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7"/>
        <w:ind w:firstLine="0" w:firstLineChars="0"/>
      </w:pPr>
      <w:r>
        <w:rPr>
          <w:rFonts w:hint="eastAsia"/>
          <w:b/>
          <w:bCs/>
          <w:sz w:val="28"/>
          <w:szCs w:val="28"/>
        </w:rPr>
        <w:t>附件1：</w:t>
      </w:r>
      <w:r>
        <w:rPr>
          <w:rFonts w:hint="eastAsia" w:ascii="仿宋_GB2312" w:hAnsi="宋体" w:eastAsia="仿宋_GB2312" w:cs="宋体"/>
          <w:color w:val="000000"/>
          <w:kern w:val="0"/>
          <w:sz w:val="28"/>
          <w:szCs w:val="28"/>
          <w:shd w:val="clear" w:color="auto" w:fill="FFFFFF"/>
        </w:rPr>
        <w:t>全省室间质评及室内质控数据室间比对项目质控品采购清单</w:t>
      </w:r>
    </w:p>
    <w:tbl>
      <w:tblPr>
        <w:tblStyle w:val="5"/>
        <w:tblW w:w="836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04"/>
        <w:gridCol w:w="5363"/>
        <w:gridCol w:w="1130"/>
        <w:gridCol w:w="116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4" w:type="dxa"/>
            <w:vAlign w:val="center"/>
          </w:tcPr>
          <w:p>
            <w:pPr>
              <w:pStyle w:val="7"/>
              <w:ind w:firstLine="0" w:firstLineChars="0"/>
            </w:pPr>
            <w:r>
              <w:rPr>
                <w:rFonts w:hint="eastAsia" w:ascii="宋体" w:hAnsi="宋体" w:eastAsia="宋体" w:cs="宋体"/>
                <w:color w:val="000000"/>
                <w:kern w:val="0"/>
                <w:sz w:val="20"/>
                <w:szCs w:val="20"/>
                <w:lang w:bidi="ar"/>
              </w:rPr>
              <w:t>一</w:t>
            </w:r>
          </w:p>
        </w:tc>
        <w:tc>
          <w:tcPr>
            <w:tcW w:w="7656" w:type="dxa"/>
            <w:gridSpan w:val="3"/>
            <w:vAlign w:val="center"/>
          </w:tcPr>
          <w:p>
            <w:pPr>
              <w:pStyle w:val="7"/>
              <w:ind w:firstLine="0" w:firstLineChars="0"/>
            </w:pPr>
            <w:r>
              <w:rPr>
                <w:rFonts w:hint="eastAsia" w:ascii="宋体" w:hAnsi="宋体" w:eastAsia="宋体" w:cs="宋体"/>
                <w:color w:val="000000"/>
                <w:kern w:val="0"/>
                <w:sz w:val="20"/>
                <w:szCs w:val="20"/>
                <w:lang w:bidi="ar"/>
              </w:rPr>
              <w:t>主要用途：1</w:t>
            </w:r>
            <w:r>
              <w:rPr>
                <w:rFonts w:ascii="宋体" w:hAnsi="宋体" w:eastAsia="宋体" w:cs="宋体"/>
                <w:color w:val="000000"/>
                <w:kern w:val="0"/>
                <w:sz w:val="20"/>
                <w:szCs w:val="20"/>
                <w:lang w:bidi="ar"/>
              </w:rPr>
              <w:t xml:space="preserve"> </w:t>
            </w:r>
            <w:r>
              <w:rPr>
                <w:rFonts w:hint="eastAsia" w:ascii="宋体" w:hAnsi="宋体" w:eastAsia="宋体" w:cs="宋体"/>
                <w:color w:val="000000"/>
                <w:kern w:val="0"/>
                <w:sz w:val="20"/>
                <w:szCs w:val="20"/>
                <w:lang w:bidi="ar"/>
              </w:rPr>
              <w:t>室间质量评价活动；2</w:t>
            </w:r>
            <w:r>
              <w:rPr>
                <w:rFonts w:ascii="宋体" w:hAnsi="宋体" w:eastAsia="宋体" w:cs="宋体"/>
                <w:color w:val="000000"/>
                <w:kern w:val="0"/>
                <w:sz w:val="20"/>
                <w:szCs w:val="20"/>
                <w:lang w:bidi="ar"/>
              </w:rPr>
              <w:t xml:space="preserve"> </w:t>
            </w:r>
            <w:r>
              <w:rPr>
                <w:rFonts w:hint="eastAsia" w:ascii="宋体" w:hAnsi="宋体" w:eastAsia="宋体" w:cs="宋体"/>
                <w:color w:val="000000"/>
                <w:kern w:val="0"/>
                <w:sz w:val="20"/>
                <w:szCs w:val="20"/>
                <w:lang w:bidi="ar"/>
              </w:rPr>
              <w:t>室内质控数据室间比对计划</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4" w:type="dxa"/>
          </w:tcPr>
          <w:p>
            <w:pPr>
              <w:pStyle w:val="7"/>
              <w:ind w:firstLine="0" w:firstLineChars="0"/>
            </w:pPr>
            <w:r>
              <w:rPr>
                <w:rFonts w:hint="eastAsia" w:ascii="宋体" w:hAnsi="宋体" w:eastAsia="宋体" w:cs="宋体"/>
                <w:color w:val="000000"/>
                <w:kern w:val="0"/>
                <w:sz w:val="20"/>
                <w:szCs w:val="20"/>
                <w:lang w:bidi="ar"/>
              </w:rPr>
              <w:t>二</w:t>
            </w:r>
          </w:p>
        </w:tc>
        <w:tc>
          <w:tcPr>
            <w:tcW w:w="7656" w:type="dxa"/>
            <w:gridSpan w:val="3"/>
          </w:tcPr>
          <w:p>
            <w:pPr>
              <w:pStyle w:val="7"/>
              <w:ind w:firstLine="0" w:firstLineChars="0"/>
            </w:pPr>
            <w:r>
              <w:rPr>
                <w:rFonts w:hint="eastAsia" w:ascii="宋体" w:hAnsi="宋体" w:eastAsia="宋体" w:cs="宋体"/>
                <w:color w:val="000000"/>
                <w:kern w:val="0"/>
                <w:sz w:val="20"/>
                <w:szCs w:val="20"/>
                <w:lang w:bidi="ar"/>
              </w:rPr>
              <w:t>技术参数要求</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4" w:type="dxa"/>
          </w:tcPr>
          <w:p>
            <w:pPr>
              <w:pStyle w:val="7"/>
              <w:ind w:firstLine="0" w:firstLineChars="0"/>
              <w:rPr>
                <w:rFonts w:hint="eastAsia" w:eastAsiaTheme="minorEastAsia"/>
                <w:lang w:eastAsia="zh-CN"/>
              </w:rPr>
            </w:pPr>
            <w:r>
              <w:rPr>
                <w:rFonts w:hint="eastAsia"/>
                <w:lang w:val="en-US" w:eastAsia="zh-CN"/>
              </w:rPr>
              <w:t>1</w:t>
            </w:r>
          </w:p>
        </w:tc>
        <w:tc>
          <w:tcPr>
            <w:tcW w:w="7656" w:type="dxa"/>
            <w:gridSpan w:val="3"/>
          </w:tcPr>
          <w:p>
            <w:pPr>
              <w:pStyle w:val="7"/>
              <w:ind w:firstLine="0" w:firstLineChars="0"/>
            </w:pPr>
            <w:r>
              <w:rPr>
                <w:rFonts w:hint="eastAsia" w:ascii="宋体" w:hAnsi="宋体" w:eastAsia="宋体" w:cs="宋体"/>
                <w:color w:val="000000"/>
                <w:kern w:val="0"/>
                <w:sz w:val="20"/>
                <w:szCs w:val="20"/>
                <w:lang w:bidi="ar"/>
              </w:rPr>
              <w:t>技术参数要求详见附件2中相应产品序号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4" w:type="dxa"/>
          </w:tcPr>
          <w:p>
            <w:pPr>
              <w:pStyle w:val="7"/>
              <w:ind w:firstLine="0" w:firstLineChars="0"/>
              <w:rPr>
                <w:szCs w:val="21"/>
              </w:rPr>
            </w:pPr>
            <w:r>
              <w:rPr>
                <w:rFonts w:hint="eastAsia" w:ascii="宋体" w:hAnsi="宋体" w:eastAsia="宋体" w:cs="宋体"/>
                <w:color w:val="000000"/>
                <w:kern w:val="0"/>
                <w:szCs w:val="21"/>
                <w:lang w:bidi="ar"/>
              </w:rPr>
              <w:t>序号</w:t>
            </w:r>
          </w:p>
        </w:tc>
        <w:tc>
          <w:tcPr>
            <w:tcW w:w="5363" w:type="dxa"/>
          </w:tcPr>
          <w:p>
            <w:pPr>
              <w:pStyle w:val="7"/>
              <w:ind w:firstLine="0" w:firstLineChars="0"/>
              <w:rPr>
                <w:szCs w:val="21"/>
              </w:rPr>
            </w:pPr>
            <w:r>
              <w:rPr>
                <w:rFonts w:hint="eastAsia" w:ascii="宋体" w:hAnsi="宋体" w:eastAsia="宋体" w:cs="宋体"/>
                <w:color w:val="000000"/>
                <w:kern w:val="0"/>
                <w:szCs w:val="21"/>
                <w:lang w:bidi="ar"/>
              </w:rPr>
              <w:t>产品采购目录</w:t>
            </w:r>
          </w:p>
        </w:tc>
        <w:tc>
          <w:tcPr>
            <w:tcW w:w="1130" w:type="dxa"/>
          </w:tcPr>
          <w:p>
            <w:pPr>
              <w:pStyle w:val="7"/>
              <w:ind w:firstLine="0" w:firstLineChars="0"/>
            </w:pPr>
            <w:r>
              <w:rPr>
                <w:rFonts w:hint="eastAsia"/>
              </w:rPr>
              <w:t>应用</w:t>
            </w:r>
          </w:p>
        </w:tc>
        <w:tc>
          <w:tcPr>
            <w:tcW w:w="1163" w:type="dxa"/>
          </w:tcPr>
          <w:p>
            <w:pPr>
              <w:pStyle w:val="7"/>
              <w:ind w:firstLine="0" w:firstLineChars="0"/>
            </w:pPr>
            <w:r>
              <w:rPr>
                <w:rFonts w:hint="eastAsia" w:ascii="宋体" w:hAnsi="宋体" w:eastAsia="宋体" w:cs="宋体"/>
                <w:color w:val="000000"/>
                <w:kern w:val="0"/>
                <w:sz w:val="20"/>
                <w:szCs w:val="20"/>
                <w:lang w:bidi="ar"/>
              </w:rPr>
              <w:t>数量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4" w:type="dxa"/>
            <w:vAlign w:val="center"/>
          </w:tcPr>
          <w:p>
            <w:pPr>
              <w:pStyle w:val="7"/>
              <w:ind w:firstLine="0" w:firstLineChars="0"/>
              <w:rPr>
                <w:szCs w:val="21"/>
              </w:rPr>
            </w:pPr>
            <w:r>
              <w:rPr>
                <w:rFonts w:hint="eastAsia" w:ascii="等线" w:hAnsi="等线" w:eastAsia="等线"/>
                <w:color w:val="000000"/>
                <w:szCs w:val="21"/>
              </w:rPr>
              <w:t>1</w:t>
            </w:r>
          </w:p>
        </w:tc>
        <w:tc>
          <w:tcPr>
            <w:tcW w:w="5363" w:type="dxa"/>
          </w:tcPr>
          <w:p>
            <w:pPr>
              <w:rPr>
                <w:szCs w:val="21"/>
              </w:rPr>
            </w:pPr>
            <w:r>
              <w:rPr>
                <w:rFonts w:hint="eastAsia"/>
                <w:szCs w:val="21"/>
              </w:rPr>
              <w:t>生化室间质评质控品</w:t>
            </w:r>
          </w:p>
        </w:tc>
        <w:tc>
          <w:tcPr>
            <w:tcW w:w="1130" w:type="dxa"/>
          </w:tcPr>
          <w:p>
            <w:pPr>
              <w:pStyle w:val="7"/>
              <w:ind w:firstLine="0" w:firstLineChars="0"/>
            </w:pPr>
            <w:r>
              <w:rPr>
                <w:rFonts w:hint="eastAsia"/>
              </w:rPr>
              <w:t>室间质评</w:t>
            </w:r>
          </w:p>
        </w:tc>
        <w:tc>
          <w:tcPr>
            <w:tcW w:w="1163" w:type="dxa"/>
          </w:tcPr>
          <w:p>
            <w:pPr>
              <w:pStyle w:val="7"/>
              <w:ind w:firstLine="0" w:firstLineChars="0"/>
            </w:pPr>
            <w:r>
              <w:rPr>
                <w:rFonts w:hint="eastAsia"/>
              </w:rPr>
              <w:t>1</w:t>
            </w:r>
            <w:r>
              <w:t>8000</w:t>
            </w:r>
            <w:r>
              <w:rPr>
                <w:rFonts w:hint="eastAsia" w:ascii="宋体" w:hAnsi="宋体" w:eastAsia="宋体" w:cs="宋体"/>
                <w:color w:val="000000"/>
                <w:kern w:val="0"/>
                <w:szCs w:val="21"/>
                <w:shd w:val="clear" w:color="auto" w:fill="FFFFFF"/>
              </w:rPr>
              <w:t>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4" w:type="dxa"/>
            <w:vAlign w:val="center"/>
          </w:tcPr>
          <w:p>
            <w:pPr>
              <w:pStyle w:val="7"/>
              <w:ind w:firstLine="0" w:firstLineChars="0"/>
              <w:rPr>
                <w:szCs w:val="21"/>
              </w:rPr>
            </w:pPr>
            <w:r>
              <w:rPr>
                <w:rFonts w:hint="eastAsia" w:ascii="等线" w:hAnsi="等线" w:eastAsia="等线"/>
                <w:color w:val="000000"/>
                <w:szCs w:val="21"/>
              </w:rPr>
              <w:t>2</w:t>
            </w:r>
          </w:p>
        </w:tc>
        <w:tc>
          <w:tcPr>
            <w:tcW w:w="5363" w:type="dxa"/>
          </w:tcPr>
          <w:p>
            <w:pPr>
              <w:rPr>
                <w:szCs w:val="21"/>
              </w:rPr>
            </w:pPr>
            <w:r>
              <w:rPr>
                <w:rFonts w:hint="eastAsia"/>
                <w:szCs w:val="21"/>
              </w:rPr>
              <w:t>血气分析室间质评质控品</w:t>
            </w:r>
          </w:p>
        </w:tc>
        <w:tc>
          <w:tcPr>
            <w:tcW w:w="1130" w:type="dxa"/>
          </w:tcPr>
          <w:p>
            <w:pPr>
              <w:pStyle w:val="7"/>
              <w:ind w:firstLine="0" w:firstLineChars="0"/>
            </w:pPr>
            <w:r>
              <w:rPr>
                <w:rFonts w:hint="eastAsia"/>
              </w:rPr>
              <w:t>室间质评</w:t>
            </w:r>
          </w:p>
        </w:tc>
        <w:tc>
          <w:tcPr>
            <w:tcW w:w="1163" w:type="dxa"/>
          </w:tcPr>
          <w:p>
            <w:pPr>
              <w:pStyle w:val="7"/>
              <w:ind w:firstLine="0" w:firstLineChars="0"/>
            </w:pPr>
            <w:r>
              <w:rPr>
                <w:rFonts w:hint="eastAsia"/>
              </w:rPr>
              <w:t>3</w:t>
            </w:r>
            <w:r>
              <w:t>300</w:t>
            </w:r>
            <w:r>
              <w:rPr>
                <w:rFonts w:hint="eastAsia" w:ascii="宋体" w:hAnsi="宋体" w:eastAsia="宋体" w:cs="宋体"/>
                <w:color w:val="000000"/>
                <w:kern w:val="0"/>
                <w:szCs w:val="21"/>
                <w:shd w:val="clear" w:color="auto" w:fill="FFFFFF"/>
              </w:rPr>
              <w:t>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4" w:type="dxa"/>
            <w:vAlign w:val="center"/>
          </w:tcPr>
          <w:p>
            <w:pPr>
              <w:pStyle w:val="7"/>
              <w:ind w:firstLine="0" w:firstLineChars="0"/>
              <w:rPr>
                <w:szCs w:val="21"/>
              </w:rPr>
            </w:pPr>
            <w:r>
              <w:rPr>
                <w:rFonts w:hint="eastAsia" w:ascii="等线" w:hAnsi="等线" w:eastAsia="等线"/>
                <w:color w:val="000000"/>
                <w:szCs w:val="21"/>
              </w:rPr>
              <w:t>3</w:t>
            </w:r>
          </w:p>
        </w:tc>
        <w:tc>
          <w:tcPr>
            <w:tcW w:w="5363" w:type="dxa"/>
          </w:tcPr>
          <w:p>
            <w:pPr>
              <w:rPr>
                <w:szCs w:val="21"/>
              </w:rPr>
            </w:pPr>
            <w:r>
              <w:rPr>
                <w:rFonts w:hint="eastAsia"/>
                <w:szCs w:val="21"/>
              </w:rPr>
              <w:t>内分泌室间质评质控品</w:t>
            </w:r>
          </w:p>
        </w:tc>
        <w:tc>
          <w:tcPr>
            <w:tcW w:w="1130" w:type="dxa"/>
          </w:tcPr>
          <w:p>
            <w:pPr>
              <w:pStyle w:val="7"/>
              <w:ind w:firstLine="0" w:firstLineChars="0"/>
            </w:pPr>
            <w:r>
              <w:rPr>
                <w:rFonts w:hint="eastAsia"/>
              </w:rPr>
              <w:t>室间质评</w:t>
            </w:r>
          </w:p>
        </w:tc>
        <w:tc>
          <w:tcPr>
            <w:tcW w:w="1163" w:type="dxa"/>
          </w:tcPr>
          <w:p>
            <w:pPr>
              <w:pStyle w:val="7"/>
              <w:ind w:firstLine="0" w:firstLineChars="0"/>
            </w:pPr>
            <w:r>
              <w:rPr>
                <w:rFonts w:hint="eastAsia"/>
              </w:rPr>
              <w:t>3</w:t>
            </w:r>
            <w:r>
              <w:t>000</w:t>
            </w:r>
            <w:r>
              <w:rPr>
                <w:rFonts w:hint="eastAsia" w:ascii="宋体" w:hAnsi="宋体" w:eastAsia="宋体" w:cs="宋体"/>
                <w:color w:val="000000"/>
                <w:kern w:val="0"/>
                <w:szCs w:val="21"/>
                <w:shd w:val="clear" w:color="auto" w:fill="FFFFFF"/>
              </w:rPr>
              <w:t>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4" w:type="dxa"/>
            <w:vAlign w:val="center"/>
          </w:tcPr>
          <w:p>
            <w:pPr>
              <w:pStyle w:val="7"/>
              <w:ind w:firstLine="0" w:firstLineChars="0"/>
              <w:rPr>
                <w:rFonts w:ascii="等线" w:hAnsi="等线" w:eastAsia="等线"/>
                <w:color w:val="000000"/>
                <w:szCs w:val="21"/>
              </w:rPr>
            </w:pPr>
            <w:r>
              <w:rPr>
                <w:rFonts w:hint="eastAsia" w:ascii="等线" w:hAnsi="等线" w:eastAsia="等线"/>
                <w:color w:val="000000"/>
                <w:szCs w:val="21"/>
              </w:rPr>
              <w:t>4</w:t>
            </w:r>
          </w:p>
        </w:tc>
        <w:tc>
          <w:tcPr>
            <w:tcW w:w="5363" w:type="dxa"/>
          </w:tcPr>
          <w:p>
            <w:pPr>
              <w:rPr>
                <w:szCs w:val="21"/>
              </w:rPr>
            </w:pPr>
            <w:r>
              <w:rPr>
                <w:szCs w:val="21"/>
              </w:rPr>
              <w:t>肿瘤标志物室间质评质控品</w:t>
            </w:r>
          </w:p>
        </w:tc>
        <w:tc>
          <w:tcPr>
            <w:tcW w:w="1130" w:type="dxa"/>
          </w:tcPr>
          <w:p>
            <w:pPr>
              <w:pStyle w:val="7"/>
              <w:ind w:firstLine="0" w:firstLineChars="0"/>
            </w:pPr>
            <w:r>
              <w:rPr>
                <w:rFonts w:hint="eastAsia"/>
              </w:rPr>
              <w:t>室间质评</w:t>
            </w:r>
          </w:p>
        </w:tc>
        <w:tc>
          <w:tcPr>
            <w:tcW w:w="1163" w:type="dxa"/>
          </w:tcPr>
          <w:p>
            <w:pPr>
              <w:pStyle w:val="7"/>
              <w:ind w:firstLine="0" w:firstLineChars="0"/>
            </w:pPr>
            <w:r>
              <w:rPr>
                <w:rFonts w:hint="eastAsia"/>
              </w:rPr>
              <w:t>1</w:t>
            </w:r>
            <w:r>
              <w:t>700</w:t>
            </w:r>
            <w:r>
              <w:rPr>
                <w:rFonts w:hint="eastAsia" w:ascii="宋体" w:hAnsi="宋体" w:eastAsia="宋体" w:cs="宋体"/>
                <w:color w:val="000000"/>
                <w:kern w:val="0"/>
                <w:szCs w:val="21"/>
                <w:shd w:val="clear" w:color="auto" w:fill="FFFFFF"/>
              </w:rPr>
              <w:t>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4" w:type="dxa"/>
            <w:vAlign w:val="center"/>
          </w:tcPr>
          <w:p>
            <w:pPr>
              <w:pStyle w:val="7"/>
              <w:ind w:firstLine="0" w:firstLineChars="0"/>
              <w:rPr>
                <w:szCs w:val="21"/>
              </w:rPr>
            </w:pPr>
            <w:r>
              <w:rPr>
                <w:rFonts w:hint="eastAsia" w:ascii="等线" w:hAnsi="等线" w:eastAsia="等线"/>
                <w:color w:val="000000"/>
                <w:szCs w:val="21"/>
              </w:rPr>
              <w:t>5</w:t>
            </w:r>
          </w:p>
        </w:tc>
        <w:tc>
          <w:tcPr>
            <w:tcW w:w="5363" w:type="dxa"/>
          </w:tcPr>
          <w:p>
            <w:pPr>
              <w:rPr>
                <w:szCs w:val="21"/>
              </w:rPr>
            </w:pPr>
            <w:r>
              <w:rPr>
                <w:rFonts w:hint="eastAsia"/>
                <w:szCs w:val="21"/>
              </w:rPr>
              <w:t>特殊蛋白室间质评质控品</w:t>
            </w:r>
          </w:p>
        </w:tc>
        <w:tc>
          <w:tcPr>
            <w:tcW w:w="1130" w:type="dxa"/>
          </w:tcPr>
          <w:p>
            <w:pPr>
              <w:pStyle w:val="7"/>
              <w:ind w:firstLine="0" w:firstLineChars="0"/>
            </w:pPr>
            <w:r>
              <w:rPr>
                <w:rFonts w:hint="eastAsia"/>
              </w:rPr>
              <w:t>室间质评</w:t>
            </w:r>
          </w:p>
        </w:tc>
        <w:tc>
          <w:tcPr>
            <w:tcW w:w="1163" w:type="dxa"/>
          </w:tcPr>
          <w:p>
            <w:pPr>
              <w:pStyle w:val="7"/>
              <w:ind w:firstLine="0" w:firstLineChars="0"/>
            </w:pPr>
            <w:r>
              <w:rPr>
                <w:rFonts w:hint="eastAsia"/>
              </w:rPr>
              <w:t>3</w:t>
            </w:r>
            <w:r>
              <w:t>800</w:t>
            </w:r>
            <w:r>
              <w:rPr>
                <w:rFonts w:hint="eastAsia" w:ascii="宋体" w:hAnsi="宋体" w:eastAsia="宋体" w:cs="宋体"/>
                <w:color w:val="000000"/>
                <w:kern w:val="0"/>
                <w:szCs w:val="21"/>
                <w:shd w:val="clear" w:color="auto" w:fill="FFFFFF"/>
              </w:rPr>
              <w:t>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4" w:type="dxa"/>
            <w:vAlign w:val="center"/>
          </w:tcPr>
          <w:p>
            <w:pPr>
              <w:pStyle w:val="7"/>
              <w:ind w:firstLine="0" w:firstLineChars="0"/>
              <w:rPr>
                <w:szCs w:val="21"/>
              </w:rPr>
            </w:pPr>
            <w:r>
              <w:rPr>
                <w:rFonts w:hint="eastAsia" w:ascii="等线" w:hAnsi="等线" w:eastAsia="等线"/>
                <w:color w:val="000000"/>
                <w:szCs w:val="21"/>
              </w:rPr>
              <w:t>6</w:t>
            </w:r>
          </w:p>
        </w:tc>
        <w:tc>
          <w:tcPr>
            <w:tcW w:w="5363" w:type="dxa"/>
          </w:tcPr>
          <w:p>
            <w:pPr>
              <w:rPr>
                <w:szCs w:val="21"/>
              </w:rPr>
            </w:pPr>
            <w:r>
              <w:rPr>
                <w:rFonts w:hint="eastAsia"/>
                <w:szCs w:val="21"/>
              </w:rPr>
              <w:t>脂类分析室间质评质控品</w:t>
            </w:r>
          </w:p>
        </w:tc>
        <w:tc>
          <w:tcPr>
            <w:tcW w:w="1130" w:type="dxa"/>
          </w:tcPr>
          <w:p>
            <w:pPr>
              <w:pStyle w:val="7"/>
              <w:ind w:firstLine="0" w:firstLineChars="0"/>
            </w:pPr>
            <w:r>
              <w:rPr>
                <w:rFonts w:hint="eastAsia"/>
              </w:rPr>
              <w:t>室间质评</w:t>
            </w:r>
          </w:p>
        </w:tc>
        <w:tc>
          <w:tcPr>
            <w:tcW w:w="1163" w:type="dxa"/>
          </w:tcPr>
          <w:p>
            <w:pPr>
              <w:pStyle w:val="7"/>
              <w:ind w:firstLine="0" w:firstLineChars="0"/>
            </w:pPr>
            <w:r>
              <w:rPr>
                <w:rFonts w:hint="eastAsia"/>
              </w:rPr>
              <w:t>2</w:t>
            </w:r>
            <w:r>
              <w:t>000</w:t>
            </w:r>
            <w:r>
              <w:rPr>
                <w:rFonts w:hint="eastAsia" w:ascii="宋体" w:hAnsi="宋体" w:eastAsia="宋体" w:cs="宋体"/>
                <w:color w:val="000000"/>
                <w:kern w:val="0"/>
                <w:szCs w:val="21"/>
                <w:shd w:val="clear" w:color="auto" w:fill="FFFFFF"/>
              </w:rPr>
              <w:t>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4" w:type="dxa"/>
            <w:vAlign w:val="center"/>
          </w:tcPr>
          <w:p>
            <w:pPr>
              <w:pStyle w:val="7"/>
              <w:ind w:firstLine="0" w:firstLineChars="0"/>
              <w:rPr>
                <w:szCs w:val="21"/>
              </w:rPr>
            </w:pPr>
            <w:r>
              <w:rPr>
                <w:rFonts w:hint="eastAsia" w:ascii="等线" w:hAnsi="等线" w:eastAsia="等线"/>
                <w:color w:val="000000"/>
                <w:szCs w:val="21"/>
              </w:rPr>
              <w:t>7</w:t>
            </w:r>
          </w:p>
        </w:tc>
        <w:tc>
          <w:tcPr>
            <w:tcW w:w="5363" w:type="dxa"/>
          </w:tcPr>
          <w:p>
            <w:pPr>
              <w:rPr>
                <w:szCs w:val="21"/>
              </w:rPr>
            </w:pPr>
            <w:r>
              <w:rPr>
                <w:rFonts w:hint="eastAsia"/>
                <w:szCs w:val="21"/>
              </w:rPr>
              <w:t>心肌标志物室间质评质控品</w:t>
            </w:r>
          </w:p>
        </w:tc>
        <w:tc>
          <w:tcPr>
            <w:tcW w:w="1130" w:type="dxa"/>
          </w:tcPr>
          <w:p>
            <w:pPr>
              <w:pStyle w:val="7"/>
              <w:ind w:firstLine="0" w:firstLineChars="0"/>
            </w:pPr>
            <w:r>
              <w:rPr>
                <w:rFonts w:hint="eastAsia"/>
              </w:rPr>
              <w:t>室间质评</w:t>
            </w:r>
          </w:p>
        </w:tc>
        <w:tc>
          <w:tcPr>
            <w:tcW w:w="1163" w:type="dxa"/>
          </w:tcPr>
          <w:p>
            <w:pPr>
              <w:pStyle w:val="7"/>
              <w:ind w:firstLine="0" w:firstLineChars="0"/>
            </w:pPr>
            <w:r>
              <w:rPr>
                <w:rFonts w:hint="eastAsia"/>
              </w:rPr>
              <w:t>2</w:t>
            </w:r>
            <w:r>
              <w:t>100</w:t>
            </w:r>
            <w:r>
              <w:rPr>
                <w:rFonts w:hint="eastAsia" w:ascii="宋体" w:hAnsi="宋体" w:eastAsia="宋体" w:cs="宋体"/>
                <w:color w:val="000000"/>
                <w:kern w:val="0"/>
                <w:szCs w:val="21"/>
                <w:shd w:val="clear" w:color="auto" w:fill="FFFFFF"/>
              </w:rPr>
              <w:t>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4" w:type="dxa"/>
            <w:vAlign w:val="center"/>
          </w:tcPr>
          <w:p>
            <w:pPr>
              <w:pStyle w:val="7"/>
              <w:ind w:firstLine="0" w:firstLineChars="0"/>
              <w:rPr>
                <w:szCs w:val="21"/>
              </w:rPr>
            </w:pPr>
            <w:r>
              <w:rPr>
                <w:rFonts w:hint="eastAsia" w:ascii="等线" w:hAnsi="等线" w:eastAsia="等线"/>
                <w:color w:val="000000"/>
                <w:szCs w:val="21"/>
              </w:rPr>
              <w:t>8</w:t>
            </w:r>
          </w:p>
        </w:tc>
        <w:tc>
          <w:tcPr>
            <w:tcW w:w="5363" w:type="dxa"/>
          </w:tcPr>
          <w:p>
            <w:pPr>
              <w:rPr>
                <w:szCs w:val="21"/>
              </w:rPr>
            </w:pPr>
            <w:r>
              <w:rPr>
                <w:rFonts w:hint="eastAsia"/>
                <w:szCs w:val="21"/>
              </w:rPr>
              <w:t>胱抑素C室间质评质控品</w:t>
            </w:r>
          </w:p>
        </w:tc>
        <w:tc>
          <w:tcPr>
            <w:tcW w:w="1130" w:type="dxa"/>
          </w:tcPr>
          <w:p>
            <w:pPr>
              <w:pStyle w:val="7"/>
              <w:ind w:firstLine="0" w:firstLineChars="0"/>
            </w:pPr>
            <w:r>
              <w:rPr>
                <w:rFonts w:hint="eastAsia"/>
              </w:rPr>
              <w:t>室间质评</w:t>
            </w:r>
          </w:p>
        </w:tc>
        <w:tc>
          <w:tcPr>
            <w:tcW w:w="1163" w:type="dxa"/>
          </w:tcPr>
          <w:p>
            <w:pPr>
              <w:pStyle w:val="7"/>
              <w:ind w:firstLine="0" w:firstLineChars="0"/>
            </w:pPr>
            <w:r>
              <w:rPr>
                <w:rFonts w:hint="eastAsia"/>
              </w:rPr>
              <w:t>8</w:t>
            </w:r>
            <w:r>
              <w:t>00</w:t>
            </w:r>
            <w:r>
              <w:rPr>
                <w:rFonts w:hint="eastAsia" w:ascii="宋体" w:hAnsi="宋体" w:eastAsia="宋体" w:cs="宋体"/>
                <w:color w:val="000000"/>
                <w:kern w:val="0"/>
                <w:szCs w:val="21"/>
                <w:shd w:val="clear" w:color="auto" w:fill="FFFFFF"/>
              </w:rPr>
              <w:t>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4" w:type="dxa"/>
            <w:vAlign w:val="center"/>
          </w:tcPr>
          <w:p>
            <w:pPr>
              <w:pStyle w:val="7"/>
              <w:ind w:firstLine="0" w:firstLineChars="0"/>
              <w:rPr>
                <w:szCs w:val="21"/>
              </w:rPr>
            </w:pPr>
            <w:r>
              <w:rPr>
                <w:rFonts w:hint="eastAsia" w:ascii="等线" w:hAnsi="等线" w:eastAsia="等线"/>
                <w:color w:val="000000"/>
                <w:szCs w:val="21"/>
              </w:rPr>
              <w:t>9</w:t>
            </w:r>
          </w:p>
        </w:tc>
        <w:tc>
          <w:tcPr>
            <w:tcW w:w="5363" w:type="dxa"/>
          </w:tcPr>
          <w:p>
            <w:pPr>
              <w:rPr>
                <w:szCs w:val="21"/>
              </w:rPr>
            </w:pPr>
            <w:r>
              <w:rPr>
                <w:rFonts w:hint="eastAsia"/>
                <w:szCs w:val="21"/>
              </w:rPr>
              <w:t>脑钠肽室间质评质控品</w:t>
            </w:r>
          </w:p>
        </w:tc>
        <w:tc>
          <w:tcPr>
            <w:tcW w:w="1130" w:type="dxa"/>
          </w:tcPr>
          <w:p>
            <w:pPr>
              <w:pStyle w:val="7"/>
              <w:ind w:firstLine="0" w:firstLineChars="0"/>
            </w:pPr>
            <w:r>
              <w:rPr>
                <w:rFonts w:hint="eastAsia"/>
              </w:rPr>
              <w:t>室间质评</w:t>
            </w:r>
          </w:p>
        </w:tc>
        <w:tc>
          <w:tcPr>
            <w:tcW w:w="1163" w:type="dxa"/>
          </w:tcPr>
          <w:p>
            <w:pPr>
              <w:pStyle w:val="7"/>
              <w:ind w:firstLine="0" w:firstLineChars="0"/>
            </w:pPr>
            <w:r>
              <w:rPr>
                <w:rFonts w:hint="eastAsia"/>
              </w:rPr>
              <w:t>7</w:t>
            </w:r>
            <w:r>
              <w:t>50</w:t>
            </w:r>
            <w:r>
              <w:rPr>
                <w:rFonts w:hint="eastAsia" w:ascii="宋体" w:hAnsi="宋体" w:eastAsia="宋体" w:cs="宋体"/>
                <w:color w:val="000000"/>
                <w:kern w:val="0"/>
                <w:szCs w:val="21"/>
                <w:shd w:val="clear" w:color="auto" w:fill="FFFFFF"/>
              </w:rPr>
              <w:t>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4" w:type="dxa"/>
            <w:vAlign w:val="center"/>
          </w:tcPr>
          <w:p>
            <w:pPr>
              <w:pStyle w:val="7"/>
              <w:ind w:firstLine="0" w:firstLineChars="0"/>
              <w:rPr>
                <w:szCs w:val="21"/>
              </w:rPr>
            </w:pPr>
            <w:r>
              <w:rPr>
                <w:rFonts w:hint="eastAsia" w:ascii="等线" w:hAnsi="等线" w:eastAsia="等线"/>
                <w:color w:val="000000"/>
                <w:szCs w:val="21"/>
              </w:rPr>
              <w:t>10</w:t>
            </w:r>
          </w:p>
        </w:tc>
        <w:tc>
          <w:tcPr>
            <w:tcW w:w="5363" w:type="dxa"/>
          </w:tcPr>
          <w:p>
            <w:pPr>
              <w:pStyle w:val="7"/>
              <w:ind w:firstLine="0" w:firstLineChars="0"/>
              <w:rPr>
                <w:szCs w:val="21"/>
              </w:rPr>
            </w:pPr>
            <w:r>
              <w:rPr>
                <w:rFonts w:hint="eastAsia"/>
                <w:szCs w:val="21"/>
              </w:rPr>
              <w:t>降钙素原室间质评质控品</w:t>
            </w:r>
          </w:p>
        </w:tc>
        <w:tc>
          <w:tcPr>
            <w:tcW w:w="1130" w:type="dxa"/>
          </w:tcPr>
          <w:p>
            <w:pPr>
              <w:pStyle w:val="7"/>
              <w:ind w:firstLine="0" w:firstLineChars="0"/>
            </w:pPr>
            <w:r>
              <w:rPr>
                <w:rFonts w:hint="eastAsia"/>
              </w:rPr>
              <w:t>室间质评</w:t>
            </w:r>
          </w:p>
        </w:tc>
        <w:tc>
          <w:tcPr>
            <w:tcW w:w="1163" w:type="dxa"/>
          </w:tcPr>
          <w:p>
            <w:pPr>
              <w:pStyle w:val="7"/>
              <w:ind w:firstLine="0" w:firstLineChars="0"/>
            </w:pPr>
            <w:r>
              <w:rPr>
                <w:rFonts w:hint="eastAsia"/>
              </w:rPr>
              <w:t>7</w:t>
            </w:r>
            <w:r>
              <w:t>00</w:t>
            </w:r>
            <w:r>
              <w:rPr>
                <w:rFonts w:hint="eastAsia" w:ascii="宋体" w:hAnsi="宋体" w:eastAsia="宋体" w:cs="宋体"/>
                <w:color w:val="000000"/>
                <w:kern w:val="0"/>
                <w:szCs w:val="21"/>
                <w:shd w:val="clear" w:color="auto" w:fill="FFFFFF"/>
              </w:rPr>
              <w:t>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4" w:type="dxa"/>
            <w:vAlign w:val="center"/>
          </w:tcPr>
          <w:p>
            <w:pPr>
              <w:pStyle w:val="7"/>
              <w:ind w:firstLine="0" w:firstLineChars="0"/>
              <w:rPr>
                <w:szCs w:val="21"/>
              </w:rPr>
            </w:pPr>
            <w:r>
              <w:rPr>
                <w:rFonts w:hint="eastAsia" w:ascii="等线" w:hAnsi="等线" w:eastAsia="等线"/>
                <w:color w:val="000000"/>
                <w:szCs w:val="21"/>
              </w:rPr>
              <w:t>11</w:t>
            </w:r>
          </w:p>
        </w:tc>
        <w:tc>
          <w:tcPr>
            <w:tcW w:w="5363" w:type="dxa"/>
          </w:tcPr>
          <w:p>
            <w:pPr>
              <w:rPr>
                <w:szCs w:val="21"/>
              </w:rPr>
            </w:pPr>
            <w:r>
              <w:rPr>
                <w:rFonts w:hint="eastAsia"/>
                <w:szCs w:val="21"/>
              </w:rPr>
              <w:t>生化质控血清</w:t>
            </w:r>
          </w:p>
        </w:tc>
        <w:tc>
          <w:tcPr>
            <w:tcW w:w="1130" w:type="dxa"/>
          </w:tcPr>
          <w:p>
            <w:pPr>
              <w:pStyle w:val="7"/>
              <w:ind w:firstLine="0" w:firstLineChars="0"/>
            </w:pPr>
            <w:r>
              <w:rPr>
                <w:rFonts w:hint="eastAsia"/>
              </w:rPr>
              <w:t>室内比对</w:t>
            </w:r>
          </w:p>
        </w:tc>
        <w:tc>
          <w:tcPr>
            <w:tcW w:w="1163" w:type="dxa"/>
          </w:tcPr>
          <w:p>
            <w:pPr>
              <w:pStyle w:val="7"/>
              <w:ind w:firstLine="0" w:firstLineChars="0"/>
            </w:pPr>
            <w:r>
              <w:rPr>
                <w:rFonts w:hint="eastAsia"/>
              </w:rPr>
              <w:t>1</w:t>
            </w:r>
            <w:r>
              <w:t>800</w:t>
            </w:r>
            <w:r>
              <w:rPr>
                <w:rFonts w:hint="eastAsia"/>
              </w:rPr>
              <w:t>盒</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4" w:type="dxa"/>
            <w:vAlign w:val="center"/>
          </w:tcPr>
          <w:p>
            <w:pPr>
              <w:pStyle w:val="7"/>
              <w:ind w:firstLine="0" w:firstLineChars="0"/>
              <w:rPr>
                <w:szCs w:val="21"/>
              </w:rPr>
            </w:pPr>
            <w:r>
              <w:rPr>
                <w:rFonts w:hint="eastAsia" w:ascii="等线" w:hAnsi="等线" w:eastAsia="等线"/>
                <w:color w:val="000000"/>
                <w:szCs w:val="21"/>
              </w:rPr>
              <w:t>12</w:t>
            </w:r>
          </w:p>
        </w:tc>
        <w:tc>
          <w:tcPr>
            <w:tcW w:w="5363" w:type="dxa"/>
          </w:tcPr>
          <w:p>
            <w:pPr>
              <w:rPr>
                <w:szCs w:val="21"/>
              </w:rPr>
            </w:pPr>
            <w:r>
              <w:rPr>
                <w:rFonts w:hint="eastAsia"/>
                <w:szCs w:val="21"/>
              </w:rPr>
              <w:t>免疫多项质控品</w:t>
            </w:r>
          </w:p>
        </w:tc>
        <w:tc>
          <w:tcPr>
            <w:tcW w:w="1130" w:type="dxa"/>
          </w:tcPr>
          <w:p>
            <w:pPr>
              <w:pStyle w:val="7"/>
              <w:ind w:firstLine="0" w:firstLineChars="0"/>
            </w:pPr>
            <w:r>
              <w:rPr>
                <w:rFonts w:hint="eastAsia"/>
              </w:rPr>
              <w:t>室内比对</w:t>
            </w:r>
          </w:p>
        </w:tc>
        <w:tc>
          <w:tcPr>
            <w:tcW w:w="1163" w:type="dxa"/>
          </w:tcPr>
          <w:p>
            <w:pPr>
              <w:pStyle w:val="7"/>
              <w:ind w:firstLine="0" w:firstLineChars="0"/>
            </w:pPr>
            <w:r>
              <w:rPr>
                <w:rFonts w:hint="eastAsia"/>
              </w:rPr>
              <w:t>9</w:t>
            </w:r>
            <w:r>
              <w:t>00</w:t>
            </w:r>
            <w:r>
              <w:rPr>
                <w:rFonts w:hint="eastAsia"/>
              </w:rPr>
              <w:t>盒</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4" w:type="dxa"/>
            <w:vAlign w:val="center"/>
          </w:tcPr>
          <w:p>
            <w:pPr>
              <w:pStyle w:val="7"/>
              <w:ind w:firstLine="0" w:firstLineChars="0"/>
              <w:rPr>
                <w:szCs w:val="21"/>
              </w:rPr>
            </w:pPr>
            <w:r>
              <w:rPr>
                <w:rFonts w:hint="eastAsia" w:ascii="等线" w:hAnsi="等线" w:eastAsia="等线"/>
                <w:color w:val="000000"/>
                <w:szCs w:val="21"/>
              </w:rPr>
              <w:t>13</w:t>
            </w:r>
          </w:p>
        </w:tc>
        <w:tc>
          <w:tcPr>
            <w:tcW w:w="5363" w:type="dxa"/>
          </w:tcPr>
          <w:p>
            <w:pPr>
              <w:rPr>
                <w:szCs w:val="21"/>
              </w:rPr>
            </w:pPr>
            <w:r>
              <w:rPr>
                <w:rFonts w:hint="eastAsia"/>
                <w:szCs w:val="21"/>
              </w:rPr>
              <w:t>全血细胞计数质控品</w:t>
            </w:r>
            <w:r>
              <w:rPr>
                <w:szCs w:val="21"/>
              </w:rPr>
              <w:t>(室间）</w:t>
            </w:r>
          </w:p>
        </w:tc>
        <w:tc>
          <w:tcPr>
            <w:tcW w:w="1130" w:type="dxa"/>
          </w:tcPr>
          <w:p>
            <w:pPr>
              <w:pStyle w:val="7"/>
              <w:ind w:firstLine="0" w:firstLineChars="0"/>
            </w:pPr>
            <w:r>
              <w:rPr>
                <w:rFonts w:hint="eastAsia"/>
              </w:rPr>
              <w:t>室间质评</w:t>
            </w:r>
          </w:p>
        </w:tc>
        <w:tc>
          <w:tcPr>
            <w:tcW w:w="1163" w:type="dxa"/>
          </w:tcPr>
          <w:p>
            <w:pPr>
              <w:pStyle w:val="7"/>
              <w:ind w:firstLine="0" w:firstLineChars="0"/>
            </w:pPr>
            <w:r>
              <w:rPr>
                <w:rFonts w:hint="eastAsia"/>
              </w:rPr>
              <w:t>1</w:t>
            </w:r>
            <w:r>
              <w:t>2500</w:t>
            </w:r>
            <w:r>
              <w:rPr>
                <w:rFonts w:hint="eastAsia"/>
              </w:rPr>
              <w:t>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4" w:type="dxa"/>
            <w:vAlign w:val="center"/>
          </w:tcPr>
          <w:p>
            <w:pPr>
              <w:pStyle w:val="7"/>
              <w:ind w:firstLine="0" w:firstLineChars="0"/>
              <w:rPr>
                <w:szCs w:val="21"/>
              </w:rPr>
            </w:pPr>
            <w:r>
              <w:rPr>
                <w:rFonts w:hint="eastAsia" w:ascii="等线" w:hAnsi="等线" w:eastAsia="等线"/>
                <w:color w:val="000000"/>
                <w:szCs w:val="21"/>
              </w:rPr>
              <w:t>14</w:t>
            </w:r>
          </w:p>
        </w:tc>
        <w:tc>
          <w:tcPr>
            <w:tcW w:w="5363" w:type="dxa"/>
          </w:tcPr>
          <w:p>
            <w:pPr>
              <w:rPr>
                <w:szCs w:val="21"/>
              </w:rPr>
            </w:pPr>
            <w:r>
              <w:rPr>
                <w:rFonts w:hint="eastAsia"/>
                <w:szCs w:val="21"/>
              </w:rPr>
              <w:t>通用型全血细胞计数质控品（室内）</w:t>
            </w:r>
          </w:p>
        </w:tc>
        <w:tc>
          <w:tcPr>
            <w:tcW w:w="1130" w:type="dxa"/>
          </w:tcPr>
          <w:p>
            <w:pPr>
              <w:pStyle w:val="7"/>
              <w:ind w:firstLine="0" w:firstLineChars="0"/>
            </w:pPr>
            <w:r>
              <w:rPr>
                <w:rFonts w:hint="eastAsia"/>
              </w:rPr>
              <w:t>室内比对</w:t>
            </w:r>
          </w:p>
        </w:tc>
        <w:tc>
          <w:tcPr>
            <w:tcW w:w="1163" w:type="dxa"/>
          </w:tcPr>
          <w:p>
            <w:pPr>
              <w:pStyle w:val="7"/>
              <w:ind w:firstLine="0" w:firstLineChars="0"/>
            </w:pPr>
            <w:r>
              <w:rPr>
                <w:rFonts w:hint="eastAsia"/>
              </w:rPr>
              <w:t>2</w:t>
            </w:r>
            <w:r>
              <w:t>100</w:t>
            </w:r>
            <w:r>
              <w:rPr>
                <w:rFonts w:hint="eastAsia"/>
              </w:rPr>
              <w:t>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4" w:type="dxa"/>
            <w:vAlign w:val="center"/>
          </w:tcPr>
          <w:p>
            <w:pPr>
              <w:pStyle w:val="7"/>
              <w:ind w:firstLine="0" w:firstLineChars="0"/>
              <w:rPr>
                <w:szCs w:val="21"/>
              </w:rPr>
            </w:pPr>
            <w:r>
              <w:rPr>
                <w:rFonts w:hint="eastAsia" w:ascii="等线" w:hAnsi="等线" w:eastAsia="等线"/>
                <w:color w:val="000000"/>
                <w:szCs w:val="21"/>
              </w:rPr>
              <w:t>15</w:t>
            </w:r>
          </w:p>
        </w:tc>
        <w:tc>
          <w:tcPr>
            <w:tcW w:w="5363" w:type="dxa"/>
          </w:tcPr>
          <w:p>
            <w:pPr>
              <w:rPr>
                <w:szCs w:val="21"/>
              </w:rPr>
            </w:pPr>
            <w:r>
              <w:rPr>
                <w:rFonts w:hint="eastAsia"/>
                <w:szCs w:val="21"/>
              </w:rPr>
              <w:t>仪器定制型全血细胞计数质控品（</w:t>
            </w:r>
            <w:r>
              <w:rPr>
                <w:szCs w:val="21"/>
              </w:rPr>
              <w:t>Sysmex系列，室内）</w:t>
            </w:r>
          </w:p>
        </w:tc>
        <w:tc>
          <w:tcPr>
            <w:tcW w:w="1130" w:type="dxa"/>
          </w:tcPr>
          <w:p>
            <w:pPr>
              <w:pStyle w:val="7"/>
              <w:ind w:firstLine="0" w:firstLineChars="0"/>
            </w:pPr>
            <w:r>
              <w:rPr>
                <w:rFonts w:hint="eastAsia"/>
              </w:rPr>
              <w:t>室内比对</w:t>
            </w:r>
          </w:p>
        </w:tc>
        <w:tc>
          <w:tcPr>
            <w:tcW w:w="1163" w:type="dxa"/>
          </w:tcPr>
          <w:p>
            <w:pPr>
              <w:pStyle w:val="7"/>
              <w:ind w:firstLine="0" w:firstLineChars="0"/>
            </w:pPr>
            <w:r>
              <w:rPr>
                <w:rFonts w:hint="eastAsia"/>
              </w:rPr>
              <w:t>6</w:t>
            </w:r>
            <w:r>
              <w:t>000</w:t>
            </w:r>
            <w:r>
              <w:rPr>
                <w:rFonts w:hint="eastAsia"/>
              </w:rPr>
              <w:t>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4" w:type="dxa"/>
            <w:vAlign w:val="center"/>
          </w:tcPr>
          <w:p>
            <w:pPr>
              <w:pStyle w:val="7"/>
              <w:ind w:firstLine="0" w:firstLineChars="0"/>
              <w:rPr>
                <w:szCs w:val="21"/>
              </w:rPr>
            </w:pPr>
            <w:r>
              <w:rPr>
                <w:rFonts w:hint="eastAsia" w:ascii="等线" w:hAnsi="等线" w:eastAsia="等线"/>
                <w:color w:val="000000"/>
                <w:szCs w:val="21"/>
              </w:rPr>
              <w:t>16</w:t>
            </w:r>
          </w:p>
        </w:tc>
        <w:tc>
          <w:tcPr>
            <w:tcW w:w="5363" w:type="dxa"/>
          </w:tcPr>
          <w:p>
            <w:pPr>
              <w:rPr>
                <w:szCs w:val="21"/>
              </w:rPr>
            </w:pPr>
            <w:r>
              <w:rPr>
                <w:rFonts w:hint="eastAsia"/>
                <w:szCs w:val="21"/>
              </w:rPr>
              <w:t>仪器定制型全血细胞计数质控品（迈瑞</w:t>
            </w:r>
            <w:r>
              <w:rPr>
                <w:szCs w:val="21"/>
              </w:rPr>
              <w:t>5系列，室内）</w:t>
            </w:r>
          </w:p>
        </w:tc>
        <w:tc>
          <w:tcPr>
            <w:tcW w:w="1130" w:type="dxa"/>
          </w:tcPr>
          <w:p>
            <w:pPr>
              <w:pStyle w:val="7"/>
              <w:ind w:firstLine="0" w:firstLineChars="0"/>
            </w:pPr>
            <w:r>
              <w:rPr>
                <w:rFonts w:hint="eastAsia"/>
              </w:rPr>
              <w:t>室内比对</w:t>
            </w:r>
          </w:p>
        </w:tc>
        <w:tc>
          <w:tcPr>
            <w:tcW w:w="1163" w:type="dxa"/>
          </w:tcPr>
          <w:p>
            <w:pPr>
              <w:pStyle w:val="7"/>
              <w:ind w:firstLine="0" w:firstLineChars="0"/>
            </w:pPr>
            <w:r>
              <w:rPr>
                <w:rFonts w:hint="eastAsia"/>
              </w:rPr>
              <w:t>1</w:t>
            </w:r>
            <w:r>
              <w:t>420</w:t>
            </w:r>
            <w:r>
              <w:rPr>
                <w:rFonts w:hint="eastAsia"/>
              </w:rPr>
              <w:t>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4" w:type="dxa"/>
            <w:vAlign w:val="center"/>
          </w:tcPr>
          <w:p>
            <w:pPr>
              <w:pStyle w:val="7"/>
              <w:ind w:firstLine="0" w:firstLineChars="0"/>
              <w:rPr>
                <w:szCs w:val="21"/>
              </w:rPr>
            </w:pPr>
            <w:r>
              <w:rPr>
                <w:rFonts w:hint="eastAsia" w:ascii="等线" w:hAnsi="等线" w:eastAsia="等线"/>
                <w:color w:val="000000"/>
                <w:szCs w:val="21"/>
              </w:rPr>
              <w:t>17</w:t>
            </w:r>
          </w:p>
        </w:tc>
        <w:tc>
          <w:tcPr>
            <w:tcW w:w="5363" w:type="dxa"/>
          </w:tcPr>
          <w:p>
            <w:pPr>
              <w:rPr>
                <w:szCs w:val="21"/>
              </w:rPr>
            </w:pPr>
            <w:r>
              <w:rPr>
                <w:rFonts w:hint="eastAsia"/>
                <w:szCs w:val="21"/>
              </w:rPr>
              <w:t>凝血试验质控品（室间）</w:t>
            </w:r>
          </w:p>
        </w:tc>
        <w:tc>
          <w:tcPr>
            <w:tcW w:w="1130" w:type="dxa"/>
          </w:tcPr>
          <w:p>
            <w:pPr>
              <w:pStyle w:val="7"/>
              <w:ind w:firstLine="0" w:firstLineChars="0"/>
            </w:pPr>
            <w:r>
              <w:rPr>
                <w:rFonts w:hint="eastAsia"/>
              </w:rPr>
              <w:t>室间质评</w:t>
            </w:r>
          </w:p>
        </w:tc>
        <w:tc>
          <w:tcPr>
            <w:tcW w:w="1163" w:type="dxa"/>
          </w:tcPr>
          <w:p>
            <w:pPr>
              <w:pStyle w:val="7"/>
              <w:ind w:firstLine="0" w:firstLineChars="0"/>
            </w:pPr>
            <w:r>
              <w:rPr>
                <w:rFonts w:hint="eastAsia"/>
              </w:rPr>
              <w:t>8</w:t>
            </w:r>
            <w:r>
              <w:t>000</w:t>
            </w:r>
            <w:r>
              <w:rPr>
                <w:rFonts w:hint="eastAsia" w:ascii="宋体" w:hAnsi="宋体" w:eastAsia="宋体" w:cs="宋体"/>
                <w:color w:val="000000"/>
                <w:kern w:val="0"/>
                <w:szCs w:val="21"/>
                <w:shd w:val="clear" w:color="auto" w:fill="FFFFFF"/>
              </w:rPr>
              <w:t>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4" w:type="dxa"/>
            <w:vAlign w:val="center"/>
          </w:tcPr>
          <w:p>
            <w:pPr>
              <w:pStyle w:val="7"/>
              <w:ind w:firstLine="0" w:firstLineChars="0"/>
              <w:rPr>
                <w:szCs w:val="21"/>
              </w:rPr>
            </w:pPr>
            <w:r>
              <w:rPr>
                <w:rFonts w:hint="eastAsia" w:ascii="等线" w:hAnsi="等线" w:eastAsia="等线"/>
                <w:color w:val="000000"/>
                <w:szCs w:val="21"/>
              </w:rPr>
              <w:t>18</w:t>
            </w:r>
          </w:p>
        </w:tc>
        <w:tc>
          <w:tcPr>
            <w:tcW w:w="5363" w:type="dxa"/>
          </w:tcPr>
          <w:p>
            <w:pPr>
              <w:rPr>
                <w:szCs w:val="21"/>
              </w:rPr>
            </w:pPr>
            <w:r>
              <w:rPr>
                <w:rFonts w:hint="eastAsia"/>
                <w:szCs w:val="21"/>
              </w:rPr>
              <w:t>凝血试验质控品（室内）</w:t>
            </w:r>
          </w:p>
        </w:tc>
        <w:tc>
          <w:tcPr>
            <w:tcW w:w="1130" w:type="dxa"/>
          </w:tcPr>
          <w:p>
            <w:pPr>
              <w:pStyle w:val="7"/>
              <w:ind w:firstLine="0" w:firstLineChars="0"/>
            </w:pPr>
            <w:r>
              <w:rPr>
                <w:rFonts w:hint="eastAsia"/>
              </w:rPr>
              <w:t>室内比对</w:t>
            </w:r>
          </w:p>
        </w:tc>
        <w:tc>
          <w:tcPr>
            <w:tcW w:w="1163" w:type="dxa"/>
          </w:tcPr>
          <w:p>
            <w:pPr>
              <w:pStyle w:val="7"/>
              <w:ind w:firstLine="0" w:firstLineChars="0"/>
            </w:pPr>
            <w:r>
              <w:rPr>
                <w:rFonts w:hint="eastAsia"/>
              </w:rPr>
              <w:t>3</w:t>
            </w:r>
            <w:r>
              <w:t>4500</w:t>
            </w:r>
            <w:r>
              <w:rPr>
                <w:rFonts w:hint="eastAsia" w:ascii="宋体" w:hAnsi="宋体" w:eastAsia="宋体" w:cs="宋体"/>
                <w:color w:val="000000"/>
                <w:kern w:val="0"/>
                <w:szCs w:val="21"/>
                <w:shd w:val="clear" w:color="auto" w:fill="FFFFFF"/>
              </w:rPr>
              <w:t>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4" w:type="dxa"/>
            <w:vAlign w:val="center"/>
          </w:tcPr>
          <w:p>
            <w:pPr>
              <w:pStyle w:val="7"/>
              <w:ind w:firstLine="0" w:firstLineChars="0"/>
              <w:rPr>
                <w:szCs w:val="21"/>
              </w:rPr>
            </w:pPr>
            <w:r>
              <w:rPr>
                <w:rFonts w:hint="eastAsia" w:ascii="等线" w:hAnsi="等线" w:eastAsia="等线"/>
                <w:color w:val="000000"/>
                <w:szCs w:val="21"/>
              </w:rPr>
              <w:t>19</w:t>
            </w:r>
          </w:p>
        </w:tc>
        <w:tc>
          <w:tcPr>
            <w:tcW w:w="5363" w:type="dxa"/>
          </w:tcPr>
          <w:p>
            <w:pPr>
              <w:rPr>
                <w:szCs w:val="21"/>
              </w:rPr>
            </w:pPr>
            <w:r>
              <w:rPr>
                <w:rFonts w:hint="eastAsia"/>
                <w:szCs w:val="21"/>
              </w:rPr>
              <w:t>尿液化学分析质控品（室间）</w:t>
            </w:r>
          </w:p>
        </w:tc>
        <w:tc>
          <w:tcPr>
            <w:tcW w:w="1130" w:type="dxa"/>
          </w:tcPr>
          <w:p>
            <w:pPr>
              <w:pStyle w:val="7"/>
              <w:ind w:firstLine="0" w:firstLineChars="0"/>
            </w:pPr>
            <w:r>
              <w:rPr>
                <w:rFonts w:hint="eastAsia"/>
              </w:rPr>
              <w:t>室间质评</w:t>
            </w:r>
          </w:p>
        </w:tc>
        <w:tc>
          <w:tcPr>
            <w:tcW w:w="1163" w:type="dxa"/>
          </w:tcPr>
          <w:p>
            <w:pPr>
              <w:pStyle w:val="7"/>
              <w:ind w:firstLine="0" w:firstLineChars="0"/>
            </w:pPr>
            <w:r>
              <w:rPr>
                <w:rFonts w:hint="eastAsia"/>
              </w:rPr>
              <w:t>1</w:t>
            </w:r>
            <w:r>
              <w:t>1000</w:t>
            </w:r>
            <w:r>
              <w:rPr>
                <w:rFonts w:hint="eastAsia" w:ascii="宋体" w:hAnsi="宋体" w:eastAsia="宋体" w:cs="宋体"/>
                <w:color w:val="000000"/>
                <w:kern w:val="0"/>
                <w:szCs w:val="21"/>
                <w:shd w:val="clear" w:color="auto" w:fill="FFFFFF"/>
              </w:rPr>
              <w:t>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4" w:type="dxa"/>
            <w:vAlign w:val="center"/>
          </w:tcPr>
          <w:p>
            <w:pPr>
              <w:pStyle w:val="7"/>
              <w:ind w:firstLine="0" w:firstLineChars="0"/>
              <w:rPr>
                <w:szCs w:val="21"/>
              </w:rPr>
            </w:pPr>
            <w:r>
              <w:rPr>
                <w:rFonts w:hint="eastAsia" w:ascii="等线" w:hAnsi="等线" w:eastAsia="等线"/>
                <w:color w:val="000000"/>
                <w:szCs w:val="21"/>
              </w:rPr>
              <w:t>20</w:t>
            </w:r>
          </w:p>
        </w:tc>
        <w:tc>
          <w:tcPr>
            <w:tcW w:w="5363" w:type="dxa"/>
          </w:tcPr>
          <w:p>
            <w:pPr>
              <w:rPr>
                <w:szCs w:val="21"/>
              </w:rPr>
            </w:pPr>
            <w:r>
              <w:rPr>
                <w:rFonts w:hint="eastAsia"/>
                <w:szCs w:val="21"/>
              </w:rPr>
              <w:t>尿液化学分析质控品（室内）</w:t>
            </w:r>
          </w:p>
        </w:tc>
        <w:tc>
          <w:tcPr>
            <w:tcW w:w="1130" w:type="dxa"/>
          </w:tcPr>
          <w:p>
            <w:pPr>
              <w:pStyle w:val="7"/>
              <w:ind w:firstLine="0" w:firstLineChars="0"/>
            </w:pPr>
            <w:r>
              <w:rPr>
                <w:rFonts w:hint="eastAsia"/>
              </w:rPr>
              <w:t>室内比对</w:t>
            </w:r>
          </w:p>
        </w:tc>
        <w:tc>
          <w:tcPr>
            <w:tcW w:w="1163" w:type="dxa"/>
          </w:tcPr>
          <w:p>
            <w:pPr>
              <w:pStyle w:val="7"/>
              <w:ind w:firstLine="0" w:firstLineChars="0"/>
            </w:pPr>
            <w:r>
              <w:rPr>
                <w:rFonts w:hint="eastAsia"/>
              </w:rPr>
              <w:t>2</w:t>
            </w:r>
            <w:r>
              <w:t>4000</w:t>
            </w:r>
            <w:r>
              <w:rPr>
                <w:rFonts w:hint="eastAsia" w:ascii="宋体" w:hAnsi="宋体" w:eastAsia="宋体" w:cs="宋体"/>
                <w:color w:val="000000"/>
                <w:kern w:val="0"/>
                <w:szCs w:val="21"/>
                <w:shd w:val="clear" w:color="auto" w:fill="FFFFFF"/>
              </w:rPr>
              <w:t>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4" w:type="dxa"/>
            <w:vAlign w:val="center"/>
          </w:tcPr>
          <w:p>
            <w:pPr>
              <w:pStyle w:val="7"/>
              <w:ind w:firstLine="0" w:firstLineChars="0"/>
              <w:rPr>
                <w:szCs w:val="21"/>
              </w:rPr>
            </w:pPr>
            <w:r>
              <w:rPr>
                <w:rFonts w:hint="eastAsia" w:ascii="等线" w:hAnsi="等线" w:eastAsia="等线"/>
                <w:color w:val="000000"/>
                <w:szCs w:val="21"/>
              </w:rPr>
              <w:t>21</w:t>
            </w:r>
          </w:p>
        </w:tc>
        <w:tc>
          <w:tcPr>
            <w:tcW w:w="5363" w:type="dxa"/>
          </w:tcPr>
          <w:p>
            <w:pPr>
              <w:rPr>
                <w:szCs w:val="21"/>
              </w:rPr>
            </w:pPr>
            <w:r>
              <w:rPr>
                <w:rFonts w:hint="eastAsia"/>
                <w:szCs w:val="21"/>
              </w:rPr>
              <w:t>临床免疫室间质控物</w:t>
            </w:r>
          </w:p>
        </w:tc>
        <w:tc>
          <w:tcPr>
            <w:tcW w:w="1130" w:type="dxa"/>
          </w:tcPr>
          <w:p>
            <w:pPr>
              <w:pStyle w:val="7"/>
              <w:ind w:firstLine="0" w:firstLineChars="0"/>
            </w:pPr>
            <w:r>
              <w:rPr>
                <w:rFonts w:hint="eastAsia"/>
              </w:rPr>
              <w:t>室间质评</w:t>
            </w:r>
          </w:p>
        </w:tc>
        <w:tc>
          <w:tcPr>
            <w:tcW w:w="1163" w:type="dxa"/>
          </w:tcPr>
          <w:p>
            <w:pPr>
              <w:pStyle w:val="7"/>
              <w:ind w:firstLine="0" w:firstLineChars="0"/>
            </w:pPr>
            <w:r>
              <w:rPr>
                <w:rFonts w:hint="eastAsia"/>
              </w:rPr>
              <w:t>1</w:t>
            </w:r>
            <w:r>
              <w:t>3230</w:t>
            </w:r>
            <w:r>
              <w:rPr>
                <w:rFonts w:hint="eastAsia"/>
              </w:rPr>
              <w:t>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4" w:type="dxa"/>
            <w:vAlign w:val="center"/>
          </w:tcPr>
          <w:p>
            <w:pPr>
              <w:pStyle w:val="7"/>
              <w:ind w:firstLine="0" w:firstLineChars="0"/>
              <w:rPr>
                <w:szCs w:val="21"/>
              </w:rPr>
            </w:pPr>
            <w:r>
              <w:rPr>
                <w:rFonts w:hint="eastAsia" w:ascii="等线" w:hAnsi="等线" w:eastAsia="等线"/>
                <w:color w:val="000000"/>
                <w:szCs w:val="21"/>
              </w:rPr>
              <w:t>22</w:t>
            </w:r>
          </w:p>
        </w:tc>
        <w:tc>
          <w:tcPr>
            <w:tcW w:w="5363" w:type="dxa"/>
          </w:tcPr>
          <w:p>
            <w:pPr>
              <w:rPr>
                <w:szCs w:val="21"/>
              </w:rPr>
            </w:pPr>
            <w:r>
              <w:rPr>
                <w:rFonts w:hint="eastAsia"/>
                <w:szCs w:val="21"/>
              </w:rPr>
              <w:t>肝炎病毒核酸检测室间质控物</w:t>
            </w:r>
          </w:p>
        </w:tc>
        <w:tc>
          <w:tcPr>
            <w:tcW w:w="1130" w:type="dxa"/>
          </w:tcPr>
          <w:p>
            <w:pPr>
              <w:pStyle w:val="7"/>
              <w:ind w:firstLine="0" w:firstLineChars="0"/>
            </w:pPr>
            <w:r>
              <w:rPr>
                <w:rFonts w:hint="eastAsia"/>
              </w:rPr>
              <w:t>室间质评</w:t>
            </w:r>
          </w:p>
        </w:tc>
        <w:tc>
          <w:tcPr>
            <w:tcW w:w="1163" w:type="dxa"/>
          </w:tcPr>
          <w:p>
            <w:pPr>
              <w:pStyle w:val="7"/>
              <w:ind w:firstLine="0" w:firstLineChars="0"/>
            </w:pPr>
            <w:r>
              <w:rPr>
                <w:rFonts w:hint="eastAsia"/>
              </w:rPr>
              <w:t>6</w:t>
            </w:r>
            <w:r>
              <w:t>210</w:t>
            </w:r>
            <w:r>
              <w:rPr>
                <w:rFonts w:hint="eastAsia"/>
              </w:rPr>
              <w:t>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4" w:type="dxa"/>
            <w:vAlign w:val="center"/>
          </w:tcPr>
          <w:p>
            <w:pPr>
              <w:pStyle w:val="7"/>
              <w:ind w:firstLine="0" w:firstLineChars="0"/>
              <w:rPr>
                <w:szCs w:val="21"/>
              </w:rPr>
            </w:pPr>
            <w:r>
              <w:rPr>
                <w:rFonts w:hint="eastAsia" w:ascii="等线" w:hAnsi="等线" w:eastAsia="等线"/>
                <w:color w:val="000000"/>
                <w:szCs w:val="21"/>
              </w:rPr>
              <w:t>23</w:t>
            </w:r>
          </w:p>
        </w:tc>
        <w:tc>
          <w:tcPr>
            <w:tcW w:w="5363" w:type="dxa"/>
          </w:tcPr>
          <w:p>
            <w:pPr>
              <w:rPr>
                <w:szCs w:val="21"/>
              </w:rPr>
            </w:pPr>
            <w:r>
              <w:rPr>
                <w:rFonts w:hint="eastAsia"/>
                <w:szCs w:val="21"/>
              </w:rPr>
              <w:t>TORCH室间质评品</w:t>
            </w:r>
          </w:p>
        </w:tc>
        <w:tc>
          <w:tcPr>
            <w:tcW w:w="1130" w:type="dxa"/>
          </w:tcPr>
          <w:p>
            <w:pPr>
              <w:pStyle w:val="7"/>
              <w:ind w:firstLine="0" w:firstLineChars="0"/>
            </w:pPr>
            <w:r>
              <w:rPr>
                <w:rFonts w:hint="eastAsia"/>
              </w:rPr>
              <w:t>室间质评</w:t>
            </w:r>
          </w:p>
        </w:tc>
        <w:tc>
          <w:tcPr>
            <w:tcW w:w="1163" w:type="dxa"/>
          </w:tcPr>
          <w:p>
            <w:pPr>
              <w:pStyle w:val="7"/>
              <w:ind w:firstLine="0" w:firstLineChars="0"/>
            </w:pPr>
            <w:r>
              <w:rPr>
                <w:rFonts w:hint="eastAsia"/>
              </w:rPr>
              <w:t>1</w:t>
            </w:r>
            <w:r>
              <w:t>440</w:t>
            </w:r>
            <w:r>
              <w:rPr>
                <w:rFonts w:hint="eastAsia"/>
              </w:rPr>
              <w:t>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4" w:type="dxa"/>
            <w:vAlign w:val="center"/>
          </w:tcPr>
          <w:p>
            <w:pPr>
              <w:pStyle w:val="7"/>
              <w:ind w:firstLine="0" w:firstLineChars="0"/>
              <w:rPr>
                <w:szCs w:val="21"/>
              </w:rPr>
            </w:pPr>
            <w:r>
              <w:rPr>
                <w:rFonts w:hint="eastAsia" w:ascii="等线" w:hAnsi="等线" w:eastAsia="等线"/>
                <w:color w:val="000000"/>
                <w:szCs w:val="21"/>
              </w:rPr>
              <w:t>24</w:t>
            </w:r>
          </w:p>
        </w:tc>
        <w:tc>
          <w:tcPr>
            <w:tcW w:w="5363" w:type="dxa"/>
          </w:tcPr>
          <w:p>
            <w:pPr>
              <w:rPr>
                <w:szCs w:val="21"/>
              </w:rPr>
            </w:pPr>
            <w:r>
              <w:rPr>
                <w:rFonts w:hint="eastAsia"/>
                <w:szCs w:val="21"/>
              </w:rPr>
              <w:t>核酸、艾滋室内质控品</w:t>
            </w:r>
          </w:p>
        </w:tc>
        <w:tc>
          <w:tcPr>
            <w:tcW w:w="1130" w:type="dxa"/>
          </w:tcPr>
          <w:p>
            <w:pPr>
              <w:pStyle w:val="7"/>
              <w:ind w:firstLine="0" w:firstLineChars="0"/>
            </w:pPr>
            <w:r>
              <w:rPr>
                <w:rFonts w:hint="eastAsia"/>
              </w:rPr>
              <w:t>室内比对</w:t>
            </w:r>
          </w:p>
        </w:tc>
        <w:tc>
          <w:tcPr>
            <w:tcW w:w="1163" w:type="dxa"/>
          </w:tcPr>
          <w:p>
            <w:pPr>
              <w:pStyle w:val="7"/>
              <w:ind w:firstLine="0" w:firstLineChars="0"/>
            </w:pPr>
            <w:r>
              <w:rPr>
                <w:rFonts w:hint="eastAsia"/>
              </w:rPr>
              <w:t>1</w:t>
            </w:r>
            <w:r>
              <w:t>9000</w:t>
            </w:r>
            <w:r>
              <w:rPr>
                <w:rFonts w:hint="eastAsia"/>
              </w:rPr>
              <w:t>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4" w:type="dxa"/>
            <w:vAlign w:val="center"/>
          </w:tcPr>
          <w:p>
            <w:pPr>
              <w:pStyle w:val="7"/>
              <w:ind w:firstLine="0" w:firstLineChars="0"/>
              <w:rPr>
                <w:szCs w:val="21"/>
              </w:rPr>
            </w:pPr>
            <w:r>
              <w:rPr>
                <w:rFonts w:hint="eastAsia" w:ascii="等线" w:hAnsi="等线" w:eastAsia="等线"/>
                <w:color w:val="000000"/>
                <w:szCs w:val="21"/>
              </w:rPr>
              <w:t>25</w:t>
            </w:r>
          </w:p>
        </w:tc>
        <w:tc>
          <w:tcPr>
            <w:tcW w:w="5363" w:type="dxa"/>
          </w:tcPr>
          <w:p>
            <w:pPr>
              <w:rPr>
                <w:szCs w:val="21"/>
              </w:rPr>
            </w:pPr>
            <w:r>
              <w:rPr>
                <w:szCs w:val="21"/>
              </w:rPr>
              <w:t>HPV DNA</w:t>
            </w:r>
            <w:r>
              <w:rPr>
                <w:rFonts w:hint="eastAsia"/>
                <w:szCs w:val="21"/>
              </w:rPr>
              <w:t>室间质评物</w:t>
            </w:r>
          </w:p>
        </w:tc>
        <w:tc>
          <w:tcPr>
            <w:tcW w:w="1130" w:type="dxa"/>
          </w:tcPr>
          <w:p>
            <w:pPr>
              <w:pStyle w:val="7"/>
              <w:ind w:firstLine="0" w:firstLineChars="0"/>
            </w:pPr>
            <w:r>
              <w:rPr>
                <w:rFonts w:hint="eastAsia"/>
              </w:rPr>
              <w:t>室间质评</w:t>
            </w:r>
          </w:p>
        </w:tc>
        <w:tc>
          <w:tcPr>
            <w:tcW w:w="1163" w:type="dxa"/>
          </w:tcPr>
          <w:p>
            <w:pPr>
              <w:pStyle w:val="7"/>
              <w:ind w:firstLine="0" w:firstLineChars="0"/>
            </w:pPr>
            <w:r>
              <w:rPr>
                <w:rFonts w:hint="eastAsia"/>
              </w:rPr>
              <w:t>1</w:t>
            </w:r>
            <w:r>
              <w:t>700</w:t>
            </w:r>
            <w:r>
              <w:rPr>
                <w:rFonts w:hint="eastAsia"/>
              </w:rPr>
              <w:t>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4" w:type="dxa"/>
            <w:vAlign w:val="center"/>
          </w:tcPr>
          <w:p>
            <w:pPr>
              <w:pStyle w:val="7"/>
              <w:ind w:firstLine="0" w:firstLineChars="0"/>
              <w:rPr>
                <w:szCs w:val="21"/>
              </w:rPr>
            </w:pPr>
            <w:r>
              <w:rPr>
                <w:rFonts w:hint="eastAsia" w:ascii="等线" w:hAnsi="等线" w:eastAsia="等线"/>
                <w:color w:val="000000"/>
                <w:szCs w:val="21"/>
              </w:rPr>
              <w:t>26</w:t>
            </w:r>
          </w:p>
        </w:tc>
        <w:tc>
          <w:tcPr>
            <w:tcW w:w="5363" w:type="dxa"/>
          </w:tcPr>
          <w:p>
            <w:pPr>
              <w:rPr>
                <w:szCs w:val="21"/>
              </w:rPr>
            </w:pPr>
            <w:r>
              <w:rPr>
                <w:rFonts w:hint="eastAsia"/>
                <w:szCs w:val="21"/>
              </w:rPr>
              <w:t>α</w:t>
            </w:r>
            <w:r>
              <w:rPr>
                <w:szCs w:val="21"/>
              </w:rPr>
              <w:t>/β地中海贫血基因室间质评物</w:t>
            </w:r>
          </w:p>
        </w:tc>
        <w:tc>
          <w:tcPr>
            <w:tcW w:w="1130" w:type="dxa"/>
          </w:tcPr>
          <w:p>
            <w:pPr>
              <w:pStyle w:val="7"/>
              <w:ind w:firstLine="0" w:firstLineChars="0"/>
            </w:pPr>
            <w:r>
              <w:rPr>
                <w:rFonts w:hint="eastAsia"/>
              </w:rPr>
              <w:t>室间质评</w:t>
            </w:r>
          </w:p>
        </w:tc>
        <w:tc>
          <w:tcPr>
            <w:tcW w:w="1163" w:type="dxa"/>
          </w:tcPr>
          <w:p>
            <w:pPr>
              <w:pStyle w:val="7"/>
              <w:ind w:firstLine="0" w:firstLineChars="0"/>
            </w:pPr>
            <w:r>
              <w:rPr>
                <w:rFonts w:hint="eastAsia"/>
              </w:rPr>
              <w:t>1</w:t>
            </w:r>
            <w:r>
              <w:t>160</w:t>
            </w:r>
            <w:r>
              <w:rPr>
                <w:rFonts w:hint="eastAsia"/>
              </w:rPr>
              <w:t>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4" w:type="dxa"/>
            <w:vAlign w:val="center"/>
          </w:tcPr>
          <w:p>
            <w:pPr>
              <w:pStyle w:val="7"/>
              <w:ind w:firstLine="0" w:firstLineChars="0"/>
              <w:rPr>
                <w:szCs w:val="21"/>
              </w:rPr>
            </w:pPr>
            <w:r>
              <w:rPr>
                <w:rFonts w:hint="eastAsia" w:ascii="等线" w:hAnsi="等线" w:eastAsia="等线"/>
                <w:color w:val="000000"/>
                <w:szCs w:val="21"/>
              </w:rPr>
              <w:t>27</w:t>
            </w:r>
          </w:p>
        </w:tc>
        <w:tc>
          <w:tcPr>
            <w:tcW w:w="5363" w:type="dxa"/>
          </w:tcPr>
          <w:p>
            <w:pPr>
              <w:rPr>
                <w:szCs w:val="21"/>
              </w:rPr>
            </w:pPr>
            <w:r>
              <w:rPr>
                <w:rFonts w:hint="eastAsia"/>
                <w:szCs w:val="21"/>
              </w:rPr>
              <w:t>血液筛查酶免检测室内质控物</w:t>
            </w:r>
          </w:p>
        </w:tc>
        <w:tc>
          <w:tcPr>
            <w:tcW w:w="1130" w:type="dxa"/>
          </w:tcPr>
          <w:p>
            <w:pPr>
              <w:pStyle w:val="7"/>
              <w:ind w:firstLine="0" w:firstLineChars="0"/>
            </w:pPr>
            <w:r>
              <w:rPr>
                <w:rFonts w:hint="eastAsia"/>
              </w:rPr>
              <w:t>室内比对</w:t>
            </w:r>
          </w:p>
        </w:tc>
        <w:tc>
          <w:tcPr>
            <w:tcW w:w="1163" w:type="dxa"/>
          </w:tcPr>
          <w:p>
            <w:pPr>
              <w:pStyle w:val="7"/>
              <w:ind w:firstLine="0" w:firstLineChars="0"/>
            </w:pPr>
            <w:r>
              <w:rPr>
                <w:rFonts w:hint="eastAsia"/>
              </w:rPr>
              <w:t>1</w:t>
            </w:r>
            <w:r>
              <w:t>08000</w:t>
            </w:r>
            <w:r>
              <w:rPr>
                <w:rFonts w:hint="eastAsia"/>
              </w:rPr>
              <w:t>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4" w:type="dxa"/>
            <w:vAlign w:val="center"/>
          </w:tcPr>
          <w:p>
            <w:pPr>
              <w:pStyle w:val="7"/>
              <w:ind w:firstLine="0" w:firstLineChars="0"/>
              <w:rPr>
                <w:szCs w:val="21"/>
              </w:rPr>
            </w:pPr>
            <w:r>
              <w:rPr>
                <w:rFonts w:hint="eastAsia" w:ascii="等线" w:hAnsi="等线" w:eastAsia="等线"/>
                <w:color w:val="000000"/>
                <w:szCs w:val="21"/>
              </w:rPr>
              <w:t>28</w:t>
            </w:r>
          </w:p>
        </w:tc>
        <w:tc>
          <w:tcPr>
            <w:tcW w:w="5363" w:type="dxa"/>
          </w:tcPr>
          <w:p>
            <w:pPr>
              <w:rPr>
                <w:szCs w:val="21"/>
              </w:rPr>
            </w:pPr>
            <w:r>
              <w:rPr>
                <w:rFonts w:hint="eastAsia"/>
                <w:szCs w:val="21"/>
              </w:rPr>
              <w:t>血型室间质评物</w:t>
            </w:r>
          </w:p>
        </w:tc>
        <w:tc>
          <w:tcPr>
            <w:tcW w:w="1130" w:type="dxa"/>
          </w:tcPr>
          <w:p>
            <w:pPr>
              <w:pStyle w:val="7"/>
              <w:ind w:firstLine="0" w:firstLineChars="0"/>
            </w:pPr>
            <w:r>
              <w:rPr>
                <w:rFonts w:hint="eastAsia"/>
              </w:rPr>
              <w:t>室间质评</w:t>
            </w:r>
          </w:p>
        </w:tc>
        <w:tc>
          <w:tcPr>
            <w:tcW w:w="1163" w:type="dxa"/>
          </w:tcPr>
          <w:p>
            <w:pPr>
              <w:pStyle w:val="7"/>
              <w:ind w:firstLine="0" w:firstLineChars="0"/>
            </w:pPr>
            <w:r>
              <w:rPr>
                <w:rFonts w:hint="eastAsia"/>
              </w:rPr>
              <w:t>10600</w:t>
            </w:r>
            <w:r>
              <w:rPr>
                <w:rFonts w:hint="eastAsia" w:ascii="宋体" w:hAnsi="宋体" w:eastAsia="宋体" w:cs="宋体"/>
                <w:color w:val="000000"/>
                <w:kern w:val="0"/>
                <w:szCs w:val="21"/>
                <w:shd w:val="clear" w:color="auto" w:fill="FFFFFF"/>
              </w:rPr>
              <w:t>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4" w:type="dxa"/>
            <w:vAlign w:val="center"/>
          </w:tcPr>
          <w:p>
            <w:pPr>
              <w:pStyle w:val="7"/>
              <w:ind w:firstLine="0" w:firstLineChars="0"/>
              <w:rPr>
                <w:szCs w:val="21"/>
              </w:rPr>
            </w:pPr>
            <w:r>
              <w:rPr>
                <w:rFonts w:hint="eastAsia" w:ascii="等线" w:hAnsi="等线" w:eastAsia="等线"/>
                <w:color w:val="000000"/>
                <w:szCs w:val="21"/>
              </w:rPr>
              <w:t>29</w:t>
            </w:r>
          </w:p>
        </w:tc>
        <w:tc>
          <w:tcPr>
            <w:tcW w:w="5363" w:type="dxa"/>
          </w:tcPr>
          <w:p>
            <w:pPr>
              <w:rPr>
                <w:szCs w:val="21"/>
              </w:rPr>
            </w:pPr>
            <w:r>
              <w:rPr>
                <w:rFonts w:hint="eastAsia"/>
                <w:szCs w:val="21"/>
              </w:rPr>
              <w:t>微生物室间质评物</w:t>
            </w:r>
          </w:p>
        </w:tc>
        <w:tc>
          <w:tcPr>
            <w:tcW w:w="1130" w:type="dxa"/>
          </w:tcPr>
          <w:p>
            <w:pPr>
              <w:pStyle w:val="7"/>
              <w:ind w:firstLine="0" w:firstLineChars="0"/>
            </w:pPr>
            <w:r>
              <w:rPr>
                <w:rFonts w:hint="eastAsia"/>
              </w:rPr>
              <w:t>室间质评</w:t>
            </w:r>
          </w:p>
        </w:tc>
        <w:tc>
          <w:tcPr>
            <w:tcW w:w="1163" w:type="dxa"/>
          </w:tcPr>
          <w:p>
            <w:pPr>
              <w:pStyle w:val="7"/>
              <w:ind w:firstLine="0" w:firstLineChars="0"/>
            </w:pPr>
            <w:r>
              <w:rPr>
                <w:rFonts w:hint="eastAsia"/>
              </w:rPr>
              <w:t>10920支</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4" w:type="dxa"/>
            <w:vAlign w:val="center"/>
          </w:tcPr>
          <w:p>
            <w:pPr>
              <w:pStyle w:val="7"/>
              <w:ind w:firstLine="0" w:firstLineChars="0"/>
              <w:rPr>
                <w:szCs w:val="21"/>
              </w:rPr>
            </w:pPr>
            <w:r>
              <w:rPr>
                <w:rFonts w:hint="eastAsia" w:ascii="等线" w:hAnsi="等线" w:eastAsia="等线"/>
                <w:color w:val="000000"/>
                <w:szCs w:val="21"/>
              </w:rPr>
              <w:t>30</w:t>
            </w:r>
          </w:p>
        </w:tc>
        <w:tc>
          <w:tcPr>
            <w:tcW w:w="5363" w:type="dxa"/>
          </w:tcPr>
          <w:p>
            <w:pPr>
              <w:rPr>
                <w:szCs w:val="21"/>
              </w:rPr>
            </w:pPr>
            <w:r>
              <w:rPr>
                <w:rFonts w:hint="eastAsia"/>
                <w:szCs w:val="21"/>
              </w:rPr>
              <w:t>血铅室间质评物</w:t>
            </w:r>
          </w:p>
        </w:tc>
        <w:tc>
          <w:tcPr>
            <w:tcW w:w="1130" w:type="dxa"/>
          </w:tcPr>
          <w:p>
            <w:pPr>
              <w:pStyle w:val="7"/>
              <w:ind w:firstLine="0" w:firstLineChars="0"/>
            </w:pPr>
            <w:r>
              <w:rPr>
                <w:rFonts w:hint="eastAsia"/>
              </w:rPr>
              <w:t>室间质评</w:t>
            </w:r>
          </w:p>
        </w:tc>
        <w:tc>
          <w:tcPr>
            <w:tcW w:w="1163" w:type="dxa"/>
          </w:tcPr>
          <w:p>
            <w:pPr>
              <w:pStyle w:val="7"/>
              <w:ind w:firstLine="0" w:firstLineChars="0"/>
            </w:pPr>
            <w:r>
              <w:rPr>
                <w:rFonts w:hint="eastAsia"/>
              </w:rPr>
              <w:t>425</w:t>
            </w:r>
            <w:r>
              <w:rPr>
                <w:rFonts w:hint="eastAsia" w:ascii="宋体" w:hAnsi="宋体" w:eastAsia="宋体" w:cs="宋体"/>
                <w:color w:val="000000"/>
                <w:kern w:val="0"/>
                <w:szCs w:val="21"/>
                <w:shd w:val="clear" w:color="auto" w:fill="FFFFFF"/>
              </w:rPr>
              <w:t>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4" w:type="dxa"/>
            <w:vAlign w:val="center"/>
          </w:tcPr>
          <w:p>
            <w:pPr>
              <w:pStyle w:val="7"/>
              <w:ind w:firstLine="0" w:firstLineChars="0"/>
              <w:rPr>
                <w:szCs w:val="21"/>
              </w:rPr>
            </w:pPr>
            <w:r>
              <w:rPr>
                <w:rFonts w:hint="eastAsia" w:ascii="等线" w:hAnsi="等线" w:eastAsia="等线"/>
                <w:color w:val="000000"/>
                <w:szCs w:val="21"/>
              </w:rPr>
              <w:t>31</w:t>
            </w:r>
          </w:p>
        </w:tc>
        <w:tc>
          <w:tcPr>
            <w:tcW w:w="5363" w:type="dxa"/>
          </w:tcPr>
          <w:p>
            <w:pPr>
              <w:rPr>
                <w:szCs w:val="21"/>
              </w:rPr>
            </w:pPr>
            <w:r>
              <w:rPr>
                <w:rFonts w:hint="eastAsia"/>
                <w:szCs w:val="21"/>
              </w:rPr>
              <w:t>血流变室间质评物</w:t>
            </w:r>
          </w:p>
        </w:tc>
        <w:tc>
          <w:tcPr>
            <w:tcW w:w="1130" w:type="dxa"/>
          </w:tcPr>
          <w:p>
            <w:pPr>
              <w:pStyle w:val="7"/>
              <w:ind w:firstLine="0" w:firstLineChars="0"/>
            </w:pPr>
            <w:r>
              <w:rPr>
                <w:rFonts w:hint="eastAsia"/>
              </w:rPr>
              <w:t>室间质评</w:t>
            </w:r>
          </w:p>
        </w:tc>
        <w:tc>
          <w:tcPr>
            <w:tcW w:w="1163" w:type="dxa"/>
          </w:tcPr>
          <w:p>
            <w:pPr>
              <w:pStyle w:val="7"/>
              <w:ind w:firstLine="0" w:firstLineChars="0"/>
            </w:pPr>
            <w:r>
              <w:rPr>
                <w:rFonts w:hint="eastAsia"/>
              </w:rPr>
              <w:t>450</w:t>
            </w:r>
            <w:r>
              <w:rPr>
                <w:rFonts w:hint="eastAsia" w:ascii="宋体" w:hAnsi="宋体" w:eastAsia="宋体" w:cs="宋体"/>
                <w:color w:val="000000"/>
                <w:kern w:val="0"/>
                <w:szCs w:val="21"/>
                <w:shd w:val="clear" w:color="auto" w:fill="FFFFFF"/>
              </w:rPr>
              <w:t>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4" w:type="dxa"/>
            <w:vAlign w:val="center"/>
          </w:tcPr>
          <w:p>
            <w:pPr>
              <w:pStyle w:val="7"/>
              <w:ind w:firstLine="0" w:firstLineChars="0"/>
              <w:rPr>
                <w:szCs w:val="21"/>
              </w:rPr>
            </w:pPr>
            <w:r>
              <w:rPr>
                <w:rFonts w:hint="eastAsia"/>
                <w:szCs w:val="21"/>
              </w:rPr>
              <w:t>3</w:t>
            </w:r>
            <w:r>
              <w:rPr>
                <w:szCs w:val="21"/>
              </w:rPr>
              <w:t>2</w:t>
            </w:r>
          </w:p>
        </w:tc>
        <w:tc>
          <w:tcPr>
            <w:tcW w:w="5363" w:type="dxa"/>
          </w:tcPr>
          <w:p>
            <w:pPr>
              <w:pStyle w:val="7"/>
              <w:ind w:firstLine="0" w:firstLineChars="0"/>
              <w:rPr>
                <w:szCs w:val="21"/>
              </w:rPr>
            </w:pPr>
            <w:r>
              <w:rPr>
                <w:rFonts w:hint="eastAsia"/>
                <w:szCs w:val="21"/>
              </w:rPr>
              <w:t>粪便隐血试验室间质评物</w:t>
            </w:r>
          </w:p>
        </w:tc>
        <w:tc>
          <w:tcPr>
            <w:tcW w:w="1130" w:type="dxa"/>
          </w:tcPr>
          <w:p>
            <w:pPr>
              <w:pStyle w:val="7"/>
              <w:ind w:firstLine="0" w:firstLineChars="0"/>
            </w:pPr>
            <w:r>
              <w:rPr>
                <w:rFonts w:hint="eastAsia"/>
              </w:rPr>
              <w:t>室间质评</w:t>
            </w:r>
          </w:p>
        </w:tc>
        <w:tc>
          <w:tcPr>
            <w:tcW w:w="1163" w:type="dxa"/>
          </w:tcPr>
          <w:p>
            <w:pPr>
              <w:pStyle w:val="7"/>
              <w:ind w:firstLine="0" w:firstLineChars="0"/>
            </w:pPr>
            <w:r>
              <w:rPr>
                <w:rFonts w:hint="eastAsia"/>
              </w:rPr>
              <w:t>6000</w:t>
            </w:r>
            <w:r>
              <w:rPr>
                <w:rFonts w:hint="eastAsia" w:ascii="宋体" w:hAnsi="宋体" w:eastAsia="宋体" w:cs="宋体"/>
                <w:color w:val="000000"/>
                <w:kern w:val="0"/>
                <w:szCs w:val="21"/>
                <w:shd w:val="clear" w:color="auto" w:fill="FFFFFF"/>
              </w:rPr>
              <w:t>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4" w:type="dxa"/>
          </w:tcPr>
          <w:p>
            <w:pPr>
              <w:pStyle w:val="7"/>
              <w:ind w:firstLine="0" w:firstLineChars="0"/>
              <w:rPr>
                <w:szCs w:val="21"/>
              </w:rPr>
            </w:pPr>
          </w:p>
        </w:tc>
        <w:tc>
          <w:tcPr>
            <w:tcW w:w="5363" w:type="dxa"/>
          </w:tcPr>
          <w:p>
            <w:pPr>
              <w:pStyle w:val="7"/>
              <w:ind w:firstLine="0" w:firstLineChars="0"/>
              <w:rPr>
                <w:szCs w:val="21"/>
              </w:rPr>
            </w:pPr>
          </w:p>
        </w:tc>
        <w:tc>
          <w:tcPr>
            <w:tcW w:w="1130" w:type="dxa"/>
          </w:tcPr>
          <w:p>
            <w:pPr>
              <w:pStyle w:val="7"/>
              <w:ind w:firstLine="0" w:firstLineChars="0"/>
            </w:pPr>
          </w:p>
        </w:tc>
        <w:tc>
          <w:tcPr>
            <w:tcW w:w="1163" w:type="dxa"/>
          </w:tcPr>
          <w:p>
            <w:pPr>
              <w:pStyle w:val="7"/>
              <w:ind w:firstLine="0" w:firstLineChars="0"/>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4" w:type="dxa"/>
          </w:tcPr>
          <w:p>
            <w:pPr>
              <w:pStyle w:val="7"/>
              <w:ind w:firstLine="0" w:firstLineChars="0"/>
            </w:pPr>
          </w:p>
        </w:tc>
        <w:tc>
          <w:tcPr>
            <w:tcW w:w="5363" w:type="dxa"/>
          </w:tcPr>
          <w:p>
            <w:pPr>
              <w:pStyle w:val="7"/>
              <w:ind w:firstLine="0" w:firstLineChars="0"/>
            </w:pPr>
          </w:p>
        </w:tc>
        <w:tc>
          <w:tcPr>
            <w:tcW w:w="1130" w:type="dxa"/>
          </w:tcPr>
          <w:p>
            <w:pPr>
              <w:pStyle w:val="7"/>
              <w:ind w:firstLine="0" w:firstLineChars="0"/>
            </w:pPr>
          </w:p>
        </w:tc>
        <w:tc>
          <w:tcPr>
            <w:tcW w:w="1163" w:type="dxa"/>
          </w:tcPr>
          <w:p>
            <w:pPr>
              <w:pStyle w:val="7"/>
              <w:ind w:firstLine="0" w:firstLineChars="0"/>
            </w:pPr>
          </w:p>
        </w:tc>
      </w:tr>
    </w:tbl>
    <w:p/>
    <w:p/>
    <w:p/>
    <w:p>
      <w:pPr>
        <w:ind w:firstLine="565" w:firstLineChars="176"/>
        <w:rPr>
          <w:rFonts w:hint="eastAsia" w:ascii="黑体" w:hAnsi="黑体" w:eastAsia="黑体" w:cs="Times New Roman"/>
          <w:b/>
          <w:bCs/>
          <w:sz w:val="32"/>
          <w:szCs w:val="32"/>
        </w:rPr>
      </w:pPr>
    </w:p>
    <w:p>
      <w:pPr>
        <w:ind w:firstLine="565" w:firstLineChars="176"/>
        <w:rPr>
          <w:rFonts w:hint="eastAsia" w:ascii="黑体" w:hAnsi="黑体" w:eastAsia="黑体" w:cs="Times New Roman"/>
          <w:b/>
          <w:bCs/>
          <w:sz w:val="32"/>
          <w:szCs w:val="32"/>
        </w:rPr>
      </w:pPr>
    </w:p>
    <w:p>
      <w:pPr>
        <w:ind w:firstLine="565" w:firstLineChars="176"/>
        <w:rPr>
          <w:rFonts w:hint="eastAsia" w:ascii="黑体" w:hAnsi="黑体" w:eastAsia="黑体" w:cs="Times New Roman"/>
          <w:b/>
          <w:bCs/>
          <w:sz w:val="32"/>
          <w:szCs w:val="32"/>
        </w:rPr>
      </w:pPr>
    </w:p>
    <w:p>
      <w:pPr>
        <w:ind w:firstLine="565" w:firstLineChars="176"/>
        <w:rPr>
          <w:rFonts w:hint="eastAsia" w:ascii="黑体" w:hAnsi="黑体" w:eastAsia="黑体" w:cs="Times New Roman"/>
          <w:b/>
          <w:bCs/>
          <w:sz w:val="32"/>
          <w:szCs w:val="32"/>
        </w:rPr>
      </w:pPr>
    </w:p>
    <w:p>
      <w:pPr>
        <w:ind w:firstLine="565" w:firstLineChars="176"/>
        <w:rPr>
          <w:rFonts w:ascii="宋体" w:hAnsi="宋体" w:eastAsia="宋体" w:cs="宋体"/>
          <w:position w:val="-2"/>
          <w:sz w:val="30"/>
          <w:szCs w:val="30"/>
        </w:rPr>
      </w:pPr>
      <w:r>
        <w:rPr>
          <w:rFonts w:hint="eastAsia" w:ascii="黑体" w:hAnsi="黑体" w:eastAsia="黑体" w:cs="Times New Roman"/>
          <w:b/>
          <w:bCs/>
          <w:sz w:val="32"/>
          <w:szCs w:val="32"/>
        </w:rPr>
        <w:t>附件2：</w:t>
      </w:r>
      <w:r>
        <w:rPr>
          <w:rFonts w:hint="eastAsia" w:ascii="宋体" w:hAnsi="宋体" w:eastAsia="宋体" w:cs="宋体"/>
          <w:position w:val="-2"/>
          <w:sz w:val="30"/>
          <w:szCs w:val="30"/>
        </w:rPr>
        <w:t>质控</w:t>
      </w:r>
      <w:r>
        <w:rPr>
          <w:rFonts w:ascii="宋体" w:hAnsi="宋体" w:eastAsia="宋体" w:cs="宋体"/>
          <w:position w:val="-2"/>
          <w:sz w:val="30"/>
          <w:szCs w:val="30"/>
        </w:rPr>
        <w:t>品</w:t>
      </w:r>
      <w:r>
        <w:rPr>
          <w:rFonts w:hint="eastAsia" w:ascii="宋体" w:hAnsi="宋体" w:eastAsia="宋体" w:cs="宋体"/>
          <w:position w:val="-2"/>
          <w:sz w:val="30"/>
          <w:szCs w:val="30"/>
        </w:rPr>
        <w:t>技术参数</w:t>
      </w:r>
    </w:p>
    <w:p>
      <w:pPr>
        <w:ind w:firstLine="565" w:firstLineChars="176"/>
        <w:rPr>
          <w:rFonts w:ascii="黑体" w:hAnsi="黑体" w:eastAsia="黑体" w:cs="Times New Roman"/>
          <w:b/>
          <w:bCs/>
          <w:sz w:val="32"/>
          <w:szCs w:val="32"/>
        </w:rPr>
      </w:pPr>
    </w:p>
    <w:p>
      <w:pPr>
        <w:spacing w:line="360" w:lineRule="auto"/>
        <w:ind w:firstLine="424" w:firstLineChars="202"/>
        <w:rPr>
          <w:rFonts w:ascii="宋体" w:hAnsi="宋体" w:eastAsia="宋体" w:cs="宋体"/>
          <w:color w:val="000000"/>
          <w:kern w:val="0"/>
          <w:szCs w:val="21"/>
          <w:shd w:val="clear" w:color="auto" w:fill="FFFFFF"/>
        </w:rPr>
      </w:pPr>
      <w:r>
        <w:rPr>
          <w:rFonts w:hint="eastAsia" w:ascii="宋体" w:hAnsi="宋体" w:eastAsia="宋体" w:cs="宋体"/>
          <w:color w:val="000000"/>
          <w:kern w:val="0"/>
          <w:szCs w:val="21"/>
          <w:shd w:val="clear" w:color="auto" w:fill="FFFFFF"/>
        </w:rPr>
        <w:t>质控品目录：</w:t>
      </w:r>
    </w:p>
    <w:p>
      <w:pPr>
        <w:pStyle w:val="7"/>
        <w:numPr>
          <w:ilvl w:val="0"/>
          <w:numId w:val="1"/>
        </w:numPr>
        <w:spacing w:line="360" w:lineRule="auto"/>
        <w:ind w:firstLineChars="0"/>
        <w:rPr>
          <w:rFonts w:ascii="宋体" w:hAnsi="宋体" w:eastAsia="宋体" w:cs="宋体"/>
          <w:color w:val="000000"/>
          <w:kern w:val="0"/>
          <w:szCs w:val="21"/>
          <w:shd w:val="clear" w:color="auto" w:fill="FFFFFF"/>
        </w:rPr>
      </w:pPr>
      <w:r>
        <w:rPr>
          <w:rFonts w:hint="eastAsia" w:ascii="宋体" w:hAnsi="宋体" w:eastAsia="宋体" w:cs="宋体"/>
          <w:color w:val="000000"/>
          <w:kern w:val="0"/>
          <w:szCs w:val="21"/>
          <w:shd w:val="clear" w:color="auto" w:fill="FFFFFF"/>
        </w:rPr>
        <w:t>生化室间质评质控品</w:t>
      </w:r>
    </w:p>
    <w:p>
      <w:pPr>
        <w:pStyle w:val="7"/>
        <w:numPr>
          <w:ilvl w:val="0"/>
          <w:numId w:val="1"/>
        </w:numPr>
        <w:spacing w:line="360" w:lineRule="auto"/>
        <w:ind w:firstLineChars="0"/>
        <w:rPr>
          <w:rFonts w:ascii="宋体" w:hAnsi="宋体" w:eastAsia="宋体" w:cs="宋体"/>
          <w:color w:val="000000"/>
          <w:kern w:val="0"/>
          <w:szCs w:val="21"/>
          <w:shd w:val="clear" w:color="auto" w:fill="FFFFFF"/>
        </w:rPr>
      </w:pPr>
      <w:r>
        <w:rPr>
          <w:rFonts w:hint="eastAsia" w:ascii="宋体" w:hAnsi="宋体" w:eastAsia="宋体" w:cs="宋体"/>
          <w:color w:val="000000"/>
          <w:kern w:val="0"/>
          <w:szCs w:val="21"/>
          <w:shd w:val="clear" w:color="auto" w:fill="FFFFFF"/>
        </w:rPr>
        <w:t>血气分析室间质评质控品</w:t>
      </w:r>
    </w:p>
    <w:p>
      <w:pPr>
        <w:pStyle w:val="7"/>
        <w:numPr>
          <w:ilvl w:val="0"/>
          <w:numId w:val="1"/>
        </w:numPr>
        <w:spacing w:line="360" w:lineRule="auto"/>
        <w:ind w:firstLineChars="0"/>
        <w:rPr>
          <w:rFonts w:ascii="宋体" w:hAnsi="宋体" w:eastAsia="宋体" w:cs="宋体"/>
          <w:color w:val="000000"/>
          <w:kern w:val="0"/>
          <w:szCs w:val="21"/>
          <w:shd w:val="clear" w:color="auto" w:fill="FFFFFF"/>
        </w:rPr>
      </w:pPr>
      <w:r>
        <w:rPr>
          <w:rFonts w:hint="eastAsia" w:ascii="宋体" w:hAnsi="宋体" w:eastAsia="宋体" w:cs="宋体"/>
          <w:color w:val="000000"/>
          <w:kern w:val="0"/>
          <w:szCs w:val="21"/>
          <w:shd w:val="clear" w:color="auto" w:fill="FFFFFF"/>
        </w:rPr>
        <w:t>内分泌室间质评质控品</w:t>
      </w:r>
    </w:p>
    <w:p>
      <w:pPr>
        <w:pStyle w:val="7"/>
        <w:numPr>
          <w:ilvl w:val="0"/>
          <w:numId w:val="1"/>
        </w:numPr>
        <w:spacing w:line="360" w:lineRule="auto"/>
        <w:ind w:firstLineChars="0"/>
        <w:rPr>
          <w:rFonts w:ascii="宋体" w:hAnsi="宋体" w:eastAsia="宋体" w:cs="宋体"/>
          <w:color w:val="000000"/>
          <w:kern w:val="0"/>
          <w:szCs w:val="21"/>
          <w:shd w:val="clear" w:color="auto" w:fill="FFFFFF"/>
        </w:rPr>
      </w:pPr>
      <w:r>
        <w:rPr>
          <w:rFonts w:hint="eastAsia" w:ascii="宋体" w:hAnsi="宋体" w:eastAsia="宋体" w:cs="宋体"/>
          <w:color w:val="000000"/>
          <w:kern w:val="0"/>
          <w:szCs w:val="21"/>
          <w:shd w:val="clear" w:color="auto" w:fill="FFFFFF"/>
        </w:rPr>
        <w:t>肿瘤标志物室间质评质控品</w:t>
      </w:r>
    </w:p>
    <w:p>
      <w:pPr>
        <w:pStyle w:val="7"/>
        <w:numPr>
          <w:ilvl w:val="0"/>
          <w:numId w:val="1"/>
        </w:numPr>
        <w:spacing w:line="360" w:lineRule="auto"/>
        <w:ind w:firstLineChars="0"/>
        <w:rPr>
          <w:rFonts w:ascii="宋体" w:hAnsi="宋体" w:eastAsia="宋体" w:cs="宋体"/>
          <w:color w:val="000000"/>
          <w:kern w:val="0"/>
          <w:szCs w:val="21"/>
          <w:shd w:val="clear" w:color="auto" w:fill="FFFFFF"/>
        </w:rPr>
      </w:pPr>
      <w:r>
        <w:rPr>
          <w:rFonts w:hint="eastAsia" w:ascii="宋体" w:hAnsi="宋体" w:eastAsia="宋体" w:cs="宋体"/>
          <w:color w:val="000000"/>
          <w:kern w:val="0"/>
          <w:szCs w:val="21"/>
          <w:shd w:val="clear" w:color="auto" w:fill="FFFFFF"/>
        </w:rPr>
        <w:t>特殊蛋白室间质评质控品</w:t>
      </w:r>
    </w:p>
    <w:p>
      <w:pPr>
        <w:pStyle w:val="7"/>
        <w:numPr>
          <w:ilvl w:val="0"/>
          <w:numId w:val="1"/>
        </w:numPr>
        <w:spacing w:line="360" w:lineRule="auto"/>
        <w:ind w:firstLineChars="0"/>
        <w:rPr>
          <w:rFonts w:ascii="宋体" w:hAnsi="宋体" w:eastAsia="宋体" w:cs="宋体"/>
          <w:color w:val="000000"/>
          <w:kern w:val="0"/>
          <w:szCs w:val="21"/>
          <w:shd w:val="clear" w:color="auto" w:fill="FFFFFF"/>
        </w:rPr>
      </w:pPr>
      <w:r>
        <w:rPr>
          <w:rFonts w:hint="eastAsia" w:ascii="宋体" w:hAnsi="宋体" w:eastAsia="宋体" w:cs="宋体"/>
          <w:color w:val="000000"/>
          <w:kern w:val="0"/>
          <w:szCs w:val="21"/>
          <w:shd w:val="clear" w:color="auto" w:fill="FFFFFF"/>
        </w:rPr>
        <w:t>脂类分析室间质评质控品</w:t>
      </w:r>
    </w:p>
    <w:p>
      <w:pPr>
        <w:pStyle w:val="7"/>
        <w:numPr>
          <w:ilvl w:val="0"/>
          <w:numId w:val="1"/>
        </w:numPr>
        <w:spacing w:line="360" w:lineRule="auto"/>
        <w:ind w:firstLineChars="0"/>
        <w:rPr>
          <w:rFonts w:ascii="宋体" w:hAnsi="宋体" w:eastAsia="宋体" w:cs="宋体"/>
          <w:color w:val="000000"/>
          <w:kern w:val="0"/>
          <w:szCs w:val="21"/>
          <w:shd w:val="clear" w:color="auto" w:fill="FFFFFF"/>
        </w:rPr>
      </w:pPr>
      <w:r>
        <w:rPr>
          <w:rFonts w:hint="eastAsia" w:ascii="宋体" w:hAnsi="宋体" w:eastAsia="宋体" w:cs="宋体"/>
          <w:color w:val="000000"/>
          <w:kern w:val="0"/>
          <w:szCs w:val="21"/>
          <w:shd w:val="clear" w:color="auto" w:fill="FFFFFF"/>
        </w:rPr>
        <w:t>心肌标志物室间质评质控品</w:t>
      </w:r>
    </w:p>
    <w:p>
      <w:pPr>
        <w:pStyle w:val="7"/>
        <w:numPr>
          <w:ilvl w:val="0"/>
          <w:numId w:val="1"/>
        </w:numPr>
        <w:spacing w:line="360" w:lineRule="auto"/>
        <w:ind w:firstLineChars="0"/>
        <w:rPr>
          <w:rFonts w:ascii="宋体" w:hAnsi="宋体" w:eastAsia="宋体" w:cs="宋体"/>
          <w:color w:val="000000"/>
          <w:kern w:val="0"/>
          <w:szCs w:val="21"/>
          <w:shd w:val="clear" w:color="auto" w:fill="FFFFFF"/>
        </w:rPr>
      </w:pPr>
      <w:r>
        <w:rPr>
          <w:rFonts w:hint="eastAsia" w:ascii="宋体" w:hAnsi="宋体" w:eastAsia="宋体" w:cs="宋体"/>
          <w:color w:val="000000"/>
          <w:kern w:val="0"/>
          <w:szCs w:val="21"/>
          <w:shd w:val="clear" w:color="auto" w:fill="FFFFFF"/>
        </w:rPr>
        <w:t>胱抑素C室间质评质控品</w:t>
      </w:r>
    </w:p>
    <w:p>
      <w:pPr>
        <w:pStyle w:val="7"/>
        <w:numPr>
          <w:ilvl w:val="0"/>
          <w:numId w:val="1"/>
        </w:numPr>
        <w:spacing w:line="360" w:lineRule="auto"/>
        <w:ind w:firstLineChars="0"/>
        <w:rPr>
          <w:rFonts w:ascii="宋体" w:hAnsi="宋体" w:eastAsia="宋体" w:cs="宋体"/>
          <w:color w:val="000000"/>
          <w:kern w:val="0"/>
          <w:szCs w:val="21"/>
          <w:shd w:val="clear" w:color="auto" w:fill="FFFFFF"/>
        </w:rPr>
      </w:pPr>
      <w:r>
        <w:rPr>
          <w:rFonts w:hint="eastAsia" w:ascii="宋体" w:hAnsi="宋体" w:eastAsia="宋体" w:cs="宋体"/>
          <w:color w:val="000000"/>
          <w:kern w:val="0"/>
          <w:szCs w:val="21"/>
          <w:shd w:val="clear" w:color="auto" w:fill="FFFFFF"/>
        </w:rPr>
        <w:t>脑钠肽室间质评质控品</w:t>
      </w:r>
    </w:p>
    <w:p>
      <w:pPr>
        <w:pStyle w:val="7"/>
        <w:numPr>
          <w:ilvl w:val="0"/>
          <w:numId w:val="1"/>
        </w:numPr>
        <w:spacing w:line="360" w:lineRule="auto"/>
        <w:ind w:firstLineChars="0"/>
        <w:rPr>
          <w:rFonts w:ascii="宋体" w:hAnsi="宋体" w:eastAsia="宋体" w:cs="宋体"/>
          <w:color w:val="000000"/>
          <w:kern w:val="0"/>
          <w:szCs w:val="21"/>
          <w:shd w:val="clear" w:color="auto" w:fill="FFFFFF"/>
        </w:rPr>
      </w:pPr>
      <w:r>
        <w:rPr>
          <w:rFonts w:hint="eastAsia" w:ascii="宋体" w:hAnsi="宋体" w:eastAsia="宋体" w:cs="宋体"/>
          <w:color w:val="000000"/>
          <w:kern w:val="0"/>
          <w:szCs w:val="21"/>
          <w:shd w:val="clear" w:color="auto" w:fill="FFFFFF"/>
        </w:rPr>
        <w:t>降钙素原室间质评质控品</w:t>
      </w:r>
    </w:p>
    <w:p>
      <w:pPr>
        <w:pStyle w:val="7"/>
        <w:numPr>
          <w:ilvl w:val="0"/>
          <w:numId w:val="1"/>
        </w:numPr>
        <w:spacing w:line="360" w:lineRule="auto"/>
        <w:ind w:firstLineChars="0"/>
        <w:rPr>
          <w:rFonts w:ascii="宋体" w:hAnsi="宋体" w:eastAsia="宋体" w:cs="宋体"/>
          <w:color w:val="000000"/>
          <w:kern w:val="0"/>
          <w:szCs w:val="21"/>
          <w:shd w:val="clear" w:color="auto" w:fill="FFFFFF"/>
        </w:rPr>
      </w:pPr>
      <w:r>
        <w:rPr>
          <w:rFonts w:hint="eastAsia" w:ascii="宋体" w:hAnsi="宋体" w:eastAsia="宋体" w:cs="宋体"/>
          <w:color w:val="000000"/>
          <w:kern w:val="0"/>
          <w:szCs w:val="21"/>
          <w:shd w:val="clear" w:color="auto" w:fill="FFFFFF"/>
        </w:rPr>
        <w:t>生化质控血清</w:t>
      </w:r>
    </w:p>
    <w:p>
      <w:pPr>
        <w:pStyle w:val="7"/>
        <w:numPr>
          <w:ilvl w:val="0"/>
          <w:numId w:val="1"/>
        </w:numPr>
        <w:spacing w:line="360" w:lineRule="auto"/>
        <w:ind w:firstLineChars="0"/>
        <w:rPr>
          <w:rFonts w:ascii="宋体" w:hAnsi="宋体" w:eastAsia="宋体" w:cs="宋体"/>
          <w:color w:val="000000"/>
          <w:kern w:val="0"/>
          <w:szCs w:val="21"/>
          <w:shd w:val="clear" w:color="auto" w:fill="FFFFFF"/>
        </w:rPr>
      </w:pPr>
      <w:r>
        <w:rPr>
          <w:rFonts w:hint="eastAsia" w:ascii="宋体" w:hAnsi="宋体" w:eastAsia="宋体" w:cs="宋体"/>
          <w:color w:val="000000"/>
          <w:kern w:val="0"/>
          <w:szCs w:val="21"/>
          <w:shd w:val="clear" w:color="auto" w:fill="FFFFFF"/>
        </w:rPr>
        <w:t>免疫多项质控品</w:t>
      </w:r>
    </w:p>
    <w:p>
      <w:pPr>
        <w:pStyle w:val="7"/>
        <w:numPr>
          <w:ilvl w:val="0"/>
          <w:numId w:val="1"/>
        </w:numPr>
        <w:spacing w:line="360" w:lineRule="auto"/>
        <w:ind w:firstLineChars="0"/>
        <w:rPr>
          <w:rFonts w:ascii="宋体" w:hAnsi="宋体" w:eastAsia="宋体" w:cs="宋体"/>
          <w:color w:val="000000"/>
          <w:kern w:val="0"/>
          <w:szCs w:val="21"/>
          <w:shd w:val="clear" w:color="auto" w:fill="FFFFFF"/>
        </w:rPr>
      </w:pPr>
      <w:r>
        <w:rPr>
          <w:rFonts w:hint="eastAsia" w:ascii="宋体" w:hAnsi="宋体" w:eastAsia="宋体" w:cs="宋体"/>
          <w:color w:val="000000"/>
          <w:kern w:val="0"/>
          <w:szCs w:val="21"/>
          <w:shd w:val="clear" w:color="auto" w:fill="FFFFFF"/>
        </w:rPr>
        <w:t>全血细胞计数质控品</w:t>
      </w:r>
      <w:r>
        <w:rPr>
          <w:rFonts w:ascii="宋体" w:hAnsi="宋体" w:eastAsia="宋体" w:cs="宋体"/>
          <w:color w:val="000000"/>
          <w:kern w:val="0"/>
          <w:szCs w:val="21"/>
          <w:shd w:val="clear" w:color="auto" w:fill="FFFFFF"/>
        </w:rPr>
        <w:t>(室间）</w:t>
      </w:r>
    </w:p>
    <w:p>
      <w:pPr>
        <w:pStyle w:val="7"/>
        <w:numPr>
          <w:ilvl w:val="0"/>
          <w:numId w:val="1"/>
        </w:numPr>
        <w:spacing w:line="360" w:lineRule="auto"/>
        <w:ind w:firstLineChars="0"/>
        <w:rPr>
          <w:rFonts w:ascii="宋体" w:hAnsi="宋体" w:eastAsia="宋体" w:cs="宋体"/>
          <w:color w:val="000000"/>
          <w:kern w:val="0"/>
          <w:szCs w:val="21"/>
          <w:shd w:val="clear" w:color="auto" w:fill="FFFFFF"/>
        </w:rPr>
      </w:pPr>
      <w:r>
        <w:rPr>
          <w:rFonts w:hint="eastAsia" w:ascii="宋体" w:hAnsi="宋体" w:eastAsia="宋体" w:cs="宋体"/>
          <w:color w:val="000000"/>
          <w:kern w:val="0"/>
          <w:szCs w:val="21"/>
          <w:shd w:val="clear" w:color="auto" w:fill="FFFFFF"/>
        </w:rPr>
        <w:t>通用型全血细胞计数质控品（室内</w:t>
      </w:r>
    </w:p>
    <w:p>
      <w:pPr>
        <w:pStyle w:val="7"/>
        <w:numPr>
          <w:ilvl w:val="0"/>
          <w:numId w:val="1"/>
        </w:numPr>
        <w:spacing w:line="360" w:lineRule="auto"/>
        <w:ind w:firstLineChars="0"/>
        <w:rPr>
          <w:rFonts w:ascii="宋体" w:hAnsi="宋体" w:eastAsia="宋体" w:cs="宋体"/>
          <w:color w:val="000000"/>
          <w:kern w:val="0"/>
          <w:szCs w:val="21"/>
          <w:shd w:val="clear" w:color="auto" w:fill="FFFFFF"/>
        </w:rPr>
      </w:pPr>
      <w:r>
        <w:rPr>
          <w:rFonts w:hint="eastAsia" w:ascii="宋体" w:hAnsi="宋体" w:eastAsia="宋体" w:cs="宋体"/>
          <w:color w:val="000000"/>
          <w:kern w:val="0"/>
          <w:szCs w:val="21"/>
          <w:shd w:val="clear" w:color="auto" w:fill="FFFFFF"/>
        </w:rPr>
        <w:t>仪器定制型全血细胞计数质控品（</w:t>
      </w:r>
      <w:r>
        <w:rPr>
          <w:rFonts w:ascii="宋体" w:hAnsi="宋体" w:eastAsia="宋体" w:cs="宋体"/>
          <w:color w:val="000000"/>
          <w:kern w:val="0"/>
          <w:szCs w:val="21"/>
          <w:shd w:val="clear" w:color="auto" w:fill="FFFFFF"/>
        </w:rPr>
        <w:t>Sysmex系列，室内）</w:t>
      </w:r>
    </w:p>
    <w:p>
      <w:pPr>
        <w:pStyle w:val="7"/>
        <w:numPr>
          <w:ilvl w:val="0"/>
          <w:numId w:val="1"/>
        </w:numPr>
        <w:spacing w:line="360" w:lineRule="auto"/>
        <w:ind w:firstLineChars="0"/>
        <w:rPr>
          <w:rFonts w:ascii="宋体" w:hAnsi="宋体" w:eastAsia="宋体" w:cs="宋体"/>
          <w:color w:val="000000"/>
          <w:kern w:val="0"/>
          <w:szCs w:val="21"/>
          <w:shd w:val="clear" w:color="auto" w:fill="FFFFFF"/>
        </w:rPr>
      </w:pPr>
      <w:r>
        <w:rPr>
          <w:rFonts w:hint="eastAsia" w:ascii="宋体" w:hAnsi="宋体" w:eastAsia="宋体" w:cs="宋体"/>
          <w:color w:val="000000"/>
          <w:kern w:val="0"/>
          <w:szCs w:val="21"/>
          <w:shd w:val="clear" w:color="auto" w:fill="FFFFFF"/>
        </w:rPr>
        <w:t>仪器定制型全血细胞计数质控品（迈瑞</w:t>
      </w:r>
      <w:r>
        <w:rPr>
          <w:rFonts w:ascii="宋体" w:hAnsi="宋体" w:eastAsia="宋体" w:cs="宋体"/>
          <w:color w:val="000000"/>
          <w:kern w:val="0"/>
          <w:szCs w:val="21"/>
          <w:shd w:val="clear" w:color="auto" w:fill="FFFFFF"/>
        </w:rPr>
        <w:t>5系列，室内）</w:t>
      </w:r>
    </w:p>
    <w:p>
      <w:pPr>
        <w:pStyle w:val="7"/>
        <w:numPr>
          <w:ilvl w:val="0"/>
          <w:numId w:val="1"/>
        </w:numPr>
        <w:spacing w:line="360" w:lineRule="auto"/>
        <w:ind w:firstLineChars="0"/>
        <w:rPr>
          <w:rFonts w:ascii="宋体" w:hAnsi="宋体" w:eastAsia="宋体" w:cs="宋体"/>
          <w:color w:val="000000"/>
          <w:kern w:val="0"/>
          <w:szCs w:val="21"/>
          <w:shd w:val="clear" w:color="auto" w:fill="FFFFFF"/>
        </w:rPr>
      </w:pPr>
      <w:r>
        <w:rPr>
          <w:rFonts w:hint="eastAsia" w:ascii="宋体" w:hAnsi="宋体" w:eastAsia="宋体" w:cs="宋体"/>
          <w:color w:val="000000"/>
          <w:kern w:val="0"/>
          <w:szCs w:val="21"/>
          <w:shd w:val="clear" w:color="auto" w:fill="FFFFFF"/>
        </w:rPr>
        <w:t>凝血试验质控品（室间）</w:t>
      </w:r>
    </w:p>
    <w:p>
      <w:pPr>
        <w:pStyle w:val="7"/>
        <w:numPr>
          <w:ilvl w:val="0"/>
          <w:numId w:val="1"/>
        </w:numPr>
        <w:spacing w:line="360" w:lineRule="auto"/>
        <w:ind w:firstLineChars="0"/>
        <w:rPr>
          <w:rFonts w:ascii="宋体" w:hAnsi="宋体" w:eastAsia="宋体" w:cs="宋体"/>
          <w:color w:val="000000"/>
          <w:kern w:val="0"/>
          <w:szCs w:val="21"/>
          <w:shd w:val="clear" w:color="auto" w:fill="FFFFFF"/>
        </w:rPr>
      </w:pPr>
      <w:r>
        <w:rPr>
          <w:rFonts w:hint="eastAsia" w:ascii="宋体" w:hAnsi="宋体" w:eastAsia="宋体" w:cs="宋体"/>
          <w:color w:val="000000"/>
          <w:kern w:val="0"/>
          <w:szCs w:val="21"/>
          <w:shd w:val="clear" w:color="auto" w:fill="FFFFFF"/>
        </w:rPr>
        <w:t>凝血试验质控品（室内）</w:t>
      </w:r>
    </w:p>
    <w:p>
      <w:pPr>
        <w:pStyle w:val="7"/>
        <w:numPr>
          <w:ilvl w:val="0"/>
          <w:numId w:val="1"/>
        </w:numPr>
        <w:spacing w:line="360" w:lineRule="auto"/>
        <w:ind w:firstLineChars="0"/>
        <w:rPr>
          <w:rFonts w:ascii="宋体" w:hAnsi="宋体" w:eastAsia="宋体" w:cs="宋体"/>
          <w:color w:val="000000"/>
          <w:kern w:val="0"/>
          <w:szCs w:val="21"/>
          <w:shd w:val="clear" w:color="auto" w:fill="FFFFFF"/>
        </w:rPr>
      </w:pPr>
      <w:r>
        <w:rPr>
          <w:rFonts w:hint="eastAsia" w:ascii="宋体" w:hAnsi="宋体" w:eastAsia="宋体" w:cs="宋体"/>
          <w:color w:val="000000"/>
          <w:kern w:val="0"/>
          <w:szCs w:val="21"/>
          <w:shd w:val="clear" w:color="auto" w:fill="FFFFFF"/>
        </w:rPr>
        <w:t>尿液化学分析质控品（室间）</w:t>
      </w:r>
    </w:p>
    <w:p>
      <w:pPr>
        <w:pStyle w:val="7"/>
        <w:numPr>
          <w:ilvl w:val="0"/>
          <w:numId w:val="1"/>
        </w:numPr>
        <w:spacing w:line="360" w:lineRule="auto"/>
        <w:ind w:firstLineChars="0"/>
        <w:rPr>
          <w:rFonts w:ascii="宋体" w:hAnsi="宋体" w:eastAsia="宋体" w:cs="宋体"/>
          <w:color w:val="000000"/>
          <w:kern w:val="0"/>
          <w:szCs w:val="21"/>
          <w:shd w:val="clear" w:color="auto" w:fill="FFFFFF"/>
        </w:rPr>
      </w:pPr>
      <w:r>
        <w:rPr>
          <w:rFonts w:hint="eastAsia" w:ascii="宋体" w:hAnsi="宋体" w:eastAsia="宋体" w:cs="宋体"/>
          <w:color w:val="000000"/>
          <w:kern w:val="0"/>
          <w:szCs w:val="21"/>
          <w:shd w:val="clear" w:color="auto" w:fill="FFFFFF"/>
        </w:rPr>
        <w:t>尿液化学分析质控品（室内）</w:t>
      </w:r>
    </w:p>
    <w:p>
      <w:pPr>
        <w:pStyle w:val="7"/>
        <w:numPr>
          <w:ilvl w:val="0"/>
          <w:numId w:val="1"/>
        </w:numPr>
        <w:spacing w:line="360" w:lineRule="auto"/>
        <w:ind w:firstLineChars="0"/>
        <w:rPr>
          <w:rFonts w:ascii="宋体" w:hAnsi="宋体" w:eastAsia="宋体" w:cs="宋体"/>
          <w:color w:val="000000"/>
          <w:kern w:val="0"/>
          <w:szCs w:val="21"/>
          <w:shd w:val="clear" w:color="auto" w:fill="FFFFFF"/>
        </w:rPr>
      </w:pPr>
      <w:r>
        <w:rPr>
          <w:rFonts w:hint="eastAsia" w:ascii="宋体" w:hAnsi="宋体" w:eastAsia="宋体" w:cs="宋体"/>
          <w:color w:val="000000"/>
          <w:kern w:val="0"/>
          <w:szCs w:val="21"/>
          <w:shd w:val="clear" w:color="auto" w:fill="FFFFFF"/>
        </w:rPr>
        <w:t>临床免疫室间质控物</w:t>
      </w:r>
    </w:p>
    <w:p>
      <w:pPr>
        <w:pStyle w:val="7"/>
        <w:numPr>
          <w:ilvl w:val="0"/>
          <w:numId w:val="1"/>
        </w:numPr>
        <w:spacing w:line="360" w:lineRule="auto"/>
        <w:ind w:firstLineChars="0"/>
        <w:rPr>
          <w:rFonts w:ascii="宋体" w:hAnsi="宋体" w:eastAsia="宋体" w:cs="宋体"/>
          <w:color w:val="000000"/>
          <w:kern w:val="0"/>
          <w:szCs w:val="21"/>
          <w:shd w:val="clear" w:color="auto" w:fill="FFFFFF"/>
        </w:rPr>
      </w:pPr>
      <w:r>
        <w:rPr>
          <w:rFonts w:hint="eastAsia" w:ascii="宋体" w:hAnsi="宋体" w:eastAsia="宋体" w:cs="宋体"/>
          <w:color w:val="000000"/>
          <w:kern w:val="0"/>
          <w:szCs w:val="21"/>
          <w:shd w:val="clear" w:color="auto" w:fill="FFFFFF"/>
        </w:rPr>
        <w:t>肝炎病毒核酸检测室间质控物</w:t>
      </w:r>
    </w:p>
    <w:p>
      <w:pPr>
        <w:pStyle w:val="7"/>
        <w:numPr>
          <w:ilvl w:val="0"/>
          <w:numId w:val="1"/>
        </w:numPr>
        <w:spacing w:line="360" w:lineRule="auto"/>
        <w:ind w:firstLineChars="0"/>
        <w:rPr>
          <w:rFonts w:ascii="宋体" w:hAnsi="宋体" w:eastAsia="宋体" w:cs="宋体"/>
          <w:color w:val="000000"/>
          <w:kern w:val="0"/>
          <w:szCs w:val="21"/>
          <w:shd w:val="clear" w:color="auto" w:fill="FFFFFF"/>
        </w:rPr>
      </w:pPr>
      <w:r>
        <w:rPr>
          <w:rFonts w:hint="eastAsia" w:ascii="宋体" w:hAnsi="宋体" w:eastAsia="宋体" w:cs="宋体"/>
          <w:color w:val="000000"/>
          <w:kern w:val="0"/>
          <w:szCs w:val="21"/>
          <w:shd w:val="clear" w:color="auto" w:fill="FFFFFF"/>
        </w:rPr>
        <w:t>TORCH室间质评品</w:t>
      </w:r>
    </w:p>
    <w:p>
      <w:pPr>
        <w:pStyle w:val="7"/>
        <w:numPr>
          <w:ilvl w:val="0"/>
          <w:numId w:val="1"/>
        </w:numPr>
        <w:spacing w:line="360" w:lineRule="auto"/>
        <w:ind w:firstLineChars="0"/>
        <w:rPr>
          <w:rFonts w:ascii="宋体" w:hAnsi="宋体" w:eastAsia="宋体" w:cs="宋体"/>
          <w:color w:val="000000"/>
          <w:kern w:val="0"/>
          <w:szCs w:val="21"/>
          <w:shd w:val="clear" w:color="auto" w:fill="FFFFFF"/>
        </w:rPr>
      </w:pPr>
      <w:r>
        <w:rPr>
          <w:rFonts w:hint="eastAsia" w:ascii="宋体" w:hAnsi="宋体" w:eastAsia="宋体" w:cs="宋体"/>
          <w:color w:val="000000"/>
          <w:kern w:val="0"/>
          <w:szCs w:val="21"/>
          <w:shd w:val="clear" w:color="auto" w:fill="FFFFFF"/>
        </w:rPr>
        <w:t>核酸、艾滋室内质控品</w:t>
      </w:r>
    </w:p>
    <w:p>
      <w:pPr>
        <w:pStyle w:val="7"/>
        <w:numPr>
          <w:ilvl w:val="0"/>
          <w:numId w:val="1"/>
        </w:numPr>
        <w:spacing w:line="360" w:lineRule="auto"/>
        <w:ind w:firstLineChars="0"/>
        <w:rPr>
          <w:rFonts w:ascii="宋体" w:hAnsi="宋体" w:eastAsia="宋体" w:cs="宋体"/>
          <w:color w:val="000000"/>
          <w:kern w:val="0"/>
          <w:szCs w:val="21"/>
          <w:shd w:val="clear" w:color="auto" w:fill="FFFFFF"/>
        </w:rPr>
      </w:pPr>
      <w:r>
        <w:rPr>
          <w:rFonts w:ascii="宋体" w:hAnsi="宋体" w:eastAsia="宋体" w:cs="宋体"/>
          <w:color w:val="000000"/>
          <w:kern w:val="0"/>
          <w:szCs w:val="21"/>
          <w:shd w:val="clear" w:color="auto" w:fill="FFFFFF"/>
        </w:rPr>
        <w:t>HPV DNA</w:t>
      </w:r>
      <w:r>
        <w:rPr>
          <w:rFonts w:hint="eastAsia" w:ascii="宋体" w:hAnsi="宋体" w:eastAsia="宋体" w:cs="宋体"/>
          <w:color w:val="000000"/>
          <w:kern w:val="0"/>
          <w:szCs w:val="21"/>
          <w:shd w:val="clear" w:color="auto" w:fill="FFFFFF"/>
        </w:rPr>
        <w:t>室间质评物</w:t>
      </w:r>
    </w:p>
    <w:p>
      <w:pPr>
        <w:pStyle w:val="7"/>
        <w:numPr>
          <w:ilvl w:val="0"/>
          <w:numId w:val="1"/>
        </w:numPr>
        <w:spacing w:line="360" w:lineRule="auto"/>
        <w:ind w:firstLineChars="0"/>
        <w:rPr>
          <w:rFonts w:ascii="宋体" w:hAnsi="宋体" w:eastAsia="宋体" w:cs="宋体"/>
          <w:color w:val="000000"/>
          <w:kern w:val="0"/>
          <w:szCs w:val="21"/>
          <w:shd w:val="clear" w:color="auto" w:fill="FFFFFF"/>
        </w:rPr>
      </w:pPr>
      <w:r>
        <w:rPr>
          <w:rFonts w:hint="eastAsia" w:ascii="宋体" w:hAnsi="宋体" w:eastAsia="宋体" w:cs="宋体"/>
          <w:color w:val="000000"/>
          <w:kern w:val="0"/>
          <w:szCs w:val="21"/>
          <w:shd w:val="clear" w:color="auto" w:fill="FFFFFF"/>
        </w:rPr>
        <w:t>α</w:t>
      </w:r>
      <w:r>
        <w:rPr>
          <w:rFonts w:ascii="宋体" w:hAnsi="宋体" w:eastAsia="宋体" w:cs="宋体"/>
          <w:color w:val="000000"/>
          <w:kern w:val="0"/>
          <w:szCs w:val="21"/>
          <w:shd w:val="clear" w:color="auto" w:fill="FFFFFF"/>
        </w:rPr>
        <w:t>/β地中海贫血基因室间质评物</w:t>
      </w:r>
    </w:p>
    <w:p>
      <w:pPr>
        <w:pStyle w:val="7"/>
        <w:numPr>
          <w:ilvl w:val="0"/>
          <w:numId w:val="1"/>
        </w:numPr>
        <w:spacing w:line="360" w:lineRule="auto"/>
        <w:ind w:firstLineChars="0"/>
        <w:rPr>
          <w:rFonts w:ascii="宋体" w:hAnsi="宋体" w:eastAsia="宋体" w:cs="宋体"/>
          <w:color w:val="000000"/>
          <w:kern w:val="0"/>
          <w:szCs w:val="21"/>
          <w:shd w:val="clear" w:color="auto" w:fill="FFFFFF"/>
        </w:rPr>
      </w:pPr>
      <w:r>
        <w:rPr>
          <w:rFonts w:hint="eastAsia" w:ascii="宋体" w:hAnsi="宋体" w:eastAsia="宋体" w:cs="宋体"/>
          <w:color w:val="000000"/>
          <w:kern w:val="0"/>
          <w:szCs w:val="21"/>
          <w:shd w:val="clear" w:color="auto" w:fill="FFFFFF"/>
        </w:rPr>
        <w:t>血液筛查酶免检测室内质控物</w:t>
      </w:r>
    </w:p>
    <w:p>
      <w:pPr>
        <w:pStyle w:val="7"/>
        <w:numPr>
          <w:ilvl w:val="0"/>
          <w:numId w:val="1"/>
        </w:numPr>
        <w:spacing w:line="360" w:lineRule="auto"/>
        <w:ind w:firstLineChars="0"/>
        <w:rPr>
          <w:rFonts w:ascii="宋体" w:hAnsi="宋体" w:eastAsia="宋体" w:cs="宋体"/>
          <w:color w:val="000000"/>
          <w:kern w:val="0"/>
          <w:szCs w:val="21"/>
          <w:shd w:val="clear" w:color="auto" w:fill="FFFFFF"/>
        </w:rPr>
      </w:pPr>
      <w:r>
        <w:rPr>
          <w:rFonts w:hint="eastAsia" w:ascii="宋体" w:hAnsi="宋体" w:eastAsia="宋体" w:cs="宋体"/>
          <w:color w:val="000000"/>
          <w:kern w:val="0"/>
          <w:szCs w:val="21"/>
          <w:shd w:val="clear" w:color="auto" w:fill="FFFFFF"/>
        </w:rPr>
        <w:t>血型室间质评物</w:t>
      </w:r>
    </w:p>
    <w:p>
      <w:pPr>
        <w:pStyle w:val="7"/>
        <w:numPr>
          <w:ilvl w:val="0"/>
          <w:numId w:val="1"/>
        </w:numPr>
        <w:spacing w:line="360" w:lineRule="auto"/>
        <w:ind w:firstLineChars="0"/>
        <w:rPr>
          <w:rFonts w:ascii="宋体" w:hAnsi="宋体" w:eastAsia="宋体" w:cs="宋体"/>
          <w:color w:val="000000"/>
          <w:kern w:val="0"/>
          <w:szCs w:val="21"/>
          <w:shd w:val="clear" w:color="auto" w:fill="FFFFFF"/>
        </w:rPr>
      </w:pPr>
      <w:r>
        <w:rPr>
          <w:rFonts w:hint="eastAsia" w:ascii="宋体" w:hAnsi="宋体" w:eastAsia="宋体" w:cs="宋体"/>
          <w:color w:val="000000"/>
          <w:kern w:val="0"/>
          <w:szCs w:val="21"/>
          <w:shd w:val="clear" w:color="auto" w:fill="FFFFFF"/>
        </w:rPr>
        <w:t>微生物室间质评物</w:t>
      </w:r>
    </w:p>
    <w:p>
      <w:pPr>
        <w:pStyle w:val="7"/>
        <w:numPr>
          <w:ilvl w:val="0"/>
          <w:numId w:val="1"/>
        </w:numPr>
        <w:spacing w:line="360" w:lineRule="auto"/>
        <w:ind w:firstLineChars="0"/>
        <w:rPr>
          <w:rFonts w:ascii="宋体" w:hAnsi="宋体" w:eastAsia="宋体" w:cs="宋体"/>
          <w:color w:val="000000"/>
          <w:kern w:val="0"/>
          <w:szCs w:val="21"/>
          <w:shd w:val="clear" w:color="auto" w:fill="FFFFFF"/>
        </w:rPr>
      </w:pPr>
      <w:r>
        <w:rPr>
          <w:rFonts w:hint="eastAsia" w:ascii="宋体" w:hAnsi="宋体" w:eastAsia="宋体" w:cs="宋体"/>
          <w:color w:val="000000"/>
          <w:kern w:val="0"/>
          <w:szCs w:val="21"/>
          <w:shd w:val="clear" w:color="auto" w:fill="FFFFFF"/>
        </w:rPr>
        <w:t>血铅室间质评物</w:t>
      </w:r>
    </w:p>
    <w:p>
      <w:pPr>
        <w:pStyle w:val="7"/>
        <w:numPr>
          <w:ilvl w:val="0"/>
          <w:numId w:val="1"/>
        </w:numPr>
        <w:spacing w:line="360" w:lineRule="auto"/>
        <w:ind w:firstLineChars="0"/>
        <w:rPr>
          <w:rFonts w:ascii="宋体" w:hAnsi="宋体" w:eastAsia="宋体" w:cs="宋体"/>
          <w:color w:val="000000"/>
          <w:kern w:val="0"/>
          <w:szCs w:val="21"/>
          <w:shd w:val="clear" w:color="auto" w:fill="FFFFFF"/>
        </w:rPr>
      </w:pPr>
      <w:r>
        <w:rPr>
          <w:rFonts w:hint="eastAsia" w:ascii="宋体" w:hAnsi="宋体" w:eastAsia="宋体" w:cs="宋体"/>
          <w:color w:val="000000"/>
          <w:kern w:val="0"/>
          <w:szCs w:val="21"/>
          <w:shd w:val="clear" w:color="auto" w:fill="FFFFFF"/>
        </w:rPr>
        <w:t>血流变室间质评物</w:t>
      </w:r>
    </w:p>
    <w:p>
      <w:pPr>
        <w:pStyle w:val="7"/>
        <w:numPr>
          <w:ilvl w:val="0"/>
          <w:numId w:val="1"/>
        </w:numPr>
        <w:spacing w:line="360" w:lineRule="auto"/>
        <w:ind w:firstLineChars="0"/>
        <w:rPr>
          <w:rFonts w:ascii="宋体" w:hAnsi="宋体" w:eastAsia="宋体" w:cs="宋体"/>
          <w:color w:val="000000"/>
          <w:kern w:val="0"/>
          <w:szCs w:val="21"/>
          <w:shd w:val="clear" w:color="auto" w:fill="FFFFFF"/>
        </w:rPr>
      </w:pPr>
      <w:r>
        <w:rPr>
          <w:rFonts w:hint="eastAsia" w:ascii="宋体" w:hAnsi="宋体" w:eastAsia="宋体" w:cs="宋体"/>
          <w:color w:val="000000"/>
          <w:kern w:val="0"/>
          <w:szCs w:val="21"/>
          <w:shd w:val="clear" w:color="auto" w:fill="FFFFFF"/>
        </w:rPr>
        <w:t>粪便隐血试验室间质评物</w:t>
      </w:r>
    </w:p>
    <w:p>
      <w:pPr>
        <w:spacing w:line="360" w:lineRule="auto"/>
        <w:ind w:firstLine="424" w:firstLineChars="202"/>
        <w:rPr>
          <w:rFonts w:ascii="仿宋" w:hAnsi="仿宋" w:eastAsia="仿宋"/>
          <w:sz w:val="24"/>
          <w:szCs w:val="24"/>
        </w:rPr>
      </w:pPr>
      <w:r>
        <w:rPr>
          <w:rFonts w:ascii="宋体" w:hAnsi="宋体" w:eastAsia="宋体" w:cs="宋体"/>
          <w:color w:val="000000"/>
          <w:kern w:val="0"/>
          <w:szCs w:val="21"/>
          <w:shd w:val="clear" w:color="auto" w:fill="FFFFFF"/>
        </w:rPr>
        <w:br w:type="page"/>
      </w:r>
      <w:bookmarkStart w:id="0" w:name="_Hlk60756649"/>
      <w:r>
        <w:rPr>
          <w:rFonts w:hint="eastAsia" w:ascii="宋体" w:hAnsi="宋体" w:eastAsia="宋体" w:cs="宋体"/>
          <w:color w:val="000000"/>
          <w:kern w:val="0"/>
          <w:szCs w:val="21"/>
          <w:shd w:val="clear" w:color="auto" w:fill="FFFFFF"/>
        </w:rPr>
        <w:t>序号1：</w:t>
      </w:r>
      <w:bookmarkEnd w:id="0"/>
      <w:r>
        <w:rPr>
          <w:rFonts w:hint="eastAsia" w:ascii="仿宋" w:hAnsi="仿宋" w:eastAsia="仿宋"/>
          <w:sz w:val="24"/>
          <w:szCs w:val="24"/>
        </w:rPr>
        <w:t>生化室间质评质控品</w:t>
      </w:r>
    </w:p>
    <w:p>
      <w:pPr>
        <w:spacing w:before="84"/>
        <w:ind w:left="10" w:leftChars="5" w:right="-21" w:rightChars="-10"/>
        <w:rPr>
          <w:rFonts w:ascii="宋体" w:hAnsi="宋体" w:eastAsia="宋体" w:cs="宋体"/>
          <w:sz w:val="24"/>
          <w:szCs w:val="24"/>
        </w:rPr>
      </w:pPr>
      <w:r>
        <w:rPr>
          <w:rFonts w:ascii="宋体" w:hAnsi="宋体" w:eastAsia="宋体" w:cs="宋体"/>
          <w:sz w:val="24"/>
          <w:szCs w:val="24"/>
        </w:rPr>
        <w:t>一</w:t>
      </w:r>
      <w:r>
        <w:rPr>
          <w:rFonts w:ascii="宋体" w:hAnsi="宋体" w:eastAsia="宋体" w:cs="宋体"/>
          <w:spacing w:val="60"/>
          <w:sz w:val="24"/>
          <w:szCs w:val="24"/>
        </w:rPr>
        <w:t xml:space="preserve"> </w:t>
      </w:r>
      <w:r>
        <w:rPr>
          <w:rFonts w:ascii="宋体" w:hAnsi="宋体" w:eastAsia="宋体" w:cs="宋体"/>
          <w:sz w:val="24"/>
          <w:szCs w:val="24"/>
        </w:rPr>
        <w:t>项目概述</w:t>
      </w:r>
    </w:p>
    <w:p>
      <w:pPr>
        <w:spacing w:line="360" w:lineRule="auto"/>
        <w:ind w:firstLine="424" w:firstLineChars="202"/>
        <w:rPr>
          <w:rFonts w:ascii="宋体" w:hAnsi="宋体" w:eastAsia="宋体" w:cs="宋体"/>
          <w:color w:val="000000"/>
          <w:kern w:val="0"/>
          <w:szCs w:val="21"/>
          <w:shd w:val="clear" w:color="auto" w:fill="FFFFFF"/>
        </w:rPr>
      </w:pPr>
      <w:r>
        <w:rPr>
          <w:rFonts w:hint="eastAsia" w:ascii="宋体" w:hAnsi="宋体" w:eastAsia="宋体" w:cs="宋体"/>
          <w:color w:val="000000"/>
          <w:kern w:val="0"/>
          <w:szCs w:val="21"/>
          <w:shd w:val="clear" w:color="auto" w:fill="FFFFFF"/>
        </w:rPr>
        <w:t>1．</w:t>
      </w:r>
      <w:r>
        <w:rPr>
          <w:rFonts w:ascii="宋体" w:hAnsi="宋体" w:eastAsia="宋体" w:cs="宋体"/>
          <w:color w:val="000000"/>
          <w:kern w:val="0"/>
          <w:szCs w:val="21"/>
          <w:shd w:val="clear" w:color="auto" w:fill="FFFFFF"/>
        </w:rPr>
        <w:t>产品名称及数量：</w:t>
      </w:r>
      <w:r>
        <w:rPr>
          <w:rFonts w:hint="eastAsia" w:ascii="宋体" w:hAnsi="宋体" w:eastAsia="宋体" w:cs="宋体"/>
          <w:color w:val="000000"/>
          <w:kern w:val="0"/>
          <w:szCs w:val="21"/>
          <w:shd w:val="clear" w:color="auto" w:fill="FFFFFF"/>
        </w:rPr>
        <w:t>生化室间质评质控品，</w:t>
      </w:r>
      <w:r>
        <w:rPr>
          <w:rFonts w:ascii="宋体" w:hAnsi="宋体" w:eastAsia="宋体" w:cs="宋体"/>
          <w:color w:val="000000"/>
          <w:kern w:val="0"/>
          <w:szCs w:val="21"/>
          <w:shd w:val="clear" w:color="auto" w:fill="FFFFFF"/>
        </w:rPr>
        <w:t>每年提供15个批号，每批1200瓶</w:t>
      </w:r>
      <w:r>
        <w:rPr>
          <w:rFonts w:hint="eastAsia" w:ascii="宋体" w:hAnsi="宋体" w:eastAsia="宋体" w:cs="宋体"/>
          <w:color w:val="000000"/>
          <w:kern w:val="0"/>
          <w:szCs w:val="21"/>
          <w:shd w:val="clear" w:color="auto" w:fill="FFFFFF"/>
        </w:rPr>
        <w:t>。</w:t>
      </w:r>
    </w:p>
    <w:p>
      <w:pPr>
        <w:spacing w:line="360" w:lineRule="auto"/>
        <w:ind w:firstLine="424" w:firstLineChars="202"/>
        <w:rPr>
          <w:rFonts w:ascii="宋体" w:hAnsi="宋体" w:eastAsia="宋体" w:cs="宋体"/>
          <w:color w:val="000000"/>
          <w:kern w:val="0"/>
          <w:szCs w:val="21"/>
          <w:shd w:val="clear" w:color="auto" w:fill="FFFFFF"/>
        </w:rPr>
      </w:pPr>
      <w:r>
        <w:rPr>
          <w:rFonts w:hint="eastAsia" w:ascii="宋体" w:hAnsi="宋体" w:eastAsia="宋体" w:cs="宋体"/>
          <w:color w:val="000000"/>
          <w:kern w:val="0"/>
          <w:szCs w:val="21"/>
          <w:shd w:val="clear" w:color="auto" w:fill="FFFFFF"/>
        </w:rPr>
        <w:t>2．</w:t>
      </w:r>
      <w:r>
        <w:rPr>
          <w:rFonts w:ascii="宋体" w:hAnsi="宋体" w:eastAsia="宋体" w:cs="宋体"/>
          <w:color w:val="000000"/>
          <w:kern w:val="0"/>
          <w:szCs w:val="21"/>
          <w:shd w:val="clear" w:color="auto" w:fill="FFFFFF"/>
        </w:rPr>
        <w:t>交付日期：2021 年</w:t>
      </w:r>
      <w:r>
        <w:rPr>
          <w:rFonts w:hint="eastAsia" w:ascii="宋体" w:hAnsi="宋体" w:eastAsia="宋体" w:cs="宋体"/>
          <w:color w:val="000000"/>
          <w:kern w:val="0"/>
          <w:szCs w:val="21"/>
          <w:shd w:val="clear" w:color="auto" w:fill="FFFFFF"/>
        </w:rPr>
        <w:t>3</w:t>
      </w:r>
      <w:r>
        <w:rPr>
          <w:rFonts w:ascii="宋体" w:hAnsi="宋体" w:eastAsia="宋体" w:cs="宋体"/>
          <w:color w:val="000000"/>
          <w:kern w:val="0"/>
          <w:szCs w:val="21"/>
          <w:shd w:val="clear" w:color="auto" w:fill="FFFFFF"/>
        </w:rPr>
        <w:t xml:space="preserve"> 月 </w:t>
      </w:r>
      <w:r>
        <w:rPr>
          <w:rFonts w:hint="eastAsia" w:ascii="宋体" w:hAnsi="宋体" w:eastAsia="宋体" w:cs="宋体"/>
          <w:color w:val="000000"/>
          <w:kern w:val="0"/>
          <w:szCs w:val="21"/>
          <w:shd w:val="clear" w:color="auto" w:fill="FFFFFF"/>
        </w:rPr>
        <w:t>30</w:t>
      </w:r>
      <w:r>
        <w:rPr>
          <w:rFonts w:ascii="宋体" w:hAnsi="宋体" w:eastAsia="宋体" w:cs="宋体"/>
          <w:color w:val="000000"/>
          <w:kern w:val="0"/>
          <w:szCs w:val="21"/>
          <w:shd w:val="clear" w:color="auto" w:fill="FFFFFF"/>
        </w:rPr>
        <w:t xml:space="preserve"> 日之前</w:t>
      </w:r>
      <w:r>
        <w:rPr>
          <w:rFonts w:hint="eastAsia" w:ascii="宋体" w:hAnsi="宋体" w:eastAsia="宋体" w:cs="宋体"/>
          <w:color w:val="000000"/>
          <w:kern w:val="0"/>
          <w:szCs w:val="21"/>
          <w:shd w:val="clear" w:color="auto" w:fill="FFFFFF"/>
        </w:rPr>
        <w:t>一次性交清。</w:t>
      </w:r>
    </w:p>
    <w:p>
      <w:pPr>
        <w:spacing w:line="360" w:lineRule="auto"/>
        <w:ind w:firstLine="424" w:firstLineChars="202"/>
        <w:rPr>
          <w:rFonts w:ascii="宋体" w:hAnsi="宋体" w:eastAsia="宋体" w:cs="宋体"/>
          <w:color w:val="000000"/>
          <w:kern w:val="0"/>
          <w:szCs w:val="21"/>
          <w:shd w:val="clear" w:color="auto" w:fill="FFFFFF"/>
        </w:rPr>
      </w:pPr>
      <w:r>
        <w:rPr>
          <w:rFonts w:hint="eastAsia" w:ascii="宋体" w:hAnsi="宋体" w:eastAsia="宋体" w:cs="宋体"/>
          <w:color w:val="000000"/>
          <w:kern w:val="0"/>
          <w:szCs w:val="21"/>
          <w:shd w:val="clear" w:color="auto" w:fill="FFFFFF"/>
        </w:rPr>
        <w:t>3．第三方质控品，适用于目前常见的</w:t>
      </w:r>
      <w:r>
        <w:rPr>
          <w:rFonts w:ascii="宋体" w:hAnsi="宋体" w:eastAsia="宋体" w:cs="宋体"/>
          <w:color w:val="000000"/>
          <w:kern w:val="0"/>
          <w:szCs w:val="21"/>
          <w:shd w:val="clear" w:color="auto" w:fill="FFFFFF"/>
        </w:rPr>
        <w:t>各类</w:t>
      </w:r>
      <w:r>
        <w:rPr>
          <w:rFonts w:hint="eastAsia" w:ascii="宋体" w:hAnsi="宋体" w:eastAsia="宋体" w:cs="宋体"/>
          <w:color w:val="000000"/>
          <w:kern w:val="0"/>
          <w:szCs w:val="21"/>
          <w:shd w:val="clear" w:color="auto" w:fill="FFFFFF"/>
        </w:rPr>
        <w:t>生化检测系统和试剂。</w:t>
      </w:r>
    </w:p>
    <w:p>
      <w:pPr>
        <w:spacing w:line="317" w:lineRule="auto"/>
        <w:ind w:left="10" w:leftChars="5" w:right="1642" w:rightChars="782"/>
        <w:rPr>
          <w:rFonts w:ascii="宋体" w:hAnsi="宋体" w:eastAsia="宋体" w:cs="宋体"/>
          <w:sz w:val="24"/>
          <w:szCs w:val="24"/>
        </w:rPr>
      </w:pPr>
      <w:r>
        <w:rPr>
          <w:rFonts w:ascii="宋体" w:hAnsi="宋体" w:eastAsia="宋体" w:cs="宋体"/>
          <w:sz w:val="24"/>
          <w:szCs w:val="24"/>
        </w:rPr>
        <w:t>二 技术及</w:t>
      </w:r>
      <w:r>
        <w:rPr>
          <w:rFonts w:hint="eastAsia" w:ascii="宋体" w:hAnsi="宋体" w:eastAsia="宋体" w:cs="宋体"/>
          <w:sz w:val="24"/>
          <w:szCs w:val="24"/>
        </w:rPr>
        <w:t>基本</w:t>
      </w:r>
      <w:r>
        <w:rPr>
          <w:rFonts w:ascii="宋体" w:hAnsi="宋体" w:eastAsia="宋体" w:cs="宋体"/>
          <w:sz w:val="24"/>
          <w:szCs w:val="24"/>
        </w:rPr>
        <w:t>需求</w:t>
      </w:r>
    </w:p>
    <w:p>
      <w:pPr>
        <w:pStyle w:val="7"/>
        <w:numPr>
          <w:ilvl w:val="0"/>
          <w:numId w:val="2"/>
        </w:numPr>
        <w:spacing w:line="360" w:lineRule="auto"/>
        <w:ind w:firstLineChars="0"/>
        <w:rPr>
          <w:rFonts w:ascii="宋体" w:hAnsi="宋体" w:eastAsia="宋体" w:cs="宋体"/>
          <w:color w:val="000000"/>
          <w:kern w:val="0"/>
          <w:szCs w:val="21"/>
          <w:shd w:val="clear" w:color="auto" w:fill="FFFFFF"/>
        </w:rPr>
      </w:pPr>
      <w:r>
        <w:rPr>
          <w:rFonts w:hint="eastAsia" w:ascii="宋体" w:hAnsi="宋体" w:eastAsia="宋体" w:cs="宋体"/>
          <w:color w:val="000000"/>
          <w:kern w:val="0"/>
          <w:szCs w:val="21"/>
          <w:shd w:val="clear" w:color="auto" w:fill="FFFFFF"/>
        </w:rPr>
        <w:t>性状：人血清基质、</w:t>
      </w:r>
      <w:r>
        <w:rPr>
          <w:rFonts w:ascii="宋体" w:hAnsi="宋体" w:eastAsia="宋体" w:cs="宋体"/>
          <w:color w:val="000000"/>
          <w:kern w:val="0"/>
          <w:szCs w:val="21"/>
          <w:shd w:val="clear" w:color="auto" w:fill="FFFFFF"/>
        </w:rPr>
        <w:t>冻干质控品。</w:t>
      </w:r>
    </w:p>
    <w:p>
      <w:pPr>
        <w:pStyle w:val="7"/>
        <w:numPr>
          <w:ilvl w:val="0"/>
          <w:numId w:val="2"/>
        </w:numPr>
        <w:spacing w:line="360" w:lineRule="auto"/>
        <w:ind w:firstLineChars="0"/>
        <w:rPr>
          <w:rFonts w:ascii="宋体" w:hAnsi="宋体" w:eastAsia="宋体" w:cs="宋体"/>
          <w:color w:val="000000"/>
          <w:kern w:val="0"/>
          <w:szCs w:val="21"/>
          <w:shd w:val="clear" w:color="auto" w:fill="FFFFFF"/>
        </w:rPr>
      </w:pPr>
      <w:r>
        <w:rPr>
          <w:rFonts w:hint="eastAsia" w:ascii="宋体" w:hAnsi="宋体" w:eastAsia="宋体" w:cs="宋体"/>
          <w:color w:val="000000"/>
          <w:kern w:val="0"/>
          <w:szCs w:val="21"/>
          <w:shd w:val="clear" w:color="auto" w:fill="FFFFFF"/>
        </w:rPr>
        <w:t>包装规格：</w:t>
      </w:r>
      <w:r>
        <w:rPr>
          <w:rFonts w:ascii="宋体" w:hAnsi="宋体" w:eastAsia="宋体" w:cs="宋体"/>
          <w:color w:val="000000"/>
          <w:kern w:val="0"/>
          <w:szCs w:val="21"/>
          <w:shd w:val="clear" w:color="auto" w:fill="FFFFFF"/>
        </w:rPr>
        <w:t>3</w:t>
      </w:r>
      <w:r>
        <w:rPr>
          <w:rFonts w:hint="eastAsia" w:ascii="宋体" w:hAnsi="宋体" w:eastAsia="宋体" w:cs="宋体"/>
          <w:color w:val="000000"/>
          <w:kern w:val="0"/>
          <w:szCs w:val="21"/>
          <w:shd w:val="clear" w:color="auto" w:fill="FFFFFF"/>
        </w:rPr>
        <w:t>ml/</w:t>
      </w:r>
      <w:r>
        <w:rPr>
          <w:rFonts w:ascii="宋体" w:hAnsi="宋体" w:eastAsia="宋体" w:cs="宋体"/>
          <w:color w:val="000000"/>
          <w:kern w:val="0"/>
          <w:szCs w:val="21"/>
          <w:shd w:val="clear" w:color="auto" w:fill="FFFFFF"/>
        </w:rPr>
        <w:t>瓶</w:t>
      </w:r>
      <w:r>
        <w:rPr>
          <w:rFonts w:hint="eastAsia" w:ascii="宋体" w:hAnsi="宋体" w:eastAsia="宋体" w:cs="宋体"/>
          <w:color w:val="000000"/>
          <w:kern w:val="0"/>
          <w:szCs w:val="21"/>
          <w:shd w:val="clear" w:color="auto" w:fill="FFFFFF"/>
        </w:rPr>
        <w:t>，5</w:t>
      </w:r>
      <w:r>
        <w:rPr>
          <w:rFonts w:ascii="宋体" w:hAnsi="宋体" w:eastAsia="宋体" w:cs="宋体"/>
          <w:color w:val="000000"/>
          <w:kern w:val="0"/>
          <w:szCs w:val="21"/>
          <w:shd w:val="clear" w:color="auto" w:fill="FFFFFF"/>
        </w:rPr>
        <w:t>瓶</w:t>
      </w:r>
      <w:r>
        <w:rPr>
          <w:rFonts w:hint="eastAsia" w:ascii="宋体" w:hAnsi="宋体" w:eastAsia="宋体" w:cs="宋体"/>
          <w:color w:val="000000"/>
          <w:kern w:val="0"/>
          <w:szCs w:val="21"/>
          <w:shd w:val="clear" w:color="auto" w:fill="FFFFFF"/>
        </w:rPr>
        <w:t>/盒，3盒/套，1200 套（1200×3×5）共1</w:t>
      </w:r>
      <w:r>
        <w:rPr>
          <w:rFonts w:ascii="宋体" w:hAnsi="宋体" w:eastAsia="宋体" w:cs="宋体"/>
          <w:color w:val="000000"/>
          <w:kern w:val="0"/>
          <w:szCs w:val="21"/>
          <w:shd w:val="clear" w:color="auto" w:fill="FFFFFF"/>
        </w:rPr>
        <w:t>8000瓶</w:t>
      </w:r>
      <w:r>
        <w:rPr>
          <w:rFonts w:hint="eastAsia" w:ascii="宋体" w:hAnsi="宋体" w:eastAsia="宋体" w:cs="宋体"/>
          <w:color w:val="000000"/>
          <w:kern w:val="0"/>
          <w:szCs w:val="21"/>
          <w:shd w:val="clear" w:color="auto" w:fill="FFFFFF"/>
        </w:rPr>
        <w:t>，</w:t>
      </w:r>
      <w:r>
        <w:rPr>
          <w:rFonts w:ascii="宋体" w:hAnsi="宋体" w:eastAsia="宋体" w:cs="宋体"/>
          <w:color w:val="000000"/>
          <w:kern w:val="0"/>
          <w:szCs w:val="21"/>
          <w:shd w:val="clear" w:color="auto" w:fill="FFFFFF"/>
        </w:rPr>
        <w:t>瓶子材料为棕色玻璃或惰性塑料。</w:t>
      </w:r>
    </w:p>
    <w:p>
      <w:pPr>
        <w:pStyle w:val="7"/>
        <w:numPr>
          <w:ilvl w:val="0"/>
          <w:numId w:val="2"/>
        </w:numPr>
        <w:spacing w:line="360" w:lineRule="auto"/>
        <w:ind w:firstLineChars="0"/>
        <w:rPr>
          <w:rFonts w:ascii="宋体" w:hAnsi="宋体" w:eastAsia="宋体" w:cs="宋体"/>
          <w:color w:val="000000"/>
          <w:kern w:val="0"/>
          <w:szCs w:val="21"/>
          <w:shd w:val="clear" w:color="auto" w:fill="FFFFFF"/>
        </w:rPr>
      </w:pPr>
      <w:r>
        <w:rPr>
          <w:rFonts w:hint="eastAsia" w:ascii="宋体" w:hAnsi="宋体" w:eastAsia="宋体" w:cs="宋体"/>
          <w:color w:val="000000"/>
          <w:kern w:val="0"/>
          <w:szCs w:val="21"/>
          <w:shd w:val="clear" w:color="auto" w:fill="FFFFFF"/>
        </w:rPr>
        <w:t>浓度要求：</w:t>
      </w:r>
      <w:r>
        <w:rPr>
          <w:rFonts w:ascii="宋体" w:hAnsi="宋体" w:eastAsia="宋体" w:cs="宋体"/>
          <w:color w:val="000000"/>
          <w:kern w:val="0"/>
          <w:szCs w:val="21"/>
          <w:shd w:val="clear" w:color="auto" w:fill="FFFFFF"/>
        </w:rPr>
        <w:t xml:space="preserve"> 每套 15 个批号的样本，分成 5 个浓度组，每组含 3 个样本</w:t>
      </w:r>
      <w:r>
        <w:rPr>
          <w:rFonts w:hint="eastAsia" w:ascii="宋体" w:hAnsi="宋体" w:eastAsia="宋体" w:cs="宋体"/>
          <w:color w:val="000000"/>
          <w:kern w:val="0"/>
          <w:szCs w:val="21"/>
          <w:shd w:val="clear" w:color="auto" w:fill="FFFFFF"/>
        </w:rPr>
        <w:t>，</w:t>
      </w:r>
      <w:r>
        <w:rPr>
          <w:rFonts w:ascii="宋体" w:hAnsi="宋体" w:eastAsia="宋体" w:cs="宋体"/>
          <w:color w:val="000000"/>
          <w:kern w:val="0"/>
          <w:szCs w:val="21"/>
          <w:shd w:val="clear" w:color="auto" w:fill="FFFFFF"/>
        </w:rPr>
        <w:t>且 15 个批号的样本中任意两个批号之间的浓度不得相同</w:t>
      </w:r>
      <w:r>
        <w:rPr>
          <w:rFonts w:hint="eastAsia" w:ascii="宋体" w:hAnsi="宋体" w:eastAsia="宋体" w:cs="宋体"/>
          <w:color w:val="000000"/>
          <w:kern w:val="0"/>
          <w:szCs w:val="21"/>
          <w:shd w:val="clear" w:color="auto" w:fill="FFFFFF"/>
        </w:rPr>
        <w:t>。质控品检测项目和浓度水平须满足附表1</w:t>
      </w:r>
      <w:r>
        <w:rPr>
          <w:rFonts w:ascii="宋体" w:hAnsi="宋体" w:eastAsia="宋体" w:cs="宋体"/>
          <w:color w:val="000000"/>
          <w:kern w:val="0"/>
          <w:szCs w:val="21"/>
          <w:shd w:val="clear" w:color="auto" w:fill="FFFFFF"/>
        </w:rPr>
        <w:t>-1。</w:t>
      </w:r>
    </w:p>
    <w:p>
      <w:pPr>
        <w:pStyle w:val="7"/>
        <w:numPr>
          <w:ilvl w:val="0"/>
          <w:numId w:val="2"/>
        </w:numPr>
        <w:spacing w:line="360" w:lineRule="auto"/>
        <w:ind w:firstLineChars="0"/>
        <w:rPr>
          <w:rFonts w:ascii="宋体" w:hAnsi="宋体" w:eastAsia="宋体" w:cs="宋体"/>
          <w:color w:val="000000"/>
          <w:kern w:val="0"/>
          <w:szCs w:val="21"/>
          <w:shd w:val="clear" w:color="auto" w:fill="FFFFFF"/>
        </w:rPr>
      </w:pPr>
      <w:r>
        <w:rPr>
          <w:rFonts w:hint="eastAsia" w:ascii="宋体" w:hAnsi="宋体" w:eastAsia="宋体" w:cs="宋体"/>
          <w:color w:val="000000"/>
          <w:kern w:val="0"/>
          <w:szCs w:val="21"/>
          <w:shd w:val="clear" w:color="auto" w:fill="FFFFFF"/>
        </w:rPr>
        <w:t>稳定性：</w:t>
      </w:r>
      <w:r>
        <w:rPr>
          <w:rFonts w:ascii="宋体" w:hAnsi="宋体" w:eastAsia="宋体" w:cs="宋体"/>
          <w:color w:val="000000"/>
          <w:kern w:val="0"/>
          <w:szCs w:val="21"/>
          <w:shd w:val="clear" w:color="auto" w:fill="FFFFFF"/>
        </w:rPr>
        <w:t xml:space="preserve"> </w:t>
      </w:r>
      <w:r>
        <w:rPr>
          <w:rFonts w:hint="eastAsia" w:ascii="宋体" w:hAnsi="宋体" w:eastAsia="宋体" w:cs="宋体"/>
          <w:color w:val="000000"/>
          <w:kern w:val="0"/>
          <w:szCs w:val="21"/>
          <w:shd w:val="clear" w:color="auto" w:fill="FFFFFF"/>
        </w:rPr>
        <w:t>质控品到货后，</w:t>
      </w:r>
      <w:r>
        <w:rPr>
          <w:rFonts w:ascii="宋体" w:hAnsi="宋体" w:eastAsia="宋体" w:cs="宋体"/>
          <w:color w:val="000000"/>
          <w:kern w:val="0"/>
          <w:szCs w:val="21"/>
          <w:shd w:val="clear" w:color="auto" w:fill="FFFFFF"/>
        </w:rPr>
        <w:t>2-8℃保存，可稳定至有效期末；冻干样本复溶后：15℃-25℃可稳定 8 小时，2-8℃可稳定 7 天，-20℃可稳定 28 天；</w:t>
      </w:r>
    </w:p>
    <w:p>
      <w:pPr>
        <w:pStyle w:val="7"/>
        <w:numPr>
          <w:ilvl w:val="0"/>
          <w:numId w:val="2"/>
        </w:numPr>
        <w:spacing w:line="360" w:lineRule="auto"/>
        <w:ind w:firstLineChars="0"/>
        <w:rPr>
          <w:rFonts w:ascii="宋体" w:hAnsi="宋体" w:eastAsia="宋体" w:cs="宋体"/>
          <w:color w:val="000000"/>
          <w:kern w:val="0"/>
          <w:szCs w:val="21"/>
          <w:shd w:val="clear" w:color="auto" w:fill="FFFFFF"/>
        </w:rPr>
      </w:pPr>
      <w:r>
        <w:rPr>
          <w:rFonts w:hint="eastAsia" w:ascii="宋体" w:hAnsi="宋体" w:eastAsia="宋体" w:cs="宋体"/>
          <w:color w:val="000000"/>
          <w:kern w:val="0"/>
          <w:szCs w:val="21"/>
          <w:shd w:val="clear" w:color="auto" w:fill="FFFFFF"/>
        </w:rPr>
        <w:t>均匀性：</w:t>
      </w:r>
      <w:r>
        <w:rPr>
          <w:rFonts w:ascii="宋体" w:hAnsi="宋体" w:eastAsia="宋体" w:cs="宋体"/>
          <w:color w:val="000000"/>
          <w:kern w:val="0"/>
          <w:szCs w:val="21"/>
          <w:shd w:val="clear" w:color="auto" w:fill="FFFFFF"/>
        </w:rPr>
        <w:t xml:space="preserve"> 提供项目的瓶间变异系数 CV%应小于 1% ；</w:t>
      </w:r>
    </w:p>
    <w:p>
      <w:pPr>
        <w:pStyle w:val="7"/>
        <w:numPr>
          <w:ilvl w:val="0"/>
          <w:numId w:val="2"/>
        </w:numPr>
        <w:spacing w:line="360" w:lineRule="auto"/>
        <w:ind w:firstLineChars="0"/>
        <w:rPr>
          <w:rFonts w:ascii="宋体" w:hAnsi="宋体" w:eastAsia="宋体" w:cs="宋体"/>
          <w:color w:val="000000"/>
          <w:kern w:val="0"/>
          <w:szCs w:val="21"/>
          <w:shd w:val="clear" w:color="auto" w:fill="FFFFFF"/>
        </w:rPr>
      </w:pPr>
      <w:r>
        <w:rPr>
          <w:rFonts w:hint="eastAsia" w:ascii="宋体" w:hAnsi="宋体" w:eastAsia="宋体" w:cs="宋体"/>
          <w:color w:val="000000"/>
          <w:kern w:val="0"/>
          <w:szCs w:val="21"/>
          <w:shd w:val="clear" w:color="auto" w:fill="FFFFFF"/>
        </w:rPr>
        <w:t>生物安全：</w:t>
      </w:r>
      <w:r>
        <w:rPr>
          <w:rFonts w:ascii="宋体" w:hAnsi="宋体" w:eastAsia="宋体" w:cs="宋体"/>
          <w:color w:val="000000"/>
          <w:kern w:val="0"/>
          <w:szCs w:val="21"/>
          <w:shd w:val="clear" w:color="auto" w:fill="FFFFFF"/>
        </w:rPr>
        <w:t>无传染性</w:t>
      </w:r>
    </w:p>
    <w:p>
      <w:pPr>
        <w:pStyle w:val="7"/>
        <w:numPr>
          <w:ilvl w:val="0"/>
          <w:numId w:val="2"/>
        </w:numPr>
        <w:spacing w:line="360" w:lineRule="auto"/>
        <w:ind w:firstLineChars="0"/>
        <w:rPr>
          <w:rFonts w:ascii="宋体" w:hAnsi="宋体" w:eastAsia="宋体" w:cs="宋体"/>
          <w:color w:val="000000"/>
          <w:kern w:val="0"/>
          <w:szCs w:val="21"/>
          <w:shd w:val="clear" w:color="auto" w:fill="FFFFFF"/>
        </w:rPr>
      </w:pPr>
      <w:r>
        <w:rPr>
          <w:rFonts w:hint="eastAsia" w:ascii="宋体" w:hAnsi="宋体" w:eastAsia="宋体" w:cs="宋体"/>
          <w:color w:val="000000"/>
          <w:kern w:val="0"/>
          <w:szCs w:val="21"/>
          <w:shd w:val="clear" w:color="auto" w:fill="FFFFFF"/>
        </w:rPr>
        <w:t>有效期：有效期3年以上</w:t>
      </w:r>
    </w:p>
    <w:p>
      <w:pPr>
        <w:pStyle w:val="7"/>
        <w:numPr>
          <w:ilvl w:val="0"/>
          <w:numId w:val="2"/>
        </w:numPr>
        <w:spacing w:line="360" w:lineRule="auto"/>
        <w:ind w:firstLineChars="0"/>
        <w:rPr>
          <w:rFonts w:ascii="宋体" w:hAnsi="宋体" w:eastAsia="宋体" w:cs="宋体"/>
          <w:color w:val="000000"/>
          <w:kern w:val="0"/>
          <w:szCs w:val="21"/>
          <w:shd w:val="clear" w:color="auto" w:fill="FFFFFF"/>
        </w:rPr>
      </w:pPr>
      <w:r>
        <w:rPr>
          <w:rFonts w:hint="eastAsia" w:ascii="宋体" w:hAnsi="宋体" w:eastAsia="宋体" w:cs="宋体"/>
          <w:color w:val="000000"/>
          <w:kern w:val="0"/>
          <w:szCs w:val="21"/>
          <w:shd w:val="clear" w:color="auto" w:fill="FFFFFF"/>
        </w:rPr>
        <w:t>包装规格：</w:t>
      </w:r>
      <w:r>
        <w:rPr>
          <w:rFonts w:ascii="宋体" w:hAnsi="宋体" w:eastAsia="宋体" w:cs="宋体"/>
          <w:color w:val="000000"/>
          <w:kern w:val="0"/>
          <w:szCs w:val="21"/>
          <w:shd w:val="clear" w:color="auto" w:fill="FFFFFF"/>
        </w:rPr>
        <w:t xml:space="preserve"> 瓶标签以及泡沫外包装供货方按照采购方的要求进行设计和制作；供货方不得自行在质控品标签和外包装上加印公司名称等要求以外的任何信息，包装费用由供货方承担。</w:t>
      </w:r>
    </w:p>
    <w:p>
      <w:pPr>
        <w:pStyle w:val="7"/>
        <w:numPr>
          <w:ilvl w:val="0"/>
          <w:numId w:val="2"/>
        </w:numPr>
        <w:spacing w:line="360" w:lineRule="auto"/>
        <w:ind w:firstLineChars="0"/>
        <w:rPr>
          <w:rFonts w:ascii="宋体" w:hAnsi="宋体" w:eastAsia="宋体" w:cs="宋体"/>
          <w:color w:val="000000"/>
          <w:kern w:val="0"/>
          <w:szCs w:val="21"/>
          <w:shd w:val="clear" w:color="auto" w:fill="FFFFFF"/>
        </w:rPr>
      </w:pPr>
      <w:r>
        <w:rPr>
          <w:rFonts w:hint="eastAsia" w:ascii="宋体" w:hAnsi="宋体" w:eastAsia="宋体" w:cs="宋体"/>
          <w:color w:val="000000"/>
          <w:kern w:val="0"/>
          <w:szCs w:val="21"/>
          <w:shd w:val="clear" w:color="auto" w:fill="FFFFFF"/>
        </w:rPr>
        <w:t>交货时间地点：</w:t>
      </w:r>
      <w:r>
        <w:rPr>
          <w:rFonts w:ascii="宋体" w:hAnsi="宋体" w:eastAsia="宋体" w:cs="宋体"/>
          <w:color w:val="000000"/>
          <w:kern w:val="0"/>
          <w:szCs w:val="21"/>
          <w:shd w:val="clear" w:color="auto" w:fill="FFFFFF"/>
        </w:rPr>
        <w:t xml:space="preserve"> 按照</w:t>
      </w:r>
      <w:r>
        <w:rPr>
          <w:rFonts w:hint="eastAsia" w:ascii="宋体" w:hAnsi="宋体" w:eastAsia="宋体" w:cs="宋体"/>
          <w:color w:val="000000"/>
          <w:kern w:val="0"/>
          <w:szCs w:val="21"/>
          <w:shd w:val="clear" w:color="auto" w:fill="FFFFFF"/>
        </w:rPr>
        <w:t>采购方</w:t>
      </w:r>
      <w:r>
        <w:rPr>
          <w:rFonts w:ascii="宋体" w:hAnsi="宋体" w:eastAsia="宋体" w:cs="宋体"/>
          <w:color w:val="000000"/>
          <w:kern w:val="0"/>
          <w:szCs w:val="21"/>
          <w:shd w:val="clear" w:color="auto" w:fill="FFFFFF"/>
        </w:rPr>
        <w:t>指定的</w:t>
      </w:r>
      <w:r>
        <w:rPr>
          <w:rFonts w:hint="eastAsia" w:ascii="宋体" w:hAnsi="宋体" w:eastAsia="宋体" w:cs="宋体"/>
          <w:color w:val="000000"/>
          <w:kern w:val="0"/>
          <w:szCs w:val="21"/>
          <w:shd w:val="clear" w:color="auto" w:fill="FFFFFF"/>
        </w:rPr>
        <w:t>时间准备质控品</w:t>
      </w:r>
      <w:r>
        <w:rPr>
          <w:rFonts w:ascii="宋体" w:hAnsi="宋体" w:eastAsia="宋体" w:cs="宋体"/>
          <w:color w:val="000000"/>
          <w:kern w:val="0"/>
          <w:szCs w:val="21"/>
          <w:shd w:val="clear" w:color="auto" w:fill="FFFFFF"/>
        </w:rPr>
        <w:t>，运送至采购方指定地址。</w:t>
      </w:r>
    </w:p>
    <w:p>
      <w:pPr>
        <w:spacing w:line="360" w:lineRule="auto"/>
        <w:ind w:left="420"/>
        <w:rPr>
          <w:rFonts w:ascii="宋体" w:hAnsi="宋体" w:eastAsia="宋体" w:cs="宋体"/>
          <w:color w:val="000000"/>
          <w:kern w:val="0"/>
          <w:szCs w:val="21"/>
          <w:shd w:val="clear" w:color="auto" w:fill="FFFFFF"/>
        </w:rPr>
      </w:pPr>
      <w:r>
        <w:rPr>
          <w:rFonts w:hint="eastAsia" w:ascii="宋体" w:hAnsi="宋体" w:eastAsia="宋体" w:cs="宋体"/>
          <w:color w:val="000000"/>
          <w:kern w:val="0"/>
          <w:szCs w:val="21"/>
          <w:shd w:val="clear" w:color="auto" w:fill="FFFFFF"/>
        </w:rPr>
        <w:t>10．提供质控品说明书；有指定的专业服务人员提供售后服务。</w:t>
      </w:r>
    </w:p>
    <w:p>
      <w:pPr>
        <w:spacing w:line="360" w:lineRule="auto"/>
        <w:ind w:left="420"/>
        <w:rPr>
          <w:rFonts w:ascii="宋体" w:hAnsi="宋体" w:eastAsia="宋体" w:cs="宋体"/>
          <w:color w:val="000000"/>
          <w:kern w:val="0"/>
          <w:szCs w:val="21"/>
          <w:shd w:val="clear" w:color="auto" w:fill="FFFFFF"/>
        </w:rPr>
      </w:pPr>
    </w:p>
    <w:p>
      <w:pPr>
        <w:spacing w:line="360" w:lineRule="auto"/>
        <w:jc w:val="left"/>
        <w:rPr>
          <w:rFonts w:ascii="宋体" w:hAnsi="宋体" w:eastAsia="宋体" w:cs="宋体"/>
          <w:bCs/>
          <w:kern w:val="0"/>
          <w:sz w:val="28"/>
          <w:szCs w:val="28"/>
        </w:rPr>
      </w:pPr>
      <w:r>
        <w:rPr>
          <w:rFonts w:ascii="宋体" w:hAnsi="宋体" w:eastAsia="宋体" w:cs="宋体"/>
          <w:color w:val="000000"/>
          <w:kern w:val="0"/>
          <w:szCs w:val="21"/>
          <w:shd w:val="clear" w:color="auto" w:fill="FFFFFF"/>
        </w:rPr>
        <w:br w:type="page"/>
      </w:r>
      <w:r>
        <w:rPr>
          <w:rFonts w:hint="eastAsia" w:ascii="宋体" w:hAnsi="宋体" w:eastAsia="宋体" w:cs="宋体"/>
          <w:bCs/>
          <w:kern w:val="0"/>
          <w:sz w:val="28"/>
          <w:szCs w:val="28"/>
        </w:rPr>
        <w:t>附表1-1</w:t>
      </w:r>
      <w:r>
        <w:rPr>
          <w:rFonts w:hint="eastAsia" w:ascii="宋体" w:hAnsi="宋体" w:eastAsia="宋体" w:cs="宋体"/>
          <w:b/>
          <w:bCs/>
          <w:kern w:val="0"/>
          <w:sz w:val="28"/>
          <w:szCs w:val="28"/>
        </w:rPr>
        <w:t>生化室间质评质控品</w:t>
      </w:r>
      <w:r>
        <w:rPr>
          <w:rFonts w:hint="eastAsia" w:ascii="宋体" w:hAnsi="宋体" w:eastAsia="宋体" w:cs="宋体"/>
          <w:bCs/>
          <w:kern w:val="0"/>
          <w:sz w:val="28"/>
          <w:szCs w:val="28"/>
        </w:rPr>
        <w:t>浓度范围</w:t>
      </w:r>
    </w:p>
    <w:tbl>
      <w:tblPr>
        <w:tblStyle w:val="10"/>
        <w:tblW w:w="9809"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135"/>
        <w:gridCol w:w="1003"/>
        <w:gridCol w:w="1134"/>
        <w:gridCol w:w="1132"/>
        <w:gridCol w:w="1132"/>
        <w:gridCol w:w="1132"/>
        <w:gridCol w:w="1132"/>
        <w:gridCol w:w="1133"/>
        <w:gridCol w:w="876"/>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96" w:hRule="atLeast"/>
          <w:tblHeader/>
        </w:trPr>
        <w:tc>
          <w:tcPr>
            <w:tcW w:w="1135" w:type="dxa"/>
            <w:vAlign w:val="center"/>
          </w:tcPr>
          <w:p>
            <w:pPr>
              <w:autoSpaceDE w:val="0"/>
              <w:autoSpaceDN w:val="0"/>
              <w:ind w:left="221" w:right="210"/>
              <w:jc w:val="left"/>
              <w:rPr>
                <w:rFonts w:cs="宋体"/>
                <w:b/>
                <w:bCs/>
                <w:kern w:val="0"/>
                <w:sz w:val="21"/>
                <w:szCs w:val="21"/>
                <w:lang w:eastAsia="en-US"/>
              </w:rPr>
            </w:pPr>
            <w:r>
              <w:rPr>
                <w:rFonts w:cs="宋体"/>
                <w:b/>
                <w:bCs/>
                <w:kern w:val="0"/>
                <w:sz w:val="21"/>
                <w:szCs w:val="21"/>
                <w:lang w:eastAsia="en-US"/>
              </w:rPr>
              <w:t>项目</w:t>
            </w:r>
          </w:p>
        </w:tc>
        <w:tc>
          <w:tcPr>
            <w:tcW w:w="1003" w:type="dxa"/>
            <w:vAlign w:val="center"/>
          </w:tcPr>
          <w:p>
            <w:pPr>
              <w:autoSpaceDE w:val="0"/>
              <w:autoSpaceDN w:val="0"/>
              <w:ind w:left="203" w:right="195"/>
              <w:jc w:val="center"/>
              <w:rPr>
                <w:rFonts w:cs="宋体"/>
                <w:b/>
                <w:bCs/>
                <w:kern w:val="0"/>
                <w:sz w:val="21"/>
                <w:szCs w:val="21"/>
                <w:lang w:eastAsia="en-US"/>
              </w:rPr>
            </w:pPr>
            <w:r>
              <w:rPr>
                <w:rFonts w:cs="宋体"/>
                <w:b/>
                <w:bCs/>
                <w:kern w:val="0"/>
                <w:sz w:val="21"/>
                <w:szCs w:val="21"/>
                <w:lang w:eastAsia="en-US"/>
              </w:rPr>
              <w:t>单位</w:t>
            </w:r>
          </w:p>
        </w:tc>
        <w:tc>
          <w:tcPr>
            <w:tcW w:w="1134" w:type="dxa"/>
            <w:vAlign w:val="center"/>
          </w:tcPr>
          <w:p>
            <w:pPr>
              <w:autoSpaceDE w:val="0"/>
              <w:autoSpaceDN w:val="0"/>
              <w:ind w:left="140" w:right="129"/>
              <w:jc w:val="center"/>
              <w:rPr>
                <w:rFonts w:cs="宋体"/>
                <w:b/>
                <w:bCs/>
                <w:kern w:val="0"/>
                <w:sz w:val="21"/>
                <w:szCs w:val="21"/>
                <w:lang w:eastAsia="en-US"/>
              </w:rPr>
            </w:pPr>
            <w:r>
              <w:rPr>
                <w:rFonts w:cs="宋体"/>
                <w:b/>
                <w:bCs/>
                <w:kern w:val="0"/>
                <w:sz w:val="21"/>
                <w:szCs w:val="21"/>
                <w:lang w:eastAsia="en-US"/>
              </w:rPr>
              <w:t>总体范围</w:t>
            </w:r>
          </w:p>
        </w:tc>
        <w:tc>
          <w:tcPr>
            <w:tcW w:w="1132" w:type="dxa"/>
            <w:vAlign w:val="center"/>
          </w:tcPr>
          <w:p>
            <w:pPr>
              <w:autoSpaceDE w:val="0"/>
              <w:autoSpaceDN w:val="0"/>
              <w:ind w:left="139" w:right="129"/>
              <w:jc w:val="center"/>
              <w:rPr>
                <w:rFonts w:cs="宋体"/>
                <w:b/>
                <w:bCs/>
                <w:kern w:val="0"/>
                <w:sz w:val="21"/>
                <w:szCs w:val="21"/>
                <w:lang w:eastAsia="en-US"/>
              </w:rPr>
            </w:pPr>
            <w:r>
              <w:rPr>
                <w:rFonts w:cs="宋体"/>
                <w:b/>
                <w:bCs/>
                <w:kern w:val="0"/>
                <w:sz w:val="21"/>
                <w:szCs w:val="21"/>
                <w:lang w:eastAsia="en-US"/>
              </w:rPr>
              <w:t>组 1</w:t>
            </w:r>
          </w:p>
        </w:tc>
        <w:tc>
          <w:tcPr>
            <w:tcW w:w="1132" w:type="dxa"/>
            <w:vAlign w:val="center"/>
          </w:tcPr>
          <w:p>
            <w:pPr>
              <w:autoSpaceDE w:val="0"/>
              <w:autoSpaceDN w:val="0"/>
              <w:ind w:left="139" w:right="128"/>
              <w:jc w:val="center"/>
              <w:rPr>
                <w:rFonts w:cs="宋体"/>
                <w:b/>
                <w:bCs/>
                <w:kern w:val="0"/>
                <w:sz w:val="21"/>
                <w:szCs w:val="21"/>
                <w:lang w:eastAsia="en-US"/>
              </w:rPr>
            </w:pPr>
            <w:r>
              <w:rPr>
                <w:rFonts w:cs="宋体"/>
                <w:b/>
                <w:bCs/>
                <w:kern w:val="0"/>
                <w:sz w:val="21"/>
                <w:szCs w:val="21"/>
                <w:lang w:eastAsia="en-US"/>
              </w:rPr>
              <w:t>组 2</w:t>
            </w:r>
          </w:p>
        </w:tc>
        <w:tc>
          <w:tcPr>
            <w:tcW w:w="1132" w:type="dxa"/>
            <w:vAlign w:val="center"/>
          </w:tcPr>
          <w:p>
            <w:pPr>
              <w:autoSpaceDE w:val="0"/>
              <w:autoSpaceDN w:val="0"/>
              <w:ind w:left="139" w:right="131"/>
              <w:jc w:val="center"/>
              <w:rPr>
                <w:rFonts w:cs="宋体"/>
                <w:b/>
                <w:bCs/>
                <w:kern w:val="0"/>
                <w:sz w:val="21"/>
                <w:szCs w:val="21"/>
                <w:lang w:eastAsia="en-US"/>
              </w:rPr>
            </w:pPr>
            <w:r>
              <w:rPr>
                <w:rFonts w:cs="宋体"/>
                <w:b/>
                <w:bCs/>
                <w:kern w:val="0"/>
                <w:sz w:val="21"/>
                <w:szCs w:val="21"/>
                <w:lang w:eastAsia="en-US"/>
              </w:rPr>
              <w:t>组 3</w:t>
            </w:r>
          </w:p>
        </w:tc>
        <w:tc>
          <w:tcPr>
            <w:tcW w:w="1132" w:type="dxa"/>
            <w:vAlign w:val="center"/>
          </w:tcPr>
          <w:p>
            <w:pPr>
              <w:autoSpaceDE w:val="0"/>
              <w:autoSpaceDN w:val="0"/>
              <w:ind w:left="139" w:right="129"/>
              <w:jc w:val="center"/>
              <w:rPr>
                <w:rFonts w:cs="宋体"/>
                <w:b/>
                <w:bCs/>
                <w:kern w:val="0"/>
                <w:sz w:val="21"/>
                <w:szCs w:val="21"/>
                <w:lang w:eastAsia="en-US"/>
              </w:rPr>
            </w:pPr>
            <w:r>
              <w:rPr>
                <w:rFonts w:cs="宋体"/>
                <w:b/>
                <w:bCs/>
                <w:kern w:val="0"/>
                <w:sz w:val="21"/>
                <w:szCs w:val="21"/>
                <w:lang w:eastAsia="en-US"/>
              </w:rPr>
              <w:t>组 4</w:t>
            </w:r>
          </w:p>
        </w:tc>
        <w:tc>
          <w:tcPr>
            <w:tcW w:w="1133" w:type="dxa"/>
            <w:vAlign w:val="center"/>
          </w:tcPr>
          <w:p>
            <w:pPr>
              <w:autoSpaceDE w:val="0"/>
              <w:autoSpaceDN w:val="0"/>
              <w:ind w:left="140" w:right="130"/>
              <w:jc w:val="center"/>
              <w:rPr>
                <w:rFonts w:cs="宋体"/>
                <w:b/>
                <w:bCs/>
                <w:kern w:val="0"/>
                <w:sz w:val="21"/>
                <w:szCs w:val="21"/>
                <w:lang w:eastAsia="en-US"/>
              </w:rPr>
            </w:pPr>
            <w:r>
              <w:rPr>
                <w:rFonts w:cs="宋体"/>
                <w:b/>
                <w:bCs/>
                <w:kern w:val="0"/>
                <w:sz w:val="21"/>
                <w:szCs w:val="21"/>
                <w:lang w:eastAsia="en-US"/>
              </w:rPr>
              <w:t>组 5</w:t>
            </w:r>
          </w:p>
        </w:tc>
        <w:tc>
          <w:tcPr>
            <w:tcW w:w="876" w:type="dxa"/>
          </w:tcPr>
          <w:p>
            <w:pPr>
              <w:autoSpaceDE w:val="0"/>
              <w:autoSpaceDN w:val="0"/>
              <w:snapToGrid w:val="0"/>
              <w:ind w:left="258"/>
              <w:jc w:val="left"/>
              <w:rPr>
                <w:rFonts w:cs="宋体"/>
                <w:b/>
                <w:bCs/>
                <w:kern w:val="0"/>
                <w:sz w:val="21"/>
                <w:szCs w:val="21"/>
                <w:lang w:eastAsia="en-US"/>
              </w:rPr>
            </w:pPr>
            <w:r>
              <w:rPr>
                <w:rFonts w:cs="宋体"/>
                <w:b/>
                <w:bCs/>
                <w:kern w:val="0"/>
                <w:sz w:val="21"/>
                <w:szCs w:val="21"/>
                <w:lang w:eastAsia="en-US"/>
              </w:rPr>
              <w:t>每组</w:t>
            </w:r>
          </w:p>
          <w:p>
            <w:pPr>
              <w:autoSpaceDE w:val="0"/>
              <w:autoSpaceDN w:val="0"/>
              <w:snapToGrid w:val="0"/>
              <w:ind w:left="167"/>
              <w:jc w:val="left"/>
              <w:rPr>
                <w:rFonts w:cs="宋体"/>
                <w:b/>
                <w:bCs/>
                <w:kern w:val="0"/>
                <w:sz w:val="21"/>
                <w:szCs w:val="21"/>
                <w:lang w:eastAsia="en-US"/>
              </w:rPr>
            </w:pPr>
            <w:r>
              <w:rPr>
                <w:rFonts w:cs="宋体"/>
                <w:b/>
                <w:bCs/>
                <w:kern w:val="0"/>
                <w:sz w:val="21"/>
                <w:szCs w:val="21"/>
                <w:lang w:eastAsia="en-US"/>
              </w:rPr>
              <w:t>样品数</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0" w:hRule="atLeast"/>
        </w:trPr>
        <w:tc>
          <w:tcPr>
            <w:tcW w:w="1135" w:type="dxa"/>
          </w:tcPr>
          <w:p>
            <w:pPr>
              <w:autoSpaceDE w:val="0"/>
              <w:autoSpaceDN w:val="0"/>
              <w:spacing w:before="79"/>
              <w:ind w:left="221" w:right="211"/>
              <w:jc w:val="left"/>
              <w:rPr>
                <w:rFonts w:cs="宋体"/>
                <w:bCs/>
                <w:kern w:val="0"/>
                <w:sz w:val="16"/>
                <w:szCs w:val="21"/>
                <w:lang w:eastAsia="en-US"/>
              </w:rPr>
            </w:pPr>
            <w:r>
              <w:rPr>
                <w:rFonts w:cs="宋体"/>
                <w:bCs/>
                <w:kern w:val="0"/>
                <w:sz w:val="16"/>
                <w:szCs w:val="21"/>
                <w:lang w:eastAsia="en-US"/>
              </w:rPr>
              <w:t>K</w:t>
            </w:r>
          </w:p>
        </w:tc>
        <w:tc>
          <w:tcPr>
            <w:tcW w:w="1003" w:type="dxa"/>
          </w:tcPr>
          <w:p>
            <w:pPr>
              <w:autoSpaceDE w:val="0"/>
              <w:autoSpaceDN w:val="0"/>
              <w:spacing w:before="80"/>
              <w:ind w:left="207" w:right="195"/>
              <w:jc w:val="center"/>
              <w:rPr>
                <w:rFonts w:cs="宋体"/>
                <w:bCs/>
                <w:kern w:val="0"/>
                <w:sz w:val="16"/>
                <w:szCs w:val="21"/>
                <w:lang w:eastAsia="en-US"/>
              </w:rPr>
            </w:pPr>
            <w:r>
              <w:rPr>
                <w:rFonts w:cs="宋体"/>
                <w:bCs/>
                <w:kern w:val="0"/>
                <w:sz w:val="16"/>
                <w:szCs w:val="21"/>
                <w:lang w:eastAsia="en-US"/>
              </w:rPr>
              <w:t>mmol/L</w:t>
            </w:r>
          </w:p>
        </w:tc>
        <w:tc>
          <w:tcPr>
            <w:tcW w:w="1134" w:type="dxa"/>
          </w:tcPr>
          <w:p>
            <w:pPr>
              <w:autoSpaceDE w:val="0"/>
              <w:autoSpaceDN w:val="0"/>
              <w:spacing w:before="80"/>
              <w:ind w:left="140" w:right="130"/>
              <w:jc w:val="center"/>
              <w:rPr>
                <w:rFonts w:cs="宋体"/>
                <w:bCs/>
                <w:kern w:val="0"/>
                <w:sz w:val="16"/>
                <w:szCs w:val="21"/>
                <w:lang w:eastAsia="en-US"/>
              </w:rPr>
            </w:pPr>
            <w:r>
              <w:rPr>
                <w:rFonts w:cs="宋体"/>
                <w:bCs/>
                <w:kern w:val="0"/>
                <w:sz w:val="16"/>
                <w:szCs w:val="21"/>
                <w:lang w:eastAsia="en-US"/>
              </w:rPr>
              <w:t>2.5~7.5</w:t>
            </w:r>
          </w:p>
        </w:tc>
        <w:tc>
          <w:tcPr>
            <w:tcW w:w="1132" w:type="dxa"/>
          </w:tcPr>
          <w:p>
            <w:pPr>
              <w:autoSpaceDE w:val="0"/>
              <w:autoSpaceDN w:val="0"/>
              <w:spacing w:before="80"/>
              <w:ind w:left="139" w:right="130"/>
              <w:jc w:val="center"/>
              <w:rPr>
                <w:rFonts w:cs="宋体"/>
                <w:bCs/>
                <w:kern w:val="0"/>
                <w:sz w:val="16"/>
                <w:szCs w:val="21"/>
                <w:lang w:eastAsia="en-US"/>
              </w:rPr>
            </w:pPr>
            <w:r>
              <w:rPr>
                <w:rFonts w:cs="宋体"/>
                <w:bCs/>
                <w:kern w:val="0"/>
                <w:sz w:val="16"/>
                <w:szCs w:val="21"/>
                <w:lang w:eastAsia="en-US"/>
              </w:rPr>
              <w:t>2.5~3.5</w:t>
            </w:r>
          </w:p>
        </w:tc>
        <w:tc>
          <w:tcPr>
            <w:tcW w:w="1132" w:type="dxa"/>
          </w:tcPr>
          <w:p>
            <w:pPr>
              <w:autoSpaceDE w:val="0"/>
              <w:autoSpaceDN w:val="0"/>
              <w:spacing w:before="80"/>
              <w:ind w:left="139" w:right="128"/>
              <w:jc w:val="center"/>
              <w:rPr>
                <w:rFonts w:cs="宋体"/>
                <w:bCs/>
                <w:kern w:val="0"/>
                <w:sz w:val="16"/>
                <w:szCs w:val="21"/>
                <w:lang w:eastAsia="en-US"/>
              </w:rPr>
            </w:pPr>
            <w:r>
              <w:rPr>
                <w:rFonts w:cs="宋体"/>
                <w:bCs/>
                <w:kern w:val="0"/>
                <w:sz w:val="16"/>
                <w:szCs w:val="21"/>
                <w:lang w:eastAsia="en-US"/>
              </w:rPr>
              <w:t>3.5~4.5</w:t>
            </w:r>
          </w:p>
        </w:tc>
        <w:tc>
          <w:tcPr>
            <w:tcW w:w="1132" w:type="dxa"/>
          </w:tcPr>
          <w:p>
            <w:pPr>
              <w:autoSpaceDE w:val="0"/>
              <w:autoSpaceDN w:val="0"/>
              <w:spacing w:before="80"/>
              <w:ind w:left="139" w:right="131"/>
              <w:jc w:val="center"/>
              <w:rPr>
                <w:rFonts w:cs="宋体"/>
                <w:bCs/>
                <w:kern w:val="0"/>
                <w:sz w:val="16"/>
                <w:szCs w:val="21"/>
                <w:lang w:eastAsia="en-US"/>
              </w:rPr>
            </w:pPr>
            <w:r>
              <w:rPr>
                <w:rFonts w:cs="宋体"/>
                <w:bCs/>
                <w:kern w:val="0"/>
                <w:sz w:val="16"/>
                <w:szCs w:val="21"/>
                <w:lang w:eastAsia="en-US"/>
              </w:rPr>
              <w:t>4.5~5.5</w:t>
            </w:r>
          </w:p>
        </w:tc>
        <w:tc>
          <w:tcPr>
            <w:tcW w:w="1132" w:type="dxa"/>
          </w:tcPr>
          <w:p>
            <w:pPr>
              <w:autoSpaceDE w:val="0"/>
              <w:autoSpaceDN w:val="0"/>
              <w:spacing w:before="80"/>
              <w:ind w:left="139" w:right="130"/>
              <w:jc w:val="center"/>
              <w:rPr>
                <w:rFonts w:cs="宋体"/>
                <w:bCs/>
                <w:kern w:val="0"/>
                <w:sz w:val="16"/>
                <w:szCs w:val="21"/>
                <w:lang w:eastAsia="en-US"/>
              </w:rPr>
            </w:pPr>
            <w:r>
              <w:rPr>
                <w:rFonts w:cs="宋体"/>
                <w:bCs/>
                <w:kern w:val="0"/>
                <w:sz w:val="16"/>
                <w:szCs w:val="21"/>
                <w:lang w:eastAsia="en-US"/>
              </w:rPr>
              <w:t>5.5~6.5</w:t>
            </w:r>
          </w:p>
        </w:tc>
        <w:tc>
          <w:tcPr>
            <w:tcW w:w="1133" w:type="dxa"/>
          </w:tcPr>
          <w:p>
            <w:pPr>
              <w:autoSpaceDE w:val="0"/>
              <w:autoSpaceDN w:val="0"/>
              <w:spacing w:before="80"/>
              <w:ind w:left="140" w:right="130"/>
              <w:jc w:val="center"/>
              <w:rPr>
                <w:rFonts w:cs="宋体"/>
                <w:bCs/>
                <w:kern w:val="0"/>
                <w:sz w:val="16"/>
                <w:szCs w:val="21"/>
                <w:lang w:eastAsia="en-US"/>
              </w:rPr>
            </w:pPr>
            <w:r>
              <w:rPr>
                <w:rFonts w:cs="宋体"/>
                <w:bCs/>
                <w:kern w:val="0"/>
                <w:sz w:val="16"/>
                <w:szCs w:val="21"/>
                <w:lang w:eastAsia="en-US"/>
              </w:rPr>
              <w:t>6.5~7.5</w:t>
            </w:r>
          </w:p>
        </w:tc>
        <w:tc>
          <w:tcPr>
            <w:tcW w:w="876" w:type="dxa"/>
          </w:tcPr>
          <w:p>
            <w:pPr>
              <w:autoSpaceDE w:val="0"/>
              <w:autoSpaceDN w:val="0"/>
              <w:spacing w:before="80"/>
              <w:ind w:left="10"/>
              <w:jc w:val="center"/>
              <w:rPr>
                <w:rFonts w:cs="宋体"/>
                <w:bCs/>
                <w:kern w:val="0"/>
                <w:sz w:val="16"/>
                <w:szCs w:val="21"/>
                <w:lang w:eastAsia="en-US"/>
              </w:rPr>
            </w:pPr>
            <w:r>
              <w:rPr>
                <w:rFonts w:cs="宋体"/>
                <w:bCs/>
                <w:kern w:val="0"/>
                <w:sz w:val="16"/>
                <w:szCs w:val="21"/>
                <w:lang w:eastAsia="en-US"/>
              </w:rPr>
              <w:t>3</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0" w:hRule="atLeast"/>
        </w:trPr>
        <w:tc>
          <w:tcPr>
            <w:tcW w:w="1135" w:type="dxa"/>
          </w:tcPr>
          <w:p>
            <w:pPr>
              <w:autoSpaceDE w:val="0"/>
              <w:autoSpaceDN w:val="0"/>
              <w:spacing w:before="79"/>
              <w:ind w:left="221" w:right="211"/>
              <w:jc w:val="left"/>
              <w:rPr>
                <w:rFonts w:cs="宋体"/>
                <w:bCs/>
                <w:kern w:val="0"/>
                <w:sz w:val="16"/>
                <w:szCs w:val="21"/>
                <w:lang w:eastAsia="en-US"/>
              </w:rPr>
            </w:pPr>
            <w:r>
              <w:rPr>
                <w:rFonts w:cs="宋体"/>
                <w:bCs/>
                <w:kern w:val="0"/>
                <w:sz w:val="16"/>
                <w:szCs w:val="21"/>
                <w:lang w:eastAsia="en-US"/>
              </w:rPr>
              <w:t>Na</w:t>
            </w:r>
          </w:p>
        </w:tc>
        <w:tc>
          <w:tcPr>
            <w:tcW w:w="1003" w:type="dxa"/>
          </w:tcPr>
          <w:p>
            <w:pPr>
              <w:autoSpaceDE w:val="0"/>
              <w:autoSpaceDN w:val="0"/>
              <w:spacing w:before="79"/>
              <w:ind w:left="207" w:right="195"/>
              <w:jc w:val="center"/>
              <w:rPr>
                <w:rFonts w:cs="宋体"/>
                <w:bCs/>
                <w:kern w:val="0"/>
                <w:sz w:val="16"/>
                <w:szCs w:val="21"/>
                <w:lang w:eastAsia="en-US"/>
              </w:rPr>
            </w:pPr>
            <w:r>
              <w:rPr>
                <w:rFonts w:cs="宋体"/>
                <w:bCs/>
                <w:kern w:val="0"/>
                <w:sz w:val="16"/>
                <w:szCs w:val="21"/>
                <w:lang w:eastAsia="en-US"/>
              </w:rPr>
              <w:t>mmol/L</w:t>
            </w:r>
          </w:p>
        </w:tc>
        <w:tc>
          <w:tcPr>
            <w:tcW w:w="1134" w:type="dxa"/>
          </w:tcPr>
          <w:p>
            <w:pPr>
              <w:autoSpaceDE w:val="0"/>
              <w:autoSpaceDN w:val="0"/>
              <w:spacing w:before="79"/>
              <w:ind w:left="140" w:right="130"/>
              <w:jc w:val="center"/>
              <w:rPr>
                <w:rFonts w:cs="宋体"/>
                <w:bCs/>
                <w:kern w:val="0"/>
                <w:sz w:val="16"/>
                <w:szCs w:val="21"/>
                <w:lang w:eastAsia="en-US"/>
              </w:rPr>
            </w:pPr>
            <w:r>
              <w:rPr>
                <w:rFonts w:cs="宋体"/>
                <w:bCs/>
                <w:kern w:val="0"/>
                <w:sz w:val="16"/>
                <w:szCs w:val="21"/>
                <w:lang w:eastAsia="en-US"/>
              </w:rPr>
              <w:t>100~170</w:t>
            </w:r>
          </w:p>
        </w:tc>
        <w:tc>
          <w:tcPr>
            <w:tcW w:w="1132" w:type="dxa"/>
          </w:tcPr>
          <w:p>
            <w:pPr>
              <w:autoSpaceDE w:val="0"/>
              <w:autoSpaceDN w:val="0"/>
              <w:spacing w:before="79"/>
              <w:ind w:left="139" w:right="130"/>
              <w:jc w:val="center"/>
              <w:rPr>
                <w:rFonts w:cs="宋体"/>
                <w:bCs/>
                <w:kern w:val="0"/>
                <w:sz w:val="16"/>
                <w:szCs w:val="21"/>
                <w:lang w:eastAsia="en-US"/>
              </w:rPr>
            </w:pPr>
            <w:r>
              <w:rPr>
                <w:rFonts w:cs="宋体"/>
                <w:bCs/>
                <w:kern w:val="0"/>
                <w:sz w:val="16"/>
                <w:szCs w:val="21"/>
                <w:lang w:eastAsia="en-US"/>
              </w:rPr>
              <w:t>100~115</w:t>
            </w:r>
          </w:p>
        </w:tc>
        <w:tc>
          <w:tcPr>
            <w:tcW w:w="1132" w:type="dxa"/>
          </w:tcPr>
          <w:p>
            <w:pPr>
              <w:autoSpaceDE w:val="0"/>
              <w:autoSpaceDN w:val="0"/>
              <w:spacing w:before="79"/>
              <w:ind w:left="139" w:right="128"/>
              <w:jc w:val="center"/>
              <w:rPr>
                <w:rFonts w:cs="宋体"/>
                <w:bCs/>
                <w:kern w:val="0"/>
                <w:sz w:val="16"/>
                <w:szCs w:val="21"/>
                <w:lang w:eastAsia="en-US"/>
              </w:rPr>
            </w:pPr>
            <w:r>
              <w:rPr>
                <w:rFonts w:cs="宋体"/>
                <w:bCs/>
                <w:kern w:val="0"/>
                <w:sz w:val="16"/>
                <w:szCs w:val="21"/>
                <w:lang w:eastAsia="en-US"/>
              </w:rPr>
              <w:t>115~130</w:t>
            </w:r>
          </w:p>
        </w:tc>
        <w:tc>
          <w:tcPr>
            <w:tcW w:w="1132" w:type="dxa"/>
          </w:tcPr>
          <w:p>
            <w:pPr>
              <w:autoSpaceDE w:val="0"/>
              <w:autoSpaceDN w:val="0"/>
              <w:spacing w:before="79"/>
              <w:ind w:left="139" w:right="131"/>
              <w:jc w:val="center"/>
              <w:rPr>
                <w:rFonts w:cs="宋体"/>
                <w:bCs/>
                <w:kern w:val="0"/>
                <w:sz w:val="16"/>
                <w:szCs w:val="21"/>
                <w:lang w:eastAsia="en-US"/>
              </w:rPr>
            </w:pPr>
            <w:r>
              <w:rPr>
                <w:rFonts w:cs="宋体"/>
                <w:bCs/>
                <w:kern w:val="0"/>
                <w:sz w:val="16"/>
                <w:szCs w:val="21"/>
                <w:lang w:eastAsia="en-US"/>
              </w:rPr>
              <w:t>130~145</w:t>
            </w:r>
          </w:p>
        </w:tc>
        <w:tc>
          <w:tcPr>
            <w:tcW w:w="1132" w:type="dxa"/>
          </w:tcPr>
          <w:p>
            <w:pPr>
              <w:autoSpaceDE w:val="0"/>
              <w:autoSpaceDN w:val="0"/>
              <w:spacing w:before="79"/>
              <w:ind w:left="139" w:right="130"/>
              <w:jc w:val="center"/>
              <w:rPr>
                <w:rFonts w:cs="宋体"/>
                <w:bCs/>
                <w:kern w:val="0"/>
                <w:sz w:val="16"/>
                <w:szCs w:val="21"/>
                <w:lang w:eastAsia="en-US"/>
              </w:rPr>
            </w:pPr>
            <w:r>
              <w:rPr>
                <w:rFonts w:cs="宋体"/>
                <w:bCs/>
                <w:kern w:val="0"/>
                <w:sz w:val="16"/>
                <w:szCs w:val="21"/>
                <w:lang w:eastAsia="en-US"/>
              </w:rPr>
              <w:t>145~160</w:t>
            </w:r>
          </w:p>
        </w:tc>
        <w:tc>
          <w:tcPr>
            <w:tcW w:w="1133" w:type="dxa"/>
          </w:tcPr>
          <w:p>
            <w:pPr>
              <w:autoSpaceDE w:val="0"/>
              <w:autoSpaceDN w:val="0"/>
              <w:spacing w:before="79"/>
              <w:ind w:left="140" w:right="130"/>
              <w:jc w:val="center"/>
              <w:rPr>
                <w:rFonts w:cs="宋体"/>
                <w:bCs/>
                <w:kern w:val="0"/>
                <w:sz w:val="16"/>
                <w:szCs w:val="21"/>
                <w:lang w:eastAsia="en-US"/>
              </w:rPr>
            </w:pPr>
            <w:r>
              <w:rPr>
                <w:rFonts w:cs="宋体"/>
                <w:bCs/>
                <w:kern w:val="0"/>
                <w:sz w:val="16"/>
                <w:szCs w:val="21"/>
                <w:lang w:eastAsia="en-US"/>
              </w:rPr>
              <w:t>160~170</w:t>
            </w:r>
          </w:p>
        </w:tc>
        <w:tc>
          <w:tcPr>
            <w:tcW w:w="876" w:type="dxa"/>
          </w:tcPr>
          <w:p>
            <w:pPr>
              <w:autoSpaceDE w:val="0"/>
              <w:autoSpaceDN w:val="0"/>
              <w:spacing w:before="79"/>
              <w:ind w:left="10"/>
              <w:jc w:val="center"/>
              <w:rPr>
                <w:rFonts w:cs="宋体"/>
                <w:bCs/>
                <w:kern w:val="0"/>
                <w:sz w:val="16"/>
                <w:szCs w:val="21"/>
                <w:lang w:eastAsia="en-US"/>
              </w:rPr>
            </w:pPr>
            <w:r>
              <w:rPr>
                <w:rFonts w:cs="宋体"/>
                <w:bCs/>
                <w:kern w:val="0"/>
                <w:sz w:val="16"/>
                <w:szCs w:val="21"/>
                <w:lang w:eastAsia="en-US"/>
              </w:rPr>
              <w:t>3</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0" w:hRule="atLeast"/>
        </w:trPr>
        <w:tc>
          <w:tcPr>
            <w:tcW w:w="1135" w:type="dxa"/>
          </w:tcPr>
          <w:p>
            <w:pPr>
              <w:autoSpaceDE w:val="0"/>
              <w:autoSpaceDN w:val="0"/>
              <w:spacing w:before="78"/>
              <w:ind w:left="221" w:right="211"/>
              <w:jc w:val="left"/>
              <w:rPr>
                <w:rFonts w:cs="宋体"/>
                <w:bCs/>
                <w:kern w:val="0"/>
                <w:sz w:val="16"/>
                <w:szCs w:val="21"/>
                <w:lang w:eastAsia="en-US"/>
              </w:rPr>
            </w:pPr>
            <w:r>
              <w:rPr>
                <w:rFonts w:cs="宋体"/>
                <w:bCs/>
                <w:kern w:val="0"/>
                <w:sz w:val="16"/>
                <w:szCs w:val="21"/>
                <w:lang w:eastAsia="en-US"/>
              </w:rPr>
              <w:t>Cl</w:t>
            </w:r>
          </w:p>
        </w:tc>
        <w:tc>
          <w:tcPr>
            <w:tcW w:w="1003" w:type="dxa"/>
          </w:tcPr>
          <w:p>
            <w:pPr>
              <w:autoSpaceDE w:val="0"/>
              <w:autoSpaceDN w:val="0"/>
              <w:spacing w:before="78"/>
              <w:ind w:left="207" w:right="195"/>
              <w:jc w:val="center"/>
              <w:rPr>
                <w:rFonts w:cs="宋体"/>
                <w:bCs/>
                <w:kern w:val="0"/>
                <w:sz w:val="16"/>
                <w:szCs w:val="21"/>
                <w:lang w:eastAsia="en-US"/>
              </w:rPr>
            </w:pPr>
            <w:r>
              <w:rPr>
                <w:rFonts w:cs="宋体"/>
                <w:bCs/>
                <w:kern w:val="0"/>
                <w:sz w:val="16"/>
                <w:szCs w:val="21"/>
                <w:lang w:eastAsia="en-US"/>
              </w:rPr>
              <w:t>mmol/L</w:t>
            </w:r>
          </w:p>
        </w:tc>
        <w:tc>
          <w:tcPr>
            <w:tcW w:w="1134" w:type="dxa"/>
          </w:tcPr>
          <w:p>
            <w:pPr>
              <w:autoSpaceDE w:val="0"/>
              <w:autoSpaceDN w:val="0"/>
              <w:spacing w:before="78"/>
              <w:ind w:left="140" w:right="128"/>
              <w:jc w:val="center"/>
              <w:rPr>
                <w:rFonts w:cs="宋体"/>
                <w:bCs/>
                <w:kern w:val="0"/>
                <w:sz w:val="16"/>
                <w:szCs w:val="21"/>
                <w:lang w:eastAsia="en-US"/>
              </w:rPr>
            </w:pPr>
            <w:r>
              <w:rPr>
                <w:rFonts w:cs="宋体"/>
                <w:bCs/>
                <w:kern w:val="0"/>
                <w:sz w:val="16"/>
                <w:szCs w:val="21"/>
                <w:lang w:eastAsia="en-US"/>
              </w:rPr>
              <w:t>70~120</w:t>
            </w:r>
          </w:p>
        </w:tc>
        <w:tc>
          <w:tcPr>
            <w:tcW w:w="1132" w:type="dxa"/>
          </w:tcPr>
          <w:p>
            <w:pPr>
              <w:autoSpaceDE w:val="0"/>
              <w:autoSpaceDN w:val="0"/>
              <w:spacing w:before="78"/>
              <w:ind w:left="138" w:right="131"/>
              <w:jc w:val="center"/>
              <w:rPr>
                <w:rFonts w:cs="宋体"/>
                <w:bCs/>
                <w:kern w:val="0"/>
                <w:sz w:val="16"/>
                <w:szCs w:val="21"/>
                <w:lang w:eastAsia="en-US"/>
              </w:rPr>
            </w:pPr>
            <w:r>
              <w:rPr>
                <w:rFonts w:cs="宋体"/>
                <w:bCs/>
                <w:kern w:val="0"/>
                <w:sz w:val="16"/>
                <w:szCs w:val="21"/>
                <w:lang w:eastAsia="en-US"/>
              </w:rPr>
              <w:t>70~80</w:t>
            </w:r>
          </w:p>
        </w:tc>
        <w:tc>
          <w:tcPr>
            <w:tcW w:w="1132" w:type="dxa"/>
          </w:tcPr>
          <w:p>
            <w:pPr>
              <w:autoSpaceDE w:val="0"/>
              <w:autoSpaceDN w:val="0"/>
              <w:spacing w:before="78"/>
              <w:ind w:left="139" w:right="130"/>
              <w:jc w:val="center"/>
              <w:rPr>
                <w:rFonts w:cs="宋体"/>
                <w:bCs/>
                <w:kern w:val="0"/>
                <w:sz w:val="16"/>
                <w:szCs w:val="21"/>
                <w:lang w:eastAsia="en-US"/>
              </w:rPr>
            </w:pPr>
            <w:r>
              <w:rPr>
                <w:rFonts w:cs="宋体"/>
                <w:bCs/>
                <w:kern w:val="0"/>
                <w:sz w:val="16"/>
                <w:szCs w:val="21"/>
                <w:lang w:eastAsia="en-US"/>
              </w:rPr>
              <w:t>80~90</w:t>
            </w:r>
          </w:p>
        </w:tc>
        <w:tc>
          <w:tcPr>
            <w:tcW w:w="1132" w:type="dxa"/>
          </w:tcPr>
          <w:p>
            <w:pPr>
              <w:autoSpaceDE w:val="0"/>
              <w:autoSpaceDN w:val="0"/>
              <w:spacing w:before="78"/>
              <w:ind w:left="139" w:right="129"/>
              <w:jc w:val="center"/>
              <w:rPr>
                <w:rFonts w:cs="宋体"/>
                <w:bCs/>
                <w:kern w:val="0"/>
                <w:sz w:val="16"/>
                <w:szCs w:val="21"/>
                <w:lang w:eastAsia="en-US"/>
              </w:rPr>
            </w:pPr>
            <w:r>
              <w:rPr>
                <w:rFonts w:cs="宋体"/>
                <w:bCs/>
                <w:kern w:val="0"/>
                <w:sz w:val="16"/>
                <w:szCs w:val="21"/>
                <w:lang w:eastAsia="en-US"/>
              </w:rPr>
              <w:t>90~100</w:t>
            </w:r>
          </w:p>
        </w:tc>
        <w:tc>
          <w:tcPr>
            <w:tcW w:w="1132" w:type="dxa"/>
          </w:tcPr>
          <w:p>
            <w:pPr>
              <w:autoSpaceDE w:val="0"/>
              <w:autoSpaceDN w:val="0"/>
              <w:spacing w:before="78"/>
              <w:ind w:left="139" w:right="130"/>
              <w:jc w:val="center"/>
              <w:rPr>
                <w:rFonts w:cs="宋体"/>
                <w:bCs/>
                <w:kern w:val="0"/>
                <w:sz w:val="16"/>
                <w:szCs w:val="21"/>
                <w:lang w:eastAsia="en-US"/>
              </w:rPr>
            </w:pPr>
            <w:r>
              <w:rPr>
                <w:rFonts w:cs="宋体"/>
                <w:bCs/>
                <w:kern w:val="0"/>
                <w:sz w:val="16"/>
                <w:szCs w:val="21"/>
                <w:lang w:eastAsia="en-US"/>
              </w:rPr>
              <w:t>100~110</w:t>
            </w:r>
          </w:p>
        </w:tc>
        <w:tc>
          <w:tcPr>
            <w:tcW w:w="1133" w:type="dxa"/>
          </w:tcPr>
          <w:p>
            <w:pPr>
              <w:autoSpaceDE w:val="0"/>
              <w:autoSpaceDN w:val="0"/>
              <w:spacing w:before="78"/>
              <w:ind w:left="140" w:right="130"/>
              <w:jc w:val="center"/>
              <w:rPr>
                <w:rFonts w:cs="宋体"/>
                <w:bCs/>
                <w:kern w:val="0"/>
                <w:sz w:val="16"/>
                <w:szCs w:val="21"/>
                <w:lang w:eastAsia="en-US"/>
              </w:rPr>
            </w:pPr>
            <w:r>
              <w:rPr>
                <w:rFonts w:cs="宋体"/>
                <w:bCs/>
                <w:kern w:val="0"/>
                <w:sz w:val="16"/>
                <w:szCs w:val="21"/>
                <w:lang w:eastAsia="en-US"/>
              </w:rPr>
              <w:t>110~120</w:t>
            </w:r>
          </w:p>
        </w:tc>
        <w:tc>
          <w:tcPr>
            <w:tcW w:w="876" w:type="dxa"/>
          </w:tcPr>
          <w:p>
            <w:pPr>
              <w:autoSpaceDE w:val="0"/>
              <w:autoSpaceDN w:val="0"/>
              <w:spacing w:before="78"/>
              <w:ind w:left="10"/>
              <w:jc w:val="center"/>
              <w:rPr>
                <w:rFonts w:cs="宋体"/>
                <w:bCs/>
                <w:kern w:val="0"/>
                <w:sz w:val="16"/>
                <w:szCs w:val="21"/>
                <w:lang w:eastAsia="en-US"/>
              </w:rPr>
            </w:pPr>
            <w:r>
              <w:rPr>
                <w:rFonts w:cs="宋体"/>
                <w:bCs/>
                <w:kern w:val="0"/>
                <w:sz w:val="16"/>
                <w:szCs w:val="21"/>
                <w:lang w:eastAsia="en-US"/>
              </w:rPr>
              <w:t>3</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0" w:hRule="atLeast"/>
        </w:trPr>
        <w:tc>
          <w:tcPr>
            <w:tcW w:w="1135" w:type="dxa"/>
          </w:tcPr>
          <w:p>
            <w:pPr>
              <w:autoSpaceDE w:val="0"/>
              <w:autoSpaceDN w:val="0"/>
              <w:spacing w:before="79"/>
              <w:ind w:left="221" w:right="211"/>
              <w:jc w:val="left"/>
              <w:rPr>
                <w:rFonts w:cs="宋体"/>
                <w:bCs/>
                <w:kern w:val="0"/>
                <w:sz w:val="16"/>
                <w:szCs w:val="21"/>
                <w:lang w:eastAsia="en-US"/>
              </w:rPr>
            </w:pPr>
            <w:r>
              <w:rPr>
                <w:rFonts w:cs="宋体"/>
                <w:bCs/>
                <w:kern w:val="0"/>
                <w:sz w:val="16"/>
                <w:szCs w:val="21"/>
                <w:lang w:eastAsia="en-US"/>
              </w:rPr>
              <w:t>CK</w:t>
            </w:r>
          </w:p>
        </w:tc>
        <w:tc>
          <w:tcPr>
            <w:tcW w:w="1003" w:type="dxa"/>
          </w:tcPr>
          <w:p>
            <w:pPr>
              <w:autoSpaceDE w:val="0"/>
              <w:autoSpaceDN w:val="0"/>
              <w:spacing w:before="79"/>
              <w:ind w:left="204" w:right="195"/>
              <w:jc w:val="center"/>
              <w:rPr>
                <w:rFonts w:cs="宋体"/>
                <w:bCs/>
                <w:kern w:val="0"/>
                <w:sz w:val="16"/>
                <w:szCs w:val="21"/>
                <w:lang w:eastAsia="en-US"/>
              </w:rPr>
            </w:pPr>
            <w:r>
              <w:rPr>
                <w:rFonts w:cs="宋体"/>
                <w:bCs/>
                <w:kern w:val="0"/>
                <w:sz w:val="16"/>
                <w:szCs w:val="21"/>
                <w:lang w:eastAsia="en-US"/>
              </w:rPr>
              <w:t>U/L</w:t>
            </w:r>
          </w:p>
        </w:tc>
        <w:tc>
          <w:tcPr>
            <w:tcW w:w="1134" w:type="dxa"/>
          </w:tcPr>
          <w:p>
            <w:pPr>
              <w:autoSpaceDE w:val="0"/>
              <w:autoSpaceDN w:val="0"/>
              <w:spacing w:before="79"/>
              <w:ind w:left="140" w:right="130"/>
              <w:jc w:val="center"/>
              <w:rPr>
                <w:rFonts w:cs="宋体"/>
                <w:bCs/>
                <w:kern w:val="0"/>
                <w:sz w:val="16"/>
                <w:szCs w:val="21"/>
                <w:lang w:eastAsia="en-US"/>
              </w:rPr>
            </w:pPr>
            <w:r>
              <w:rPr>
                <w:rFonts w:cs="宋体"/>
                <w:bCs/>
                <w:kern w:val="0"/>
                <w:sz w:val="16"/>
                <w:szCs w:val="21"/>
                <w:lang w:eastAsia="en-US"/>
              </w:rPr>
              <w:t>80~1000</w:t>
            </w:r>
          </w:p>
        </w:tc>
        <w:tc>
          <w:tcPr>
            <w:tcW w:w="1132" w:type="dxa"/>
          </w:tcPr>
          <w:p>
            <w:pPr>
              <w:autoSpaceDE w:val="0"/>
              <w:autoSpaceDN w:val="0"/>
              <w:spacing w:before="79"/>
              <w:ind w:left="139" w:right="127"/>
              <w:jc w:val="center"/>
              <w:rPr>
                <w:rFonts w:cs="宋体"/>
                <w:bCs/>
                <w:kern w:val="0"/>
                <w:sz w:val="16"/>
                <w:szCs w:val="21"/>
                <w:lang w:eastAsia="en-US"/>
              </w:rPr>
            </w:pPr>
            <w:r>
              <w:rPr>
                <w:rFonts w:cs="宋体"/>
                <w:bCs/>
                <w:kern w:val="0"/>
                <w:sz w:val="16"/>
                <w:szCs w:val="21"/>
                <w:lang w:eastAsia="en-US"/>
              </w:rPr>
              <w:t>80~250</w:t>
            </w:r>
          </w:p>
        </w:tc>
        <w:tc>
          <w:tcPr>
            <w:tcW w:w="1132" w:type="dxa"/>
          </w:tcPr>
          <w:p>
            <w:pPr>
              <w:autoSpaceDE w:val="0"/>
              <w:autoSpaceDN w:val="0"/>
              <w:spacing w:before="79"/>
              <w:ind w:left="139" w:right="128"/>
              <w:jc w:val="center"/>
              <w:rPr>
                <w:rFonts w:cs="宋体"/>
                <w:bCs/>
                <w:kern w:val="0"/>
                <w:sz w:val="16"/>
                <w:szCs w:val="21"/>
                <w:lang w:eastAsia="en-US"/>
              </w:rPr>
            </w:pPr>
            <w:r>
              <w:rPr>
                <w:rFonts w:cs="宋体"/>
                <w:bCs/>
                <w:kern w:val="0"/>
                <w:sz w:val="16"/>
                <w:szCs w:val="21"/>
                <w:lang w:eastAsia="en-US"/>
              </w:rPr>
              <w:t>250~400</w:t>
            </w:r>
          </w:p>
        </w:tc>
        <w:tc>
          <w:tcPr>
            <w:tcW w:w="1132" w:type="dxa"/>
          </w:tcPr>
          <w:p>
            <w:pPr>
              <w:autoSpaceDE w:val="0"/>
              <w:autoSpaceDN w:val="0"/>
              <w:spacing w:before="79"/>
              <w:ind w:left="139" w:right="131"/>
              <w:jc w:val="center"/>
              <w:rPr>
                <w:rFonts w:cs="宋体"/>
                <w:bCs/>
                <w:kern w:val="0"/>
                <w:sz w:val="16"/>
                <w:szCs w:val="21"/>
                <w:lang w:eastAsia="en-US"/>
              </w:rPr>
            </w:pPr>
            <w:r>
              <w:rPr>
                <w:rFonts w:cs="宋体"/>
                <w:bCs/>
                <w:kern w:val="0"/>
                <w:sz w:val="16"/>
                <w:szCs w:val="21"/>
                <w:lang w:eastAsia="en-US"/>
              </w:rPr>
              <w:t>400~550</w:t>
            </w:r>
          </w:p>
        </w:tc>
        <w:tc>
          <w:tcPr>
            <w:tcW w:w="1132" w:type="dxa"/>
          </w:tcPr>
          <w:p>
            <w:pPr>
              <w:autoSpaceDE w:val="0"/>
              <w:autoSpaceDN w:val="0"/>
              <w:spacing w:before="79"/>
              <w:ind w:left="139" w:right="130"/>
              <w:jc w:val="center"/>
              <w:rPr>
                <w:rFonts w:cs="宋体"/>
                <w:bCs/>
                <w:kern w:val="0"/>
                <w:sz w:val="16"/>
                <w:szCs w:val="21"/>
                <w:lang w:eastAsia="en-US"/>
              </w:rPr>
            </w:pPr>
            <w:r>
              <w:rPr>
                <w:rFonts w:cs="宋体"/>
                <w:bCs/>
                <w:kern w:val="0"/>
                <w:sz w:val="16"/>
                <w:szCs w:val="21"/>
                <w:lang w:eastAsia="en-US"/>
              </w:rPr>
              <w:t>550~700</w:t>
            </w:r>
          </w:p>
        </w:tc>
        <w:tc>
          <w:tcPr>
            <w:tcW w:w="1133" w:type="dxa"/>
          </w:tcPr>
          <w:p>
            <w:pPr>
              <w:autoSpaceDE w:val="0"/>
              <w:autoSpaceDN w:val="0"/>
              <w:spacing w:before="79"/>
              <w:ind w:left="140" w:right="130"/>
              <w:jc w:val="center"/>
              <w:rPr>
                <w:rFonts w:cs="宋体"/>
                <w:bCs/>
                <w:kern w:val="0"/>
                <w:sz w:val="16"/>
                <w:szCs w:val="21"/>
                <w:lang w:eastAsia="en-US"/>
              </w:rPr>
            </w:pPr>
            <w:r>
              <w:rPr>
                <w:rFonts w:cs="宋体"/>
                <w:bCs/>
                <w:kern w:val="0"/>
                <w:sz w:val="16"/>
                <w:szCs w:val="21"/>
                <w:lang w:eastAsia="en-US"/>
              </w:rPr>
              <w:t>700~1000</w:t>
            </w:r>
          </w:p>
        </w:tc>
        <w:tc>
          <w:tcPr>
            <w:tcW w:w="876" w:type="dxa"/>
          </w:tcPr>
          <w:p>
            <w:pPr>
              <w:autoSpaceDE w:val="0"/>
              <w:autoSpaceDN w:val="0"/>
              <w:spacing w:before="79"/>
              <w:ind w:left="10"/>
              <w:jc w:val="center"/>
              <w:rPr>
                <w:rFonts w:cs="宋体"/>
                <w:bCs/>
                <w:kern w:val="0"/>
                <w:sz w:val="16"/>
                <w:szCs w:val="21"/>
                <w:lang w:eastAsia="en-US"/>
              </w:rPr>
            </w:pPr>
            <w:r>
              <w:rPr>
                <w:rFonts w:cs="宋体"/>
                <w:bCs/>
                <w:kern w:val="0"/>
                <w:sz w:val="16"/>
                <w:szCs w:val="21"/>
                <w:lang w:eastAsia="en-US"/>
              </w:rPr>
              <w:t>3</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0" w:hRule="atLeast"/>
        </w:trPr>
        <w:tc>
          <w:tcPr>
            <w:tcW w:w="1135" w:type="dxa"/>
          </w:tcPr>
          <w:p>
            <w:pPr>
              <w:autoSpaceDE w:val="0"/>
              <w:autoSpaceDN w:val="0"/>
              <w:spacing w:before="78"/>
              <w:ind w:left="221" w:right="209"/>
              <w:jc w:val="left"/>
              <w:rPr>
                <w:rFonts w:cs="宋体"/>
                <w:bCs/>
                <w:kern w:val="0"/>
                <w:sz w:val="16"/>
                <w:szCs w:val="21"/>
                <w:lang w:eastAsia="en-US"/>
              </w:rPr>
            </w:pPr>
            <w:r>
              <w:rPr>
                <w:rFonts w:cs="宋体"/>
                <w:bCs/>
                <w:kern w:val="0"/>
                <w:sz w:val="16"/>
                <w:szCs w:val="21"/>
                <w:lang w:eastAsia="en-US"/>
              </w:rPr>
              <w:t>DBil</w:t>
            </w:r>
          </w:p>
        </w:tc>
        <w:tc>
          <w:tcPr>
            <w:tcW w:w="1003" w:type="dxa"/>
          </w:tcPr>
          <w:p>
            <w:pPr>
              <w:autoSpaceDE w:val="0"/>
              <w:autoSpaceDN w:val="0"/>
              <w:spacing w:before="78"/>
              <w:ind w:left="207" w:right="195"/>
              <w:jc w:val="center"/>
              <w:rPr>
                <w:rFonts w:cs="宋体"/>
                <w:bCs/>
                <w:kern w:val="0"/>
                <w:sz w:val="16"/>
                <w:szCs w:val="21"/>
                <w:lang w:eastAsia="en-US"/>
              </w:rPr>
            </w:pPr>
            <w:r>
              <w:rPr>
                <w:rFonts w:cs="宋体"/>
                <w:bCs/>
                <w:kern w:val="0"/>
                <w:sz w:val="16"/>
                <w:szCs w:val="21"/>
                <w:lang w:eastAsia="en-US"/>
              </w:rPr>
              <w:t>umol/L</w:t>
            </w:r>
          </w:p>
        </w:tc>
        <w:tc>
          <w:tcPr>
            <w:tcW w:w="1134" w:type="dxa"/>
          </w:tcPr>
          <w:p>
            <w:pPr>
              <w:autoSpaceDE w:val="0"/>
              <w:autoSpaceDN w:val="0"/>
              <w:spacing w:before="78"/>
              <w:ind w:left="140" w:right="130"/>
              <w:jc w:val="center"/>
              <w:rPr>
                <w:rFonts w:cs="宋体"/>
                <w:bCs/>
                <w:kern w:val="0"/>
                <w:sz w:val="16"/>
                <w:szCs w:val="21"/>
                <w:lang w:eastAsia="en-US"/>
              </w:rPr>
            </w:pPr>
            <w:r>
              <w:rPr>
                <w:rFonts w:cs="宋体"/>
                <w:bCs/>
                <w:kern w:val="0"/>
                <w:sz w:val="16"/>
                <w:szCs w:val="21"/>
                <w:lang w:eastAsia="en-US"/>
              </w:rPr>
              <w:t>5~60</w:t>
            </w:r>
          </w:p>
        </w:tc>
        <w:tc>
          <w:tcPr>
            <w:tcW w:w="1132" w:type="dxa"/>
          </w:tcPr>
          <w:p>
            <w:pPr>
              <w:autoSpaceDE w:val="0"/>
              <w:autoSpaceDN w:val="0"/>
              <w:spacing w:before="78"/>
              <w:ind w:left="139" w:right="130"/>
              <w:jc w:val="center"/>
              <w:rPr>
                <w:rFonts w:cs="宋体"/>
                <w:bCs/>
                <w:kern w:val="0"/>
                <w:sz w:val="16"/>
                <w:szCs w:val="21"/>
                <w:lang w:eastAsia="en-US"/>
              </w:rPr>
            </w:pPr>
            <w:r>
              <w:rPr>
                <w:rFonts w:cs="宋体"/>
                <w:bCs/>
                <w:kern w:val="0"/>
                <w:sz w:val="16"/>
                <w:szCs w:val="21"/>
                <w:lang w:eastAsia="en-US"/>
              </w:rPr>
              <w:t>5~15</w:t>
            </w:r>
          </w:p>
        </w:tc>
        <w:tc>
          <w:tcPr>
            <w:tcW w:w="1132" w:type="dxa"/>
          </w:tcPr>
          <w:p>
            <w:pPr>
              <w:autoSpaceDE w:val="0"/>
              <w:autoSpaceDN w:val="0"/>
              <w:spacing w:before="78"/>
              <w:ind w:left="139" w:right="130"/>
              <w:jc w:val="center"/>
              <w:rPr>
                <w:rFonts w:cs="宋体"/>
                <w:bCs/>
                <w:kern w:val="0"/>
                <w:sz w:val="16"/>
                <w:szCs w:val="21"/>
                <w:lang w:eastAsia="en-US"/>
              </w:rPr>
            </w:pPr>
            <w:r>
              <w:rPr>
                <w:rFonts w:cs="宋体"/>
                <w:bCs/>
                <w:kern w:val="0"/>
                <w:sz w:val="16"/>
                <w:szCs w:val="21"/>
                <w:lang w:eastAsia="en-US"/>
              </w:rPr>
              <w:t>15~25</w:t>
            </w:r>
          </w:p>
        </w:tc>
        <w:tc>
          <w:tcPr>
            <w:tcW w:w="1132" w:type="dxa"/>
          </w:tcPr>
          <w:p>
            <w:pPr>
              <w:autoSpaceDE w:val="0"/>
              <w:autoSpaceDN w:val="0"/>
              <w:spacing w:before="78"/>
              <w:ind w:left="139" w:right="129"/>
              <w:jc w:val="center"/>
              <w:rPr>
                <w:rFonts w:cs="宋体"/>
                <w:bCs/>
                <w:kern w:val="0"/>
                <w:sz w:val="16"/>
                <w:szCs w:val="21"/>
                <w:lang w:eastAsia="en-US"/>
              </w:rPr>
            </w:pPr>
            <w:r>
              <w:rPr>
                <w:rFonts w:cs="宋体"/>
                <w:bCs/>
                <w:kern w:val="0"/>
                <w:sz w:val="16"/>
                <w:szCs w:val="21"/>
                <w:lang w:eastAsia="en-US"/>
              </w:rPr>
              <w:t>25~35</w:t>
            </w:r>
          </w:p>
        </w:tc>
        <w:tc>
          <w:tcPr>
            <w:tcW w:w="1132" w:type="dxa"/>
          </w:tcPr>
          <w:p>
            <w:pPr>
              <w:autoSpaceDE w:val="0"/>
              <w:autoSpaceDN w:val="0"/>
              <w:spacing w:before="78"/>
              <w:ind w:left="138" w:right="131"/>
              <w:jc w:val="center"/>
              <w:rPr>
                <w:rFonts w:cs="宋体"/>
                <w:bCs/>
                <w:kern w:val="0"/>
                <w:sz w:val="16"/>
                <w:szCs w:val="21"/>
                <w:lang w:eastAsia="en-US"/>
              </w:rPr>
            </w:pPr>
            <w:r>
              <w:rPr>
                <w:rFonts w:cs="宋体"/>
                <w:bCs/>
                <w:kern w:val="0"/>
                <w:sz w:val="16"/>
                <w:szCs w:val="21"/>
                <w:lang w:eastAsia="en-US"/>
              </w:rPr>
              <w:t>35~50</w:t>
            </w:r>
          </w:p>
        </w:tc>
        <w:tc>
          <w:tcPr>
            <w:tcW w:w="1133" w:type="dxa"/>
          </w:tcPr>
          <w:p>
            <w:pPr>
              <w:autoSpaceDE w:val="0"/>
              <w:autoSpaceDN w:val="0"/>
              <w:spacing w:before="78"/>
              <w:ind w:left="140" w:right="132"/>
              <w:jc w:val="center"/>
              <w:rPr>
                <w:rFonts w:cs="宋体"/>
                <w:bCs/>
                <w:kern w:val="0"/>
                <w:sz w:val="16"/>
                <w:szCs w:val="21"/>
                <w:lang w:eastAsia="en-US"/>
              </w:rPr>
            </w:pPr>
            <w:r>
              <w:rPr>
                <w:rFonts w:cs="宋体"/>
                <w:bCs/>
                <w:kern w:val="0"/>
                <w:sz w:val="16"/>
                <w:szCs w:val="21"/>
                <w:lang w:eastAsia="en-US"/>
              </w:rPr>
              <w:t>50~60</w:t>
            </w:r>
          </w:p>
        </w:tc>
        <w:tc>
          <w:tcPr>
            <w:tcW w:w="876" w:type="dxa"/>
          </w:tcPr>
          <w:p>
            <w:pPr>
              <w:autoSpaceDE w:val="0"/>
              <w:autoSpaceDN w:val="0"/>
              <w:spacing w:before="78"/>
              <w:ind w:left="10"/>
              <w:jc w:val="center"/>
              <w:rPr>
                <w:rFonts w:cs="宋体"/>
                <w:bCs/>
                <w:kern w:val="0"/>
                <w:sz w:val="16"/>
                <w:szCs w:val="21"/>
                <w:lang w:eastAsia="en-US"/>
              </w:rPr>
            </w:pPr>
            <w:r>
              <w:rPr>
                <w:rFonts w:cs="宋体"/>
                <w:bCs/>
                <w:kern w:val="0"/>
                <w:sz w:val="16"/>
                <w:szCs w:val="21"/>
                <w:lang w:eastAsia="en-US"/>
              </w:rPr>
              <w:t>3</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0" w:hRule="atLeast"/>
        </w:trPr>
        <w:tc>
          <w:tcPr>
            <w:tcW w:w="1135" w:type="dxa"/>
          </w:tcPr>
          <w:p>
            <w:pPr>
              <w:autoSpaceDE w:val="0"/>
              <w:autoSpaceDN w:val="0"/>
              <w:spacing w:before="80"/>
              <w:ind w:left="221" w:right="211"/>
              <w:jc w:val="left"/>
              <w:rPr>
                <w:rFonts w:cs="宋体"/>
                <w:bCs/>
                <w:kern w:val="0"/>
                <w:sz w:val="16"/>
                <w:szCs w:val="21"/>
                <w:lang w:eastAsia="en-US"/>
              </w:rPr>
            </w:pPr>
            <w:r>
              <w:rPr>
                <w:rFonts w:cs="宋体"/>
                <w:bCs/>
                <w:kern w:val="0"/>
                <w:sz w:val="16"/>
                <w:szCs w:val="21"/>
                <w:lang w:eastAsia="en-US"/>
              </w:rPr>
              <w:t>a-HBDH</w:t>
            </w:r>
          </w:p>
        </w:tc>
        <w:tc>
          <w:tcPr>
            <w:tcW w:w="1003" w:type="dxa"/>
          </w:tcPr>
          <w:p>
            <w:pPr>
              <w:autoSpaceDE w:val="0"/>
              <w:autoSpaceDN w:val="0"/>
              <w:spacing w:before="80"/>
              <w:ind w:left="204" w:right="195"/>
              <w:jc w:val="center"/>
              <w:rPr>
                <w:rFonts w:cs="宋体"/>
                <w:bCs/>
                <w:kern w:val="0"/>
                <w:sz w:val="16"/>
                <w:szCs w:val="21"/>
                <w:lang w:eastAsia="en-US"/>
              </w:rPr>
            </w:pPr>
            <w:r>
              <w:rPr>
                <w:rFonts w:cs="宋体"/>
                <w:bCs/>
                <w:kern w:val="0"/>
                <w:sz w:val="16"/>
                <w:szCs w:val="21"/>
                <w:lang w:eastAsia="en-US"/>
              </w:rPr>
              <w:t>U/L</w:t>
            </w:r>
          </w:p>
        </w:tc>
        <w:tc>
          <w:tcPr>
            <w:tcW w:w="1134" w:type="dxa"/>
          </w:tcPr>
          <w:p>
            <w:pPr>
              <w:autoSpaceDE w:val="0"/>
              <w:autoSpaceDN w:val="0"/>
              <w:spacing w:before="80"/>
              <w:ind w:left="140" w:right="128"/>
              <w:jc w:val="center"/>
              <w:rPr>
                <w:rFonts w:cs="宋体"/>
                <w:bCs/>
                <w:kern w:val="0"/>
                <w:sz w:val="16"/>
                <w:szCs w:val="21"/>
                <w:lang w:eastAsia="en-US"/>
              </w:rPr>
            </w:pPr>
            <w:r>
              <w:rPr>
                <w:rFonts w:cs="宋体"/>
                <w:bCs/>
                <w:kern w:val="0"/>
                <w:sz w:val="16"/>
                <w:szCs w:val="21"/>
                <w:lang w:eastAsia="en-US"/>
              </w:rPr>
              <w:t>60~400</w:t>
            </w:r>
          </w:p>
        </w:tc>
        <w:tc>
          <w:tcPr>
            <w:tcW w:w="1132" w:type="dxa"/>
          </w:tcPr>
          <w:p>
            <w:pPr>
              <w:autoSpaceDE w:val="0"/>
              <w:autoSpaceDN w:val="0"/>
              <w:spacing w:before="80"/>
              <w:ind w:left="139" w:right="127"/>
              <w:jc w:val="center"/>
              <w:rPr>
                <w:rFonts w:cs="宋体"/>
                <w:bCs/>
                <w:kern w:val="0"/>
                <w:sz w:val="16"/>
                <w:szCs w:val="21"/>
                <w:lang w:eastAsia="en-US"/>
              </w:rPr>
            </w:pPr>
            <w:r>
              <w:rPr>
                <w:rFonts w:cs="宋体"/>
                <w:bCs/>
                <w:kern w:val="0"/>
                <w:sz w:val="16"/>
                <w:szCs w:val="21"/>
                <w:lang w:eastAsia="en-US"/>
              </w:rPr>
              <w:t>60~100</w:t>
            </w:r>
          </w:p>
        </w:tc>
        <w:tc>
          <w:tcPr>
            <w:tcW w:w="1132" w:type="dxa"/>
          </w:tcPr>
          <w:p>
            <w:pPr>
              <w:autoSpaceDE w:val="0"/>
              <w:autoSpaceDN w:val="0"/>
              <w:spacing w:before="80"/>
              <w:ind w:left="139" w:right="128"/>
              <w:jc w:val="center"/>
              <w:rPr>
                <w:rFonts w:cs="宋体"/>
                <w:bCs/>
                <w:kern w:val="0"/>
                <w:sz w:val="16"/>
                <w:szCs w:val="21"/>
                <w:lang w:eastAsia="en-US"/>
              </w:rPr>
            </w:pPr>
            <w:r>
              <w:rPr>
                <w:rFonts w:cs="宋体"/>
                <w:bCs/>
                <w:kern w:val="0"/>
                <w:sz w:val="16"/>
                <w:szCs w:val="21"/>
                <w:lang w:eastAsia="en-US"/>
              </w:rPr>
              <w:t>100~150</w:t>
            </w:r>
          </w:p>
        </w:tc>
        <w:tc>
          <w:tcPr>
            <w:tcW w:w="1132" w:type="dxa"/>
          </w:tcPr>
          <w:p>
            <w:pPr>
              <w:autoSpaceDE w:val="0"/>
              <w:autoSpaceDN w:val="0"/>
              <w:spacing w:before="80"/>
              <w:ind w:left="139" w:right="131"/>
              <w:jc w:val="center"/>
              <w:rPr>
                <w:rFonts w:cs="宋体"/>
                <w:bCs/>
                <w:kern w:val="0"/>
                <w:sz w:val="16"/>
                <w:szCs w:val="21"/>
                <w:lang w:eastAsia="en-US"/>
              </w:rPr>
            </w:pPr>
            <w:r>
              <w:rPr>
                <w:rFonts w:cs="宋体"/>
                <w:bCs/>
                <w:kern w:val="0"/>
                <w:sz w:val="16"/>
                <w:szCs w:val="21"/>
                <w:lang w:eastAsia="en-US"/>
              </w:rPr>
              <w:t>150~250</w:t>
            </w:r>
          </w:p>
        </w:tc>
        <w:tc>
          <w:tcPr>
            <w:tcW w:w="1132" w:type="dxa"/>
          </w:tcPr>
          <w:p>
            <w:pPr>
              <w:autoSpaceDE w:val="0"/>
              <w:autoSpaceDN w:val="0"/>
              <w:spacing w:before="80"/>
              <w:ind w:left="139" w:right="130"/>
              <w:jc w:val="center"/>
              <w:rPr>
                <w:rFonts w:cs="宋体"/>
                <w:bCs/>
                <w:kern w:val="0"/>
                <w:sz w:val="16"/>
                <w:szCs w:val="21"/>
                <w:lang w:eastAsia="en-US"/>
              </w:rPr>
            </w:pPr>
            <w:r>
              <w:rPr>
                <w:rFonts w:cs="宋体"/>
                <w:bCs/>
                <w:kern w:val="0"/>
                <w:sz w:val="16"/>
                <w:szCs w:val="21"/>
                <w:lang w:eastAsia="en-US"/>
              </w:rPr>
              <w:t>250~300</w:t>
            </w:r>
          </w:p>
        </w:tc>
        <w:tc>
          <w:tcPr>
            <w:tcW w:w="1133" w:type="dxa"/>
          </w:tcPr>
          <w:p>
            <w:pPr>
              <w:autoSpaceDE w:val="0"/>
              <w:autoSpaceDN w:val="0"/>
              <w:spacing w:before="80"/>
              <w:ind w:left="140" w:right="130"/>
              <w:jc w:val="center"/>
              <w:rPr>
                <w:rFonts w:cs="宋体"/>
                <w:bCs/>
                <w:kern w:val="0"/>
                <w:sz w:val="16"/>
                <w:szCs w:val="21"/>
                <w:lang w:eastAsia="en-US"/>
              </w:rPr>
            </w:pPr>
            <w:r>
              <w:rPr>
                <w:rFonts w:cs="宋体"/>
                <w:bCs/>
                <w:kern w:val="0"/>
                <w:sz w:val="16"/>
                <w:szCs w:val="21"/>
                <w:lang w:eastAsia="en-US"/>
              </w:rPr>
              <w:t>300~400</w:t>
            </w:r>
          </w:p>
        </w:tc>
        <w:tc>
          <w:tcPr>
            <w:tcW w:w="876" w:type="dxa"/>
          </w:tcPr>
          <w:p>
            <w:pPr>
              <w:autoSpaceDE w:val="0"/>
              <w:autoSpaceDN w:val="0"/>
              <w:spacing w:before="80"/>
              <w:ind w:left="10"/>
              <w:jc w:val="center"/>
              <w:rPr>
                <w:rFonts w:cs="宋体"/>
                <w:bCs/>
                <w:kern w:val="0"/>
                <w:sz w:val="16"/>
                <w:szCs w:val="21"/>
                <w:lang w:eastAsia="en-US"/>
              </w:rPr>
            </w:pPr>
            <w:r>
              <w:rPr>
                <w:rFonts w:cs="宋体"/>
                <w:bCs/>
                <w:kern w:val="0"/>
                <w:sz w:val="16"/>
                <w:szCs w:val="21"/>
                <w:lang w:eastAsia="en-US"/>
              </w:rPr>
              <w:t>3</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0" w:hRule="atLeast"/>
        </w:trPr>
        <w:tc>
          <w:tcPr>
            <w:tcW w:w="1135" w:type="dxa"/>
          </w:tcPr>
          <w:p>
            <w:pPr>
              <w:autoSpaceDE w:val="0"/>
              <w:autoSpaceDN w:val="0"/>
              <w:spacing w:before="79"/>
              <w:ind w:left="221" w:right="209"/>
              <w:jc w:val="left"/>
              <w:rPr>
                <w:rFonts w:cs="宋体"/>
                <w:bCs/>
                <w:kern w:val="0"/>
                <w:sz w:val="16"/>
                <w:szCs w:val="21"/>
                <w:lang w:eastAsia="en-US"/>
              </w:rPr>
            </w:pPr>
            <w:r>
              <w:rPr>
                <w:rFonts w:cs="宋体"/>
                <w:bCs/>
                <w:kern w:val="0"/>
                <w:sz w:val="16"/>
                <w:szCs w:val="21"/>
                <w:lang w:eastAsia="en-US"/>
              </w:rPr>
              <w:t>TIBC</w:t>
            </w:r>
          </w:p>
        </w:tc>
        <w:tc>
          <w:tcPr>
            <w:tcW w:w="1003" w:type="dxa"/>
          </w:tcPr>
          <w:p>
            <w:pPr>
              <w:autoSpaceDE w:val="0"/>
              <w:autoSpaceDN w:val="0"/>
              <w:spacing w:before="79"/>
              <w:ind w:left="207" w:right="195"/>
              <w:jc w:val="center"/>
              <w:rPr>
                <w:rFonts w:cs="宋体"/>
                <w:bCs/>
                <w:kern w:val="0"/>
                <w:sz w:val="16"/>
                <w:szCs w:val="21"/>
                <w:lang w:eastAsia="en-US"/>
              </w:rPr>
            </w:pPr>
            <w:r>
              <w:rPr>
                <w:rFonts w:cs="宋体"/>
                <w:bCs/>
                <w:kern w:val="0"/>
                <w:sz w:val="16"/>
                <w:szCs w:val="21"/>
                <w:lang w:eastAsia="en-US"/>
              </w:rPr>
              <w:t>umol/L</w:t>
            </w:r>
          </w:p>
        </w:tc>
        <w:tc>
          <w:tcPr>
            <w:tcW w:w="1134" w:type="dxa"/>
          </w:tcPr>
          <w:p>
            <w:pPr>
              <w:autoSpaceDE w:val="0"/>
              <w:autoSpaceDN w:val="0"/>
              <w:spacing w:before="79"/>
              <w:ind w:left="140" w:right="133"/>
              <w:jc w:val="center"/>
              <w:rPr>
                <w:rFonts w:cs="宋体"/>
                <w:bCs/>
                <w:kern w:val="0"/>
                <w:sz w:val="16"/>
                <w:szCs w:val="21"/>
                <w:lang w:eastAsia="en-US"/>
              </w:rPr>
            </w:pPr>
            <w:r>
              <w:rPr>
                <w:rFonts w:cs="宋体"/>
                <w:bCs/>
                <w:kern w:val="0"/>
                <w:sz w:val="16"/>
                <w:szCs w:val="21"/>
                <w:lang w:eastAsia="en-US"/>
              </w:rPr>
              <w:t>20~90</w:t>
            </w:r>
          </w:p>
        </w:tc>
        <w:tc>
          <w:tcPr>
            <w:tcW w:w="1132" w:type="dxa"/>
          </w:tcPr>
          <w:p>
            <w:pPr>
              <w:autoSpaceDE w:val="0"/>
              <w:autoSpaceDN w:val="0"/>
              <w:spacing w:before="79"/>
              <w:ind w:left="138" w:right="131"/>
              <w:jc w:val="center"/>
              <w:rPr>
                <w:rFonts w:cs="宋体"/>
                <w:bCs/>
                <w:kern w:val="0"/>
                <w:sz w:val="16"/>
                <w:szCs w:val="21"/>
                <w:lang w:eastAsia="en-US"/>
              </w:rPr>
            </w:pPr>
            <w:r>
              <w:rPr>
                <w:rFonts w:cs="宋体"/>
                <w:bCs/>
                <w:kern w:val="0"/>
                <w:sz w:val="16"/>
                <w:szCs w:val="21"/>
                <w:lang w:eastAsia="en-US"/>
              </w:rPr>
              <w:t>20~30</w:t>
            </w:r>
          </w:p>
        </w:tc>
        <w:tc>
          <w:tcPr>
            <w:tcW w:w="1132" w:type="dxa"/>
          </w:tcPr>
          <w:p>
            <w:pPr>
              <w:autoSpaceDE w:val="0"/>
              <w:autoSpaceDN w:val="0"/>
              <w:spacing w:before="79"/>
              <w:ind w:left="139" w:right="130"/>
              <w:jc w:val="center"/>
              <w:rPr>
                <w:rFonts w:cs="宋体"/>
                <w:bCs/>
                <w:kern w:val="0"/>
                <w:sz w:val="16"/>
                <w:szCs w:val="21"/>
                <w:lang w:eastAsia="en-US"/>
              </w:rPr>
            </w:pPr>
            <w:r>
              <w:rPr>
                <w:rFonts w:cs="宋体"/>
                <w:bCs/>
                <w:kern w:val="0"/>
                <w:sz w:val="16"/>
                <w:szCs w:val="21"/>
                <w:lang w:eastAsia="en-US"/>
              </w:rPr>
              <w:t>30~40</w:t>
            </w:r>
          </w:p>
        </w:tc>
        <w:tc>
          <w:tcPr>
            <w:tcW w:w="1132" w:type="dxa"/>
          </w:tcPr>
          <w:p>
            <w:pPr>
              <w:autoSpaceDE w:val="0"/>
              <w:autoSpaceDN w:val="0"/>
              <w:spacing w:before="79"/>
              <w:ind w:left="139" w:right="129"/>
              <w:jc w:val="center"/>
              <w:rPr>
                <w:rFonts w:cs="宋体"/>
                <w:bCs/>
                <w:kern w:val="0"/>
                <w:sz w:val="16"/>
                <w:szCs w:val="21"/>
                <w:lang w:eastAsia="en-US"/>
              </w:rPr>
            </w:pPr>
            <w:r>
              <w:rPr>
                <w:rFonts w:cs="宋体"/>
                <w:bCs/>
                <w:kern w:val="0"/>
                <w:sz w:val="16"/>
                <w:szCs w:val="21"/>
                <w:lang w:eastAsia="en-US"/>
              </w:rPr>
              <w:t>40~50</w:t>
            </w:r>
          </w:p>
        </w:tc>
        <w:tc>
          <w:tcPr>
            <w:tcW w:w="1132" w:type="dxa"/>
          </w:tcPr>
          <w:p>
            <w:pPr>
              <w:autoSpaceDE w:val="0"/>
              <w:autoSpaceDN w:val="0"/>
              <w:spacing w:before="79"/>
              <w:ind w:left="138" w:right="131"/>
              <w:jc w:val="center"/>
              <w:rPr>
                <w:rFonts w:cs="宋体"/>
                <w:bCs/>
                <w:kern w:val="0"/>
                <w:sz w:val="16"/>
                <w:szCs w:val="21"/>
                <w:lang w:eastAsia="en-US"/>
              </w:rPr>
            </w:pPr>
            <w:r>
              <w:rPr>
                <w:rFonts w:cs="宋体"/>
                <w:bCs/>
                <w:kern w:val="0"/>
                <w:sz w:val="16"/>
                <w:szCs w:val="21"/>
                <w:lang w:eastAsia="en-US"/>
              </w:rPr>
              <w:t>50~60</w:t>
            </w:r>
          </w:p>
        </w:tc>
        <w:tc>
          <w:tcPr>
            <w:tcW w:w="1133" w:type="dxa"/>
          </w:tcPr>
          <w:p>
            <w:pPr>
              <w:autoSpaceDE w:val="0"/>
              <w:autoSpaceDN w:val="0"/>
              <w:spacing w:before="79"/>
              <w:ind w:left="140" w:right="132"/>
              <w:jc w:val="center"/>
              <w:rPr>
                <w:rFonts w:cs="宋体"/>
                <w:bCs/>
                <w:kern w:val="0"/>
                <w:sz w:val="16"/>
                <w:szCs w:val="21"/>
                <w:lang w:eastAsia="en-US"/>
              </w:rPr>
            </w:pPr>
            <w:r>
              <w:rPr>
                <w:rFonts w:cs="宋体"/>
                <w:bCs/>
                <w:kern w:val="0"/>
                <w:sz w:val="16"/>
                <w:szCs w:val="21"/>
                <w:lang w:eastAsia="en-US"/>
              </w:rPr>
              <w:t>60~90</w:t>
            </w:r>
          </w:p>
        </w:tc>
        <w:tc>
          <w:tcPr>
            <w:tcW w:w="876" w:type="dxa"/>
          </w:tcPr>
          <w:p>
            <w:pPr>
              <w:autoSpaceDE w:val="0"/>
              <w:autoSpaceDN w:val="0"/>
              <w:spacing w:before="79"/>
              <w:ind w:left="10"/>
              <w:jc w:val="center"/>
              <w:rPr>
                <w:rFonts w:cs="宋体"/>
                <w:bCs/>
                <w:kern w:val="0"/>
                <w:sz w:val="16"/>
                <w:szCs w:val="21"/>
                <w:lang w:eastAsia="en-US"/>
              </w:rPr>
            </w:pPr>
            <w:r>
              <w:rPr>
                <w:rFonts w:cs="宋体"/>
                <w:bCs/>
                <w:kern w:val="0"/>
                <w:sz w:val="16"/>
                <w:szCs w:val="21"/>
                <w:lang w:eastAsia="en-US"/>
              </w:rPr>
              <w:t>3</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0" w:hRule="atLeast"/>
        </w:trPr>
        <w:tc>
          <w:tcPr>
            <w:tcW w:w="1135" w:type="dxa"/>
          </w:tcPr>
          <w:p>
            <w:pPr>
              <w:autoSpaceDE w:val="0"/>
              <w:autoSpaceDN w:val="0"/>
              <w:spacing w:before="78"/>
              <w:ind w:left="221" w:right="211"/>
              <w:jc w:val="left"/>
              <w:rPr>
                <w:rFonts w:cs="宋体"/>
                <w:bCs/>
                <w:kern w:val="0"/>
                <w:sz w:val="16"/>
                <w:szCs w:val="21"/>
                <w:lang w:eastAsia="en-US"/>
              </w:rPr>
            </w:pPr>
            <w:r>
              <w:rPr>
                <w:rFonts w:cs="宋体"/>
                <w:bCs/>
                <w:kern w:val="0"/>
                <w:sz w:val="16"/>
                <w:szCs w:val="21"/>
                <w:lang w:eastAsia="en-US"/>
              </w:rPr>
              <w:t>TP</w:t>
            </w:r>
          </w:p>
        </w:tc>
        <w:tc>
          <w:tcPr>
            <w:tcW w:w="1003" w:type="dxa"/>
          </w:tcPr>
          <w:p>
            <w:pPr>
              <w:autoSpaceDE w:val="0"/>
              <w:autoSpaceDN w:val="0"/>
              <w:spacing w:before="78"/>
              <w:ind w:left="204" w:right="195"/>
              <w:jc w:val="center"/>
              <w:rPr>
                <w:rFonts w:cs="宋体"/>
                <w:bCs/>
                <w:kern w:val="0"/>
                <w:sz w:val="16"/>
                <w:szCs w:val="21"/>
                <w:lang w:eastAsia="en-US"/>
              </w:rPr>
            </w:pPr>
            <w:r>
              <w:rPr>
                <w:rFonts w:cs="宋体"/>
                <w:bCs/>
                <w:kern w:val="0"/>
                <w:sz w:val="16"/>
                <w:szCs w:val="21"/>
                <w:lang w:eastAsia="en-US"/>
              </w:rPr>
              <w:t>g/L</w:t>
            </w:r>
          </w:p>
        </w:tc>
        <w:tc>
          <w:tcPr>
            <w:tcW w:w="1134" w:type="dxa"/>
          </w:tcPr>
          <w:p>
            <w:pPr>
              <w:autoSpaceDE w:val="0"/>
              <w:autoSpaceDN w:val="0"/>
              <w:spacing w:before="78"/>
              <w:ind w:left="140" w:right="133"/>
              <w:jc w:val="center"/>
              <w:rPr>
                <w:rFonts w:cs="宋体"/>
                <w:bCs/>
                <w:kern w:val="0"/>
                <w:sz w:val="16"/>
                <w:szCs w:val="21"/>
                <w:lang w:eastAsia="en-US"/>
              </w:rPr>
            </w:pPr>
            <w:r>
              <w:rPr>
                <w:rFonts w:cs="宋体"/>
                <w:bCs/>
                <w:kern w:val="0"/>
                <w:sz w:val="16"/>
                <w:szCs w:val="21"/>
                <w:lang w:eastAsia="en-US"/>
              </w:rPr>
              <w:t>40~94</w:t>
            </w:r>
          </w:p>
        </w:tc>
        <w:tc>
          <w:tcPr>
            <w:tcW w:w="1132" w:type="dxa"/>
          </w:tcPr>
          <w:p>
            <w:pPr>
              <w:autoSpaceDE w:val="0"/>
              <w:autoSpaceDN w:val="0"/>
              <w:spacing w:before="78"/>
              <w:ind w:left="138" w:right="131"/>
              <w:jc w:val="center"/>
              <w:rPr>
                <w:rFonts w:cs="宋体"/>
                <w:bCs/>
                <w:kern w:val="0"/>
                <w:sz w:val="16"/>
                <w:szCs w:val="21"/>
                <w:lang w:eastAsia="en-US"/>
              </w:rPr>
            </w:pPr>
            <w:r>
              <w:rPr>
                <w:rFonts w:cs="宋体"/>
                <w:bCs/>
                <w:kern w:val="0"/>
                <w:sz w:val="16"/>
                <w:szCs w:val="21"/>
                <w:lang w:eastAsia="en-US"/>
              </w:rPr>
              <w:t>40~50</w:t>
            </w:r>
          </w:p>
        </w:tc>
        <w:tc>
          <w:tcPr>
            <w:tcW w:w="1132" w:type="dxa"/>
          </w:tcPr>
          <w:p>
            <w:pPr>
              <w:autoSpaceDE w:val="0"/>
              <w:autoSpaceDN w:val="0"/>
              <w:spacing w:before="78"/>
              <w:ind w:left="139" w:right="130"/>
              <w:jc w:val="center"/>
              <w:rPr>
                <w:rFonts w:cs="宋体"/>
                <w:bCs/>
                <w:kern w:val="0"/>
                <w:sz w:val="16"/>
                <w:szCs w:val="21"/>
                <w:lang w:eastAsia="en-US"/>
              </w:rPr>
            </w:pPr>
            <w:r>
              <w:rPr>
                <w:rFonts w:cs="宋体"/>
                <w:bCs/>
                <w:kern w:val="0"/>
                <w:sz w:val="16"/>
                <w:szCs w:val="21"/>
                <w:lang w:eastAsia="en-US"/>
              </w:rPr>
              <w:t>50~60</w:t>
            </w:r>
          </w:p>
        </w:tc>
        <w:tc>
          <w:tcPr>
            <w:tcW w:w="1132" w:type="dxa"/>
          </w:tcPr>
          <w:p>
            <w:pPr>
              <w:autoSpaceDE w:val="0"/>
              <w:autoSpaceDN w:val="0"/>
              <w:spacing w:before="78"/>
              <w:ind w:left="139" w:right="129"/>
              <w:jc w:val="center"/>
              <w:rPr>
                <w:rFonts w:cs="宋体"/>
                <w:bCs/>
                <w:kern w:val="0"/>
                <w:sz w:val="16"/>
                <w:szCs w:val="21"/>
                <w:lang w:eastAsia="en-US"/>
              </w:rPr>
            </w:pPr>
            <w:r>
              <w:rPr>
                <w:rFonts w:cs="宋体"/>
                <w:bCs/>
                <w:kern w:val="0"/>
                <w:sz w:val="16"/>
                <w:szCs w:val="21"/>
                <w:lang w:eastAsia="en-US"/>
              </w:rPr>
              <w:t>60~70</w:t>
            </w:r>
          </w:p>
        </w:tc>
        <w:tc>
          <w:tcPr>
            <w:tcW w:w="1132" w:type="dxa"/>
          </w:tcPr>
          <w:p>
            <w:pPr>
              <w:autoSpaceDE w:val="0"/>
              <w:autoSpaceDN w:val="0"/>
              <w:spacing w:before="78"/>
              <w:ind w:left="138" w:right="131"/>
              <w:jc w:val="center"/>
              <w:rPr>
                <w:rFonts w:cs="宋体"/>
                <w:bCs/>
                <w:kern w:val="0"/>
                <w:sz w:val="16"/>
                <w:szCs w:val="21"/>
                <w:lang w:eastAsia="en-US"/>
              </w:rPr>
            </w:pPr>
            <w:r>
              <w:rPr>
                <w:rFonts w:cs="宋体"/>
                <w:bCs/>
                <w:kern w:val="0"/>
                <w:sz w:val="16"/>
                <w:szCs w:val="21"/>
                <w:lang w:eastAsia="en-US"/>
              </w:rPr>
              <w:t>70~80</w:t>
            </w:r>
          </w:p>
        </w:tc>
        <w:tc>
          <w:tcPr>
            <w:tcW w:w="1133" w:type="dxa"/>
          </w:tcPr>
          <w:p>
            <w:pPr>
              <w:autoSpaceDE w:val="0"/>
              <w:autoSpaceDN w:val="0"/>
              <w:spacing w:before="78"/>
              <w:ind w:left="140" w:right="132"/>
              <w:jc w:val="center"/>
              <w:rPr>
                <w:rFonts w:cs="宋体"/>
                <w:bCs/>
                <w:kern w:val="0"/>
                <w:sz w:val="16"/>
                <w:szCs w:val="21"/>
                <w:lang w:eastAsia="en-US"/>
              </w:rPr>
            </w:pPr>
            <w:r>
              <w:rPr>
                <w:rFonts w:cs="宋体"/>
                <w:bCs/>
                <w:kern w:val="0"/>
                <w:sz w:val="16"/>
                <w:szCs w:val="21"/>
                <w:lang w:eastAsia="en-US"/>
              </w:rPr>
              <w:t>80~94</w:t>
            </w:r>
          </w:p>
        </w:tc>
        <w:tc>
          <w:tcPr>
            <w:tcW w:w="876" w:type="dxa"/>
          </w:tcPr>
          <w:p>
            <w:pPr>
              <w:autoSpaceDE w:val="0"/>
              <w:autoSpaceDN w:val="0"/>
              <w:spacing w:before="78"/>
              <w:ind w:left="10"/>
              <w:jc w:val="center"/>
              <w:rPr>
                <w:rFonts w:cs="宋体"/>
                <w:bCs/>
                <w:kern w:val="0"/>
                <w:sz w:val="16"/>
                <w:szCs w:val="21"/>
                <w:lang w:eastAsia="en-US"/>
              </w:rPr>
            </w:pPr>
            <w:r>
              <w:rPr>
                <w:rFonts w:cs="宋体"/>
                <w:bCs/>
                <w:kern w:val="0"/>
                <w:sz w:val="16"/>
                <w:szCs w:val="21"/>
                <w:lang w:eastAsia="en-US"/>
              </w:rPr>
              <w:t>3</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0" w:hRule="atLeast"/>
        </w:trPr>
        <w:tc>
          <w:tcPr>
            <w:tcW w:w="1135" w:type="dxa"/>
          </w:tcPr>
          <w:p>
            <w:pPr>
              <w:autoSpaceDE w:val="0"/>
              <w:autoSpaceDN w:val="0"/>
              <w:spacing w:before="79"/>
              <w:ind w:left="218" w:right="211"/>
              <w:jc w:val="left"/>
              <w:rPr>
                <w:rFonts w:cs="宋体"/>
                <w:bCs/>
                <w:kern w:val="0"/>
                <w:sz w:val="16"/>
                <w:szCs w:val="21"/>
                <w:lang w:eastAsia="en-US"/>
              </w:rPr>
            </w:pPr>
            <w:r>
              <w:rPr>
                <w:rFonts w:cs="宋体"/>
                <w:bCs/>
                <w:kern w:val="0"/>
                <w:sz w:val="16"/>
                <w:szCs w:val="21"/>
                <w:lang w:eastAsia="en-US"/>
              </w:rPr>
              <w:t>ALB</w:t>
            </w:r>
          </w:p>
        </w:tc>
        <w:tc>
          <w:tcPr>
            <w:tcW w:w="1003" w:type="dxa"/>
          </w:tcPr>
          <w:p>
            <w:pPr>
              <w:autoSpaceDE w:val="0"/>
              <w:autoSpaceDN w:val="0"/>
              <w:spacing w:before="79"/>
              <w:ind w:left="204" w:right="195"/>
              <w:jc w:val="center"/>
              <w:rPr>
                <w:rFonts w:cs="宋体"/>
                <w:bCs/>
                <w:kern w:val="0"/>
                <w:sz w:val="16"/>
                <w:szCs w:val="21"/>
                <w:lang w:eastAsia="en-US"/>
              </w:rPr>
            </w:pPr>
            <w:r>
              <w:rPr>
                <w:rFonts w:cs="宋体"/>
                <w:bCs/>
                <w:kern w:val="0"/>
                <w:sz w:val="16"/>
                <w:szCs w:val="21"/>
                <w:lang w:eastAsia="en-US"/>
              </w:rPr>
              <w:t>g/L</w:t>
            </w:r>
          </w:p>
        </w:tc>
        <w:tc>
          <w:tcPr>
            <w:tcW w:w="1134" w:type="dxa"/>
          </w:tcPr>
          <w:p>
            <w:pPr>
              <w:autoSpaceDE w:val="0"/>
              <w:autoSpaceDN w:val="0"/>
              <w:spacing w:before="79"/>
              <w:ind w:left="140" w:right="133"/>
              <w:jc w:val="center"/>
              <w:rPr>
                <w:rFonts w:cs="宋体"/>
                <w:bCs/>
                <w:kern w:val="0"/>
                <w:sz w:val="16"/>
                <w:szCs w:val="21"/>
                <w:lang w:eastAsia="en-US"/>
              </w:rPr>
            </w:pPr>
            <w:r>
              <w:rPr>
                <w:rFonts w:cs="宋体"/>
                <w:bCs/>
                <w:kern w:val="0"/>
                <w:sz w:val="16"/>
                <w:szCs w:val="21"/>
                <w:lang w:eastAsia="en-US"/>
              </w:rPr>
              <w:t>20~55</w:t>
            </w:r>
          </w:p>
        </w:tc>
        <w:tc>
          <w:tcPr>
            <w:tcW w:w="1132" w:type="dxa"/>
          </w:tcPr>
          <w:p>
            <w:pPr>
              <w:autoSpaceDE w:val="0"/>
              <w:autoSpaceDN w:val="0"/>
              <w:spacing w:before="79"/>
              <w:ind w:left="138" w:right="131"/>
              <w:jc w:val="center"/>
              <w:rPr>
                <w:rFonts w:cs="宋体"/>
                <w:bCs/>
                <w:kern w:val="0"/>
                <w:sz w:val="16"/>
                <w:szCs w:val="21"/>
                <w:lang w:eastAsia="en-US"/>
              </w:rPr>
            </w:pPr>
            <w:r>
              <w:rPr>
                <w:rFonts w:cs="宋体"/>
                <w:bCs/>
                <w:kern w:val="0"/>
                <w:sz w:val="16"/>
                <w:szCs w:val="21"/>
                <w:lang w:eastAsia="en-US"/>
              </w:rPr>
              <w:t>20~28</w:t>
            </w:r>
          </w:p>
        </w:tc>
        <w:tc>
          <w:tcPr>
            <w:tcW w:w="1132" w:type="dxa"/>
          </w:tcPr>
          <w:p>
            <w:pPr>
              <w:autoSpaceDE w:val="0"/>
              <w:autoSpaceDN w:val="0"/>
              <w:spacing w:before="79"/>
              <w:ind w:left="139" w:right="130"/>
              <w:jc w:val="center"/>
              <w:rPr>
                <w:rFonts w:cs="宋体"/>
                <w:bCs/>
                <w:kern w:val="0"/>
                <w:sz w:val="16"/>
                <w:szCs w:val="21"/>
                <w:lang w:eastAsia="en-US"/>
              </w:rPr>
            </w:pPr>
            <w:r>
              <w:rPr>
                <w:rFonts w:cs="宋体"/>
                <w:bCs/>
                <w:kern w:val="0"/>
                <w:sz w:val="16"/>
                <w:szCs w:val="21"/>
                <w:lang w:eastAsia="en-US"/>
              </w:rPr>
              <w:t>28~36</w:t>
            </w:r>
          </w:p>
        </w:tc>
        <w:tc>
          <w:tcPr>
            <w:tcW w:w="1132" w:type="dxa"/>
          </w:tcPr>
          <w:p>
            <w:pPr>
              <w:autoSpaceDE w:val="0"/>
              <w:autoSpaceDN w:val="0"/>
              <w:spacing w:before="79"/>
              <w:ind w:left="139" w:right="129"/>
              <w:jc w:val="center"/>
              <w:rPr>
                <w:rFonts w:cs="宋体"/>
                <w:bCs/>
                <w:kern w:val="0"/>
                <w:sz w:val="16"/>
                <w:szCs w:val="21"/>
                <w:lang w:eastAsia="en-US"/>
              </w:rPr>
            </w:pPr>
            <w:r>
              <w:rPr>
                <w:rFonts w:cs="宋体"/>
                <w:bCs/>
                <w:kern w:val="0"/>
                <w:sz w:val="16"/>
                <w:szCs w:val="21"/>
                <w:lang w:eastAsia="en-US"/>
              </w:rPr>
              <w:t>36~44</w:t>
            </w:r>
          </w:p>
        </w:tc>
        <w:tc>
          <w:tcPr>
            <w:tcW w:w="1132" w:type="dxa"/>
          </w:tcPr>
          <w:p>
            <w:pPr>
              <w:autoSpaceDE w:val="0"/>
              <w:autoSpaceDN w:val="0"/>
              <w:spacing w:before="79"/>
              <w:ind w:left="138" w:right="131"/>
              <w:jc w:val="center"/>
              <w:rPr>
                <w:rFonts w:cs="宋体"/>
                <w:bCs/>
                <w:kern w:val="0"/>
                <w:sz w:val="16"/>
                <w:szCs w:val="21"/>
                <w:lang w:eastAsia="en-US"/>
              </w:rPr>
            </w:pPr>
            <w:r>
              <w:rPr>
                <w:rFonts w:cs="宋体"/>
                <w:bCs/>
                <w:kern w:val="0"/>
                <w:sz w:val="16"/>
                <w:szCs w:val="21"/>
                <w:lang w:eastAsia="en-US"/>
              </w:rPr>
              <w:t>44~50</w:t>
            </w:r>
          </w:p>
        </w:tc>
        <w:tc>
          <w:tcPr>
            <w:tcW w:w="1133" w:type="dxa"/>
          </w:tcPr>
          <w:p>
            <w:pPr>
              <w:autoSpaceDE w:val="0"/>
              <w:autoSpaceDN w:val="0"/>
              <w:spacing w:before="79"/>
              <w:ind w:left="140" w:right="132"/>
              <w:jc w:val="center"/>
              <w:rPr>
                <w:rFonts w:cs="宋体"/>
                <w:bCs/>
                <w:kern w:val="0"/>
                <w:sz w:val="16"/>
                <w:szCs w:val="21"/>
                <w:lang w:eastAsia="en-US"/>
              </w:rPr>
            </w:pPr>
            <w:r>
              <w:rPr>
                <w:rFonts w:cs="宋体"/>
                <w:bCs/>
                <w:kern w:val="0"/>
                <w:sz w:val="16"/>
                <w:szCs w:val="21"/>
                <w:lang w:eastAsia="en-US"/>
              </w:rPr>
              <w:t>50~55</w:t>
            </w:r>
          </w:p>
        </w:tc>
        <w:tc>
          <w:tcPr>
            <w:tcW w:w="876" w:type="dxa"/>
          </w:tcPr>
          <w:p>
            <w:pPr>
              <w:autoSpaceDE w:val="0"/>
              <w:autoSpaceDN w:val="0"/>
              <w:spacing w:before="79"/>
              <w:ind w:left="10"/>
              <w:jc w:val="center"/>
              <w:rPr>
                <w:rFonts w:cs="宋体"/>
                <w:bCs/>
                <w:kern w:val="0"/>
                <w:sz w:val="16"/>
                <w:szCs w:val="21"/>
                <w:lang w:eastAsia="en-US"/>
              </w:rPr>
            </w:pPr>
            <w:r>
              <w:rPr>
                <w:rFonts w:cs="宋体"/>
                <w:bCs/>
                <w:kern w:val="0"/>
                <w:sz w:val="16"/>
                <w:szCs w:val="21"/>
                <w:lang w:eastAsia="en-US"/>
              </w:rPr>
              <w:t>3</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0" w:hRule="atLeast"/>
        </w:trPr>
        <w:tc>
          <w:tcPr>
            <w:tcW w:w="1135" w:type="dxa"/>
          </w:tcPr>
          <w:p>
            <w:pPr>
              <w:autoSpaceDE w:val="0"/>
              <w:autoSpaceDN w:val="0"/>
              <w:spacing w:before="78"/>
              <w:ind w:left="218" w:right="211"/>
              <w:jc w:val="left"/>
              <w:rPr>
                <w:rFonts w:cs="宋体"/>
                <w:bCs/>
                <w:kern w:val="0"/>
                <w:sz w:val="16"/>
                <w:szCs w:val="21"/>
                <w:lang w:eastAsia="en-US"/>
              </w:rPr>
            </w:pPr>
            <w:r>
              <w:rPr>
                <w:rFonts w:cs="宋体"/>
                <w:bCs/>
                <w:kern w:val="0"/>
                <w:sz w:val="16"/>
                <w:szCs w:val="21"/>
                <w:lang w:eastAsia="en-US"/>
              </w:rPr>
              <w:t>ALT</w:t>
            </w:r>
          </w:p>
        </w:tc>
        <w:tc>
          <w:tcPr>
            <w:tcW w:w="1003" w:type="dxa"/>
          </w:tcPr>
          <w:p>
            <w:pPr>
              <w:autoSpaceDE w:val="0"/>
              <w:autoSpaceDN w:val="0"/>
              <w:spacing w:before="78"/>
              <w:ind w:left="204" w:right="195"/>
              <w:jc w:val="center"/>
              <w:rPr>
                <w:rFonts w:cs="宋体"/>
                <w:bCs/>
                <w:kern w:val="0"/>
                <w:sz w:val="16"/>
                <w:szCs w:val="21"/>
                <w:lang w:eastAsia="en-US"/>
              </w:rPr>
            </w:pPr>
            <w:r>
              <w:rPr>
                <w:rFonts w:cs="宋体"/>
                <w:bCs/>
                <w:kern w:val="0"/>
                <w:sz w:val="16"/>
                <w:szCs w:val="21"/>
                <w:lang w:eastAsia="en-US"/>
              </w:rPr>
              <w:t>U/L</w:t>
            </w:r>
          </w:p>
        </w:tc>
        <w:tc>
          <w:tcPr>
            <w:tcW w:w="1134" w:type="dxa"/>
          </w:tcPr>
          <w:p>
            <w:pPr>
              <w:autoSpaceDE w:val="0"/>
              <w:autoSpaceDN w:val="0"/>
              <w:spacing w:before="78"/>
              <w:ind w:left="140" w:right="128"/>
              <w:jc w:val="center"/>
              <w:rPr>
                <w:rFonts w:cs="宋体"/>
                <w:bCs/>
                <w:kern w:val="0"/>
                <w:sz w:val="16"/>
                <w:szCs w:val="21"/>
                <w:lang w:eastAsia="en-US"/>
              </w:rPr>
            </w:pPr>
            <w:r>
              <w:rPr>
                <w:rFonts w:cs="宋体"/>
                <w:bCs/>
                <w:kern w:val="0"/>
                <w:sz w:val="16"/>
                <w:szCs w:val="21"/>
                <w:lang w:eastAsia="en-US"/>
              </w:rPr>
              <w:t>20~300</w:t>
            </w:r>
          </w:p>
        </w:tc>
        <w:tc>
          <w:tcPr>
            <w:tcW w:w="1132" w:type="dxa"/>
          </w:tcPr>
          <w:p>
            <w:pPr>
              <w:autoSpaceDE w:val="0"/>
              <w:autoSpaceDN w:val="0"/>
              <w:spacing w:before="78"/>
              <w:ind w:left="138" w:right="131"/>
              <w:jc w:val="center"/>
              <w:rPr>
                <w:rFonts w:cs="宋体"/>
                <w:bCs/>
                <w:kern w:val="0"/>
                <w:sz w:val="16"/>
                <w:szCs w:val="21"/>
                <w:lang w:eastAsia="en-US"/>
              </w:rPr>
            </w:pPr>
            <w:r>
              <w:rPr>
                <w:rFonts w:cs="宋体"/>
                <w:bCs/>
                <w:kern w:val="0"/>
                <w:sz w:val="16"/>
                <w:szCs w:val="21"/>
                <w:lang w:eastAsia="en-US"/>
              </w:rPr>
              <w:t>20~60</w:t>
            </w:r>
          </w:p>
        </w:tc>
        <w:tc>
          <w:tcPr>
            <w:tcW w:w="1132" w:type="dxa"/>
          </w:tcPr>
          <w:p>
            <w:pPr>
              <w:autoSpaceDE w:val="0"/>
              <w:autoSpaceDN w:val="0"/>
              <w:spacing w:before="78"/>
              <w:ind w:left="139" w:right="130"/>
              <w:jc w:val="center"/>
              <w:rPr>
                <w:rFonts w:cs="宋体"/>
                <w:bCs/>
                <w:kern w:val="0"/>
                <w:sz w:val="16"/>
                <w:szCs w:val="21"/>
                <w:lang w:eastAsia="en-US"/>
              </w:rPr>
            </w:pPr>
            <w:r>
              <w:rPr>
                <w:rFonts w:cs="宋体"/>
                <w:bCs/>
                <w:kern w:val="0"/>
                <w:sz w:val="16"/>
                <w:szCs w:val="21"/>
                <w:lang w:eastAsia="en-US"/>
              </w:rPr>
              <w:t>60~100</w:t>
            </w:r>
          </w:p>
        </w:tc>
        <w:tc>
          <w:tcPr>
            <w:tcW w:w="1132" w:type="dxa"/>
          </w:tcPr>
          <w:p>
            <w:pPr>
              <w:autoSpaceDE w:val="0"/>
              <w:autoSpaceDN w:val="0"/>
              <w:spacing w:before="78"/>
              <w:ind w:left="139" w:right="131"/>
              <w:jc w:val="center"/>
              <w:rPr>
                <w:rFonts w:cs="宋体"/>
                <w:bCs/>
                <w:kern w:val="0"/>
                <w:sz w:val="16"/>
                <w:szCs w:val="21"/>
                <w:lang w:eastAsia="en-US"/>
              </w:rPr>
            </w:pPr>
            <w:r>
              <w:rPr>
                <w:rFonts w:cs="宋体"/>
                <w:bCs/>
                <w:kern w:val="0"/>
                <w:sz w:val="16"/>
                <w:szCs w:val="21"/>
                <w:lang w:eastAsia="en-US"/>
              </w:rPr>
              <w:t>100~150</w:t>
            </w:r>
          </w:p>
        </w:tc>
        <w:tc>
          <w:tcPr>
            <w:tcW w:w="1132" w:type="dxa"/>
          </w:tcPr>
          <w:p>
            <w:pPr>
              <w:autoSpaceDE w:val="0"/>
              <w:autoSpaceDN w:val="0"/>
              <w:spacing w:before="78"/>
              <w:ind w:left="139" w:right="130"/>
              <w:jc w:val="center"/>
              <w:rPr>
                <w:rFonts w:cs="宋体"/>
                <w:bCs/>
                <w:kern w:val="0"/>
                <w:sz w:val="16"/>
                <w:szCs w:val="21"/>
                <w:lang w:eastAsia="en-US"/>
              </w:rPr>
            </w:pPr>
            <w:r>
              <w:rPr>
                <w:rFonts w:cs="宋体"/>
                <w:bCs/>
                <w:kern w:val="0"/>
                <w:sz w:val="16"/>
                <w:szCs w:val="21"/>
                <w:lang w:eastAsia="en-US"/>
              </w:rPr>
              <w:t>150~200</w:t>
            </w:r>
          </w:p>
        </w:tc>
        <w:tc>
          <w:tcPr>
            <w:tcW w:w="1133" w:type="dxa"/>
          </w:tcPr>
          <w:p>
            <w:pPr>
              <w:autoSpaceDE w:val="0"/>
              <w:autoSpaceDN w:val="0"/>
              <w:spacing w:before="78"/>
              <w:ind w:left="140" w:right="130"/>
              <w:jc w:val="center"/>
              <w:rPr>
                <w:rFonts w:cs="宋体"/>
                <w:bCs/>
                <w:kern w:val="0"/>
                <w:sz w:val="16"/>
                <w:szCs w:val="21"/>
                <w:lang w:eastAsia="en-US"/>
              </w:rPr>
            </w:pPr>
            <w:r>
              <w:rPr>
                <w:rFonts w:cs="宋体"/>
                <w:bCs/>
                <w:kern w:val="0"/>
                <w:sz w:val="16"/>
                <w:szCs w:val="21"/>
                <w:lang w:eastAsia="en-US"/>
              </w:rPr>
              <w:t>200~300</w:t>
            </w:r>
          </w:p>
        </w:tc>
        <w:tc>
          <w:tcPr>
            <w:tcW w:w="876" w:type="dxa"/>
          </w:tcPr>
          <w:p>
            <w:pPr>
              <w:autoSpaceDE w:val="0"/>
              <w:autoSpaceDN w:val="0"/>
              <w:spacing w:before="78"/>
              <w:ind w:left="10"/>
              <w:jc w:val="center"/>
              <w:rPr>
                <w:rFonts w:cs="宋体"/>
                <w:bCs/>
                <w:kern w:val="0"/>
                <w:sz w:val="16"/>
                <w:szCs w:val="21"/>
                <w:lang w:eastAsia="en-US"/>
              </w:rPr>
            </w:pPr>
            <w:r>
              <w:rPr>
                <w:rFonts w:cs="宋体"/>
                <w:bCs/>
                <w:kern w:val="0"/>
                <w:sz w:val="16"/>
                <w:szCs w:val="21"/>
                <w:lang w:eastAsia="en-US"/>
              </w:rPr>
              <w:t>3</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0" w:hRule="atLeast"/>
        </w:trPr>
        <w:tc>
          <w:tcPr>
            <w:tcW w:w="1135" w:type="dxa"/>
          </w:tcPr>
          <w:p>
            <w:pPr>
              <w:autoSpaceDE w:val="0"/>
              <w:autoSpaceDN w:val="0"/>
              <w:spacing w:before="79"/>
              <w:ind w:left="218" w:right="211"/>
              <w:jc w:val="left"/>
              <w:rPr>
                <w:rFonts w:cs="宋体"/>
                <w:bCs/>
                <w:kern w:val="0"/>
                <w:sz w:val="16"/>
                <w:szCs w:val="21"/>
                <w:lang w:eastAsia="en-US"/>
              </w:rPr>
            </w:pPr>
            <w:r>
              <w:rPr>
                <w:rFonts w:cs="宋体"/>
                <w:bCs/>
                <w:kern w:val="0"/>
                <w:sz w:val="16"/>
                <w:szCs w:val="21"/>
                <w:lang w:eastAsia="en-US"/>
              </w:rPr>
              <w:t>AST</w:t>
            </w:r>
          </w:p>
        </w:tc>
        <w:tc>
          <w:tcPr>
            <w:tcW w:w="1003" w:type="dxa"/>
          </w:tcPr>
          <w:p>
            <w:pPr>
              <w:autoSpaceDE w:val="0"/>
              <w:autoSpaceDN w:val="0"/>
              <w:spacing w:before="79"/>
              <w:ind w:left="204" w:right="195"/>
              <w:jc w:val="center"/>
              <w:rPr>
                <w:rFonts w:cs="宋体"/>
                <w:bCs/>
                <w:kern w:val="0"/>
                <w:sz w:val="16"/>
                <w:szCs w:val="21"/>
                <w:lang w:eastAsia="en-US"/>
              </w:rPr>
            </w:pPr>
            <w:r>
              <w:rPr>
                <w:rFonts w:cs="宋体"/>
                <w:bCs/>
                <w:kern w:val="0"/>
                <w:sz w:val="16"/>
                <w:szCs w:val="21"/>
                <w:lang w:eastAsia="en-US"/>
              </w:rPr>
              <w:t>U/L</w:t>
            </w:r>
          </w:p>
        </w:tc>
        <w:tc>
          <w:tcPr>
            <w:tcW w:w="1134" w:type="dxa"/>
          </w:tcPr>
          <w:p>
            <w:pPr>
              <w:autoSpaceDE w:val="0"/>
              <w:autoSpaceDN w:val="0"/>
              <w:spacing w:before="79"/>
              <w:ind w:left="140" w:right="128"/>
              <w:jc w:val="center"/>
              <w:rPr>
                <w:rFonts w:cs="宋体"/>
                <w:bCs/>
                <w:kern w:val="0"/>
                <w:sz w:val="16"/>
                <w:szCs w:val="21"/>
                <w:lang w:eastAsia="en-US"/>
              </w:rPr>
            </w:pPr>
            <w:r>
              <w:rPr>
                <w:rFonts w:cs="宋体"/>
                <w:bCs/>
                <w:kern w:val="0"/>
                <w:sz w:val="16"/>
                <w:szCs w:val="21"/>
                <w:lang w:eastAsia="en-US"/>
              </w:rPr>
              <w:t>20~300</w:t>
            </w:r>
          </w:p>
        </w:tc>
        <w:tc>
          <w:tcPr>
            <w:tcW w:w="1132" w:type="dxa"/>
          </w:tcPr>
          <w:p>
            <w:pPr>
              <w:autoSpaceDE w:val="0"/>
              <w:autoSpaceDN w:val="0"/>
              <w:spacing w:before="79"/>
              <w:ind w:left="138" w:right="131"/>
              <w:jc w:val="center"/>
              <w:rPr>
                <w:rFonts w:cs="宋体"/>
                <w:bCs/>
                <w:kern w:val="0"/>
                <w:sz w:val="16"/>
                <w:szCs w:val="21"/>
                <w:lang w:eastAsia="en-US"/>
              </w:rPr>
            </w:pPr>
            <w:r>
              <w:rPr>
                <w:rFonts w:cs="宋体"/>
                <w:bCs/>
                <w:kern w:val="0"/>
                <w:sz w:val="16"/>
                <w:szCs w:val="21"/>
                <w:lang w:eastAsia="en-US"/>
              </w:rPr>
              <w:t>20~60</w:t>
            </w:r>
          </w:p>
        </w:tc>
        <w:tc>
          <w:tcPr>
            <w:tcW w:w="1132" w:type="dxa"/>
          </w:tcPr>
          <w:p>
            <w:pPr>
              <w:autoSpaceDE w:val="0"/>
              <w:autoSpaceDN w:val="0"/>
              <w:spacing w:before="79"/>
              <w:ind w:left="139" w:right="130"/>
              <w:jc w:val="center"/>
              <w:rPr>
                <w:rFonts w:cs="宋体"/>
                <w:bCs/>
                <w:kern w:val="0"/>
                <w:sz w:val="16"/>
                <w:szCs w:val="21"/>
                <w:lang w:eastAsia="en-US"/>
              </w:rPr>
            </w:pPr>
            <w:r>
              <w:rPr>
                <w:rFonts w:cs="宋体"/>
                <w:bCs/>
                <w:kern w:val="0"/>
                <w:sz w:val="16"/>
                <w:szCs w:val="21"/>
                <w:lang w:eastAsia="en-US"/>
              </w:rPr>
              <w:t>60~100</w:t>
            </w:r>
          </w:p>
        </w:tc>
        <w:tc>
          <w:tcPr>
            <w:tcW w:w="1132" w:type="dxa"/>
          </w:tcPr>
          <w:p>
            <w:pPr>
              <w:autoSpaceDE w:val="0"/>
              <w:autoSpaceDN w:val="0"/>
              <w:spacing w:before="79"/>
              <w:ind w:left="139" w:right="131"/>
              <w:jc w:val="center"/>
              <w:rPr>
                <w:rFonts w:cs="宋体"/>
                <w:bCs/>
                <w:kern w:val="0"/>
                <w:sz w:val="16"/>
                <w:szCs w:val="21"/>
                <w:lang w:eastAsia="en-US"/>
              </w:rPr>
            </w:pPr>
            <w:r>
              <w:rPr>
                <w:rFonts w:cs="宋体"/>
                <w:bCs/>
                <w:kern w:val="0"/>
                <w:sz w:val="16"/>
                <w:szCs w:val="21"/>
                <w:lang w:eastAsia="en-US"/>
              </w:rPr>
              <w:t>100~150</w:t>
            </w:r>
          </w:p>
        </w:tc>
        <w:tc>
          <w:tcPr>
            <w:tcW w:w="1132" w:type="dxa"/>
          </w:tcPr>
          <w:p>
            <w:pPr>
              <w:autoSpaceDE w:val="0"/>
              <w:autoSpaceDN w:val="0"/>
              <w:spacing w:before="79"/>
              <w:ind w:left="139" w:right="130"/>
              <w:jc w:val="center"/>
              <w:rPr>
                <w:rFonts w:cs="宋体"/>
                <w:bCs/>
                <w:kern w:val="0"/>
                <w:sz w:val="16"/>
                <w:szCs w:val="21"/>
                <w:lang w:eastAsia="en-US"/>
              </w:rPr>
            </w:pPr>
            <w:r>
              <w:rPr>
                <w:rFonts w:cs="宋体"/>
                <w:bCs/>
                <w:kern w:val="0"/>
                <w:sz w:val="16"/>
                <w:szCs w:val="21"/>
                <w:lang w:eastAsia="en-US"/>
              </w:rPr>
              <w:t>150~200</w:t>
            </w:r>
          </w:p>
        </w:tc>
        <w:tc>
          <w:tcPr>
            <w:tcW w:w="1133" w:type="dxa"/>
          </w:tcPr>
          <w:p>
            <w:pPr>
              <w:autoSpaceDE w:val="0"/>
              <w:autoSpaceDN w:val="0"/>
              <w:spacing w:before="79"/>
              <w:ind w:left="140" w:right="130"/>
              <w:jc w:val="center"/>
              <w:rPr>
                <w:rFonts w:cs="宋体"/>
                <w:bCs/>
                <w:kern w:val="0"/>
                <w:sz w:val="16"/>
                <w:szCs w:val="21"/>
                <w:lang w:eastAsia="en-US"/>
              </w:rPr>
            </w:pPr>
            <w:r>
              <w:rPr>
                <w:rFonts w:cs="宋体"/>
                <w:bCs/>
                <w:kern w:val="0"/>
                <w:sz w:val="16"/>
                <w:szCs w:val="21"/>
                <w:lang w:eastAsia="en-US"/>
              </w:rPr>
              <w:t>200~300</w:t>
            </w:r>
          </w:p>
        </w:tc>
        <w:tc>
          <w:tcPr>
            <w:tcW w:w="876" w:type="dxa"/>
          </w:tcPr>
          <w:p>
            <w:pPr>
              <w:autoSpaceDE w:val="0"/>
              <w:autoSpaceDN w:val="0"/>
              <w:spacing w:before="79"/>
              <w:ind w:left="10"/>
              <w:jc w:val="center"/>
              <w:rPr>
                <w:rFonts w:cs="宋体"/>
                <w:bCs/>
                <w:kern w:val="0"/>
                <w:sz w:val="16"/>
                <w:szCs w:val="21"/>
                <w:lang w:eastAsia="en-US"/>
              </w:rPr>
            </w:pPr>
            <w:r>
              <w:rPr>
                <w:rFonts w:cs="宋体"/>
                <w:bCs/>
                <w:kern w:val="0"/>
                <w:sz w:val="16"/>
                <w:szCs w:val="21"/>
                <w:lang w:eastAsia="en-US"/>
              </w:rPr>
              <w:t>3</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0" w:hRule="atLeast"/>
        </w:trPr>
        <w:tc>
          <w:tcPr>
            <w:tcW w:w="1135" w:type="dxa"/>
          </w:tcPr>
          <w:p>
            <w:pPr>
              <w:autoSpaceDE w:val="0"/>
              <w:autoSpaceDN w:val="0"/>
              <w:spacing w:before="78"/>
              <w:ind w:left="218" w:right="211"/>
              <w:jc w:val="left"/>
              <w:rPr>
                <w:rFonts w:cs="宋体"/>
                <w:bCs/>
                <w:kern w:val="0"/>
                <w:sz w:val="16"/>
                <w:szCs w:val="21"/>
                <w:lang w:eastAsia="en-US"/>
              </w:rPr>
            </w:pPr>
            <w:r>
              <w:rPr>
                <w:rFonts w:cs="宋体"/>
                <w:bCs/>
                <w:kern w:val="0"/>
                <w:sz w:val="16"/>
                <w:szCs w:val="21"/>
                <w:lang w:eastAsia="en-US"/>
              </w:rPr>
              <w:t>GGT</w:t>
            </w:r>
          </w:p>
        </w:tc>
        <w:tc>
          <w:tcPr>
            <w:tcW w:w="1003" w:type="dxa"/>
          </w:tcPr>
          <w:p>
            <w:pPr>
              <w:autoSpaceDE w:val="0"/>
              <w:autoSpaceDN w:val="0"/>
              <w:spacing w:before="78"/>
              <w:ind w:left="204" w:right="195"/>
              <w:jc w:val="center"/>
              <w:rPr>
                <w:rFonts w:cs="宋体"/>
                <w:bCs/>
                <w:kern w:val="0"/>
                <w:sz w:val="16"/>
                <w:szCs w:val="21"/>
                <w:lang w:eastAsia="en-US"/>
              </w:rPr>
            </w:pPr>
            <w:r>
              <w:rPr>
                <w:rFonts w:cs="宋体"/>
                <w:bCs/>
                <w:kern w:val="0"/>
                <w:sz w:val="16"/>
                <w:szCs w:val="21"/>
                <w:lang w:eastAsia="en-US"/>
              </w:rPr>
              <w:t>U/L</w:t>
            </w:r>
          </w:p>
        </w:tc>
        <w:tc>
          <w:tcPr>
            <w:tcW w:w="1134" w:type="dxa"/>
          </w:tcPr>
          <w:p>
            <w:pPr>
              <w:autoSpaceDE w:val="0"/>
              <w:autoSpaceDN w:val="0"/>
              <w:spacing w:before="78"/>
              <w:ind w:left="140" w:right="128"/>
              <w:jc w:val="center"/>
              <w:rPr>
                <w:rFonts w:cs="宋体"/>
                <w:bCs/>
                <w:kern w:val="0"/>
                <w:sz w:val="16"/>
                <w:szCs w:val="21"/>
                <w:lang w:eastAsia="en-US"/>
              </w:rPr>
            </w:pPr>
            <w:r>
              <w:rPr>
                <w:rFonts w:cs="宋体"/>
                <w:bCs/>
                <w:kern w:val="0"/>
                <w:sz w:val="16"/>
                <w:szCs w:val="21"/>
                <w:lang w:eastAsia="en-US"/>
              </w:rPr>
              <w:t>20~300</w:t>
            </w:r>
          </w:p>
        </w:tc>
        <w:tc>
          <w:tcPr>
            <w:tcW w:w="1132" w:type="dxa"/>
          </w:tcPr>
          <w:p>
            <w:pPr>
              <w:autoSpaceDE w:val="0"/>
              <w:autoSpaceDN w:val="0"/>
              <w:spacing w:before="78"/>
              <w:ind w:left="138" w:right="131"/>
              <w:jc w:val="center"/>
              <w:rPr>
                <w:rFonts w:cs="宋体"/>
                <w:bCs/>
                <w:kern w:val="0"/>
                <w:sz w:val="16"/>
                <w:szCs w:val="21"/>
                <w:lang w:eastAsia="en-US"/>
              </w:rPr>
            </w:pPr>
            <w:r>
              <w:rPr>
                <w:rFonts w:cs="宋体"/>
                <w:bCs/>
                <w:kern w:val="0"/>
                <w:sz w:val="16"/>
                <w:szCs w:val="21"/>
                <w:lang w:eastAsia="en-US"/>
              </w:rPr>
              <w:t>20~60</w:t>
            </w:r>
          </w:p>
        </w:tc>
        <w:tc>
          <w:tcPr>
            <w:tcW w:w="1132" w:type="dxa"/>
          </w:tcPr>
          <w:p>
            <w:pPr>
              <w:autoSpaceDE w:val="0"/>
              <w:autoSpaceDN w:val="0"/>
              <w:spacing w:before="78"/>
              <w:ind w:left="139" w:right="130"/>
              <w:jc w:val="center"/>
              <w:rPr>
                <w:rFonts w:cs="宋体"/>
                <w:bCs/>
                <w:kern w:val="0"/>
                <w:sz w:val="16"/>
                <w:szCs w:val="21"/>
                <w:lang w:eastAsia="en-US"/>
              </w:rPr>
            </w:pPr>
            <w:r>
              <w:rPr>
                <w:rFonts w:cs="宋体"/>
                <w:bCs/>
                <w:kern w:val="0"/>
                <w:sz w:val="16"/>
                <w:szCs w:val="21"/>
                <w:lang w:eastAsia="en-US"/>
              </w:rPr>
              <w:t>60~100</w:t>
            </w:r>
          </w:p>
        </w:tc>
        <w:tc>
          <w:tcPr>
            <w:tcW w:w="1132" w:type="dxa"/>
          </w:tcPr>
          <w:p>
            <w:pPr>
              <w:autoSpaceDE w:val="0"/>
              <w:autoSpaceDN w:val="0"/>
              <w:spacing w:before="78"/>
              <w:ind w:left="139" w:right="131"/>
              <w:jc w:val="center"/>
              <w:rPr>
                <w:rFonts w:cs="宋体"/>
                <w:bCs/>
                <w:kern w:val="0"/>
                <w:sz w:val="16"/>
                <w:szCs w:val="21"/>
                <w:lang w:eastAsia="en-US"/>
              </w:rPr>
            </w:pPr>
            <w:r>
              <w:rPr>
                <w:rFonts w:cs="宋体"/>
                <w:bCs/>
                <w:kern w:val="0"/>
                <w:sz w:val="16"/>
                <w:szCs w:val="21"/>
                <w:lang w:eastAsia="en-US"/>
              </w:rPr>
              <w:t>100~150</w:t>
            </w:r>
          </w:p>
        </w:tc>
        <w:tc>
          <w:tcPr>
            <w:tcW w:w="1132" w:type="dxa"/>
          </w:tcPr>
          <w:p>
            <w:pPr>
              <w:autoSpaceDE w:val="0"/>
              <w:autoSpaceDN w:val="0"/>
              <w:spacing w:before="78"/>
              <w:ind w:left="139" w:right="130"/>
              <w:jc w:val="center"/>
              <w:rPr>
                <w:rFonts w:cs="宋体"/>
                <w:bCs/>
                <w:kern w:val="0"/>
                <w:sz w:val="16"/>
                <w:szCs w:val="21"/>
                <w:lang w:eastAsia="en-US"/>
              </w:rPr>
            </w:pPr>
            <w:r>
              <w:rPr>
                <w:rFonts w:cs="宋体"/>
                <w:bCs/>
                <w:kern w:val="0"/>
                <w:sz w:val="16"/>
                <w:szCs w:val="21"/>
                <w:lang w:eastAsia="en-US"/>
              </w:rPr>
              <w:t>150~200</w:t>
            </w:r>
          </w:p>
        </w:tc>
        <w:tc>
          <w:tcPr>
            <w:tcW w:w="1133" w:type="dxa"/>
          </w:tcPr>
          <w:p>
            <w:pPr>
              <w:autoSpaceDE w:val="0"/>
              <w:autoSpaceDN w:val="0"/>
              <w:spacing w:before="78"/>
              <w:ind w:left="140" w:right="130"/>
              <w:jc w:val="center"/>
              <w:rPr>
                <w:rFonts w:cs="宋体"/>
                <w:bCs/>
                <w:kern w:val="0"/>
                <w:sz w:val="16"/>
                <w:szCs w:val="21"/>
                <w:lang w:eastAsia="en-US"/>
              </w:rPr>
            </w:pPr>
            <w:r>
              <w:rPr>
                <w:rFonts w:cs="宋体"/>
                <w:bCs/>
                <w:kern w:val="0"/>
                <w:sz w:val="16"/>
                <w:szCs w:val="21"/>
                <w:lang w:eastAsia="en-US"/>
              </w:rPr>
              <w:t>200~300</w:t>
            </w:r>
          </w:p>
        </w:tc>
        <w:tc>
          <w:tcPr>
            <w:tcW w:w="876" w:type="dxa"/>
          </w:tcPr>
          <w:p>
            <w:pPr>
              <w:autoSpaceDE w:val="0"/>
              <w:autoSpaceDN w:val="0"/>
              <w:spacing w:before="78"/>
              <w:ind w:left="10"/>
              <w:jc w:val="center"/>
              <w:rPr>
                <w:rFonts w:cs="宋体"/>
                <w:bCs/>
                <w:kern w:val="0"/>
                <w:sz w:val="16"/>
                <w:szCs w:val="21"/>
                <w:lang w:eastAsia="en-US"/>
              </w:rPr>
            </w:pPr>
            <w:r>
              <w:rPr>
                <w:rFonts w:cs="宋体"/>
                <w:bCs/>
                <w:kern w:val="0"/>
                <w:sz w:val="16"/>
                <w:szCs w:val="21"/>
                <w:lang w:eastAsia="en-US"/>
              </w:rPr>
              <w:t>3</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0" w:hRule="atLeast"/>
        </w:trPr>
        <w:tc>
          <w:tcPr>
            <w:tcW w:w="1135" w:type="dxa"/>
          </w:tcPr>
          <w:p>
            <w:pPr>
              <w:autoSpaceDE w:val="0"/>
              <w:autoSpaceDN w:val="0"/>
              <w:spacing w:before="80"/>
              <w:ind w:left="221" w:right="209"/>
              <w:jc w:val="left"/>
              <w:rPr>
                <w:rFonts w:cs="宋体"/>
                <w:bCs/>
                <w:kern w:val="0"/>
                <w:sz w:val="16"/>
                <w:szCs w:val="21"/>
                <w:lang w:eastAsia="en-US"/>
              </w:rPr>
            </w:pPr>
            <w:r>
              <w:rPr>
                <w:rFonts w:cs="宋体"/>
                <w:bCs/>
                <w:kern w:val="0"/>
                <w:sz w:val="16"/>
                <w:szCs w:val="21"/>
                <w:lang w:eastAsia="en-US"/>
              </w:rPr>
              <w:t>TBIL</w:t>
            </w:r>
          </w:p>
        </w:tc>
        <w:tc>
          <w:tcPr>
            <w:tcW w:w="1003" w:type="dxa"/>
          </w:tcPr>
          <w:p>
            <w:pPr>
              <w:autoSpaceDE w:val="0"/>
              <w:autoSpaceDN w:val="0"/>
              <w:spacing w:before="80"/>
              <w:ind w:left="207" w:right="195"/>
              <w:jc w:val="center"/>
              <w:rPr>
                <w:rFonts w:cs="宋体"/>
                <w:bCs/>
                <w:kern w:val="0"/>
                <w:sz w:val="16"/>
                <w:szCs w:val="21"/>
                <w:lang w:eastAsia="en-US"/>
              </w:rPr>
            </w:pPr>
            <w:r>
              <w:rPr>
                <w:rFonts w:cs="宋体"/>
                <w:bCs/>
                <w:kern w:val="0"/>
                <w:sz w:val="16"/>
                <w:szCs w:val="21"/>
                <w:lang w:eastAsia="en-US"/>
              </w:rPr>
              <w:t>umol/L</w:t>
            </w:r>
          </w:p>
        </w:tc>
        <w:tc>
          <w:tcPr>
            <w:tcW w:w="1134" w:type="dxa"/>
          </w:tcPr>
          <w:p>
            <w:pPr>
              <w:autoSpaceDE w:val="0"/>
              <w:autoSpaceDN w:val="0"/>
              <w:spacing w:before="80"/>
              <w:ind w:left="140" w:right="128"/>
              <w:jc w:val="center"/>
              <w:rPr>
                <w:rFonts w:cs="宋体"/>
                <w:bCs/>
                <w:kern w:val="0"/>
                <w:sz w:val="16"/>
                <w:szCs w:val="21"/>
                <w:lang w:eastAsia="en-US"/>
              </w:rPr>
            </w:pPr>
            <w:r>
              <w:rPr>
                <w:rFonts w:cs="宋体"/>
                <w:bCs/>
                <w:kern w:val="0"/>
                <w:sz w:val="16"/>
                <w:szCs w:val="21"/>
                <w:lang w:eastAsia="en-US"/>
              </w:rPr>
              <w:t>15~200</w:t>
            </w:r>
          </w:p>
        </w:tc>
        <w:tc>
          <w:tcPr>
            <w:tcW w:w="1132" w:type="dxa"/>
          </w:tcPr>
          <w:p>
            <w:pPr>
              <w:autoSpaceDE w:val="0"/>
              <w:autoSpaceDN w:val="0"/>
              <w:spacing w:before="80"/>
              <w:ind w:left="138" w:right="131"/>
              <w:jc w:val="center"/>
              <w:rPr>
                <w:rFonts w:cs="宋体"/>
                <w:bCs/>
                <w:kern w:val="0"/>
                <w:sz w:val="16"/>
                <w:szCs w:val="21"/>
                <w:lang w:eastAsia="en-US"/>
              </w:rPr>
            </w:pPr>
            <w:r>
              <w:rPr>
                <w:rFonts w:cs="宋体"/>
                <w:bCs/>
                <w:kern w:val="0"/>
                <w:sz w:val="16"/>
                <w:szCs w:val="21"/>
                <w:lang w:eastAsia="en-US"/>
              </w:rPr>
              <w:t>15~17</w:t>
            </w:r>
          </w:p>
        </w:tc>
        <w:tc>
          <w:tcPr>
            <w:tcW w:w="1132" w:type="dxa"/>
          </w:tcPr>
          <w:p>
            <w:pPr>
              <w:autoSpaceDE w:val="0"/>
              <w:autoSpaceDN w:val="0"/>
              <w:spacing w:before="80"/>
              <w:ind w:left="139" w:right="130"/>
              <w:jc w:val="center"/>
              <w:rPr>
                <w:rFonts w:cs="宋体"/>
                <w:bCs/>
                <w:kern w:val="0"/>
                <w:sz w:val="16"/>
                <w:szCs w:val="21"/>
                <w:lang w:eastAsia="en-US"/>
              </w:rPr>
            </w:pPr>
            <w:r>
              <w:rPr>
                <w:rFonts w:cs="宋体"/>
                <w:bCs/>
                <w:kern w:val="0"/>
                <w:sz w:val="16"/>
                <w:szCs w:val="21"/>
                <w:lang w:eastAsia="en-US"/>
              </w:rPr>
              <w:t>17~34</w:t>
            </w:r>
          </w:p>
        </w:tc>
        <w:tc>
          <w:tcPr>
            <w:tcW w:w="1132" w:type="dxa"/>
          </w:tcPr>
          <w:p>
            <w:pPr>
              <w:autoSpaceDE w:val="0"/>
              <w:autoSpaceDN w:val="0"/>
              <w:spacing w:before="80"/>
              <w:ind w:left="139" w:right="129"/>
              <w:jc w:val="center"/>
              <w:rPr>
                <w:rFonts w:cs="宋体"/>
                <w:bCs/>
                <w:kern w:val="0"/>
                <w:sz w:val="16"/>
                <w:szCs w:val="21"/>
                <w:lang w:eastAsia="en-US"/>
              </w:rPr>
            </w:pPr>
            <w:r>
              <w:rPr>
                <w:rFonts w:cs="宋体"/>
                <w:bCs/>
                <w:kern w:val="0"/>
                <w:sz w:val="16"/>
                <w:szCs w:val="21"/>
                <w:lang w:eastAsia="en-US"/>
              </w:rPr>
              <w:t>34~85</w:t>
            </w:r>
          </w:p>
        </w:tc>
        <w:tc>
          <w:tcPr>
            <w:tcW w:w="1132" w:type="dxa"/>
          </w:tcPr>
          <w:p>
            <w:pPr>
              <w:autoSpaceDE w:val="0"/>
              <w:autoSpaceDN w:val="0"/>
              <w:spacing w:before="80"/>
              <w:ind w:left="139" w:right="127"/>
              <w:jc w:val="center"/>
              <w:rPr>
                <w:rFonts w:cs="宋体"/>
                <w:bCs/>
                <w:kern w:val="0"/>
                <w:sz w:val="16"/>
                <w:szCs w:val="21"/>
                <w:lang w:eastAsia="en-US"/>
              </w:rPr>
            </w:pPr>
            <w:r>
              <w:rPr>
                <w:rFonts w:cs="宋体"/>
                <w:bCs/>
                <w:kern w:val="0"/>
                <w:sz w:val="16"/>
                <w:szCs w:val="21"/>
                <w:lang w:eastAsia="en-US"/>
              </w:rPr>
              <w:t>85~170</w:t>
            </w:r>
          </w:p>
        </w:tc>
        <w:tc>
          <w:tcPr>
            <w:tcW w:w="1133" w:type="dxa"/>
          </w:tcPr>
          <w:p>
            <w:pPr>
              <w:autoSpaceDE w:val="0"/>
              <w:autoSpaceDN w:val="0"/>
              <w:spacing w:before="80"/>
              <w:ind w:left="140" w:right="130"/>
              <w:jc w:val="center"/>
              <w:rPr>
                <w:rFonts w:cs="宋体"/>
                <w:bCs/>
                <w:kern w:val="0"/>
                <w:sz w:val="16"/>
                <w:szCs w:val="21"/>
                <w:lang w:eastAsia="en-US"/>
              </w:rPr>
            </w:pPr>
            <w:r>
              <w:rPr>
                <w:rFonts w:cs="宋体"/>
                <w:bCs/>
                <w:kern w:val="0"/>
                <w:sz w:val="16"/>
                <w:szCs w:val="21"/>
                <w:lang w:eastAsia="en-US"/>
              </w:rPr>
              <w:t>170~200</w:t>
            </w:r>
          </w:p>
        </w:tc>
        <w:tc>
          <w:tcPr>
            <w:tcW w:w="876" w:type="dxa"/>
          </w:tcPr>
          <w:p>
            <w:pPr>
              <w:autoSpaceDE w:val="0"/>
              <w:autoSpaceDN w:val="0"/>
              <w:spacing w:before="80"/>
              <w:ind w:left="10"/>
              <w:jc w:val="center"/>
              <w:rPr>
                <w:rFonts w:cs="宋体"/>
                <w:bCs/>
                <w:kern w:val="0"/>
                <w:sz w:val="16"/>
                <w:szCs w:val="21"/>
                <w:lang w:eastAsia="en-US"/>
              </w:rPr>
            </w:pPr>
            <w:r>
              <w:rPr>
                <w:rFonts w:cs="宋体"/>
                <w:bCs/>
                <w:kern w:val="0"/>
                <w:sz w:val="16"/>
                <w:szCs w:val="21"/>
                <w:lang w:eastAsia="en-US"/>
              </w:rPr>
              <w:t>3</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0" w:hRule="atLeast"/>
        </w:trPr>
        <w:tc>
          <w:tcPr>
            <w:tcW w:w="1135" w:type="dxa"/>
          </w:tcPr>
          <w:p>
            <w:pPr>
              <w:autoSpaceDE w:val="0"/>
              <w:autoSpaceDN w:val="0"/>
              <w:spacing w:before="79"/>
              <w:ind w:left="221" w:right="209"/>
              <w:jc w:val="left"/>
              <w:rPr>
                <w:rFonts w:cs="宋体"/>
                <w:bCs/>
                <w:kern w:val="0"/>
                <w:sz w:val="16"/>
                <w:szCs w:val="21"/>
                <w:lang w:eastAsia="en-US"/>
              </w:rPr>
            </w:pPr>
            <w:r>
              <w:rPr>
                <w:rFonts w:cs="宋体"/>
                <w:bCs/>
                <w:kern w:val="0"/>
                <w:sz w:val="16"/>
                <w:szCs w:val="21"/>
                <w:lang w:eastAsia="en-US"/>
              </w:rPr>
              <w:t>CREA</w:t>
            </w:r>
          </w:p>
        </w:tc>
        <w:tc>
          <w:tcPr>
            <w:tcW w:w="1003" w:type="dxa"/>
          </w:tcPr>
          <w:p>
            <w:pPr>
              <w:autoSpaceDE w:val="0"/>
              <w:autoSpaceDN w:val="0"/>
              <w:spacing w:before="79"/>
              <w:ind w:left="207" w:right="195"/>
              <w:jc w:val="center"/>
              <w:rPr>
                <w:rFonts w:cs="宋体"/>
                <w:bCs/>
                <w:kern w:val="0"/>
                <w:sz w:val="16"/>
                <w:szCs w:val="21"/>
                <w:lang w:eastAsia="en-US"/>
              </w:rPr>
            </w:pPr>
            <w:r>
              <w:rPr>
                <w:rFonts w:cs="宋体"/>
                <w:bCs/>
                <w:kern w:val="0"/>
                <w:sz w:val="16"/>
                <w:szCs w:val="21"/>
                <w:lang w:eastAsia="en-US"/>
              </w:rPr>
              <w:t>umol/L</w:t>
            </w:r>
          </w:p>
        </w:tc>
        <w:tc>
          <w:tcPr>
            <w:tcW w:w="1134" w:type="dxa"/>
          </w:tcPr>
          <w:p>
            <w:pPr>
              <w:autoSpaceDE w:val="0"/>
              <w:autoSpaceDN w:val="0"/>
              <w:spacing w:before="79"/>
              <w:ind w:left="140" w:right="128"/>
              <w:jc w:val="center"/>
              <w:rPr>
                <w:rFonts w:cs="宋体"/>
                <w:bCs/>
                <w:kern w:val="0"/>
                <w:sz w:val="16"/>
                <w:szCs w:val="21"/>
                <w:lang w:eastAsia="en-US"/>
              </w:rPr>
            </w:pPr>
            <w:r>
              <w:rPr>
                <w:rFonts w:cs="宋体"/>
                <w:bCs/>
                <w:kern w:val="0"/>
                <w:sz w:val="16"/>
                <w:szCs w:val="21"/>
                <w:lang w:eastAsia="en-US"/>
              </w:rPr>
              <w:t>40~600</w:t>
            </w:r>
          </w:p>
        </w:tc>
        <w:tc>
          <w:tcPr>
            <w:tcW w:w="1132" w:type="dxa"/>
          </w:tcPr>
          <w:p>
            <w:pPr>
              <w:autoSpaceDE w:val="0"/>
              <w:autoSpaceDN w:val="0"/>
              <w:spacing w:before="79"/>
              <w:ind w:left="139" w:right="127"/>
              <w:jc w:val="center"/>
              <w:rPr>
                <w:rFonts w:cs="宋体"/>
                <w:bCs/>
                <w:kern w:val="0"/>
                <w:sz w:val="16"/>
                <w:szCs w:val="21"/>
                <w:lang w:eastAsia="en-US"/>
              </w:rPr>
            </w:pPr>
            <w:r>
              <w:rPr>
                <w:rFonts w:cs="宋体"/>
                <w:bCs/>
                <w:kern w:val="0"/>
                <w:sz w:val="16"/>
                <w:szCs w:val="21"/>
                <w:lang w:eastAsia="en-US"/>
              </w:rPr>
              <w:t>40~150</w:t>
            </w:r>
          </w:p>
        </w:tc>
        <w:tc>
          <w:tcPr>
            <w:tcW w:w="1132" w:type="dxa"/>
          </w:tcPr>
          <w:p>
            <w:pPr>
              <w:autoSpaceDE w:val="0"/>
              <w:autoSpaceDN w:val="0"/>
              <w:spacing w:before="79"/>
              <w:ind w:left="139" w:right="128"/>
              <w:jc w:val="center"/>
              <w:rPr>
                <w:rFonts w:cs="宋体"/>
                <w:bCs/>
                <w:kern w:val="0"/>
                <w:sz w:val="16"/>
                <w:szCs w:val="21"/>
                <w:lang w:eastAsia="en-US"/>
              </w:rPr>
            </w:pPr>
            <w:r>
              <w:rPr>
                <w:rFonts w:cs="宋体"/>
                <w:bCs/>
                <w:kern w:val="0"/>
                <w:sz w:val="16"/>
                <w:szCs w:val="21"/>
                <w:lang w:eastAsia="en-US"/>
              </w:rPr>
              <w:t>150~250</w:t>
            </w:r>
          </w:p>
        </w:tc>
        <w:tc>
          <w:tcPr>
            <w:tcW w:w="1132" w:type="dxa"/>
          </w:tcPr>
          <w:p>
            <w:pPr>
              <w:autoSpaceDE w:val="0"/>
              <w:autoSpaceDN w:val="0"/>
              <w:spacing w:before="79"/>
              <w:ind w:left="139" w:right="131"/>
              <w:jc w:val="center"/>
              <w:rPr>
                <w:rFonts w:cs="宋体"/>
                <w:bCs/>
                <w:kern w:val="0"/>
                <w:sz w:val="16"/>
                <w:szCs w:val="21"/>
                <w:lang w:eastAsia="en-US"/>
              </w:rPr>
            </w:pPr>
            <w:r>
              <w:rPr>
                <w:rFonts w:cs="宋体"/>
                <w:bCs/>
                <w:kern w:val="0"/>
                <w:sz w:val="16"/>
                <w:szCs w:val="21"/>
                <w:lang w:eastAsia="en-US"/>
              </w:rPr>
              <w:t>250~350</w:t>
            </w:r>
          </w:p>
        </w:tc>
        <w:tc>
          <w:tcPr>
            <w:tcW w:w="1132" w:type="dxa"/>
          </w:tcPr>
          <w:p>
            <w:pPr>
              <w:autoSpaceDE w:val="0"/>
              <w:autoSpaceDN w:val="0"/>
              <w:spacing w:before="79"/>
              <w:ind w:left="139" w:right="130"/>
              <w:jc w:val="center"/>
              <w:rPr>
                <w:rFonts w:cs="宋体"/>
                <w:bCs/>
                <w:kern w:val="0"/>
                <w:sz w:val="16"/>
                <w:szCs w:val="21"/>
                <w:lang w:eastAsia="en-US"/>
              </w:rPr>
            </w:pPr>
            <w:r>
              <w:rPr>
                <w:rFonts w:cs="宋体"/>
                <w:bCs/>
                <w:kern w:val="0"/>
                <w:sz w:val="16"/>
                <w:szCs w:val="21"/>
                <w:lang w:eastAsia="en-US"/>
              </w:rPr>
              <w:t>350~450</w:t>
            </w:r>
          </w:p>
        </w:tc>
        <w:tc>
          <w:tcPr>
            <w:tcW w:w="1133" w:type="dxa"/>
          </w:tcPr>
          <w:p>
            <w:pPr>
              <w:autoSpaceDE w:val="0"/>
              <w:autoSpaceDN w:val="0"/>
              <w:spacing w:before="79"/>
              <w:ind w:left="140" w:right="130"/>
              <w:jc w:val="center"/>
              <w:rPr>
                <w:rFonts w:cs="宋体"/>
                <w:bCs/>
                <w:kern w:val="0"/>
                <w:sz w:val="16"/>
                <w:szCs w:val="21"/>
                <w:lang w:eastAsia="en-US"/>
              </w:rPr>
            </w:pPr>
            <w:r>
              <w:rPr>
                <w:rFonts w:cs="宋体"/>
                <w:bCs/>
                <w:kern w:val="0"/>
                <w:sz w:val="16"/>
                <w:szCs w:val="21"/>
                <w:lang w:eastAsia="en-US"/>
              </w:rPr>
              <w:t>450~600</w:t>
            </w:r>
          </w:p>
        </w:tc>
        <w:tc>
          <w:tcPr>
            <w:tcW w:w="876" w:type="dxa"/>
          </w:tcPr>
          <w:p>
            <w:pPr>
              <w:autoSpaceDE w:val="0"/>
              <w:autoSpaceDN w:val="0"/>
              <w:spacing w:before="79"/>
              <w:ind w:left="10"/>
              <w:jc w:val="center"/>
              <w:rPr>
                <w:rFonts w:cs="宋体"/>
                <w:bCs/>
                <w:kern w:val="0"/>
                <w:sz w:val="16"/>
                <w:szCs w:val="21"/>
                <w:lang w:eastAsia="en-US"/>
              </w:rPr>
            </w:pPr>
            <w:r>
              <w:rPr>
                <w:rFonts w:cs="宋体"/>
                <w:bCs/>
                <w:kern w:val="0"/>
                <w:sz w:val="16"/>
                <w:szCs w:val="21"/>
                <w:lang w:eastAsia="en-US"/>
              </w:rPr>
              <w:t>3</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0" w:hRule="atLeast"/>
        </w:trPr>
        <w:tc>
          <w:tcPr>
            <w:tcW w:w="1135" w:type="dxa"/>
          </w:tcPr>
          <w:p>
            <w:pPr>
              <w:autoSpaceDE w:val="0"/>
              <w:autoSpaceDN w:val="0"/>
              <w:spacing w:before="78"/>
              <w:ind w:left="221" w:right="209"/>
              <w:jc w:val="left"/>
              <w:rPr>
                <w:rFonts w:cs="宋体"/>
                <w:bCs/>
                <w:kern w:val="0"/>
                <w:sz w:val="16"/>
                <w:szCs w:val="21"/>
                <w:lang w:eastAsia="en-US"/>
              </w:rPr>
            </w:pPr>
            <w:r>
              <w:rPr>
                <w:rFonts w:cs="宋体"/>
                <w:bCs/>
                <w:kern w:val="0"/>
                <w:sz w:val="16"/>
                <w:szCs w:val="21"/>
                <w:lang w:eastAsia="en-US"/>
              </w:rPr>
              <w:t>UREA</w:t>
            </w:r>
          </w:p>
        </w:tc>
        <w:tc>
          <w:tcPr>
            <w:tcW w:w="1003" w:type="dxa"/>
          </w:tcPr>
          <w:p>
            <w:pPr>
              <w:autoSpaceDE w:val="0"/>
              <w:autoSpaceDN w:val="0"/>
              <w:spacing w:before="78"/>
              <w:ind w:left="207" w:right="195"/>
              <w:jc w:val="center"/>
              <w:rPr>
                <w:rFonts w:cs="宋体"/>
                <w:bCs/>
                <w:kern w:val="0"/>
                <w:sz w:val="16"/>
                <w:szCs w:val="21"/>
                <w:lang w:eastAsia="en-US"/>
              </w:rPr>
            </w:pPr>
            <w:r>
              <w:rPr>
                <w:rFonts w:cs="宋体"/>
                <w:bCs/>
                <w:kern w:val="0"/>
                <w:sz w:val="16"/>
                <w:szCs w:val="21"/>
                <w:lang w:eastAsia="en-US"/>
              </w:rPr>
              <w:t>mmol/L</w:t>
            </w:r>
          </w:p>
        </w:tc>
        <w:tc>
          <w:tcPr>
            <w:tcW w:w="1134" w:type="dxa"/>
          </w:tcPr>
          <w:p>
            <w:pPr>
              <w:autoSpaceDE w:val="0"/>
              <w:autoSpaceDN w:val="0"/>
              <w:spacing w:before="78"/>
              <w:ind w:left="140" w:right="130"/>
              <w:jc w:val="center"/>
              <w:rPr>
                <w:rFonts w:cs="宋体"/>
                <w:bCs/>
                <w:kern w:val="0"/>
                <w:sz w:val="16"/>
                <w:szCs w:val="21"/>
                <w:lang w:eastAsia="en-US"/>
              </w:rPr>
            </w:pPr>
            <w:r>
              <w:rPr>
                <w:rFonts w:cs="宋体"/>
                <w:bCs/>
                <w:kern w:val="0"/>
                <w:sz w:val="16"/>
                <w:szCs w:val="21"/>
                <w:lang w:eastAsia="en-US"/>
              </w:rPr>
              <w:t>3~23</w:t>
            </w:r>
          </w:p>
        </w:tc>
        <w:tc>
          <w:tcPr>
            <w:tcW w:w="1132" w:type="dxa"/>
          </w:tcPr>
          <w:p>
            <w:pPr>
              <w:autoSpaceDE w:val="0"/>
              <w:autoSpaceDN w:val="0"/>
              <w:spacing w:before="78"/>
              <w:ind w:left="139" w:right="130"/>
              <w:jc w:val="center"/>
              <w:rPr>
                <w:rFonts w:cs="宋体"/>
                <w:bCs/>
                <w:kern w:val="0"/>
                <w:sz w:val="16"/>
                <w:szCs w:val="21"/>
                <w:lang w:eastAsia="en-US"/>
              </w:rPr>
            </w:pPr>
            <w:r>
              <w:rPr>
                <w:rFonts w:cs="宋体"/>
                <w:bCs/>
                <w:kern w:val="0"/>
                <w:sz w:val="16"/>
                <w:szCs w:val="21"/>
                <w:lang w:eastAsia="en-US"/>
              </w:rPr>
              <w:t>3~7</w:t>
            </w:r>
          </w:p>
        </w:tc>
        <w:tc>
          <w:tcPr>
            <w:tcW w:w="1132" w:type="dxa"/>
          </w:tcPr>
          <w:p>
            <w:pPr>
              <w:autoSpaceDE w:val="0"/>
              <w:autoSpaceDN w:val="0"/>
              <w:spacing w:before="78"/>
              <w:ind w:left="139" w:right="128"/>
              <w:jc w:val="center"/>
              <w:rPr>
                <w:rFonts w:cs="宋体"/>
                <w:bCs/>
                <w:kern w:val="0"/>
                <w:sz w:val="16"/>
                <w:szCs w:val="21"/>
                <w:lang w:eastAsia="en-US"/>
              </w:rPr>
            </w:pPr>
            <w:r>
              <w:rPr>
                <w:rFonts w:cs="宋体"/>
                <w:bCs/>
                <w:kern w:val="0"/>
                <w:sz w:val="16"/>
                <w:szCs w:val="21"/>
                <w:lang w:eastAsia="en-US"/>
              </w:rPr>
              <w:t>7~11</w:t>
            </w:r>
          </w:p>
        </w:tc>
        <w:tc>
          <w:tcPr>
            <w:tcW w:w="1132" w:type="dxa"/>
          </w:tcPr>
          <w:p>
            <w:pPr>
              <w:autoSpaceDE w:val="0"/>
              <w:autoSpaceDN w:val="0"/>
              <w:spacing w:before="78"/>
              <w:ind w:left="139" w:right="129"/>
              <w:jc w:val="center"/>
              <w:rPr>
                <w:rFonts w:cs="宋体"/>
                <w:bCs/>
                <w:kern w:val="0"/>
                <w:sz w:val="16"/>
                <w:szCs w:val="21"/>
                <w:lang w:eastAsia="en-US"/>
              </w:rPr>
            </w:pPr>
            <w:r>
              <w:rPr>
                <w:rFonts w:cs="宋体"/>
                <w:bCs/>
                <w:kern w:val="0"/>
                <w:sz w:val="16"/>
                <w:szCs w:val="21"/>
                <w:lang w:eastAsia="en-US"/>
              </w:rPr>
              <w:t>11~15</w:t>
            </w:r>
          </w:p>
        </w:tc>
        <w:tc>
          <w:tcPr>
            <w:tcW w:w="1132" w:type="dxa"/>
          </w:tcPr>
          <w:p>
            <w:pPr>
              <w:autoSpaceDE w:val="0"/>
              <w:autoSpaceDN w:val="0"/>
              <w:spacing w:before="78"/>
              <w:ind w:left="138" w:right="131"/>
              <w:jc w:val="center"/>
              <w:rPr>
                <w:rFonts w:cs="宋体"/>
                <w:bCs/>
                <w:kern w:val="0"/>
                <w:sz w:val="16"/>
                <w:szCs w:val="21"/>
                <w:lang w:eastAsia="en-US"/>
              </w:rPr>
            </w:pPr>
            <w:r>
              <w:rPr>
                <w:rFonts w:cs="宋体"/>
                <w:bCs/>
                <w:kern w:val="0"/>
                <w:sz w:val="16"/>
                <w:szCs w:val="21"/>
                <w:lang w:eastAsia="en-US"/>
              </w:rPr>
              <w:t>15~19</w:t>
            </w:r>
          </w:p>
        </w:tc>
        <w:tc>
          <w:tcPr>
            <w:tcW w:w="1133" w:type="dxa"/>
          </w:tcPr>
          <w:p>
            <w:pPr>
              <w:autoSpaceDE w:val="0"/>
              <w:autoSpaceDN w:val="0"/>
              <w:spacing w:before="78"/>
              <w:ind w:left="140" w:right="132"/>
              <w:jc w:val="center"/>
              <w:rPr>
                <w:rFonts w:cs="宋体"/>
                <w:bCs/>
                <w:kern w:val="0"/>
                <w:sz w:val="16"/>
                <w:szCs w:val="21"/>
                <w:lang w:eastAsia="en-US"/>
              </w:rPr>
            </w:pPr>
            <w:r>
              <w:rPr>
                <w:rFonts w:cs="宋体"/>
                <w:bCs/>
                <w:kern w:val="0"/>
                <w:sz w:val="16"/>
                <w:szCs w:val="21"/>
                <w:lang w:eastAsia="en-US"/>
              </w:rPr>
              <w:t>19~23</w:t>
            </w:r>
          </w:p>
        </w:tc>
        <w:tc>
          <w:tcPr>
            <w:tcW w:w="876" w:type="dxa"/>
          </w:tcPr>
          <w:p>
            <w:pPr>
              <w:autoSpaceDE w:val="0"/>
              <w:autoSpaceDN w:val="0"/>
              <w:spacing w:before="78"/>
              <w:ind w:left="10"/>
              <w:jc w:val="center"/>
              <w:rPr>
                <w:rFonts w:cs="宋体"/>
                <w:bCs/>
                <w:kern w:val="0"/>
                <w:sz w:val="16"/>
                <w:szCs w:val="21"/>
                <w:lang w:eastAsia="en-US"/>
              </w:rPr>
            </w:pPr>
            <w:r>
              <w:rPr>
                <w:rFonts w:cs="宋体"/>
                <w:bCs/>
                <w:kern w:val="0"/>
                <w:sz w:val="16"/>
                <w:szCs w:val="21"/>
                <w:lang w:eastAsia="en-US"/>
              </w:rPr>
              <w:t>3</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0" w:hRule="atLeast"/>
        </w:trPr>
        <w:tc>
          <w:tcPr>
            <w:tcW w:w="1135" w:type="dxa"/>
          </w:tcPr>
          <w:p>
            <w:pPr>
              <w:autoSpaceDE w:val="0"/>
              <w:autoSpaceDN w:val="0"/>
              <w:spacing w:before="79"/>
              <w:ind w:left="218" w:right="211"/>
              <w:jc w:val="left"/>
              <w:rPr>
                <w:rFonts w:cs="宋体"/>
                <w:bCs/>
                <w:kern w:val="0"/>
                <w:sz w:val="16"/>
                <w:szCs w:val="21"/>
                <w:lang w:eastAsia="en-US"/>
              </w:rPr>
            </w:pPr>
            <w:r>
              <w:rPr>
                <w:rFonts w:cs="宋体"/>
                <w:bCs/>
                <w:kern w:val="0"/>
                <w:sz w:val="16"/>
                <w:szCs w:val="21"/>
                <w:lang w:eastAsia="en-US"/>
              </w:rPr>
              <w:t>AMY</w:t>
            </w:r>
          </w:p>
        </w:tc>
        <w:tc>
          <w:tcPr>
            <w:tcW w:w="1003" w:type="dxa"/>
          </w:tcPr>
          <w:p>
            <w:pPr>
              <w:autoSpaceDE w:val="0"/>
              <w:autoSpaceDN w:val="0"/>
              <w:spacing w:before="79"/>
              <w:ind w:left="204" w:right="195"/>
              <w:jc w:val="center"/>
              <w:rPr>
                <w:rFonts w:cs="宋体"/>
                <w:bCs/>
                <w:kern w:val="0"/>
                <w:sz w:val="16"/>
                <w:szCs w:val="21"/>
                <w:lang w:eastAsia="en-US"/>
              </w:rPr>
            </w:pPr>
            <w:r>
              <w:rPr>
                <w:rFonts w:cs="宋体"/>
                <w:bCs/>
                <w:kern w:val="0"/>
                <w:sz w:val="16"/>
                <w:szCs w:val="21"/>
                <w:lang w:eastAsia="en-US"/>
              </w:rPr>
              <w:t>U/L</w:t>
            </w:r>
          </w:p>
        </w:tc>
        <w:tc>
          <w:tcPr>
            <w:tcW w:w="1134" w:type="dxa"/>
          </w:tcPr>
          <w:p>
            <w:pPr>
              <w:autoSpaceDE w:val="0"/>
              <w:autoSpaceDN w:val="0"/>
              <w:spacing w:before="79"/>
              <w:ind w:left="140" w:right="128"/>
              <w:jc w:val="center"/>
              <w:rPr>
                <w:rFonts w:cs="宋体"/>
                <w:bCs/>
                <w:kern w:val="0"/>
                <w:sz w:val="16"/>
                <w:szCs w:val="21"/>
                <w:lang w:eastAsia="en-US"/>
              </w:rPr>
            </w:pPr>
            <w:r>
              <w:rPr>
                <w:rFonts w:cs="宋体"/>
                <w:bCs/>
                <w:kern w:val="0"/>
                <w:sz w:val="16"/>
                <w:szCs w:val="21"/>
                <w:lang w:eastAsia="en-US"/>
              </w:rPr>
              <w:t>60~500</w:t>
            </w:r>
          </w:p>
        </w:tc>
        <w:tc>
          <w:tcPr>
            <w:tcW w:w="1132" w:type="dxa"/>
          </w:tcPr>
          <w:p>
            <w:pPr>
              <w:autoSpaceDE w:val="0"/>
              <w:autoSpaceDN w:val="0"/>
              <w:spacing w:before="79"/>
              <w:ind w:left="138" w:right="131"/>
              <w:jc w:val="center"/>
              <w:rPr>
                <w:rFonts w:cs="宋体"/>
                <w:bCs/>
                <w:kern w:val="0"/>
                <w:sz w:val="16"/>
                <w:szCs w:val="21"/>
                <w:lang w:eastAsia="en-US"/>
              </w:rPr>
            </w:pPr>
            <w:r>
              <w:rPr>
                <w:rFonts w:cs="宋体"/>
                <w:bCs/>
                <w:kern w:val="0"/>
                <w:sz w:val="16"/>
                <w:szCs w:val="21"/>
                <w:lang w:eastAsia="en-US"/>
              </w:rPr>
              <w:t>60~80</w:t>
            </w:r>
          </w:p>
        </w:tc>
        <w:tc>
          <w:tcPr>
            <w:tcW w:w="1132" w:type="dxa"/>
          </w:tcPr>
          <w:p>
            <w:pPr>
              <w:autoSpaceDE w:val="0"/>
              <w:autoSpaceDN w:val="0"/>
              <w:spacing w:before="79"/>
              <w:ind w:left="139" w:right="130"/>
              <w:jc w:val="center"/>
              <w:rPr>
                <w:rFonts w:cs="宋体"/>
                <w:bCs/>
                <w:kern w:val="0"/>
                <w:sz w:val="16"/>
                <w:szCs w:val="21"/>
                <w:lang w:eastAsia="en-US"/>
              </w:rPr>
            </w:pPr>
            <w:r>
              <w:rPr>
                <w:rFonts w:cs="宋体"/>
                <w:bCs/>
                <w:kern w:val="0"/>
                <w:sz w:val="16"/>
                <w:szCs w:val="21"/>
                <w:lang w:eastAsia="en-US"/>
              </w:rPr>
              <w:t>80~200</w:t>
            </w:r>
          </w:p>
        </w:tc>
        <w:tc>
          <w:tcPr>
            <w:tcW w:w="1132" w:type="dxa"/>
          </w:tcPr>
          <w:p>
            <w:pPr>
              <w:autoSpaceDE w:val="0"/>
              <w:autoSpaceDN w:val="0"/>
              <w:spacing w:before="79"/>
              <w:ind w:left="139" w:right="131"/>
              <w:jc w:val="center"/>
              <w:rPr>
                <w:rFonts w:cs="宋体"/>
                <w:bCs/>
                <w:kern w:val="0"/>
                <w:sz w:val="16"/>
                <w:szCs w:val="21"/>
                <w:lang w:eastAsia="en-US"/>
              </w:rPr>
            </w:pPr>
            <w:r>
              <w:rPr>
                <w:rFonts w:cs="宋体"/>
                <w:bCs/>
                <w:kern w:val="0"/>
                <w:sz w:val="16"/>
                <w:szCs w:val="21"/>
                <w:lang w:eastAsia="en-US"/>
              </w:rPr>
              <w:t>200~300</w:t>
            </w:r>
          </w:p>
        </w:tc>
        <w:tc>
          <w:tcPr>
            <w:tcW w:w="1132" w:type="dxa"/>
          </w:tcPr>
          <w:p>
            <w:pPr>
              <w:autoSpaceDE w:val="0"/>
              <w:autoSpaceDN w:val="0"/>
              <w:spacing w:before="79"/>
              <w:ind w:left="139" w:right="130"/>
              <w:jc w:val="center"/>
              <w:rPr>
                <w:rFonts w:cs="宋体"/>
                <w:bCs/>
                <w:kern w:val="0"/>
                <w:sz w:val="16"/>
                <w:szCs w:val="21"/>
                <w:lang w:eastAsia="en-US"/>
              </w:rPr>
            </w:pPr>
            <w:r>
              <w:rPr>
                <w:rFonts w:cs="宋体"/>
                <w:bCs/>
                <w:kern w:val="0"/>
                <w:sz w:val="16"/>
                <w:szCs w:val="21"/>
                <w:lang w:eastAsia="en-US"/>
              </w:rPr>
              <w:t>300~400</w:t>
            </w:r>
          </w:p>
        </w:tc>
        <w:tc>
          <w:tcPr>
            <w:tcW w:w="1133" w:type="dxa"/>
          </w:tcPr>
          <w:p>
            <w:pPr>
              <w:autoSpaceDE w:val="0"/>
              <w:autoSpaceDN w:val="0"/>
              <w:spacing w:before="79"/>
              <w:ind w:left="140" w:right="130"/>
              <w:jc w:val="center"/>
              <w:rPr>
                <w:rFonts w:cs="宋体"/>
                <w:bCs/>
                <w:kern w:val="0"/>
                <w:sz w:val="16"/>
                <w:szCs w:val="21"/>
                <w:lang w:eastAsia="en-US"/>
              </w:rPr>
            </w:pPr>
            <w:r>
              <w:rPr>
                <w:rFonts w:cs="宋体"/>
                <w:bCs/>
                <w:kern w:val="0"/>
                <w:sz w:val="16"/>
                <w:szCs w:val="21"/>
                <w:lang w:eastAsia="en-US"/>
              </w:rPr>
              <w:t>400~500</w:t>
            </w:r>
          </w:p>
        </w:tc>
        <w:tc>
          <w:tcPr>
            <w:tcW w:w="876" w:type="dxa"/>
          </w:tcPr>
          <w:p>
            <w:pPr>
              <w:autoSpaceDE w:val="0"/>
              <w:autoSpaceDN w:val="0"/>
              <w:spacing w:before="79"/>
              <w:ind w:left="10"/>
              <w:jc w:val="center"/>
              <w:rPr>
                <w:rFonts w:cs="宋体"/>
                <w:bCs/>
                <w:kern w:val="0"/>
                <w:sz w:val="16"/>
                <w:szCs w:val="21"/>
                <w:lang w:eastAsia="en-US"/>
              </w:rPr>
            </w:pPr>
            <w:r>
              <w:rPr>
                <w:rFonts w:cs="宋体"/>
                <w:bCs/>
                <w:kern w:val="0"/>
                <w:sz w:val="16"/>
                <w:szCs w:val="21"/>
                <w:lang w:eastAsia="en-US"/>
              </w:rPr>
              <w:t>3</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0" w:hRule="atLeast"/>
        </w:trPr>
        <w:tc>
          <w:tcPr>
            <w:tcW w:w="1135" w:type="dxa"/>
          </w:tcPr>
          <w:p>
            <w:pPr>
              <w:autoSpaceDE w:val="0"/>
              <w:autoSpaceDN w:val="0"/>
              <w:spacing w:before="78"/>
              <w:ind w:left="221" w:right="211"/>
              <w:jc w:val="left"/>
              <w:rPr>
                <w:rFonts w:cs="宋体"/>
                <w:bCs/>
                <w:kern w:val="0"/>
                <w:sz w:val="16"/>
                <w:szCs w:val="21"/>
                <w:lang w:eastAsia="en-US"/>
              </w:rPr>
            </w:pPr>
            <w:r>
              <w:rPr>
                <w:rFonts w:cs="宋体"/>
                <w:bCs/>
                <w:kern w:val="0"/>
                <w:sz w:val="16"/>
                <w:szCs w:val="21"/>
                <w:lang w:eastAsia="en-US"/>
              </w:rPr>
              <w:t>TG</w:t>
            </w:r>
          </w:p>
        </w:tc>
        <w:tc>
          <w:tcPr>
            <w:tcW w:w="1003" w:type="dxa"/>
          </w:tcPr>
          <w:p>
            <w:pPr>
              <w:autoSpaceDE w:val="0"/>
              <w:autoSpaceDN w:val="0"/>
              <w:spacing w:before="78"/>
              <w:ind w:left="207" w:right="195"/>
              <w:jc w:val="center"/>
              <w:rPr>
                <w:rFonts w:cs="宋体"/>
                <w:bCs/>
                <w:kern w:val="0"/>
                <w:sz w:val="16"/>
                <w:szCs w:val="21"/>
                <w:lang w:eastAsia="en-US"/>
              </w:rPr>
            </w:pPr>
            <w:r>
              <w:rPr>
                <w:rFonts w:cs="宋体"/>
                <w:bCs/>
                <w:kern w:val="0"/>
                <w:sz w:val="16"/>
                <w:szCs w:val="21"/>
                <w:lang w:eastAsia="en-US"/>
              </w:rPr>
              <w:t>mmol/L</w:t>
            </w:r>
          </w:p>
        </w:tc>
        <w:tc>
          <w:tcPr>
            <w:tcW w:w="1134" w:type="dxa"/>
          </w:tcPr>
          <w:p>
            <w:pPr>
              <w:autoSpaceDE w:val="0"/>
              <w:autoSpaceDN w:val="0"/>
              <w:spacing w:before="78"/>
              <w:ind w:left="140" w:right="130"/>
              <w:jc w:val="center"/>
              <w:rPr>
                <w:rFonts w:cs="宋体"/>
                <w:bCs/>
                <w:kern w:val="0"/>
                <w:sz w:val="16"/>
                <w:szCs w:val="21"/>
                <w:lang w:eastAsia="en-US"/>
              </w:rPr>
            </w:pPr>
            <w:r>
              <w:rPr>
                <w:rFonts w:cs="宋体"/>
                <w:bCs/>
                <w:kern w:val="0"/>
                <w:sz w:val="16"/>
                <w:szCs w:val="21"/>
                <w:lang w:eastAsia="en-US"/>
              </w:rPr>
              <w:t>0.45~2.2</w:t>
            </w:r>
          </w:p>
        </w:tc>
        <w:tc>
          <w:tcPr>
            <w:tcW w:w="1132" w:type="dxa"/>
          </w:tcPr>
          <w:p>
            <w:pPr>
              <w:autoSpaceDE w:val="0"/>
              <w:autoSpaceDN w:val="0"/>
              <w:spacing w:before="78"/>
              <w:ind w:left="139" w:right="130"/>
              <w:jc w:val="center"/>
              <w:rPr>
                <w:rFonts w:cs="宋体"/>
                <w:bCs/>
                <w:kern w:val="0"/>
                <w:sz w:val="16"/>
                <w:szCs w:val="21"/>
                <w:lang w:eastAsia="en-US"/>
              </w:rPr>
            </w:pPr>
            <w:r>
              <w:rPr>
                <w:rFonts w:cs="宋体"/>
                <w:bCs/>
                <w:kern w:val="0"/>
                <w:sz w:val="16"/>
                <w:szCs w:val="21"/>
                <w:lang w:eastAsia="en-US"/>
              </w:rPr>
              <w:t>0.45~0.8</w:t>
            </w:r>
          </w:p>
        </w:tc>
        <w:tc>
          <w:tcPr>
            <w:tcW w:w="1132" w:type="dxa"/>
          </w:tcPr>
          <w:p>
            <w:pPr>
              <w:autoSpaceDE w:val="0"/>
              <w:autoSpaceDN w:val="0"/>
              <w:spacing w:before="78"/>
              <w:ind w:left="139" w:right="128"/>
              <w:jc w:val="center"/>
              <w:rPr>
                <w:rFonts w:cs="宋体"/>
                <w:bCs/>
                <w:kern w:val="0"/>
                <w:sz w:val="16"/>
                <w:szCs w:val="21"/>
                <w:lang w:eastAsia="en-US"/>
              </w:rPr>
            </w:pPr>
            <w:r>
              <w:rPr>
                <w:rFonts w:cs="宋体"/>
                <w:bCs/>
                <w:kern w:val="0"/>
                <w:sz w:val="16"/>
                <w:szCs w:val="21"/>
                <w:lang w:eastAsia="en-US"/>
              </w:rPr>
              <w:t>0.8~1.2</w:t>
            </w:r>
          </w:p>
        </w:tc>
        <w:tc>
          <w:tcPr>
            <w:tcW w:w="1132" w:type="dxa"/>
          </w:tcPr>
          <w:p>
            <w:pPr>
              <w:autoSpaceDE w:val="0"/>
              <w:autoSpaceDN w:val="0"/>
              <w:spacing w:before="78"/>
              <w:ind w:left="139" w:right="131"/>
              <w:jc w:val="center"/>
              <w:rPr>
                <w:rFonts w:cs="宋体"/>
                <w:bCs/>
                <w:kern w:val="0"/>
                <w:sz w:val="16"/>
                <w:szCs w:val="21"/>
                <w:lang w:eastAsia="en-US"/>
              </w:rPr>
            </w:pPr>
            <w:r>
              <w:rPr>
                <w:rFonts w:cs="宋体"/>
                <w:bCs/>
                <w:kern w:val="0"/>
                <w:sz w:val="16"/>
                <w:szCs w:val="21"/>
                <w:lang w:eastAsia="en-US"/>
              </w:rPr>
              <w:t>1.2~1.5</w:t>
            </w:r>
          </w:p>
        </w:tc>
        <w:tc>
          <w:tcPr>
            <w:tcW w:w="1132" w:type="dxa"/>
          </w:tcPr>
          <w:p>
            <w:pPr>
              <w:autoSpaceDE w:val="0"/>
              <w:autoSpaceDN w:val="0"/>
              <w:spacing w:before="78"/>
              <w:ind w:left="139" w:right="130"/>
              <w:jc w:val="center"/>
              <w:rPr>
                <w:rFonts w:cs="宋体"/>
                <w:bCs/>
                <w:kern w:val="0"/>
                <w:sz w:val="16"/>
                <w:szCs w:val="21"/>
                <w:lang w:eastAsia="en-US"/>
              </w:rPr>
            </w:pPr>
            <w:r>
              <w:rPr>
                <w:rFonts w:cs="宋体"/>
                <w:bCs/>
                <w:kern w:val="0"/>
                <w:sz w:val="16"/>
                <w:szCs w:val="21"/>
                <w:lang w:eastAsia="en-US"/>
              </w:rPr>
              <w:t>1.5~1.8</w:t>
            </w:r>
          </w:p>
        </w:tc>
        <w:tc>
          <w:tcPr>
            <w:tcW w:w="1133" w:type="dxa"/>
          </w:tcPr>
          <w:p>
            <w:pPr>
              <w:autoSpaceDE w:val="0"/>
              <w:autoSpaceDN w:val="0"/>
              <w:spacing w:before="78"/>
              <w:ind w:left="140" w:right="130"/>
              <w:jc w:val="center"/>
              <w:rPr>
                <w:rFonts w:cs="宋体"/>
                <w:bCs/>
                <w:kern w:val="0"/>
                <w:sz w:val="16"/>
                <w:szCs w:val="21"/>
                <w:lang w:eastAsia="en-US"/>
              </w:rPr>
            </w:pPr>
            <w:r>
              <w:rPr>
                <w:rFonts w:cs="宋体"/>
                <w:bCs/>
                <w:kern w:val="0"/>
                <w:sz w:val="16"/>
                <w:szCs w:val="21"/>
                <w:lang w:eastAsia="en-US"/>
              </w:rPr>
              <w:t>1.8~2.2</w:t>
            </w:r>
          </w:p>
        </w:tc>
        <w:tc>
          <w:tcPr>
            <w:tcW w:w="876" w:type="dxa"/>
          </w:tcPr>
          <w:p>
            <w:pPr>
              <w:autoSpaceDE w:val="0"/>
              <w:autoSpaceDN w:val="0"/>
              <w:spacing w:before="78"/>
              <w:ind w:left="10"/>
              <w:jc w:val="center"/>
              <w:rPr>
                <w:rFonts w:cs="宋体"/>
                <w:bCs/>
                <w:kern w:val="0"/>
                <w:sz w:val="16"/>
                <w:szCs w:val="21"/>
                <w:lang w:eastAsia="en-US"/>
              </w:rPr>
            </w:pPr>
            <w:r>
              <w:rPr>
                <w:rFonts w:cs="宋体"/>
                <w:bCs/>
                <w:kern w:val="0"/>
                <w:sz w:val="16"/>
                <w:szCs w:val="21"/>
                <w:lang w:eastAsia="en-US"/>
              </w:rPr>
              <w:t>3</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0" w:hRule="atLeast"/>
        </w:trPr>
        <w:tc>
          <w:tcPr>
            <w:tcW w:w="1135" w:type="dxa"/>
          </w:tcPr>
          <w:p>
            <w:pPr>
              <w:autoSpaceDE w:val="0"/>
              <w:autoSpaceDN w:val="0"/>
              <w:spacing w:before="80"/>
              <w:ind w:left="221" w:right="209"/>
              <w:jc w:val="left"/>
              <w:rPr>
                <w:rFonts w:cs="宋体"/>
                <w:bCs/>
                <w:kern w:val="0"/>
                <w:sz w:val="16"/>
                <w:szCs w:val="21"/>
                <w:lang w:eastAsia="en-US"/>
              </w:rPr>
            </w:pPr>
            <w:r>
              <w:rPr>
                <w:rFonts w:cs="宋体"/>
                <w:bCs/>
                <w:kern w:val="0"/>
                <w:sz w:val="16"/>
                <w:szCs w:val="21"/>
                <w:lang w:eastAsia="en-US"/>
              </w:rPr>
              <w:t>CHOL</w:t>
            </w:r>
          </w:p>
        </w:tc>
        <w:tc>
          <w:tcPr>
            <w:tcW w:w="1003" w:type="dxa"/>
          </w:tcPr>
          <w:p>
            <w:pPr>
              <w:autoSpaceDE w:val="0"/>
              <w:autoSpaceDN w:val="0"/>
              <w:spacing w:before="80"/>
              <w:ind w:left="207" w:right="195"/>
              <w:jc w:val="center"/>
              <w:rPr>
                <w:rFonts w:cs="宋体"/>
                <w:bCs/>
                <w:kern w:val="0"/>
                <w:sz w:val="16"/>
                <w:szCs w:val="21"/>
                <w:lang w:eastAsia="en-US"/>
              </w:rPr>
            </w:pPr>
            <w:r>
              <w:rPr>
                <w:rFonts w:cs="宋体"/>
                <w:bCs/>
                <w:kern w:val="0"/>
                <w:sz w:val="16"/>
                <w:szCs w:val="21"/>
                <w:lang w:eastAsia="en-US"/>
              </w:rPr>
              <w:t>mmol/L</w:t>
            </w:r>
          </w:p>
        </w:tc>
        <w:tc>
          <w:tcPr>
            <w:tcW w:w="1134" w:type="dxa"/>
          </w:tcPr>
          <w:p>
            <w:pPr>
              <w:autoSpaceDE w:val="0"/>
              <w:autoSpaceDN w:val="0"/>
              <w:spacing w:before="80"/>
              <w:ind w:left="140" w:right="130"/>
              <w:jc w:val="center"/>
              <w:rPr>
                <w:rFonts w:cs="宋体"/>
                <w:bCs/>
                <w:kern w:val="0"/>
                <w:sz w:val="16"/>
                <w:szCs w:val="21"/>
                <w:lang w:eastAsia="en-US"/>
              </w:rPr>
            </w:pPr>
            <w:r>
              <w:rPr>
                <w:rFonts w:cs="宋体"/>
                <w:bCs/>
                <w:kern w:val="0"/>
                <w:sz w:val="16"/>
                <w:szCs w:val="21"/>
                <w:lang w:eastAsia="en-US"/>
              </w:rPr>
              <w:t>1.8~7.5</w:t>
            </w:r>
          </w:p>
        </w:tc>
        <w:tc>
          <w:tcPr>
            <w:tcW w:w="1132" w:type="dxa"/>
          </w:tcPr>
          <w:p>
            <w:pPr>
              <w:autoSpaceDE w:val="0"/>
              <w:autoSpaceDN w:val="0"/>
              <w:spacing w:before="80"/>
              <w:ind w:left="139" w:right="130"/>
              <w:jc w:val="center"/>
              <w:rPr>
                <w:rFonts w:cs="宋体"/>
                <w:bCs/>
                <w:kern w:val="0"/>
                <w:sz w:val="16"/>
                <w:szCs w:val="21"/>
                <w:lang w:eastAsia="en-US"/>
              </w:rPr>
            </w:pPr>
            <w:r>
              <w:rPr>
                <w:rFonts w:cs="宋体"/>
                <w:bCs/>
                <w:kern w:val="0"/>
                <w:sz w:val="16"/>
                <w:szCs w:val="21"/>
                <w:lang w:eastAsia="en-US"/>
              </w:rPr>
              <w:t>1.8~2.6</w:t>
            </w:r>
          </w:p>
        </w:tc>
        <w:tc>
          <w:tcPr>
            <w:tcW w:w="1132" w:type="dxa"/>
          </w:tcPr>
          <w:p>
            <w:pPr>
              <w:autoSpaceDE w:val="0"/>
              <w:autoSpaceDN w:val="0"/>
              <w:spacing w:before="80"/>
              <w:ind w:left="139" w:right="130"/>
              <w:jc w:val="center"/>
              <w:rPr>
                <w:rFonts w:cs="宋体"/>
                <w:bCs/>
                <w:kern w:val="0"/>
                <w:sz w:val="16"/>
                <w:szCs w:val="21"/>
                <w:lang w:eastAsia="en-US"/>
              </w:rPr>
            </w:pPr>
            <w:r>
              <w:rPr>
                <w:rFonts w:cs="宋体"/>
                <w:bCs/>
                <w:kern w:val="0"/>
                <w:sz w:val="16"/>
                <w:szCs w:val="21"/>
                <w:lang w:eastAsia="en-US"/>
              </w:rPr>
              <w:t>2.6~5</w:t>
            </w:r>
          </w:p>
        </w:tc>
        <w:tc>
          <w:tcPr>
            <w:tcW w:w="1132" w:type="dxa"/>
          </w:tcPr>
          <w:p>
            <w:pPr>
              <w:autoSpaceDE w:val="0"/>
              <w:autoSpaceDN w:val="0"/>
              <w:spacing w:before="80"/>
              <w:ind w:left="139" w:right="129"/>
              <w:jc w:val="center"/>
              <w:rPr>
                <w:rFonts w:cs="宋体"/>
                <w:bCs/>
                <w:kern w:val="0"/>
                <w:sz w:val="16"/>
                <w:szCs w:val="21"/>
                <w:lang w:eastAsia="en-US"/>
              </w:rPr>
            </w:pPr>
            <w:r>
              <w:rPr>
                <w:rFonts w:cs="宋体"/>
                <w:bCs/>
                <w:kern w:val="0"/>
                <w:sz w:val="16"/>
                <w:szCs w:val="21"/>
                <w:lang w:eastAsia="en-US"/>
              </w:rPr>
              <w:t>5~5.7</w:t>
            </w:r>
          </w:p>
        </w:tc>
        <w:tc>
          <w:tcPr>
            <w:tcW w:w="1132" w:type="dxa"/>
          </w:tcPr>
          <w:p>
            <w:pPr>
              <w:autoSpaceDE w:val="0"/>
              <w:autoSpaceDN w:val="0"/>
              <w:spacing w:before="80"/>
              <w:ind w:left="139" w:right="130"/>
              <w:jc w:val="center"/>
              <w:rPr>
                <w:rFonts w:cs="宋体"/>
                <w:bCs/>
                <w:kern w:val="0"/>
                <w:sz w:val="16"/>
                <w:szCs w:val="21"/>
                <w:lang w:eastAsia="en-US"/>
              </w:rPr>
            </w:pPr>
            <w:r>
              <w:rPr>
                <w:rFonts w:cs="宋体"/>
                <w:bCs/>
                <w:kern w:val="0"/>
                <w:sz w:val="16"/>
                <w:szCs w:val="21"/>
                <w:lang w:eastAsia="en-US"/>
              </w:rPr>
              <w:t>5.7~7.1</w:t>
            </w:r>
          </w:p>
        </w:tc>
        <w:tc>
          <w:tcPr>
            <w:tcW w:w="1133" w:type="dxa"/>
          </w:tcPr>
          <w:p>
            <w:pPr>
              <w:autoSpaceDE w:val="0"/>
              <w:autoSpaceDN w:val="0"/>
              <w:spacing w:before="80"/>
              <w:ind w:left="140" w:right="130"/>
              <w:jc w:val="center"/>
              <w:rPr>
                <w:rFonts w:cs="宋体"/>
                <w:bCs/>
                <w:kern w:val="0"/>
                <w:sz w:val="16"/>
                <w:szCs w:val="21"/>
                <w:lang w:eastAsia="en-US"/>
              </w:rPr>
            </w:pPr>
            <w:r>
              <w:rPr>
                <w:rFonts w:cs="宋体"/>
                <w:bCs/>
                <w:kern w:val="0"/>
                <w:sz w:val="16"/>
                <w:szCs w:val="21"/>
                <w:lang w:eastAsia="en-US"/>
              </w:rPr>
              <w:t>7.1~7.5</w:t>
            </w:r>
          </w:p>
        </w:tc>
        <w:tc>
          <w:tcPr>
            <w:tcW w:w="876" w:type="dxa"/>
          </w:tcPr>
          <w:p>
            <w:pPr>
              <w:autoSpaceDE w:val="0"/>
              <w:autoSpaceDN w:val="0"/>
              <w:spacing w:before="80"/>
              <w:ind w:left="10"/>
              <w:jc w:val="center"/>
              <w:rPr>
                <w:rFonts w:cs="宋体"/>
                <w:bCs/>
                <w:kern w:val="0"/>
                <w:sz w:val="16"/>
                <w:szCs w:val="21"/>
                <w:lang w:eastAsia="en-US"/>
              </w:rPr>
            </w:pPr>
            <w:r>
              <w:rPr>
                <w:rFonts w:cs="宋体"/>
                <w:bCs/>
                <w:kern w:val="0"/>
                <w:sz w:val="16"/>
                <w:szCs w:val="21"/>
                <w:lang w:eastAsia="en-US"/>
              </w:rPr>
              <w:t>3</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0" w:hRule="atLeast"/>
        </w:trPr>
        <w:tc>
          <w:tcPr>
            <w:tcW w:w="1135" w:type="dxa"/>
          </w:tcPr>
          <w:p>
            <w:pPr>
              <w:autoSpaceDE w:val="0"/>
              <w:autoSpaceDN w:val="0"/>
              <w:spacing w:before="79"/>
              <w:ind w:left="218" w:right="211"/>
              <w:jc w:val="left"/>
              <w:rPr>
                <w:rFonts w:cs="宋体"/>
                <w:bCs/>
                <w:kern w:val="0"/>
                <w:sz w:val="16"/>
                <w:szCs w:val="21"/>
                <w:lang w:eastAsia="en-US"/>
              </w:rPr>
            </w:pPr>
            <w:r>
              <w:rPr>
                <w:rFonts w:cs="宋体"/>
                <w:bCs/>
                <w:kern w:val="0"/>
                <w:sz w:val="16"/>
                <w:szCs w:val="21"/>
                <w:lang w:eastAsia="en-US"/>
              </w:rPr>
              <w:t>GLU</w:t>
            </w:r>
          </w:p>
        </w:tc>
        <w:tc>
          <w:tcPr>
            <w:tcW w:w="1003" w:type="dxa"/>
          </w:tcPr>
          <w:p>
            <w:pPr>
              <w:autoSpaceDE w:val="0"/>
              <w:autoSpaceDN w:val="0"/>
              <w:spacing w:before="79"/>
              <w:ind w:left="207" w:right="195"/>
              <w:jc w:val="center"/>
              <w:rPr>
                <w:rFonts w:cs="宋体"/>
                <w:bCs/>
                <w:kern w:val="0"/>
                <w:sz w:val="16"/>
                <w:szCs w:val="21"/>
                <w:lang w:eastAsia="en-US"/>
              </w:rPr>
            </w:pPr>
            <w:r>
              <w:rPr>
                <w:rFonts w:cs="宋体"/>
                <w:bCs/>
                <w:kern w:val="0"/>
                <w:sz w:val="16"/>
                <w:szCs w:val="21"/>
                <w:lang w:eastAsia="en-US"/>
              </w:rPr>
              <w:t>mmol/L</w:t>
            </w:r>
          </w:p>
        </w:tc>
        <w:tc>
          <w:tcPr>
            <w:tcW w:w="1134" w:type="dxa"/>
          </w:tcPr>
          <w:p>
            <w:pPr>
              <w:autoSpaceDE w:val="0"/>
              <w:autoSpaceDN w:val="0"/>
              <w:spacing w:before="79"/>
              <w:ind w:left="140" w:right="128"/>
              <w:jc w:val="center"/>
              <w:rPr>
                <w:rFonts w:cs="宋体"/>
                <w:bCs/>
                <w:kern w:val="0"/>
                <w:sz w:val="16"/>
                <w:szCs w:val="21"/>
                <w:lang w:eastAsia="en-US"/>
              </w:rPr>
            </w:pPr>
            <w:r>
              <w:rPr>
                <w:rFonts w:cs="宋体"/>
                <w:bCs/>
                <w:kern w:val="0"/>
                <w:sz w:val="16"/>
                <w:szCs w:val="21"/>
                <w:lang w:eastAsia="en-US"/>
              </w:rPr>
              <w:t>2.8~20</w:t>
            </w:r>
          </w:p>
        </w:tc>
        <w:tc>
          <w:tcPr>
            <w:tcW w:w="1132" w:type="dxa"/>
          </w:tcPr>
          <w:p>
            <w:pPr>
              <w:autoSpaceDE w:val="0"/>
              <w:autoSpaceDN w:val="0"/>
              <w:spacing w:before="79"/>
              <w:ind w:left="139" w:right="130"/>
              <w:jc w:val="center"/>
              <w:rPr>
                <w:rFonts w:cs="宋体"/>
                <w:bCs/>
                <w:kern w:val="0"/>
                <w:sz w:val="16"/>
                <w:szCs w:val="21"/>
                <w:lang w:eastAsia="en-US"/>
              </w:rPr>
            </w:pPr>
            <w:r>
              <w:rPr>
                <w:rFonts w:cs="宋体"/>
                <w:bCs/>
                <w:kern w:val="0"/>
                <w:sz w:val="16"/>
                <w:szCs w:val="21"/>
                <w:lang w:eastAsia="en-US"/>
              </w:rPr>
              <w:t>2.8~5.6</w:t>
            </w:r>
          </w:p>
        </w:tc>
        <w:tc>
          <w:tcPr>
            <w:tcW w:w="1132" w:type="dxa"/>
          </w:tcPr>
          <w:p>
            <w:pPr>
              <w:autoSpaceDE w:val="0"/>
              <w:autoSpaceDN w:val="0"/>
              <w:spacing w:before="79"/>
              <w:ind w:left="139" w:right="128"/>
              <w:jc w:val="center"/>
              <w:rPr>
                <w:rFonts w:cs="宋体"/>
                <w:bCs/>
                <w:kern w:val="0"/>
                <w:sz w:val="16"/>
                <w:szCs w:val="21"/>
                <w:lang w:eastAsia="en-US"/>
              </w:rPr>
            </w:pPr>
            <w:r>
              <w:rPr>
                <w:rFonts w:cs="宋体"/>
                <w:bCs/>
                <w:kern w:val="0"/>
                <w:sz w:val="16"/>
                <w:szCs w:val="21"/>
                <w:lang w:eastAsia="en-US"/>
              </w:rPr>
              <w:t>5.6~7.1</w:t>
            </w:r>
          </w:p>
        </w:tc>
        <w:tc>
          <w:tcPr>
            <w:tcW w:w="1132" w:type="dxa"/>
          </w:tcPr>
          <w:p>
            <w:pPr>
              <w:autoSpaceDE w:val="0"/>
              <w:autoSpaceDN w:val="0"/>
              <w:spacing w:before="79"/>
              <w:ind w:left="139" w:right="129"/>
              <w:jc w:val="center"/>
              <w:rPr>
                <w:rFonts w:cs="宋体"/>
                <w:bCs/>
                <w:kern w:val="0"/>
                <w:sz w:val="16"/>
                <w:szCs w:val="21"/>
                <w:lang w:eastAsia="en-US"/>
              </w:rPr>
            </w:pPr>
            <w:r>
              <w:rPr>
                <w:rFonts w:cs="宋体"/>
                <w:bCs/>
                <w:kern w:val="0"/>
                <w:sz w:val="16"/>
                <w:szCs w:val="21"/>
                <w:lang w:eastAsia="en-US"/>
              </w:rPr>
              <w:t>7.1~10</w:t>
            </w:r>
          </w:p>
        </w:tc>
        <w:tc>
          <w:tcPr>
            <w:tcW w:w="1132" w:type="dxa"/>
          </w:tcPr>
          <w:p>
            <w:pPr>
              <w:autoSpaceDE w:val="0"/>
              <w:autoSpaceDN w:val="0"/>
              <w:spacing w:before="79"/>
              <w:ind w:left="138" w:right="131"/>
              <w:jc w:val="center"/>
              <w:rPr>
                <w:rFonts w:cs="宋体"/>
                <w:bCs/>
                <w:kern w:val="0"/>
                <w:sz w:val="16"/>
                <w:szCs w:val="21"/>
                <w:lang w:eastAsia="en-US"/>
              </w:rPr>
            </w:pPr>
            <w:r>
              <w:rPr>
                <w:rFonts w:cs="宋体"/>
                <w:bCs/>
                <w:kern w:val="0"/>
                <w:sz w:val="16"/>
                <w:szCs w:val="21"/>
                <w:lang w:eastAsia="en-US"/>
              </w:rPr>
              <w:t>10~15</w:t>
            </w:r>
          </w:p>
        </w:tc>
        <w:tc>
          <w:tcPr>
            <w:tcW w:w="1133" w:type="dxa"/>
          </w:tcPr>
          <w:p>
            <w:pPr>
              <w:autoSpaceDE w:val="0"/>
              <w:autoSpaceDN w:val="0"/>
              <w:spacing w:before="79"/>
              <w:ind w:left="140" w:right="132"/>
              <w:jc w:val="center"/>
              <w:rPr>
                <w:rFonts w:cs="宋体"/>
                <w:bCs/>
                <w:kern w:val="0"/>
                <w:sz w:val="16"/>
                <w:szCs w:val="21"/>
                <w:lang w:eastAsia="en-US"/>
              </w:rPr>
            </w:pPr>
            <w:r>
              <w:rPr>
                <w:rFonts w:cs="宋体"/>
                <w:bCs/>
                <w:kern w:val="0"/>
                <w:sz w:val="16"/>
                <w:szCs w:val="21"/>
                <w:lang w:eastAsia="en-US"/>
              </w:rPr>
              <w:t>15~20</w:t>
            </w:r>
          </w:p>
        </w:tc>
        <w:tc>
          <w:tcPr>
            <w:tcW w:w="876" w:type="dxa"/>
          </w:tcPr>
          <w:p>
            <w:pPr>
              <w:autoSpaceDE w:val="0"/>
              <w:autoSpaceDN w:val="0"/>
              <w:spacing w:before="79"/>
              <w:ind w:left="10"/>
              <w:jc w:val="center"/>
              <w:rPr>
                <w:rFonts w:cs="宋体"/>
                <w:bCs/>
                <w:kern w:val="0"/>
                <w:sz w:val="16"/>
                <w:szCs w:val="21"/>
                <w:lang w:eastAsia="en-US"/>
              </w:rPr>
            </w:pPr>
            <w:r>
              <w:rPr>
                <w:rFonts w:cs="宋体"/>
                <w:bCs/>
                <w:kern w:val="0"/>
                <w:sz w:val="16"/>
                <w:szCs w:val="21"/>
                <w:lang w:eastAsia="en-US"/>
              </w:rPr>
              <w:t>3</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0" w:hRule="atLeast"/>
        </w:trPr>
        <w:tc>
          <w:tcPr>
            <w:tcW w:w="1135" w:type="dxa"/>
          </w:tcPr>
          <w:p>
            <w:pPr>
              <w:autoSpaceDE w:val="0"/>
              <w:autoSpaceDN w:val="0"/>
              <w:spacing w:before="78"/>
              <w:ind w:left="218" w:right="211"/>
              <w:jc w:val="left"/>
              <w:rPr>
                <w:rFonts w:cs="宋体"/>
                <w:bCs/>
                <w:kern w:val="0"/>
                <w:sz w:val="16"/>
                <w:szCs w:val="21"/>
                <w:lang w:eastAsia="en-US"/>
              </w:rPr>
            </w:pPr>
            <w:r>
              <w:rPr>
                <w:rFonts w:cs="宋体"/>
                <w:bCs/>
                <w:kern w:val="0"/>
                <w:sz w:val="16"/>
                <w:szCs w:val="21"/>
                <w:lang w:eastAsia="en-US"/>
              </w:rPr>
              <w:t>ALP</w:t>
            </w:r>
          </w:p>
        </w:tc>
        <w:tc>
          <w:tcPr>
            <w:tcW w:w="1003" w:type="dxa"/>
          </w:tcPr>
          <w:p>
            <w:pPr>
              <w:autoSpaceDE w:val="0"/>
              <w:autoSpaceDN w:val="0"/>
              <w:spacing w:before="78"/>
              <w:ind w:left="204" w:right="195"/>
              <w:jc w:val="center"/>
              <w:rPr>
                <w:rFonts w:cs="宋体"/>
                <w:bCs/>
                <w:kern w:val="0"/>
                <w:sz w:val="16"/>
                <w:szCs w:val="21"/>
                <w:lang w:eastAsia="en-US"/>
              </w:rPr>
            </w:pPr>
            <w:r>
              <w:rPr>
                <w:rFonts w:cs="宋体"/>
                <w:bCs/>
                <w:kern w:val="0"/>
                <w:sz w:val="16"/>
                <w:szCs w:val="21"/>
                <w:lang w:eastAsia="en-US"/>
              </w:rPr>
              <w:t>U/L</w:t>
            </w:r>
          </w:p>
        </w:tc>
        <w:tc>
          <w:tcPr>
            <w:tcW w:w="1134" w:type="dxa"/>
          </w:tcPr>
          <w:p>
            <w:pPr>
              <w:autoSpaceDE w:val="0"/>
              <w:autoSpaceDN w:val="0"/>
              <w:spacing w:before="78"/>
              <w:ind w:left="140" w:right="128"/>
              <w:jc w:val="center"/>
              <w:rPr>
                <w:rFonts w:cs="宋体"/>
                <w:bCs/>
                <w:kern w:val="0"/>
                <w:sz w:val="16"/>
                <w:szCs w:val="21"/>
                <w:lang w:eastAsia="en-US"/>
              </w:rPr>
            </w:pPr>
            <w:r>
              <w:rPr>
                <w:rFonts w:cs="宋体"/>
                <w:bCs/>
                <w:kern w:val="0"/>
                <w:sz w:val="16"/>
                <w:szCs w:val="21"/>
                <w:lang w:eastAsia="en-US"/>
              </w:rPr>
              <w:t>30~600</w:t>
            </w:r>
          </w:p>
        </w:tc>
        <w:tc>
          <w:tcPr>
            <w:tcW w:w="1132" w:type="dxa"/>
          </w:tcPr>
          <w:p>
            <w:pPr>
              <w:autoSpaceDE w:val="0"/>
              <w:autoSpaceDN w:val="0"/>
              <w:spacing w:before="78"/>
              <w:ind w:left="138" w:right="131"/>
              <w:jc w:val="center"/>
              <w:rPr>
                <w:rFonts w:cs="宋体"/>
                <w:bCs/>
                <w:kern w:val="0"/>
                <w:sz w:val="16"/>
                <w:szCs w:val="21"/>
                <w:lang w:eastAsia="en-US"/>
              </w:rPr>
            </w:pPr>
            <w:r>
              <w:rPr>
                <w:rFonts w:cs="宋体"/>
                <w:bCs/>
                <w:kern w:val="0"/>
                <w:sz w:val="16"/>
                <w:szCs w:val="21"/>
                <w:lang w:eastAsia="en-US"/>
              </w:rPr>
              <w:t>30~60</w:t>
            </w:r>
          </w:p>
        </w:tc>
        <w:tc>
          <w:tcPr>
            <w:tcW w:w="1132" w:type="dxa"/>
          </w:tcPr>
          <w:p>
            <w:pPr>
              <w:autoSpaceDE w:val="0"/>
              <w:autoSpaceDN w:val="0"/>
              <w:spacing w:before="78"/>
              <w:ind w:left="139" w:right="130"/>
              <w:jc w:val="center"/>
              <w:rPr>
                <w:rFonts w:cs="宋体"/>
                <w:bCs/>
                <w:kern w:val="0"/>
                <w:sz w:val="16"/>
                <w:szCs w:val="21"/>
                <w:lang w:eastAsia="en-US"/>
              </w:rPr>
            </w:pPr>
            <w:r>
              <w:rPr>
                <w:rFonts w:cs="宋体"/>
                <w:bCs/>
                <w:kern w:val="0"/>
                <w:sz w:val="16"/>
                <w:szCs w:val="21"/>
                <w:lang w:eastAsia="en-US"/>
              </w:rPr>
              <w:t>60~200</w:t>
            </w:r>
          </w:p>
        </w:tc>
        <w:tc>
          <w:tcPr>
            <w:tcW w:w="1132" w:type="dxa"/>
          </w:tcPr>
          <w:p>
            <w:pPr>
              <w:autoSpaceDE w:val="0"/>
              <w:autoSpaceDN w:val="0"/>
              <w:spacing w:before="78"/>
              <w:ind w:left="139" w:right="131"/>
              <w:jc w:val="center"/>
              <w:rPr>
                <w:rFonts w:cs="宋体"/>
                <w:bCs/>
                <w:kern w:val="0"/>
                <w:sz w:val="16"/>
                <w:szCs w:val="21"/>
                <w:lang w:eastAsia="en-US"/>
              </w:rPr>
            </w:pPr>
            <w:r>
              <w:rPr>
                <w:rFonts w:cs="宋体"/>
                <w:bCs/>
                <w:kern w:val="0"/>
                <w:sz w:val="16"/>
                <w:szCs w:val="21"/>
                <w:lang w:eastAsia="en-US"/>
              </w:rPr>
              <w:t>200~400</w:t>
            </w:r>
          </w:p>
        </w:tc>
        <w:tc>
          <w:tcPr>
            <w:tcW w:w="1132" w:type="dxa"/>
          </w:tcPr>
          <w:p>
            <w:pPr>
              <w:autoSpaceDE w:val="0"/>
              <w:autoSpaceDN w:val="0"/>
              <w:spacing w:before="78"/>
              <w:ind w:left="139" w:right="130"/>
              <w:jc w:val="center"/>
              <w:rPr>
                <w:rFonts w:cs="宋体"/>
                <w:bCs/>
                <w:kern w:val="0"/>
                <w:sz w:val="16"/>
                <w:szCs w:val="21"/>
                <w:lang w:eastAsia="en-US"/>
              </w:rPr>
            </w:pPr>
            <w:r>
              <w:rPr>
                <w:rFonts w:cs="宋体"/>
                <w:bCs/>
                <w:kern w:val="0"/>
                <w:sz w:val="16"/>
                <w:szCs w:val="21"/>
                <w:lang w:eastAsia="en-US"/>
              </w:rPr>
              <w:t>400~500</w:t>
            </w:r>
          </w:p>
        </w:tc>
        <w:tc>
          <w:tcPr>
            <w:tcW w:w="1133" w:type="dxa"/>
          </w:tcPr>
          <w:p>
            <w:pPr>
              <w:autoSpaceDE w:val="0"/>
              <w:autoSpaceDN w:val="0"/>
              <w:spacing w:before="78"/>
              <w:ind w:left="140" w:right="130"/>
              <w:jc w:val="center"/>
              <w:rPr>
                <w:rFonts w:cs="宋体"/>
                <w:bCs/>
                <w:kern w:val="0"/>
                <w:sz w:val="16"/>
                <w:szCs w:val="21"/>
                <w:lang w:eastAsia="en-US"/>
              </w:rPr>
            </w:pPr>
            <w:r>
              <w:rPr>
                <w:rFonts w:cs="宋体"/>
                <w:bCs/>
                <w:kern w:val="0"/>
                <w:sz w:val="16"/>
                <w:szCs w:val="21"/>
                <w:lang w:eastAsia="en-US"/>
              </w:rPr>
              <w:t>500~600</w:t>
            </w:r>
          </w:p>
        </w:tc>
        <w:tc>
          <w:tcPr>
            <w:tcW w:w="876" w:type="dxa"/>
          </w:tcPr>
          <w:p>
            <w:pPr>
              <w:autoSpaceDE w:val="0"/>
              <w:autoSpaceDN w:val="0"/>
              <w:spacing w:before="78"/>
              <w:ind w:left="10"/>
              <w:jc w:val="center"/>
              <w:rPr>
                <w:rFonts w:cs="宋体"/>
                <w:bCs/>
                <w:kern w:val="0"/>
                <w:sz w:val="16"/>
                <w:szCs w:val="21"/>
                <w:lang w:eastAsia="en-US"/>
              </w:rPr>
            </w:pPr>
            <w:r>
              <w:rPr>
                <w:rFonts w:cs="宋体"/>
                <w:bCs/>
                <w:kern w:val="0"/>
                <w:sz w:val="16"/>
                <w:szCs w:val="21"/>
                <w:lang w:eastAsia="en-US"/>
              </w:rPr>
              <w:t>3</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0" w:hRule="atLeast"/>
        </w:trPr>
        <w:tc>
          <w:tcPr>
            <w:tcW w:w="1135" w:type="dxa"/>
          </w:tcPr>
          <w:p>
            <w:pPr>
              <w:autoSpaceDE w:val="0"/>
              <w:autoSpaceDN w:val="0"/>
              <w:spacing w:before="79"/>
              <w:ind w:left="218" w:right="211"/>
              <w:jc w:val="left"/>
              <w:rPr>
                <w:rFonts w:cs="宋体"/>
                <w:bCs/>
                <w:kern w:val="0"/>
                <w:sz w:val="16"/>
                <w:szCs w:val="21"/>
                <w:lang w:eastAsia="en-US"/>
              </w:rPr>
            </w:pPr>
            <w:r>
              <w:rPr>
                <w:rFonts w:cs="宋体"/>
                <w:bCs/>
                <w:kern w:val="0"/>
                <w:sz w:val="16"/>
                <w:szCs w:val="21"/>
                <w:lang w:eastAsia="en-US"/>
              </w:rPr>
              <w:t>LDH</w:t>
            </w:r>
          </w:p>
        </w:tc>
        <w:tc>
          <w:tcPr>
            <w:tcW w:w="1003" w:type="dxa"/>
          </w:tcPr>
          <w:p>
            <w:pPr>
              <w:autoSpaceDE w:val="0"/>
              <w:autoSpaceDN w:val="0"/>
              <w:spacing w:before="79"/>
              <w:ind w:left="204" w:right="195"/>
              <w:jc w:val="center"/>
              <w:rPr>
                <w:rFonts w:cs="宋体"/>
                <w:bCs/>
                <w:kern w:val="0"/>
                <w:sz w:val="16"/>
                <w:szCs w:val="21"/>
                <w:lang w:eastAsia="en-US"/>
              </w:rPr>
            </w:pPr>
            <w:r>
              <w:rPr>
                <w:rFonts w:cs="宋体"/>
                <w:bCs/>
                <w:kern w:val="0"/>
                <w:sz w:val="16"/>
                <w:szCs w:val="21"/>
                <w:lang w:eastAsia="en-US"/>
              </w:rPr>
              <w:t>U/L</w:t>
            </w:r>
          </w:p>
        </w:tc>
        <w:tc>
          <w:tcPr>
            <w:tcW w:w="1134" w:type="dxa"/>
          </w:tcPr>
          <w:p>
            <w:pPr>
              <w:autoSpaceDE w:val="0"/>
              <w:autoSpaceDN w:val="0"/>
              <w:spacing w:before="79"/>
              <w:ind w:left="140" w:right="130"/>
              <w:jc w:val="center"/>
              <w:rPr>
                <w:rFonts w:cs="宋体"/>
                <w:bCs/>
                <w:kern w:val="0"/>
                <w:sz w:val="16"/>
                <w:szCs w:val="21"/>
                <w:lang w:eastAsia="en-US"/>
              </w:rPr>
            </w:pPr>
            <w:r>
              <w:rPr>
                <w:rFonts w:cs="宋体"/>
                <w:bCs/>
                <w:kern w:val="0"/>
                <w:sz w:val="16"/>
                <w:szCs w:val="21"/>
                <w:lang w:eastAsia="en-US"/>
              </w:rPr>
              <w:t>120~800</w:t>
            </w:r>
          </w:p>
        </w:tc>
        <w:tc>
          <w:tcPr>
            <w:tcW w:w="1132" w:type="dxa"/>
          </w:tcPr>
          <w:p>
            <w:pPr>
              <w:autoSpaceDE w:val="0"/>
              <w:autoSpaceDN w:val="0"/>
              <w:spacing w:before="79"/>
              <w:ind w:left="139" w:right="130"/>
              <w:jc w:val="center"/>
              <w:rPr>
                <w:rFonts w:cs="宋体"/>
                <w:bCs/>
                <w:kern w:val="0"/>
                <w:sz w:val="16"/>
                <w:szCs w:val="21"/>
                <w:lang w:eastAsia="en-US"/>
              </w:rPr>
            </w:pPr>
            <w:r>
              <w:rPr>
                <w:rFonts w:cs="宋体"/>
                <w:bCs/>
                <w:kern w:val="0"/>
                <w:sz w:val="16"/>
                <w:szCs w:val="21"/>
                <w:lang w:eastAsia="en-US"/>
              </w:rPr>
              <w:t>120~200</w:t>
            </w:r>
          </w:p>
        </w:tc>
        <w:tc>
          <w:tcPr>
            <w:tcW w:w="1132" w:type="dxa"/>
          </w:tcPr>
          <w:p>
            <w:pPr>
              <w:autoSpaceDE w:val="0"/>
              <w:autoSpaceDN w:val="0"/>
              <w:spacing w:before="79"/>
              <w:ind w:left="139" w:right="128"/>
              <w:jc w:val="center"/>
              <w:rPr>
                <w:rFonts w:cs="宋体"/>
                <w:bCs/>
                <w:kern w:val="0"/>
                <w:sz w:val="16"/>
                <w:szCs w:val="21"/>
                <w:lang w:eastAsia="en-US"/>
              </w:rPr>
            </w:pPr>
            <w:r>
              <w:rPr>
                <w:rFonts w:cs="宋体"/>
                <w:bCs/>
                <w:kern w:val="0"/>
                <w:sz w:val="16"/>
                <w:szCs w:val="21"/>
                <w:lang w:eastAsia="en-US"/>
              </w:rPr>
              <w:t>200~300</w:t>
            </w:r>
          </w:p>
        </w:tc>
        <w:tc>
          <w:tcPr>
            <w:tcW w:w="1132" w:type="dxa"/>
          </w:tcPr>
          <w:p>
            <w:pPr>
              <w:autoSpaceDE w:val="0"/>
              <w:autoSpaceDN w:val="0"/>
              <w:spacing w:before="79"/>
              <w:ind w:left="139" w:right="131"/>
              <w:jc w:val="center"/>
              <w:rPr>
                <w:rFonts w:cs="宋体"/>
                <w:bCs/>
                <w:kern w:val="0"/>
                <w:sz w:val="16"/>
                <w:szCs w:val="21"/>
                <w:lang w:eastAsia="en-US"/>
              </w:rPr>
            </w:pPr>
            <w:r>
              <w:rPr>
                <w:rFonts w:cs="宋体"/>
                <w:bCs/>
                <w:kern w:val="0"/>
                <w:sz w:val="16"/>
                <w:szCs w:val="21"/>
                <w:lang w:eastAsia="en-US"/>
              </w:rPr>
              <w:t>300~400</w:t>
            </w:r>
          </w:p>
        </w:tc>
        <w:tc>
          <w:tcPr>
            <w:tcW w:w="1132" w:type="dxa"/>
          </w:tcPr>
          <w:p>
            <w:pPr>
              <w:autoSpaceDE w:val="0"/>
              <w:autoSpaceDN w:val="0"/>
              <w:spacing w:before="79"/>
              <w:ind w:left="139" w:right="130"/>
              <w:jc w:val="center"/>
              <w:rPr>
                <w:rFonts w:cs="宋体"/>
                <w:bCs/>
                <w:kern w:val="0"/>
                <w:sz w:val="16"/>
                <w:szCs w:val="21"/>
                <w:lang w:eastAsia="en-US"/>
              </w:rPr>
            </w:pPr>
            <w:r>
              <w:rPr>
                <w:rFonts w:cs="宋体"/>
                <w:bCs/>
                <w:kern w:val="0"/>
                <w:sz w:val="16"/>
                <w:szCs w:val="21"/>
                <w:lang w:eastAsia="en-US"/>
              </w:rPr>
              <w:t>400~500</w:t>
            </w:r>
          </w:p>
        </w:tc>
        <w:tc>
          <w:tcPr>
            <w:tcW w:w="1133" w:type="dxa"/>
          </w:tcPr>
          <w:p>
            <w:pPr>
              <w:autoSpaceDE w:val="0"/>
              <w:autoSpaceDN w:val="0"/>
              <w:spacing w:before="79"/>
              <w:ind w:left="140" w:right="130"/>
              <w:jc w:val="center"/>
              <w:rPr>
                <w:rFonts w:cs="宋体"/>
                <w:bCs/>
                <w:kern w:val="0"/>
                <w:sz w:val="16"/>
                <w:szCs w:val="21"/>
                <w:lang w:eastAsia="en-US"/>
              </w:rPr>
            </w:pPr>
            <w:r>
              <w:rPr>
                <w:rFonts w:cs="宋体"/>
                <w:bCs/>
                <w:kern w:val="0"/>
                <w:sz w:val="16"/>
                <w:szCs w:val="21"/>
                <w:lang w:eastAsia="en-US"/>
              </w:rPr>
              <w:t>500~800</w:t>
            </w:r>
          </w:p>
        </w:tc>
        <w:tc>
          <w:tcPr>
            <w:tcW w:w="876" w:type="dxa"/>
          </w:tcPr>
          <w:p>
            <w:pPr>
              <w:autoSpaceDE w:val="0"/>
              <w:autoSpaceDN w:val="0"/>
              <w:spacing w:before="79"/>
              <w:ind w:left="10"/>
              <w:jc w:val="center"/>
              <w:rPr>
                <w:rFonts w:cs="宋体"/>
                <w:bCs/>
                <w:kern w:val="0"/>
                <w:sz w:val="16"/>
                <w:szCs w:val="21"/>
                <w:lang w:eastAsia="en-US"/>
              </w:rPr>
            </w:pPr>
            <w:r>
              <w:rPr>
                <w:rFonts w:cs="宋体"/>
                <w:bCs/>
                <w:kern w:val="0"/>
                <w:sz w:val="16"/>
                <w:szCs w:val="21"/>
                <w:lang w:eastAsia="en-US"/>
              </w:rPr>
              <w:t>3</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0" w:hRule="atLeast"/>
        </w:trPr>
        <w:tc>
          <w:tcPr>
            <w:tcW w:w="1135" w:type="dxa"/>
          </w:tcPr>
          <w:p>
            <w:pPr>
              <w:autoSpaceDE w:val="0"/>
              <w:autoSpaceDN w:val="0"/>
              <w:spacing w:before="78"/>
              <w:ind w:left="221" w:right="211"/>
              <w:jc w:val="left"/>
              <w:rPr>
                <w:rFonts w:cs="宋体"/>
                <w:bCs/>
                <w:kern w:val="0"/>
                <w:sz w:val="16"/>
                <w:szCs w:val="21"/>
                <w:lang w:eastAsia="en-US"/>
              </w:rPr>
            </w:pPr>
            <w:r>
              <w:rPr>
                <w:rFonts w:cs="宋体"/>
                <w:bCs/>
                <w:kern w:val="0"/>
                <w:sz w:val="16"/>
                <w:szCs w:val="21"/>
                <w:lang w:eastAsia="en-US"/>
              </w:rPr>
              <w:t>Fe</w:t>
            </w:r>
          </w:p>
        </w:tc>
        <w:tc>
          <w:tcPr>
            <w:tcW w:w="1003" w:type="dxa"/>
          </w:tcPr>
          <w:p>
            <w:pPr>
              <w:autoSpaceDE w:val="0"/>
              <w:autoSpaceDN w:val="0"/>
              <w:spacing w:before="78"/>
              <w:ind w:left="207" w:right="195"/>
              <w:jc w:val="center"/>
              <w:rPr>
                <w:rFonts w:cs="宋体"/>
                <w:bCs/>
                <w:kern w:val="0"/>
                <w:sz w:val="16"/>
                <w:szCs w:val="21"/>
                <w:lang w:eastAsia="en-US"/>
              </w:rPr>
            </w:pPr>
            <w:r>
              <w:rPr>
                <w:rFonts w:cs="宋体"/>
                <w:bCs/>
                <w:kern w:val="0"/>
                <w:sz w:val="16"/>
                <w:szCs w:val="21"/>
                <w:lang w:eastAsia="en-US"/>
              </w:rPr>
              <w:t>umol/L</w:t>
            </w:r>
          </w:p>
        </w:tc>
        <w:tc>
          <w:tcPr>
            <w:tcW w:w="1134" w:type="dxa"/>
          </w:tcPr>
          <w:p>
            <w:pPr>
              <w:autoSpaceDE w:val="0"/>
              <w:autoSpaceDN w:val="0"/>
              <w:spacing w:before="78"/>
              <w:ind w:left="140" w:right="130"/>
              <w:jc w:val="center"/>
              <w:rPr>
                <w:rFonts w:cs="宋体"/>
                <w:bCs/>
                <w:kern w:val="0"/>
                <w:sz w:val="16"/>
                <w:szCs w:val="21"/>
                <w:lang w:eastAsia="en-US"/>
              </w:rPr>
            </w:pPr>
            <w:r>
              <w:rPr>
                <w:rFonts w:cs="宋体"/>
                <w:bCs/>
                <w:kern w:val="0"/>
                <w:sz w:val="16"/>
                <w:szCs w:val="21"/>
                <w:lang w:eastAsia="en-US"/>
              </w:rPr>
              <w:t>9~50</w:t>
            </w:r>
          </w:p>
        </w:tc>
        <w:tc>
          <w:tcPr>
            <w:tcW w:w="1132" w:type="dxa"/>
          </w:tcPr>
          <w:p>
            <w:pPr>
              <w:autoSpaceDE w:val="0"/>
              <w:autoSpaceDN w:val="0"/>
              <w:spacing w:before="78"/>
              <w:ind w:left="139" w:right="130"/>
              <w:jc w:val="center"/>
              <w:rPr>
                <w:rFonts w:cs="宋体"/>
                <w:bCs/>
                <w:kern w:val="0"/>
                <w:sz w:val="16"/>
                <w:szCs w:val="21"/>
                <w:lang w:eastAsia="en-US"/>
              </w:rPr>
            </w:pPr>
            <w:r>
              <w:rPr>
                <w:rFonts w:cs="宋体"/>
                <w:bCs/>
                <w:kern w:val="0"/>
                <w:sz w:val="16"/>
                <w:szCs w:val="21"/>
                <w:lang w:eastAsia="en-US"/>
              </w:rPr>
              <w:t>9~20</w:t>
            </w:r>
          </w:p>
        </w:tc>
        <w:tc>
          <w:tcPr>
            <w:tcW w:w="1132" w:type="dxa"/>
          </w:tcPr>
          <w:p>
            <w:pPr>
              <w:autoSpaceDE w:val="0"/>
              <w:autoSpaceDN w:val="0"/>
              <w:spacing w:before="78"/>
              <w:ind w:left="139" w:right="130"/>
              <w:jc w:val="center"/>
              <w:rPr>
                <w:rFonts w:cs="宋体"/>
                <w:bCs/>
                <w:kern w:val="0"/>
                <w:sz w:val="16"/>
                <w:szCs w:val="21"/>
                <w:lang w:eastAsia="en-US"/>
              </w:rPr>
            </w:pPr>
            <w:r>
              <w:rPr>
                <w:rFonts w:cs="宋体"/>
                <w:bCs/>
                <w:kern w:val="0"/>
                <w:sz w:val="16"/>
                <w:szCs w:val="21"/>
                <w:lang w:eastAsia="en-US"/>
              </w:rPr>
              <w:t>20~30</w:t>
            </w:r>
          </w:p>
        </w:tc>
        <w:tc>
          <w:tcPr>
            <w:tcW w:w="1132" w:type="dxa"/>
          </w:tcPr>
          <w:p>
            <w:pPr>
              <w:autoSpaceDE w:val="0"/>
              <w:autoSpaceDN w:val="0"/>
              <w:spacing w:before="78"/>
              <w:ind w:left="139" w:right="129"/>
              <w:jc w:val="center"/>
              <w:rPr>
                <w:rFonts w:cs="宋体"/>
                <w:bCs/>
                <w:kern w:val="0"/>
                <w:sz w:val="16"/>
                <w:szCs w:val="21"/>
                <w:lang w:eastAsia="en-US"/>
              </w:rPr>
            </w:pPr>
            <w:r>
              <w:rPr>
                <w:rFonts w:cs="宋体"/>
                <w:bCs/>
                <w:kern w:val="0"/>
                <w:sz w:val="16"/>
                <w:szCs w:val="21"/>
                <w:lang w:eastAsia="en-US"/>
              </w:rPr>
              <w:t>30~35</w:t>
            </w:r>
          </w:p>
        </w:tc>
        <w:tc>
          <w:tcPr>
            <w:tcW w:w="1132" w:type="dxa"/>
          </w:tcPr>
          <w:p>
            <w:pPr>
              <w:autoSpaceDE w:val="0"/>
              <w:autoSpaceDN w:val="0"/>
              <w:spacing w:before="78"/>
              <w:ind w:left="138" w:right="131"/>
              <w:jc w:val="center"/>
              <w:rPr>
                <w:rFonts w:cs="宋体"/>
                <w:bCs/>
                <w:kern w:val="0"/>
                <w:sz w:val="16"/>
                <w:szCs w:val="21"/>
                <w:lang w:eastAsia="en-US"/>
              </w:rPr>
            </w:pPr>
            <w:r>
              <w:rPr>
                <w:rFonts w:cs="宋体"/>
                <w:bCs/>
                <w:kern w:val="0"/>
                <w:sz w:val="16"/>
                <w:szCs w:val="21"/>
                <w:lang w:eastAsia="en-US"/>
              </w:rPr>
              <w:t>35~40</w:t>
            </w:r>
          </w:p>
        </w:tc>
        <w:tc>
          <w:tcPr>
            <w:tcW w:w="1133" w:type="dxa"/>
          </w:tcPr>
          <w:p>
            <w:pPr>
              <w:autoSpaceDE w:val="0"/>
              <w:autoSpaceDN w:val="0"/>
              <w:spacing w:before="78"/>
              <w:ind w:left="140" w:right="132"/>
              <w:jc w:val="center"/>
              <w:rPr>
                <w:rFonts w:cs="宋体"/>
                <w:bCs/>
                <w:kern w:val="0"/>
                <w:sz w:val="16"/>
                <w:szCs w:val="21"/>
                <w:lang w:eastAsia="en-US"/>
              </w:rPr>
            </w:pPr>
            <w:r>
              <w:rPr>
                <w:rFonts w:cs="宋体"/>
                <w:bCs/>
                <w:kern w:val="0"/>
                <w:sz w:val="16"/>
                <w:szCs w:val="21"/>
                <w:lang w:eastAsia="en-US"/>
              </w:rPr>
              <w:t>40~50</w:t>
            </w:r>
          </w:p>
        </w:tc>
        <w:tc>
          <w:tcPr>
            <w:tcW w:w="876" w:type="dxa"/>
          </w:tcPr>
          <w:p>
            <w:pPr>
              <w:autoSpaceDE w:val="0"/>
              <w:autoSpaceDN w:val="0"/>
              <w:spacing w:before="78"/>
              <w:ind w:left="10"/>
              <w:jc w:val="center"/>
              <w:rPr>
                <w:rFonts w:cs="宋体"/>
                <w:bCs/>
                <w:kern w:val="0"/>
                <w:sz w:val="16"/>
                <w:szCs w:val="21"/>
                <w:lang w:eastAsia="en-US"/>
              </w:rPr>
            </w:pPr>
            <w:r>
              <w:rPr>
                <w:rFonts w:cs="宋体"/>
                <w:bCs/>
                <w:kern w:val="0"/>
                <w:sz w:val="16"/>
                <w:szCs w:val="21"/>
                <w:lang w:eastAsia="en-US"/>
              </w:rPr>
              <w:t>3</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0" w:hRule="atLeast"/>
        </w:trPr>
        <w:tc>
          <w:tcPr>
            <w:tcW w:w="1135" w:type="dxa"/>
          </w:tcPr>
          <w:p>
            <w:pPr>
              <w:autoSpaceDE w:val="0"/>
              <w:autoSpaceDN w:val="0"/>
              <w:spacing w:before="80"/>
              <w:ind w:left="221" w:right="211"/>
              <w:jc w:val="left"/>
              <w:rPr>
                <w:rFonts w:cs="宋体"/>
                <w:bCs/>
                <w:kern w:val="0"/>
                <w:sz w:val="16"/>
                <w:szCs w:val="21"/>
                <w:lang w:eastAsia="en-US"/>
              </w:rPr>
            </w:pPr>
            <w:r>
              <w:rPr>
                <w:rFonts w:cs="宋体"/>
                <w:bCs/>
                <w:kern w:val="0"/>
                <w:sz w:val="16"/>
                <w:szCs w:val="21"/>
                <w:lang w:eastAsia="en-US"/>
              </w:rPr>
              <w:t>UA</w:t>
            </w:r>
          </w:p>
        </w:tc>
        <w:tc>
          <w:tcPr>
            <w:tcW w:w="1003" w:type="dxa"/>
          </w:tcPr>
          <w:p>
            <w:pPr>
              <w:autoSpaceDE w:val="0"/>
              <w:autoSpaceDN w:val="0"/>
              <w:spacing w:before="80"/>
              <w:ind w:left="207" w:right="195"/>
              <w:jc w:val="center"/>
              <w:rPr>
                <w:rFonts w:cs="宋体"/>
                <w:bCs/>
                <w:kern w:val="0"/>
                <w:sz w:val="16"/>
                <w:szCs w:val="21"/>
                <w:lang w:eastAsia="en-US"/>
              </w:rPr>
            </w:pPr>
            <w:r>
              <w:rPr>
                <w:rFonts w:cs="宋体"/>
                <w:bCs/>
                <w:kern w:val="0"/>
                <w:sz w:val="16"/>
                <w:szCs w:val="21"/>
                <w:lang w:eastAsia="en-US"/>
              </w:rPr>
              <w:t>mmol/L</w:t>
            </w:r>
          </w:p>
        </w:tc>
        <w:tc>
          <w:tcPr>
            <w:tcW w:w="1134" w:type="dxa"/>
          </w:tcPr>
          <w:p>
            <w:pPr>
              <w:autoSpaceDE w:val="0"/>
              <w:autoSpaceDN w:val="0"/>
              <w:spacing w:before="80"/>
              <w:ind w:left="140" w:right="130"/>
              <w:jc w:val="center"/>
              <w:rPr>
                <w:rFonts w:cs="宋体"/>
                <w:bCs/>
                <w:kern w:val="0"/>
                <w:sz w:val="16"/>
                <w:szCs w:val="21"/>
                <w:lang w:eastAsia="en-US"/>
              </w:rPr>
            </w:pPr>
            <w:r>
              <w:rPr>
                <w:rFonts w:cs="宋体"/>
                <w:bCs/>
                <w:kern w:val="0"/>
                <w:sz w:val="16"/>
                <w:szCs w:val="21"/>
                <w:lang w:eastAsia="en-US"/>
              </w:rPr>
              <w:t>110~600</w:t>
            </w:r>
          </w:p>
        </w:tc>
        <w:tc>
          <w:tcPr>
            <w:tcW w:w="1132" w:type="dxa"/>
          </w:tcPr>
          <w:p>
            <w:pPr>
              <w:autoSpaceDE w:val="0"/>
              <w:autoSpaceDN w:val="0"/>
              <w:spacing w:before="80"/>
              <w:ind w:left="139" w:right="130"/>
              <w:jc w:val="center"/>
              <w:rPr>
                <w:rFonts w:cs="宋体"/>
                <w:bCs/>
                <w:kern w:val="0"/>
                <w:sz w:val="16"/>
                <w:szCs w:val="21"/>
                <w:lang w:eastAsia="en-US"/>
              </w:rPr>
            </w:pPr>
            <w:r>
              <w:rPr>
                <w:rFonts w:cs="宋体"/>
                <w:bCs/>
                <w:kern w:val="0"/>
                <w:sz w:val="16"/>
                <w:szCs w:val="21"/>
                <w:lang w:eastAsia="en-US"/>
              </w:rPr>
              <w:t>110~210</w:t>
            </w:r>
          </w:p>
        </w:tc>
        <w:tc>
          <w:tcPr>
            <w:tcW w:w="1132" w:type="dxa"/>
          </w:tcPr>
          <w:p>
            <w:pPr>
              <w:autoSpaceDE w:val="0"/>
              <w:autoSpaceDN w:val="0"/>
              <w:spacing w:before="80"/>
              <w:ind w:left="139" w:right="128"/>
              <w:jc w:val="center"/>
              <w:rPr>
                <w:rFonts w:cs="宋体"/>
                <w:bCs/>
                <w:kern w:val="0"/>
                <w:sz w:val="16"/>
                <w:szCs w:val="21"/>
                <w:lang w:eastAsia="en-US"/>
              </w:rPr>
            </w:pPr>
            <w:r>
              <w:rPr>
                <w:rFonts w:cs="宋体"/>
                <w:bCs/>
                <w:kern w:val="0"/>
                <w:sz w:val="16"/>
                <w:szCs w:val="21"/>
                <w:lang w:eastAsia="en-US"/>
              </w:rPr>
              <w:t>210~310</w:t>
            </w:r>
          </w:p>
        </w:tc>
        <w:tc>
          <w:tcPr>
            <w:tcW w:w="1132" w:type="dxa"/>
          </w:tcPr>
          <w:p>
            <w:pPr>
              <w:autoSpaceDE w:val="0"/>
              <w:autoSpaceDN w:val="0"/>
              <w:spacing w:before="80"/>
              <w:ind w:left="139" w:right="131"/>
              <w:jc w:val="center"/>
              <w:rPr>
                <w:rFonts w:cs="宋体"/>
                <w:bCs/>
                <w:kern w:val="0"/>
                <w:sz w:val="16"/>
                <w:szCs w:val="21"/>
                <w:lang w:eastAsia="en-US"/>
              </w:rPr>
            </w:pPr>
            <w:r>
              <w:rPr>
                <w:rFonts w:cs="宋体"/>
                <w:bCs/>
                <w:kern w:val="0"/>
                <w:sz w:val="16"/>
                <w:szCs w:val="21"/>
                <w:lang w:eastAsia="en-US"/>
              </w:rPr>
              <w:t>310~410</w:t>
            </w:r>
          </w:p>
        </w:tc>
        <w:tc>
          <w:tcPr>
            <w:tcW w:w="1132" w:type="dxa"/>
          </w:tcPr>
          <w:p>
            <w:pPr>
              <w:autoSpaceDE w:val="0"/>
              <w:autoSpaceDN w:val="0"/>
              <w:spacing w:before="80"/>
              <w:ind w:left="139" w:right="130"/>
              <w:jc w:val="center"/>
              <w:rPr>
                <w:rFonts w:cs="宋体"/>
                <w:bCs/>
                <w:kern w:val="0"/>
                <w:sz w:val="16"/>
                <w:szCs w:val="21"/>
                <w:lang w:eastAsia="en-US"/>
              </w:rPr>
            </w:pPr>
            <w:r>
              <w:rPr>
                <w:rFonts w:cs="宋体"/>
                <w:bCs/>
                <w:kern w:val="0"/>
                <w:sz w:val="16"/>
                <w:szCs w:val="21"/>
                <w:lang w:eastAsia="en-US"/>
              </w:rPr>
              <w:t>410~510</w:t>
            </w:r>
          </w:p>
        </w:tc>
        <w:tc>
          <w:tcPr>
            <w:tcW w:w="1133" w:type="dxa"/>
          </w:tcPr>
          <w:p>
            <w:pPr>
              <w:autoSpaceDE w:val="0"/>
              <w:autoSpaceDN w:val="0"/>
              <w:spacing w:before="80"/>
              <w:ind w:left="140" w:right="130"/>
              <w:jc w:val="center"/>
              <w:rPr>
                <w:rFonts w:cs="宋体"/>
                <w:bCs/>
                <w:kern w:val="0"/>
                <w:sz w:val="16"/>
                <w:szCs w:val="21"/>
                <w:lang w:eastAsia="en-US"/>
              </w:rPr>
            </w:pPr>
            <w:r>
              <w:rPr>
                <w:rFonts w:cs="宋体"/>
                <w:bCs/>
                <w:kern w:val="0"/>
                <w:sz w:val="16"/>
                <w:szCs w:val="21"/>
                <w:lang w:eastAsia="en-US"/>
              </w:rPr>
              <w:t>510~600</w:t>
            </w:r>
          </w:p>
        </w:tc>
        <w:tc>
          <w:tcPr>
            <w:tcW w:w="876" w:type="dxa"/>
          </w:tcPr>
          <w:p>
            <w:pPr>
              <w:autoSpaceDE w:val="0"/>
              <w:autoSpaceDN w:val="0"/>
              <w:spacing w:before="80"/>
              <w:ind w:left="10"/>
              <w:jc w:val="center"/>
              <w:rPr>
                <w:rFonts w:cs="宋体"/>
                <w:bCs/>
                <w:kern w:val="0"/>
                <w:sz w:val="16"/>
                <w:szCs w:val="21"/>
                <w:lang w:eastAsia="en-US"/>
              </w:rPr>
            </w:pPr>
            <w:r>
              <w:rPr>
                <w:rFonts w:cs="宋体"/>
                <w:bCs/>
                <w:kern w:val="0"/>
                <w:sz w:val="16"/>
                <w:szCs w:val="21"/>
                <w:lang w:eastAsia="en-US"/>
              </w:rPr>
              <w:t>3</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0" w:hRule="atLeast"/>
        </w:trPr>
        <w:tc>
          <w:tcPr>
            <w:tcW w:w="1135" w:type="dxa"/>
          </w:tcPr>
          <w:p>
            <w:pPr>
              <w:autoSpaceDE w:val="0"/>
              <w:autoSpaceDN w:val="0"/>
              <w:spacing w:before="78"/>
              <w:ind w:left="221" w:right="211"/>
              <w:jc w:val="left"/>
              <w:rPr>
                <w:rFonts w:cs="宋体"/>
                <w:bCs/>
                <w:kern w:val="0"/>
                <w:sz w:val="16"/>
                <w:szCs w:val="21"/>
                <w:lang w:eastAsia="en-US"/>
              </w:rPr>
            </w:pPr>
            <w:r>
              <w:rPr>
                <w:rFonts w:cs="宋体"/>
                <w:bCs/>
                <w:kern w:val="0"/>
                <w:sz w:val="16"/>
                <w:szCs w:val="21"/>
                <w:lang w:eastAsia="en-US"/>
              </w:rPr>
              <w:t>Mg</w:t>
            </w:r>
          </w:p>
        </w:tc>
        <w:tc>
          <w:tcPr>
            <w:tcW w:w="1003" w:type="dxa"/>
          </w:tcPr>
          <w:p>
            <w:pPr>
              <w:autoSpaceDE w:val="0"/>
              <w:autoSpaceDN w:val="0"/>
              <w:spacing w:before="78"/>
              <w:ind w:left="207" w:right="195"/>
              <w:jc w:val="center"/>
              <w:rPr>
                <w:rFonts w:cs="宋体"/>
                <w:bCs/>
                <w:kern w:val="0"/>
                <w:sz w:val="16"/>
                <w:szCs w:val="21"/>
                <w:lang w:eastAsia="en-US"/>
              </w:rPr>
            </w:pPr>
            <w:r>
              <w:rPr>
                <w:rFonts w:cs="宋体"/>
                <w:bCs/>
                <w:kern w:val="0"/>
                <w:sz w:val="16"/>
                <w:szCs w:val="21"/>
                <w:lang w:eastAsia="en-US"/>
              </w:rPr>
              <w:t>mmol/L</w:t>
            </w:r>
          </w:p>
        </w:tc>
        <w:tc>
          <w:tcPr>
            <w:tcW w:w="1134" w:type="dxa"/>
          </w:tcPr>
          <w:p>
            <w:pPr>
              <w:autoSpaceDE w:val="0"/>
              <w:autoSpaceDN w:val="0"/>
              <w:spacing w:before="78"/>
              <w:ind w:left="140" w:right="130"/>
              <w:jc w:val="center"/>
              <w:rPr>
                <w:rFonts w:cs="宋体"/>
                <w:bCs/>
                <w:kern w:val="0"/>
                <w:sz w:val="16"/>
                <w:szCs w:val="21"/>
                <w:lang w:eastAsia="en-US"/>
              </w:rPr>
            </w:pPr>
            <w:r>
              <w:rPr>
                <w:rFonts w:cs="宋体"/>
                <w:bCs/>
                <w:kern w:val="0"/>
                <w:sz w:val="16"/>
                <w:szCs w:val="21"/>
                <w:lang w:eastAsia="en-US"/>
              </w:rPr>
              <w:t>0.6~1.7</w:t>
            </w:r>
          </w:p>
        </w:tc>
        <w:tc>
          <w:tcPr>
            <w:tcW w:w="1132" w:type="dxa"/>
          </w:tcPr>
          <w:p>
            <w:pPr>
              <w:autoSpaceDE w:val="0"/>
              <w:autoSpaceDN w:val="0"/>
              <w:spacing w:before="78"/>
              <w:ind w:left="139" w:right="130"/>
              <w:jc w:val="center"/>
              <w:rPr>
                <w:rFonts w:cs="宋体"/>
                <w:bCs/>
                <w:kern w:val="0"/>
                <w:sz w:val="16"/>
                <w:szCs w:val="21"/>
                <w:lang w:eastAsia="en-US"/>
              </w:rPr>
            </w:pPr>
            <w:r>
              <w:rPr>
                <w:rFonts w:cs="宋体"/>
                <w:bCs/>
                <w:kern w:val="0"/>
                <w:sz w:val="16"/>
                <w:szCs w:val="21"/>
                <w:lang w:eastAsia="en-US"/>
              </w:rPr>
              <w:t>0.6~0.8</w:t>
            </w:r>
          </w:p>
        </w:tc>
        <w:tc>
          <w:tcPr>
            <w:tcW w:w="1132" w:type="dxa"/>
          </w:tcPr>
          <w:p>
            <w:pPr>
              <w:autoSpaceDE w:val="0"/>
              <w:autoSpaceDN w:val="0"/>
              <w:spacing w:before="78"/>
              <w:ind w:left="139" w:right="128"/>
              <w:jc w:val="center"/>
              <w:rPr>
                <w:rFonts w:cs="宋体"/>
                <w:bCs/>
                <w:kern w:val="0"/>
                <w:sz w:val="16"/>
                <w:szCs w:val="21"/>
                <w:lang w:eastAsia="en-US"/>
              </w:rPr>
            </w:pPr>
            <w:r>
              <w:rPr>
                <w:rFonts w:cs="宋体"/>
                <w:bCs/>
                <w:kern w:val="0"/>
                <w:sz w:val="16"/>
                <w:szCs w:val="21"/>
                <w:lang w:eastAsia="en-US"/>
              </w:rPr>
              <w:t>0.8~1.0</w:t>
            </w:r>
          </w:p>
        </w:tc>
        <w:tc>
          <w:tcPr>
            <w:tcW w:w="1132" w:type="dxa"/>
          </w:tcPr>
          <w:p>
            <w:pPr>
              <w:autoSpaceDE w:val="0"/>
              <w:autoSpaceDN w:val="0"/>
              <w:spacing w:before="78"/>
              <w:ind w:left="139" w:right="131"/>
              <w:jc w:val="center"/>
              <w:rPr>
                <w:rFonts w:cs="宋体"/>
                <w:bCs/>
                <w:kern w:val="0"/>
                <w:sz w:val="16"/>
                <w:szCs w:val="21"/>
                <w:lang w:eastAsia="en-US"/>
              </w:rPr>
            </w:pPr>
            <w:r>
              <w:rPr>
                <w:rFonts w:cs="宋体"/>
                <w:bCs/>
                <w:kern w:val="0"/>
                <w:sz w:val="16"/>
                <w:szCs w:val="21"/>
                <w:lang w:eastAsia="en-US"/>
              </w:rPr>
              <w:t>1.0~1.2</w:t>
            </w:r>
          </w:p>
        </w:tc>
        <w:tc>
          <w:tcPr>
            <w:tcW w:w="1132" w:type="dxa"/>
          </w:tcPr>
          <w:p>
            <w:pPr>
              <w:autoSpaceDE w:val="0"/>
              <w:autoSpaceDN w:val="0"/>
              <w:spacing w:before="78"/>
              <w:ind w:left="139" w:right="130"/>
              <w:jc w:val="center"/>
              <w:rPr>
                <w:rFonts w:cs="宋体"/>
                <w:bCs/>
                <w:kern w:val="0"/>
                <w:sz w:val="16"/>
                <w:szCs w:val="21"/>
                <w:lang w:eastAsia="en-US"/>
              </w:rPr>
            </w:pPr>
            <w:r>
              <w:rPr>
                <w:rFonts w:cs="宋体"/>
                <w:bCs/>
                <w:kern w:val="0"/>
                <w:sz w:val="16"/>
                <w:szCs w:val="21"/>
                <w:lang w:eastAsia="en-US"/>
              </w:rPr>
              <w:t>1.2~1.4</w:t>
            </w:r>
          </w:p>
        </w:tc>
        <w:tc>
          <w:tcPr>
            <w:tcW w:w="1133" w:type="dxa"/>
          </w:tcPr>
          <w:p>
            <w:pPr>
              <w:autoSpaceDE w:val="0"/>
              <w:autoSpaceDN w:val="0"/>
              <w:spacing w:before="78"/>
              <w:ind w:left="140" w:right="130"/>
              <w:jc w:val="center"/>
              <w:rPr>
                <w:rFonts w:cs="宋体"/>
                <w:bCs/>
                <w:kern w:val="0"/>
                <w:sz w:val="16"/>
                <w:szCs w:val="21"/>
                <w:lang w:eastAsia="en-US"/>
              </w:rPr>
            </w:pPr>
            <w:r>
              <w:rPr>
                <w:rFonts w:cs="宋体"/>
                <w:bCs/>
                <w:kern w:val="0"/>
                <w:sz w:val="16"/>
                <w:szCs w:val="21"/>
                <w:lang w:eastAsia="en-US"/>
              </w:rPr>
              <w:t>1.4~1.7</w:t>
            </w:r>
          </w:p>
        </w:tc>
        <w:tc>
          <w:tcPr>
            <w:tcW w:w="876" w:type="dxa"/>
          </w:tcPr>
          <w:p>
            <w:pPr>
              <w:autoSpaceDE w:val="0"/>
              <w:autoSpaceDN w:val="0"/>
              <w:spacing w:before="78"/>
              <w:ind w:left="10"/>
              <w:jc w:val="center"/>
              <w:rPr>
                <w:rFonts w:cs="宋体"/>
                <w:bCs/>
                <w:kern w:val="0"/>
                <w:sz w:val="16"/>
                <w:szCs w:val="21"/>
                <w:lang w:eastAsia="en-US"/>
              </w:rPr>
            </w:pPr>
            <w:r>
              <w:rPr>
                <w:rFonts w:cs="宋体"/>
                <w:bCs/>
                <w:kern w:val="0"/>
                <w:sz w:val="16"/>
                <w:szCs w:val="21"/>
                <w:lang w:eastAsia="en-US"/>
              </w:rPr>
              <w:t>3</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0" w:hRule="atLeast"/>
        </w:trPr>
        <w:tc>
          <w:tcPr>
            <w:tcW w:w="1135" w:type="dxa"/>
          </w:tcPr>
          <w:p>
            <w:pPr>
              <w:autoSpaceDE w:val="0"/>
              <w:autoSpaceDN w:val="0"/>
              <w:spacing w:before="80"/>
              <w:ind w:left="221" w:right="211"/>
              <w:jc w:val="left"/>
              <w:rPr>
                <w:rFonts w:cs="宋体"/>
                <w:bCs/>
                <w:kern w:val="0"/>
                <w:sz w:val="16"/>
                <w:szCs w:val="21"/>
                <w:lang w:eastAsia="en-US"/>
              </w:rPr>
            </w:pPr>
            <w:r>
              <w:rPr>
                <w:rFonts w:cs="宋体"/>
                <w:bCs/>
                <w:kern w:val="0"/>
                <w:sz w:val="16"/>
                <w:szCs w:val="21"/>
                <w:lang w:eastAsia="en-US"/>
              </w:rPr>
              <w:t>Ca</w:t>
            </w:r>
          </w:p>
        </w:tc>
        <w:tc>
          <w:tcPr>
            <w:tcW w:w="1003" w:type="dxa"/>
          </w:tcPr>
          <w:p>
            <w:pPr>
              <w:autoSpaceDE w:val="0"/>
              <w:autoSpaceDN w:val="0"/>
              <w:spacing w:before="80"/>
              <w:ind w:left="207" w:right="195"/>
              <w:jc w:val="center"/>
              <w:rPr>
                <w:rFonts w:cs="宋体"/>
                <w:bCs/>
                <w:kern w:val="0"/>
                <w:sz w:val="16"/>
                <w:szCs w:val="21"/>
                <w:lang w:eastAsia="en-US"/>
              </w:rPr>
            </w:pPr>
            <w:r>
              <w:rPr>
                <w:rFonts w:cs="宋体"/>
                <w:bCs/>
                <w:kern w:val="0"/>
                <w:sz w:val="16"/>
                <w:szCs w:val="21"/>
                <w:lang w:eastAsia="en-US"/>
              </w:rPr>
              <w:t>mmol/L</w:t>
            </w:r>
          </w:p>
        </w:tc>
        <w:tc>
          <w:tcPr>
            <w:tcW w:w="1134" w:type="dxa"/>
          </w:tcPr>
          <w:p>
            <w:pPr>
              <w:autoSpaceDE w:val="0"/>
              <w:autoSpaceDN w:val="0"/>
              <w:spacing w:before="80"/>
              <w:ind w:left="140" w:right="133"/>
              <w:jc w:val="center"/>
              <w:rPr>
                <w:rFonts w:cs="宋体"/>
                <w:bCs/>
                <w:kern w:val="0"/>
                <w:sz w:val="16"/>
                <w:szCs w:val="21"/>
                <w:lang w:eastAsia="en-US"/>
              </w:rPr>
            </w:pPr>
            <w:r>
              <w:rPr>
                <w:rFonts w:cs="宋体"/>
                <w:bCs/>
                <w:kern w:val="0"/>
                <w:sz w:val="16"/>
                <w:szCs w:val="21"/>
                <w:lang w:eastAsia="en-US"/>
              </w:rPr>
              <w:t>1.75~3.25</w:t>
            </w:r>
          </w:p>
        </w:tc>
        <w:tc>
          <w:tcPr>
            <w:tcW w:w="1132" w:type="dxa"/>
          </w:tcPr>
          <w:p>
            <w:pPr>
              <w:autoSpaceDE w:val="0"/>
              <w:autoSpaceDN w:val="0"/>
              <w:spacing w:before="80"/>
              <w:ind w:left="138" w:right="131"/>
              <w:jc w:val="center"/>
              <w:rPr>
                <w:rFonts w:cs="宋体"/>
                <w:bCs/>
                <w:kern w:val="0"/>
                <w:sz w:val="16"/>
                <w:szCs w:val="21"/>
                <w:lang w:eastAsia="en-US"/>
              </w:rPr>
            </w:pPr>
            <w:r>
              <w:rPr>
                <w:rFonts w:cs="宋体"/>
                <w:bCs/>
                <w:kern w:val="0"/>
                <w:sz w:val="16"/>
                <w:szCs w:val="21"/>
                <w:lang w:eastAsia="en-US"/>
              </w:rPr>
              <w:t>1.75~2.25</w:t>
            </w:r>
          </w:p>
        </w:tc>
        <w:tc>
          <w:tcPr>
            <w:tcW w:w="1132" w:type="dxa"/>
          </w:tcPr>
          <w:p>
            <w:pPr>
              <w:autoSpaceDE w:val="0"/>
              <w:autoSpaceDN w:val="0"/>
              <w:spacing w:before="80"/>
              <w:ind w:left="139" w:right="130"/>
              <w:jc w:val="center"/>
              <w:rPr>
                <w:rFonts w:cs="宋体"/>
                <w:bCs/>
                <w:kern w:val="0"/>
                <w:sz w:val="16"/>
                <w:szCs w:val="21"/>
                <w:lang w:eastAsia="en-US"/>
              </w:rPr>
            </w:pPr>
            <w:r>
              <w:rPr>
                <w:rFonts w:cs="宋体"/>
                <w:bCs/>
                <w:kern w:val="0"/>
                <w:sz w:val="16"/>
                <w:szCs w:val="21"/>
                <w:lang w:eastAsia="en-US"/>
              </w:rPr>
              <w:t>2.25~2.65</w:t>
            </w:r>
          </w:p>
        </w:tc>
        <w:tc>
          <w:tcPr>
            <w:tcW w:w="1132" w:type="dxa"/>
          </w:tcPr>
          <w:p>
            <w:pPr>
              <w:autoSpaceDE w:val="0"/>
              <w:autoSpaceDN w:val="0"/>
              <w:spacing w:before="80"/>
              <w:ind w:left="139" w:right="129"/>
              <w:jc w:val="center"/>
              <w:rPr>
                <w:rFonts w:cs="宋体"/>
                <w:bCs/>
                <w:kern w:val="0"/>
                <w:sz w:val="16"/>
                <w:szCs w:val="21"/>
                <w:lang w:eastAsia="en-US"/>
              </w:rPr>
            </w:pPr>
            <w:r>
              <w:rPr>
                <w:rFonts w:cs="宋体"/>
                <w:bCs/>
                <w:kern w:val="0"/>
                <w:sz w:val="16"/>
                <w:szCs w:val="21"/>
                <w:lang w:eastAsia="en-US"/>
              </w:rPr>
              <w:t>2.65~2.85</w:t>
            </w:r>
          </w:p>
        </w:tc>
        <w:tc>
          <w:tcPr>
            <w:tcW w:w="1132" w:type="dxa"/>
          </w:tcPr>
          <w:p>
            <w:pPr>
              <w:autoSpaceDE w:val="0"/>
              <w:autoSpaceDN w:val="0"/>
              <w:spacing w:before="80"/>
              <w:ind w:left="138" w:right="131"/>
              <w:jc w:val="center"/>
              <w:rPr>
                <w:rFonts w:cs="宋体"/>
                <w:bCs/>
                <w:kern w:val="0"/>
                <w:sz w:val="16"/>
                <w:szCs w:val="21"/>
                <w:lang w:eastAsia="en-US"/>
              </w:rPr>
            </w:pPr>
            <w:r>
              <w:rPr>
                <w:rFonts w:cs="宋体"/>
                <w:bCs/>
                <w:kern w:val="0"/>
                <w:sz w:val="16"/>
                <w:szCs w:val="21"/>
                <w:lang w:eastAsia="en-US"/>
              </w:rPr>
              <w:t>2.85~3.05</w:t>
            </w:r>
          </w:p>
        </w:tc>
        <w:tc>
          <w:tcPr>
            <w:tcW w:w="1133" w:type="dxa"/>
          </w:tcPr>
          <w:p>
            <w:pPr>
              <w:autoSpaceDE w:val="0"/>
              <w:autoSpaceDN w:val="0"/>
              <w:spacing w:before="80"/>
              <w:ind w:left="140" w:right="132"/>
              <w:jc w:val="center"/>
              <w:rPr>
                <w:rFonts w:cs="宋体"/>
                <w:bCs/>
                <w:kern w:val="0"/>
                <w:sz w:val="16"/>
                <w:szCs w:val="21"/>
                <w:lang w:eastAsia="en-US"/>
              </w:rPr>
            </w:pPr>
            <w:r>
              <w:rPr>
                <w:rFonts w:cs="宋体"/>
                <w:bCs/>
                <w:kern w:val="0"/>
                <w:sz w:val="16"/>
                <w:szCs w:val="21"/>
                <w:lang w:eastAsia="en-US"/>
              </w:rPr>
              <w:t>3.05~3.25</w:t>
            </w:r>
          </w:p>
        </w:tc>
        <w:tc>
          <w:tcPr>
            <w:tcW w:w="876" w:type="dxa"/>
          </w:tcPr>
          <w:p>
            <w:pPr>
              <w:autoSpaceDE w:val="0"/>
              <w:autoSpaceDN w:val="0"/>
              <w:spacing w:before="80"/>
              <w:ind w:left="10"/>
              <w:jc w:val="center"/>
              <w:rPr>
                <w:rFonts w:cs="宋体"/>
                <w:bCs/>
                <w:kern w:val="0"/>
                <w:sz w:val="16"/>
                <w:szCs w:val="21"/>
                <w:lang w:eastAsia="en-US"/>
              </w:rPr>
            </w:pPr>
            <w:r>
              <w:rPr>
                <w:rFonts w:cs="宋体"/>
                <w:bCs/>
                <w:kern w:val="0"/>
                <w:sz w:val="16"/>
                <w:szCs w:val="21"/>
                <w:lang w:eastAsia="en-US"/>
              </w:rPr>
              <w:t>3</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0" w:hRule="atLeast"/>
        </w:trPr>
        <w:tc>
          <w:tcPr>
            <w:tcW w:w="1135" w:type="dxa"/>
          </w:tcPr>
          <w:p>
            <w:pPr>
              <w:autoSpaceDE w:val="0"/>
              <w:autoSpaceDN w:val="0"/>
              <w:spacing w:before="79"/>
              <w:ind w:left="221" w:right="211"/>
              <w:jc w:val="left"/>
              <w:rPr>
                <w:rFonts w:cs="宋体"/>
                <w:bCs/>
                <w:kern w:val="0"/>
                <w:sz w:val="16"/>
                <w:szCs w:val="21"/>
                <w:lang w:eastAsia="en-US"/>
              </w:rPr>
            </w:pPr>
            <w:r>
              <w:rPr>
                <w:rFonts w:cs="宋体"/>
                <w:bCs/>
                <w:kern w:val="0"/>
                <w:sz w:val="16"/>
                <w:szCs w:val="21"/>
                <w:lang w:eastAsia="en-US"/>
              </w:rPr>
              <w:t>P</w:t>
            </w:r>
          </w:p>
        </w:tc>
        <w:tc>
          <w:tcPr>
            <w:tcW w:w="1003" w:type="dxa"/>
          </w:tcPr>
          <w:p>
            <w:pPr>
              <w:autoSpaceDE w:val="0"/>
              <w:autoSpaceDN w:val="0"/>
              <w:spacing w:before="79"/>
              <w:ind w:left="207" w:right="195"/>
              <w:jc w:val="center"/>
              <w:rPr>
                <w:rFonts w:cs="宋体"/>
                <w:bCs/>
                <w:kern w:val="0"/>
                <w:sz w:val="16"/>
                <w:szCs w:val="21"/>
                <w:lang w:eastAsia="en-US"/>
              </w:rPr>
            </w:pPr>
            <w:r>
              <w:rPr>
                <w:rFonts w:cs="宋体"/>
                <w:bCs/>
                <w:kern w:val="0"/>
                <w:sz w:val="16"/>
                <w:szCs w:val="21"/>
                <w:lang w:eastAsia="en-US"/>
              </w:rPr>
              <w:t>mmol/L</w:t>
            </w:r>
          </w:p>
        </w:tc>
        <w:tc>
          <w:tcPr>
            <w:tcW w:w="1134" w:type="dxa"/>
          </w:tcPr>
          <w:p>
            <w:pPr>
              <w:autoSpaceDE w:val="0"/>
              <w:autoSpaceDN w:val="0"/>
              <w:spacing w:before="79"/>
              <w:ind w:left="140" w:right="130"/>
              <w:jc w:val="center"/>
              <w:rPr>
                <w:rFonts w:cs="宋体"/>
                <w:bCs/>
                <w:kern w:val="0"/>
                <w:sz w:val="16"/>
                <w:szCs w:val="21"/>
                <w:lang w:eastAsia="en-US"/>
              </w:rPr>
            </w:pPr>
            <w:r>
              <w:rPr>
                <w:rFonts w:cs="宋体"/>
                <w:bCs/>
                <w:kern w:val="0"/>
                <w:sz w:val="16"/>
                <w:szCs w:val="21"/>
                <w:lang w:eastAsia="en-US"/>
              </w:rPr>
              <w:t>0.48~3.5</w:t>
            </w:r>
          </w:p>
        </w:tc>
        <w:tc>
          <w:tcPr>
            <w:tcW w:w="1132" w:type="dxa"/>
          </w:tcPr>
          <w:p>
            <w:pPr>
              <w:autoSpaceDE w:val="0"/>
              <w:autoSpaceDN w:val="0"/>
              <w:spacing w:before="79"/>
              <w:ind w:left="138" w:right="131"/>
              <w:jc w:val="center"/>
              <w:rPr>
                <w:rFonts w:cs="宋体"/>
                <w:bCs/>
                <w:kern w:val="0"/>
                <w:sz w:val="16"/>
                <w:szCs w:val="21"/>
                <w:lang w:eastAsia="en-US"/>
              </w:rPr>
            </w:pPr>
            <w:r>
              <w:rPr>
                <w:rFonts w:cs="宋体"/>
                <w:bCs/>
                <w:kern w:val="0"/>
                <w:sz w:val="16"/>
                <w:szCs w:val="21"/>
                <w:lang w:eastAsia="en-US"/>
              </w:rPr>
              <w:t>0.48~0.96</w:t>
            </w:r>
          </w:p>
        </w:tc>
        <w:tc>
          <w:tcPr>
            <w:tcW w:w="1132" w:type="dxa"/>
          </w:tcPr>
          <w:p>
            <w:pPr>
              <w:autoSpaceDE w:val="0"/>
              <w:autoSpaceDN w:val="0"/>
              <w:spacing w:before="79"/>
              <w:ind w:left="139" w:right="130"/>
              <w:jc w:val="center"/>
              <w:rPr>
                <w:rFonts w:cs="宋体"/>
                <w:bCs/>
                <w:kern w:val="0"/>
                <w:sz w:val="16"/>
                <w:szCs w:val="21"/>
                <w:lang w:eastAsia="en-US"/>
              </w:rPr>
            </w:pPr>
            <w:r>
              <w:rPr>
                <w:rFonts w:cs="宋体"/>
                <w:bCs/>
                <w:kern w:val="0"/>
                <w:sz w:val="16"/>
                <w:szCs w:val="21"/>
                <w:lang w:eastAsia="en-US"/>
              </w:rPr>
              <w:t>0.96~1.62</w:t>
            </w:r>
          </w:p>
        </w:tc>
        <w:tc>
          <w:tcPr>
            <w:tcW w:w="1132" w:type="dxa"/>
          </w:tcPr>
          <w:p>
            <w:pPr>
              <w:autoSpaceDE w:val="0"/>
              <w:autoSpaceDN w:val="0"/>
              <w:spacing w:before="79"/>
              <w:ind w:left="139" w:right="129"/>
              <w:jc w:val="center"/>
              <w:rPr>
                <w:rFonts w:cs="宋体"/>
                <w:bCs/>
                <w:kern w:val="0"/>
                <w:sz w:val="16"/>
                <w:szCs w:val="21"/>
                <w:lang w:eastAsia="en-US"/>
              </w:rPr>
            </w:pPr>
            <w:r>
              <w:rPr>
                <w:rFonts w:cs="宋体"/>
                <w:bCs/>
                <w:kern w:val="0"/>
                <w:sz w:val="16"/>
                <w:szCs w:val="21"/>
                <w:lang w:eastAsia="en-US"/>
              </w:rPr>
              <w:t>1.62~2</w:t>
            </w:r>
          </w:p>
        </w:tc>
        <w:tc>
          <w:tcPr>
            <w:tcW w:w="1132" w:type="dxa"/>
          </w:tcPr>
          <w:p>
            <w:pPr>
              <w:autoSpaceDE w:val="0"/>
              <w:autoSpaceDN w:val="0"/>
              <w:spacing w:before="79"/>
              <w:ind w:left="138" w:right="131"/>
              <w:jc w:val="center"/>
              <w:rPr>
                <w:rFonts w:cs="宋体"/>
                <w:bCs/>
                <w:kern w:val="0"/>
                <w:sz w:val="16"/>
                <w:szCs w:val="21"/>
                <w:lang w:eastAsia="en-US"/>
              </w:rPr>
            </w:pPr>
            <w:r>
              <w:rPr>
                <w:rFonts w:cs="宋体"/>
                <w:bCs/>
                <w:kern w:val="0"/>
                <w:sz w:val="16"/>
                <w:szCs w:val="21"/>
                <w:lang w:eastAsia="en-US"/>
              </w:rPr>
              <w:t>2~2.5</w:t>
            </w:r>
          </w:p>
        </w:tc>
        <w:tc>
          <w:tcPr>
            <w:tcW w:w="1133" w:type="dxa"/>
          </w:tcPr>
          <w:p>
            <w:pPr>
              <w:autoSpaceDE w:val="0"/>
              <w:autoSpaceDN w:val="0"/>
              <w:spacing w:before="79"/>
              <w:ind w:left="140" w:right="130"/>
              <w:jc w:val="center"/>
              <w:rPr>
                <w:rFonts w:cs="宋体"/>
                <w:bCs/>
                <w:kern w:val="0"/>
                <w:sz w:val="16"/>
                <w:szCs w:val="21"/>
                <w:lang w:eastAsia="en-US"/>
              </w:rPr>
            </w:pPr>
            <w:r>
              <w:rPr>
                <w:rFonts w:cs="宋体"/>
                <w:bCs/>
                <w:kern w:val="0"/>
                <w:sz w:val="16"/>
                <w:szCs w:val="21"/>
                <w:lang w:eastAsia="en-US"/>
              </w:rPr>
              <w:t>2.5~3.5</w:t>
            </w:r>
          </w:p>
        </w:tc>
        <w:tc>
          <w:tcPr>
            <w:tcW w:w="876" w:type="dxa"/>
          </w:tcPr>
          <w:p>
            <w:pPr>
              <w:autoSpaceDE w:val="0"/>
              <w:autoSpaceDN w:val="0"/>
              <w:spacing w:before="79"/>
              <w:ind w:left="10"/>
              <w:jc w:val="center"/>
              <w:rPr>
                <w:rFonts w:cs="宋体"/>
                <w:bCs/>
                <w:kern w:val="0"/>
                <w:sz w:val="16"/>
                <w:szCs w:val="21"/>
                <w:lang w:eastAsia="en-US"/>
              </w:rPr>
            </w:pPr>
            <w:r>
              <w:rPr>
                <w:rFonts w:cs="宋体"/>
                <w:bCs/>
                <w:kern w:val="0"/>
                <w:sz w:val="16"/>
                <w:szCs w:val="21"/>
                <w:lang w:eastAsia="en-US"/>
              </w:rPr>
              <w:t>3</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0" w:hRule="atLeast"/>
        </w:trPr>
        <w:tc>
          <w:tcPr>
            <w:tcW w:w="1135" w:type="dxa"/>
          </w:tcPr>
          <w:p>
            <w:pPr>
              <w:autoSpaceDE w:val="0"/>
              <w:autoSpaceDN w:val="0"/>
              <w:spacing w:before="78"/>
              <w:ind w:left="221" w:right="211"/>
              <w:jc w:val="left"/>
              <w:rPr>
                <w:rFonts w:cs="宋体"/>
                <w:bCs/>
                <w:kern w:val="0"/>
                <w:sz w:val="16"/>
                <w:szCs w:val="21"/>
                <w:lang w:eastAsia="en-US"/>
              </w:rPr>
            </w:pPr>
            <w:r>
              <w:rPr>
                <w:rFonts w:cs="宋体"/>
                <w:bCs/>
                <w:kern w:val="0"/>
                <w:sz w:val="16"/>
                <w:szCs w:val="21"/>
                <w:lang w:eastAsia="en-US"/>
              </w:rPr>
              <w:t>Li</w:t>
            </w:r>
          </w:p>
        </w:tc>
        <w:tc>
          <w:tcPr>
            <w:tcW w:w="1003" w:type="dxa"/>
          </w:tcPr>
          <w:p>
            <w:pPr>
              <w:autoSpaceDE w:val="0"/>
              <w:autoSpaceDN w:val="0"/>
              <w:spacing w:before="78"/>
              <w:ind w:left="207" w:right="195"/>
              <w:jc w:val="center"/>
              <w:rPr>
                <w:rFonts w:cs="宋体"/>
                <w:bCs/>
                <w:kern w:val="0"/>
                <w:sz w:val="16"/>
                <w:szCs w:val="21"/>
                <w:lang w:eastAsia="en-US"/>
              </w:rPr>
            </w:pPr>
            <w:r>
              <w:rPr>
                <w:rFonts w:cs="宋体"/>
                <w:bCs/>
                <w:kern w:val="0"/>
                <w:sz w:val="16"/>
                <w:szCs w:val="21"/>
                <w:lang w:eastAsia="en-US"/>
              </w:rPr>
              <w:t>mmol/L</w:t>
            </w:r>
          </w:p>
        </w:tc>
        <w:tc>
          <w:tcPr>
            <w:tcW w:w="1134" w:type="dxa"/>
          </w:tcPr>
          <w:p>
            <w:pPr>
              <w:autoSpaceDE w:val="0"/>
              <w:autoSpaceDN w:val="0"/>
              <w:spacing w:before="78"/>
              <w:ind w:left="140" w:right="130"/>
              <w:jc w:val="center"/>
              <w:rPr>
                <w:rFonts w:cs="宋体"/>
                <w:bCs/>
                <w:kern w:val="0"/>
                <w:sz w:val="16"/>
                <w:szCs w:val="21"/>
                <w:lang w:eastAsia="en-US"/>
              </w:rPr>
            </w:pPr>
            <w:r>
              <w:rPr>
                <w:rFonts w:cs="宋体"/>
                <w:bCs/>
                <w:kern w:val="0"/>
                <w:sz w:val="16"/>
                <w:szCs w:val="21"/>
                <w:lang w:eastAsia="en-US"/>
              </w:rPr>
              <w:t>0.5~2.0</w:t>
            </w:r>
          </w:p>
        </w:tc>
        <w:tc>
          <w:tcPr>
            <w:tcW w:w="1132" w:type="dxa"/>
          </w:tcPr>
          <w:p>
            <w:pPr>
              <w:autoSpaceDE w:val="0"/>
              <w:autoSpaceDN w:val="0"/>
              <w:spacing w:before="78"/>
              <w:ind w:left="139" w:right="130"/>
              <w:jc w:val="center"/>
              <w:rPr>
                <w:rFonts w:cs="宋体"/>
                <w:bCs/>
                <w:kern w:val="0"/>
                <w:sz w:val="16"/>
                <w:szCs w:val="21"/>
                <w:lang w:eastAsia="en-US"/>
              </w:rPr>
            </w:pPr>
            <w:r>
              <w:rPr>
                <w:rFonts w:cs="宋体"/>
                <w:bCs/>
                <w:kern w:val="0"/>
                <w:sz w:val="16"/>
                <w:szCs w:val="21"/>
                <w:lang w:eastAsia="en-US"/>
              </w:rPr>
              <w:t>0.5~0.8</w:t>
            </w:r>
          </w:p>
        </w:tc>
        <w:tc>
          <w:tcPr>
            <w:tcW w:w="1132" w:type="dxa"/>
          </w:tcPr>
          <w:p>
            <w:pPr>
              <w:autoSpaceDE w:val="0"/>
              <w:autoSpaceDN w:val="0"/>
              <w:spacing w:before="78"/>
              <w:ind w:left="139" w:right="128"/>
              <w:jc w:val="center"/>
              <w:rPr>
                <w:rFonts w:cs="宋体"/>
                <w:bCs/>
                <w:kern w:val="0"/>
                <w:sz w:val="16"/>
                <w:szCs w:val="21"/>
                <w:lang w:eastAsia="en-US"/>
              </w:rPr>
            </w:pPr>
            <w:r>
              <w:rPr>
                <w:rFonts w:cs="宋体"/>
                <w:bCs/>
                <w:kern w:val="0"/>
                <w:sz w:val="16"/>
                <w:szCs w:val="21"/>
                <w:lang w:eastAsia="en-US"/>
              </w:rPr>
              <w:t>0.8~1.1</w:t>
            </w:r>
          </w:p>
        </w:tc>
        <w:tc>
          <w:tcPr>
            <w:tcW w:w="1132" w:type="dxa"/>
          </w:tcPr>
          <w:p>
            <w:pPr>
              <w:autoSpaceDE w:val="0"/>
              <w:autoSpaceDN w:val="0"/>
              <w:spacing w:before="78"/>
              <w:ind w:left="139" w:right="131"/>
              <w:jc w:val="center"/>
              <w:rPr>
                <w:rFonts w:cs="宋体"/>
                <w:bCs/>
                <w:kern w:val="0"/>
                <w:sz w:val="16"/>
                <w:szCs w:val="21"/>
                <w:lang w:eastAsia="en-US"/>
              </w:rPr>
            </w:pPr>
            <w:r>
              <w:rPr>
                <w:rFonts w:cs="宋体"/>
                <w:bCs/>
                <w:kern w:val="0"/>
                <w:sz w:val="16"/>
                <w:szCs w:val="21"/>
                <w:lang w:eastAsia="en-US"/>
              </w:rPr>
              <w:t>1.1~1.4</w:t>
            </w:r>
          </w:p>
        </w:tc>
        <w:tc>
          <w:tcPr>
            <w:tcW w:w="1132" w:type="dxa"/>
          </w:tcPr>
          <w:p>
            <w:pPr>
              <w:autoSpaceDE w:val="0"/>
              <w:autoSpaceDN w:val="0"/>
              <w:spacing w:before="78"/>
              <w:ind w:left="139" w:right="130"/>
              <w:jc w:val="center"/>
              <w:rPr>
                <w:rFonts w:cs="宋体"/>
                <w:bCs/>
                <w:kern w:val="0"/>
                <w:sz w:val="16"/>
                <w:szCs w:val="21"/>
                <w:lang w:eastAsia="en-US"/>
              </w:rPr>
            </w:pPr>
            <w:r>
              <w:rPr>
                <w:rFonts w:cs="宋体"/>
                <w:bCs/>
                <w:kern w:val="0"/>
                <w:sz w:val="16"/>
                <w:szCs w:val="21"/>
                <w:lang w:eastAsia="en-US"/>
              </w:rPr>
              <w:t>1.4~1.7</w:t>
            </w:r>
          </w:p>
        </w:tc>
        <w:tc>
          <w:tcPr>
            <w:tcW w:w="1133" w:type="dxa"/>
          </w:tcPr>
          <w:p>
            <w:pPr>
              <w:autoSpaceDE w:val="0"/>
              <w:autoSpaceDN w:val="0"/>
              <w:spacing w:before="78"/>
              <w:ind w:left="140" w:right="130"/>
              <w:jc w:val="center"/>
              <w:rPr>
                <w:rFonts w:cs="宋体"/>
                <w:bCs/>
                <w:kern w:val="0"/>
                <w:sz w:val="16"/>
                <w:szCs w:val="21"/>
                <w:lang w:eastAsia="en-US"/>
              </w:rPr>
            </w:pPr>
            <w:r>
              <w:rPr>
                <w:rFonts w:cs="宋体"/>
                <w:bCs/>
                <w:kern w:val="0"/>
                <w:sz w:val="16"/>
                <w:szCs w:val="21"/>
                <w:lang w:eastAsia="en-US"/>
              </w:rPr>
              <w:t>1.7~2.0</w:t>
            </w:r>
          </w:p>
        </w:tc>
        <w:tc>
          <w:tcPr>
            <w:tcW w:w="876" w:type="dxa"/>
          </w:tcPr>
          <w:p>
            <w:pPr>
              <w:autoSpaceDE w:val="0"/>
              <w:autoSpaceDN w:val="0"/>
              <w:spacing w:before="78"/>
              <w:ind w:left="10"/>
              <w:jc w:val="center"/>
              <w:rPr>
                <w:rFonts w:cs="宋体"/>
                <w:bCs/>
                <w:kern w:val="0"/>
                <w:sz w:val="16"/>
                <w:szCs w:val="21"/>
                <w:lang w:eastAsia="en-US"/>
              </w:rPr>
            </w:pPr>
            <w:r>
              <w:rPr>
                <w:rFonts w:cs="宋体"/>
                <w:bCs/>
                <w:kern w:val="0"/>
                <w:sz w:val="16"/>
                <w:szCs w:val="21"/>
                <w:lang w:eastAsia="en-US"/>
              </w:rPr>
              <w:t>3</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0" w:hRule="atLeast"/>
        </w:trPr>
        <w:tc>
          <w:tcPr>
            <w:tcW w:w="1135" w:type="dxa"/>
          </w:tcPr>
          <w:p>
            <w:pPr>
              <w:autoSpaceDE w:val="0"/>
              <w:autoSpaceDN w:val="0"/>
              <w:spacing w:before="79"/>
              <w:ind w:left="221" w:right="211"/>
              <w:jc w:val="left"/>
              <w:rPr>
                <w:rFonts w:cs="宋体"/>
                <w:bCs/>
                <w:kern w:val="0"/>
                <w:sz w:val="16"/>
                <w:szCs w:val="21"/>
                <w:lang w:eastAsia="en-US"/>
              </w:rPr>
            </w:pPr>
            <w:r>
              <w:rPr>
                <w:rFonts w:cs="宋体"/>
                <w:bCs/>
                <w:kern w:val="0"/>
                <w:sz w:val="16"/>
                <w:szCs w:val="21"/>
                <w:lang w:eastAsia="en-US"/>
              </w:rPr>
              <w:t>Cu</w:t>
            </w:r>
          </w:p>
        </w:tc>
        <w:tc>
          <w:tcPr>
            <w:tcW w:w="1003" w:type="dxa"/>
          </w:tcPr>
          <w:p>
            <w:pPr>
              <w:autoSpaceDE w:val="0"/>
              <w:autoSpaceDN w:val="0"/>
              <w:spacing w:before="79"/>
              <w:ind w:left="207" w:right="195"/>
              <w:jc w:val="center"/>
              <w:rPr>
                <w:rFonts w:cs="宋体"/>
                <w:bCs/>
                <w:kern w:val="0"/>
                <w:sz w:val="16"/>
                <w:szCs w:val="21"/>
                <w:lang w:eastAsia="en-US"/>
              </w:rPr>
            </w:pPr>
            <w:r>
              <w:rPr>
                <w:rFonts w:cs="宋体"/>
                <w:bCs/>
                <w:kern w:val="0"/>
                <w:sz w:val="16"/>
                <w:szCs w:val="21"/>
                <w:lang w:eastAsia="en-US"/>
              </w:rPr>
              <w:t>umol/L</w:t>
            </w:r>
          </w:p>
        </w:tc>
        <w:tc>
          <w:tcPr>
            <w:tcW w:w="1134" w:type="dxa"/>
          </w:tcPr>
          <w:p>
            <w:pPr>
              <w:autoSpaceDE w:val="0"/>
              <w:autoSpaceDN w:val="0"/>
              <w:spacing w:before="79"/>
              <w:ind w:left="140" w:right="130"/>
              <w:jc w:val="center"/>
              <w:rPr>
                <w:rFonts w:cs="宋体"/>
                <w:bCs/>
                <w:kern w:val="0"/>
                <w:sz w:val="16"/>
                <w:szCs w:val="21"/>
                <w:lang w:eastAsia="en-US"/>
              </w:rPr>
            </w:pPr>
            <w:r>
              <w:rPr>
                <w:rFonts w:cs="宋体"/>
                <w:bCs/>
                <w:kern w:val="0"/>
                <w:sz w:val="16"/>
                <w:szCs w:val="21"/>
                <w:lang w:eastAsia="en-US"/>
              </w:rPr>
              <w:t>6~42</w:t>
            </w:r>
          </w:p>
        </w:tc>
        <w:tc>
          <w:tcPr>
            <w:tcW w:w="1132" w:type="dxa"/>
          </w:tcPr>
          <w:p>
            <w:pPr>
              <w:autoSpaceDE w:val="0"/>
              <w:autoSpaceDN w:val="0"/>
              <w:spacing w:before="79"/>
              <w:ind w:left="139" w:right="130"/>
              <w:jc w:val="center"/>
              <w:rPr>
                <w:rFonts w:cs="宋体"/>
                <w:bCs/>
                <w:kern w:val="0"/>
                <w:sz w:val="16"/>
                <w:szCs w:val="21"/>
                <w:lang w:eastAsia="en-US"/>
              </w:rPr>
            </w:pPr>
            <w:r>
              <w:rPr>
                <w:rFonts w:cs="宋体"/>
                <w:bCs/>
                <w:kern w:val="0"/>
                <w:sz w:val="16"/>
                <w:szCs w:val="21"/>
                <w:lang w:eastAsia="en-US"/>
              </w:rPr>
              <w:t>6~10</w:t>
            </w:r>
          </w:p>
        </w:tc>
        <w:tc>
          <w:tcPr>
            <w:tcW w:w="1132" w:type="dxa"/>
          </w:tcPr>
          <w:p>
            <w:pPr>
              <w:autoSpaceDE w:val="0"/>
              <w:autoSpaceDN w:val="0"/>
              <w:spacing w:before="79"/>
              <w:ind w:left="139" w:right="130"/>
              <w:jc w:val="center"/>
              <w:rPr>
                <w:rFonts w:cs="宋体"/>
                <w:bCs/>
                <w:kern w:val="0"/>
                <w:sz w:val="16"/>
                <w:szCs w:val="21"/>
                <w:lang w:eastAsia="en-US"/>
              </w:rPr>
            </w:pPr>
            <w:r>
              <w:rPr>
                <w:rFonts w:cs="宋体"/>
                <w:bCs/>
                <w:kern w:val="0"/>
                <w:sz w:val="16"/>
                <w:szCs w:val="21"/>
                <w:lang w:eastAsia="en-US"/>
              </w:rPr>
              <w:t>10~18</w:t>
            </w:r>
          </w:p>
        </w:tc>
        <w:tc>
          <w:tcPr>
            <w:tcW w:w="1132" w:type="dxa"/>
          </w:tcPr>
          <w:p>
            <w:pPr>
              <w:autoSpaceDE w:val="0"/>
              <w:autoSpaceDN w:val="0"/>
              <w:spacing w:before="79"/>
              <w:ind w:left="139" w:right="129"/>
              <w:jc w:val="center"/>
              <w:rPr>
                <w:rFonts w:cs="宋体"/>
                <w:bCs/>
                <w:kern w:val="0"/>
                <w:sz w:val="16"/>
                <w:szCs w:val="21"/>
                <w:lang w:eastAsia="en-US"/>
              </w:rPr>
            </w:pPr>
            <w:r>
              <w:rPr>
                <w:rFonts w:cs="宋体"/>
                <w:bCs/>
                <w:kern w:val="0"/>
                <w:sz w:val="16"/>
                <w:szCs w:val="21"/>
                <w:lang w:eastAsia="en-US"/>
              </w:rPr>
              <w:t>18~26</w:t>
            </w:r>
          </w:p>
        </w:tc>
        <w:tc>
          <w:tcPr>
            <w:tcW w:w="1132" w:type="dxa"/>
          </w:tcPr>
          <w:p>
            <w:pPr>
              <w:autoSpaceDE w:val="0"/>
              <w:autoSpaceDN w:val="0"/>
              <w:spacing w:before="79"/>
              <w:ind w:left="138" w:right="131"/>
              <w:jc w:val="center"/>
              <w:rPr>
                <w:rFonts w:cs="宋体"/>
                <w:bCs/>
                <w:kern w:val="0"/>
                <w:sz w:val="16"/>
                <w:szCs w:val="21"/>
                <w:lang w:eastAsia="en-US"/>
              </w:rPr>
            </w:pPr>
            <w:r>
              <w:rPr>
                <w:rFonts w:cs="宋体"/>
                <w:bCs/>
                <w:kern w:val="0"/>
                <w:sz w:val="16"/>
                <w:szCs w:val="21"/>
                <w:lang w:eastAsia="en-US"/>
              </w:rPr>
              <w:t>26~34</w:t>
            </w:r>
          </w:p>
        </w:tc>
        <w:tc>
          <w:tcPr>
            <w:tcW w:w="1133" w:type="dxa"/>
          </w:tcPr>
          <w:p>
            <w:pPr>
              <w:autoSpaceDE w:val="0"/>
              <w:autoSpaceDN w:val="0"/>
              <w:spacing w:before="79"/>
              <w:ind w:left="140" w:right="132"/>
              <w:jc w:val="center"/>
              <w:rPr>
                <w:rFonts w:cs="宋体"/>
                <w:bCs/>
                <w:kern w:val="0"/>
                <w:sz w:val="16"/>
                <w:szCs w:val="21"/>
                <w:lang w:eastAsia="en-US"/>
              </w:rPr>
            </w:pPr>
            <w:r>
              <w:rPr>
                <w:rFonts w:cs="宋体"/>
                <w:bCs/>
                <w:kern w:val="0"/>
                <w:sz w:val="16"/>
                <w:szCs w:val="21"/>
                <w:lang w:eastAsia="en-US"/>
              </w:rPr>
              <w:t>34~42</w:t>
            </w:r>
          </w:p>
        </w:tc>
        <w:tc>
          <w:tcPr>
            <w:tcW w:w="876" w:type="dxa"/>
          </w:tcPr>
          <w:p>
            <w:pPr>
              <w:autoSpaceDE w:val="0"/>
              <w:autoSpaceDN w:val="0"/>
              <w:spacing w:before="79"/>
              <w:ind w:left="10"/>
              <w:jc w:val="center"/>
              <w:rPr>
                <w:rFonts w:cs="宋体"/>
                <w:bCs/>
                <w:kern w:val="0"/>
                <w:sz w:val="16"/>
                <w:szCs w:val="21"/>
                <w:lang w:eastAsia="en-US"/>
              </w:rPr>
            </w:pPr>
            <w:r>
              <w:rPr>
                <w:rFonts w:cs="宋体"/>
                <w:bCs/>
                <w:kern w:val="0"/>
                <w:sz w:val="16"/>
                <w:szCs w:val="21"/>
                <w:lang w:eastAsia="en-US"/>
              </w:rPr>
              <w:t>3</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0" w:hRule="atLeast"/>
        </w:trPr>
        <w:tc>
          <w:tcPr>
            <w:tcW w:w="1135" w:type="dxa"/>
          </w:tcPr>
          <w:p>
            <w:pPr>
              <w:autoSpaceDE w:val="0"/>
              <w:autoSpaceDN w:val="0"/>
              <w:spacing w:before="78"/>
              <w:ind w:left="221" w:right="211"/>
              <w:jc w:val="left"/>
              <w:rPr>
                <w:rFonts w:cs="宋体"/>
                <w:bCs/>
                <w:kern w:val="0"/>
                <w:sz w:val="16"/>
                <w:szCs w:val="21"/>
                <w:lang w:eastAsia="en-US"/>
              </w:rPr>
            </w:pPr>
            <w:r>
              <w:rPr>
                <w:rFonts w:cs="宋体"/>
                <w:bCs/>
                <w:kern w:val="0"/>
                <w:sz w:val="16"/>
                <w:szCs w:val="21"/>
                <w:lang w:eastAsia="en-US"/>
              </w:rPr>
              <w:t>Zn</w:t>
            </w:r>
          </w:p>
        </w:tc>
        <w:tc>
          <w:tcPr>
            <w:tcW w:w="1003" w:type="dxa"/>
          </w:tcPr>
          <w:p>
            <w:pPr>
              <w:autoSpaceDE w:val="0"/>
              <w:autoSpaceDN w:val="0"/>
              <w:spacing w:before="78"/>
              <w:ind w:left="207" w:right="195"/>
              <w:jc w:val="center"/>
              <w:rPr>
                <w:rFonts w:cs="宋体"/>
                <w:bCs/>
                <w:kern w:val="0"/>
                <w:sz w:val="16"/>
                <w:szCs w:val="21"/>
                <w:lang w:eastAsia="en-US"/>
              </w:rPr>
            </w:pPr>
            <w:r>
              <w:rPr>
                <w:rFonts w:cs="宋体"/>
                <w:bCs/>
                <w:kern w:val="0"/>
                <w:sz w:val="16"/>
                <w:szCs w:val="21"/>
                <w:lang w:eastAsia="en-US"/>
              </w:rPr>
              <w:t>umol/L</w:t>
            </w:r>
          </w:p>
        </w:tc>
        <w:tc>
          <w:tcPr>
            <w:tcW w:w="1134" w:type="dxa"/>
          </w:tcPr>
          <w:p>
            <w:pPr>
              <w:autoSpaceDE w:val="0"/>
              <w:autoSpaceDN w:val="0"/>
              <w:spacing w:before="78"/>
              <w:ind w:left="140" w:right="133"/>
              <w:jc w:val="center"/>
              <w:rPr>
                <w:rFonts w:cs="宋体"/>
                <w:bCs/>
                <w:kern w:val="0"/>
                <w:sz w:val="16"/>
                <w:szCs w:val="21"/>
                <w:lang w:eastAsia="en-US"/>
              </w:rPr>
            </w:pPr>
            <w:r>
              <w:rPr>
                <w:rFonts w:cs="宋体"/>
                <w:bCs/>
                <w:kern w:val="0"/>
                <w:sz w:val="16"/>
                <w:szCs w:val="21"/>
                <w:lang w:eastAsia="en-US"/>
              </w:rPr>
              <w:t>20~55</w:t>
            </w:r>
          </w:p>
        </w:tc>
        <w:tc>
          <w:tcPr>
            <w:tcW w:w="1132" w:type="dxa"/>
          </w:tcPr>
          <w:p>
            <w:pPr>
              <w:autoSpaceDE w:val="0"/>
              <w:autoSpaceDN w:val="0"/>
              <w:spacing w:before="78"/>
              <w:ind w:left="138" w:right="131"/>
              <w:jc w:val="center"/>
              <w:rPr>
                <w:rFonts w:cs="宋体"/>
                <w:bCs/>
                <w:kern w:val="0"/>
                <w:sz w:val="16"/>
                <w:szCs w:val="21"/>
                <w:lang w:eastAsia="en-US"/>
              </w:rPr>
            </w:pPr>
            <w:r>
              <w:rPr>
                <w:rFonts w:cs="宋体"/>
                <w:bCs/>
                <w:kern w:val="0"/>
                <w:sz w:val="16"/>
                <w:szCs w:val="21"/>
                <w:lang w:eastAsia="en-US"/>
              </w:rPr>
              <w:t>20~23</w:t>
            </w:r>
          </w:p>
        </w:tc>
        <w:tc>
          <w:tcPr>
            <w:tcW w:w="1132" w:type="dxa"/>
          </w:tcPr>
          <w:p>
            <w:pPr>
              <w:autoSpaceDE w:val="0"/>
              <w:autoSpaceDN w:val="0"/>
              <w:spacing w:before="78"/>
              <w:ind w:left="139" w:right="130"/>
              <w:jc w:val="center"/>
              <w:rPr>
                <w:rFonts w:cs="宋体"/>
                <w:bCs/>
                <w:kern w:val="0"/>
                <w:sz w:val="16"/>
                <w:szCs w:val="21"/>
                <w:lang w:eastAsia="en-US"/>
              </w:rPr>
            </w:pPr>
            <w:r>
              <w:rPr>
                <w:rFonts w:cs="宋体"/>
                <w:bCs/>
                <w:kern w:val="0"/>
                <w:sz w:val="16"/>
                <w:szCs w:val="21"/>
                <w:lang w:eastAsia="en-US"/>
              </w:rPr>
              <w:t>23~26</w:t>
            </w:r>
          </w:p>
        </w:tc>
        <w:tc>
          <w:tcPr>
            <w:tcW w:w="1132" w:type="dxa"/>
          </w:tcPr>
          <w:p>
            <w:pPr>
              <w:autoSpaceDE w:val="0"/>
              <w:autoSpaceDN w:val="0"/>
              <w:spacing w:before="78"/>
              <w:ind w:left="139" w:right="129"/>
              <w:jc w:val="center"/>
              <w:rPr>
                <w:rFonts w:cs="宋体"/>
                <w:bCs/>
                <w:kern w:val="0"/>
                <w:sz w:val="16"/>
                <w:szCs w:val="21"/>
                <w:lang w:eastAsia="en-US"/>
              </w:rPr>
            </w:pPr>
            <w:r>
              <w:rPr>
                <w:rFonts w:cs="宋体"/>
                <w:bCs/>
                <w:kern w:val="0"/>
                <w:sz w:val="16"/>
                <w:szCs w:val="21"/>
                <w:lang w:eastAsia="en-US"/>
              </w:rPr>
              <w:t>26~29</w:t>
            </w:r>
          </w:p>
        </w:tc>
        <w:tc>
          <w:tcPr>
            <w:tcW w:w="1132" w:type="dxa"/>
          </w:tcPr>
          <w:p>
            <w:pPr>
              <w:autoSpaceDE w:val="0"/>
              <w:autoSpaceDN w:val="0"/>
              <w:spacing w:before="78"/>
              <w:ind w:left="138" w:right="131"/>
              <w:jc w:val="center"/>
              <w:rPr>
                <w:rFonts w:cs="宋体"/>
                <w:bCs/>
                <w:kern w:val="0"/>
                <w:sz w:val="16"/>
                <w:szCs w:val="21"/>
                <w:lang w:eastAsia="en-US"/>
              </w:rPr>
            </w:pPr>
            <w:r>
              <w:rPr>
                <w:rFonts w:cs="宋体"/>
                <w:bCs/>
                <w:kern w:val="0"/>
                <w:sz w:val="16"/>
                <w:szCs w:val="21"/>
                <w:lang w:eastAsia="en-US"/>
              </w:rPr>
              <w:t>29~32</w:t>
            </w:r>
          </w:p>
        </w:tc>
        <w:tc>
          <w:tcPr>
            <w:tcW w:w="1133" w:type="dxa"/>
          </w:tcPr>
          <w:p>
            <w:pPr>
              <w:autoSpaceDE w:val="0"/>
              <w:autoSpaceDN w:val="0"/>
              <w:spacing w:before="78"/>
              <w:ind w:left="140" w:right="132"/>
              <w:jc w:val="center"/>
              <w:rPr>
                <w:rFonts w:cs="宋体"/>
                <w:bCs/>
                <w:kern w:val="0"/>
                <w:sz w:val="16"/>
                <w:szCs w:val="21"/>
                <w:lang w:eastAsia="en-US"/>
              </w:rPr>
            </w:pPr>
            <w:r>
              <w:rPr>
                <w:rFonts w:cs="宋体"/>
                <w:bCs/>
                <w:kern w:val="0"/>
                <w:sz w:val="16"/>
                <w:szCs w:val="21"/>
                <w:lang w:eastAsia="en-US"/>
              </w:rPr>
              <w:t>32~55</w:t>
            </w:r>
          </w:p>
        </w:tc>
        <w:tc>
          <w:tcPr>
            <w:tcW w:w="876" w:type="dxa"/>
          </w:tcPr>
          <w:p>
            <w:pPr>
              <w:autoSpaceDE w:val="0"/>
              <w:autoSpaceDN w:val="0"/>
              <w:spacing w:before="78"/>
              <w:ind w:left="10"/>
              <w:jc w:val="center"/>
              <w:rPr>
                <w:rFonts w:cs="宋体"/>
                <w:bCs/>
                <w:kern w:val="0"/>
                <w:sz w:val="16"/>
                <w:szCs w:val="21"/>
                <w:lang w:eastAsia="en-US"/>
              </w:rPr>
            </w:pPr>
            <w:r>
              <w:rPr>
                <w:rFonts w:cs="宋体"/>
                <w:bCs/>
                <w:kern w:val="0"/>
                <w:sz w:val="16"/>
                <w:szCs w:val="21"/>
                <w:lang w:eastAsia="en-US"/>
              </w:rPr>
              <w:t>3</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0" w:hRule="atLeast"/>
        </w:trPr>
        <w:tc>
          <w:tcPr>
            <w:tcW w:w="1135" w:type="dxa"/>
          </w:tcPr>
          <w:p>
            <w:pPr>
              <w:autoSpaceDE w:val="0"/>
              <w:autoSpaceDN w:val="0"/>
              <w:spacing w:before="80"/>
              <w:ind w:left="218" w:right="211"/>
              <w:jc w:val="left"/>
              <w:rPr>
                <w:rFonts w:cs="宋体"/>
                <w:bCs/>
                <w:kern w:val="0"/>
                <w:sz w:val="16"/>
                <w:szCs w:val="21"/>
                <w:lang w:eastAsia="en-US"/>
              </w:rPr>
            </w:pPr>
            <w:r>
              <w:rPr>
                <w:rFonts w:cs="宋体"/>
                <w:bCs/>
                <w:kern w:val="0"/>
                <w:sz w:val="16"/>
                <w:szCs w:val="21"/>
                <w:lang w:eastAsia="en-US"/>
              </w:rPr>
              <w:t>CHE</w:t>
            </w:r>
          </w:p>
        </w:tc>
        <w:tc>
          <w:tcPr>
            <w:tcW w:w="1003" w:type="dxa"/>
          </w:tcPr>
          <w:p>
            <w:pPr>
              <w:autoSpaceDE w:val="0"/>
              <w:autoSpaceDN w:val="0"/>
              <w:spacing w:before="80"/>
              <w:ind w:left="204" w:right="195"/>
              <w:jc w:val="center"/>
              <w:rPr>
                <w:rFonts w:cs="宋体"/>
                <w:bCs/>
                <w:kern w:val="0"/>
                <w:sz w:val="16"/>
                <w:szCs w:val="21"/>
                <w:lang w:eastAsia="en-US"/>
              </w:rPr>
            </w:pPr>
            <w:r>
              <w:rPr>
                <w:rFonts w:cs="宋体"/>
                <w:bCs/>
                <w:kern w:val="0"/>
                <w:sz w:val="16"/>
                <w:szCs w:val="21"/>
                <w:lang w:eastAsia="en-US"/>
              </w:rPr>
              <w:t>U/L</w:t>
            </w:r>
          </w:p>
        </w:tc>
        <w:tc>
          <w:tcPr>
            <w:tcW w:w="1134" w:type="dxa"/>
          </w:tcPr>
          <w:p>
            <w:pPr>
              <w:autoSpaceDE w:val="0"/>
              <w:autoSpaceDN w:val="0"/>
              <w:spacing w:before="80"/>
              <w:ind w:left="140" w:right="133"/>
              <w:jc w:val="center"/>
              <w:rPr>
                <w:rFonts w:cs="宋体"/>
                <w:bCs/>
                <w:kern w:val="0"/>
                <w:sz w:val="16"/>
                <w:szCs w:val="21"/>
                <w:lang w:eastAsia="en-US"/>
              </w:rPr>
            </w:pPr>
            <w:r>
              <w:rPr>
                <w:rFonts w:cs="宋体"/>
                <w:bCs/>
                <w:kern w:val="0"/>
                <w:sz w:val="16"/>
                <w:szCs w:val="21"/>
                <w:lang w:eastAsia="en-US"/>
              </w:rPr>
              <w:t>4000~9000</w:t>
            </w:r>
          </w:p>
        </w:tc>
        <w:tc>
          <w:tcPr>
            <w:tcW w:w="1132" w:type="dxa"/>
          </w:tcPr>
          <w:p>
            <w:pPr>
              <w:autoSpaceDE w:val="0"/>
              <w:autoSpaceDN w:val="0"/>
              <w:spacing w:before="80"/>
              <w:ind w:left="138" w:right="131"/>
              <w:jc w:val="center"/>
              <w:rPr>
                <w:rFonts w:cs="宋体"/>
                <w:bCs/>
                <w:kern w:val="0"/>
                <w:sz w:val="16"/>
                <w:szCs w:val="21"/>
                <w:lang w:eastAsia="en-US"/>
              </w:rPr>
            </w:pPr>
            <w:r>
              <w:rPr>
                <w:rFonts w:cs="宋体"/>
                <w:bCs/>
                <w:kern w:val="0"/>
                <w:sz w:val="16"/>
                <w:szCs w:val="21"/>
                <w:lang w:eastAsia="en-US"/>
              </w:rPr>
              <w:t>4000~5000</w:t>
            </w:r>
          </w:p>
        </w:tc>
        <w:tc>
          <w:tcPr>
            <w:tcW w:w="1132" w:type="dxa"/>
          </w:tcPr>
          <w:p>
            <w:pPr>
              <w:autoSpaceDE w:val="0"/>
              <w:autoSpaceDN w:val="0"/>
              <w:spacing w:before="80"/>
              <w:ind w:left="139" w:right="130"/>
              <w:jc w:val="center"/>
              <w:rPr>
                <w:rFonts w:cs="宋体"/>
                <w:bCs/>
                <w:kern w:val="0"/>
                <w:sz w:val="16"/>
                <w:szCs w:val="21"/>
                <w:lang w:eastAsia="en-US"/>
              </w:rPr>
            </w:pPr>
            <w:r>
              <w:rPr>
                <w:rFonts w:cs="宋体"/>
                <w:bCs/>
                <w:kern w:val="0"/>
                <w:sz w:val="16"/>
                <w:szCs w:val="21"/>
                <w:lang w:eastAsia="en-US"/>
              </w:rPr>
              <w:t>5000~6000</w:t>
            </w:r>
          </w:p>
        </w:tc>
        <w:tc>
          <w:tcPr>
            <w:tcW w:w="1132" w:type="dxa"/>
          </w:tcPr>
          <w:p>
            <w:pPr>
              <w:autoSpaceDE w:val="0"/>
              <w:autoSpaceDN w:val="0"/>
              <w:spacing w:before="80"/>
              <w:ind w:left="139" w:right="129"/>
              <w:jc w:val="center"/>
              <w:rPr>
                <w:rFonts w:cs="宋体"/>
                <w:bCs/>
                <w:kern w:val="0"/>
                <w:sz w:val="16"/>
                <w:szCs w:val="21"/>
                <w:lang w:eastAsia="en-US"/>
              </w:rPr>
            </w:pPr>
            <w:r>
              <w:rPr>
                <w:rFonts w:cs="宋体"/>
                <w:bCs/>
                <w:kern w:val="0"/>
                <w:sz w:val="16"/>
                <w:szCs w:val="21"/>
                <w:lang w:eastAsia="en-US"/>
              </w:rPr>
              <w:t>6000~7000</w:t>
            </w:r>
          </w:p>
        </w:tc>
        <w:tc>
          <w:tcPr>
            <w:tcW w:w="1132" w:type="dxa"/>
          </w:tcPr>
          <w:p>
            <w:pPr>
              <w:autoSpaceDE w:val="0"/>
              <w:autoSpaceDN w:val="0"/>
              <w:spacing w:before="80"/>
              <w:ind w:left="138" w:right="131"/>
              <w:jc w:val="center"/>
              <w:rPr>
                <w:rFonts w:cs="宋体"/>
                <w:bCs/>
                <w:kern w:val="0"/>
                <w:sz w:val="16"/>
                <w:szCs w:val="21"/>
                <w:lang w:eastAsia="en-US"/>
              </w:rPr>
            </w:pPr>
            <w:r>
              <w:rPr>
                <w:rFonts w:cs="宋体"/>
                <w:bCs/>
                <w:kern w:val="0"/>
                <w:sz w:val="16"/>
                <w:szCs w:val="21"/>
                <w:lang w:eastAsia="en-US"/>
              </w:rPr>
              <w:t>7000~8000</w:t>
            </w:r>
          </w:p>
        </w:tc>
        <w:tc>
          <w:tcPr>
            <w:tcW w:w="1133" w:type="dxa"/>
          </w:tcPr>
          <w:p>
            <w:pPr>
              <w:autoSpaceDE w:val="0"/>
              <w:autoSpaceDN w:val="0"/>
              <w:spacing w:before="80"/>
              <w:ind w:left="140" w:right="132"/>
              <w:jc w:val="center"/>
              <w:rPr>
                <w:rFonts w:cs="宋体"/>
                <w:bCs/>
                <w:kern w:val="0"/>
                <w:sz w:val="16"/>
                <w:szCs w:val="21"/>
                <w:lang w:eastAsia="en-US"/>
              </w:rPr>
            </w:pPr>
            <w:r>
              <w:rPr>
                <w:rFonts w:cs="宋体"/>
                <w:bCs/>
                <w:kern w:val="0"/>
                <w:sz w:val="16"/>
                <w:szCs w:val="21"/>
                <w:lang w:eastAsia="en-US"/>
              </w:rPr>
              <w:t>8000~9000</w:t>
            </w:r>
          </w:p>
        </w:tc>
        <w:tc>
          <w:tcPr>
            <w:tcW w:w="876" w:type="dxa"/>
          </w:tcPr>
          <w:p>
            <w:pPr>
              <w:autoSpaceDE w:val="0"/>
              <w:autoSpaceDN w:val="0"/>
              <w:spacing w:before="80"/>
              <w:ind w:left="10"/>
              <w:jc w:val="center"/>
              <w:rPr>
                <w:rFonts w:cs="宋体"/>
                <w:bCs/>
                <w:kern w:val="0"/>
                <w:sz w:val="16"/>
                <w:szCs w:val="21"/>
                <w:lang w:eastAsia="en-US"/>
              </w:rPr>
            </w:pPr>
            <w:r>
              <w:rPr>
                <w:rFonts w:cs="宋体"/>
                <w:bCs/>
                <w:kern w:val="0"/>
                <w:sz w:val="16"/>
                <w:szCs w:val="21"/>
                <w:lang w:eastAsia="en-US"/>
              </w:rPr>
              <w:t>3</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40" w:hRule="atLeast"/>
        </w:trPr>
        <w:tc>
          <w:tcPr>
            <w:tcW w:w="1135" w:type="dxa"/>
          </w:tcPr>
          <w:p>
            <w:pPr>
              <w:autoSpaceDE w:val="0"/>
              <w:autoSpaceDN w:val="0"/>
              <w:spacing w:before="78"/>
              <w:ind w:left="218" w:right="211"/>
              <w:jc w:val="left"/>
              <w:rPr>
                <w:rFonts w:cs="宋体"/>
                <w:bCs/>
                <w:kern w:val="0"/>
                <w:sz w:val="16"/>
                <w:szCs w:val="21"/>
                <w:lang w:eastAsia="en-US"/>
              </w:rPr>
            </w:pPr>
            <w:r>
              <w:rPr>
                <w:rFonts w:cs="宋体"/>
                <w:bCs/>
                <w:kern w:val="0"/>
                <w:sz w:val="16"/>
                <w:szCs w:val="21"/>
                <w:lang w:eastAsia="en-US"/>
              </w:rPr>
              <w:t>LIP</w:t>
            </w:r>
          </w:p>
        </w:tc>
        <w:tc>
          <w:tcPr>
            <w:tcW w:w="1003" w:type="dxa"/>
          </w:tcPr>
          <w:p>
            <w:pPr>
              <w:autoSpaceDE w:val="0"/>
              <w:autoSpaceDN w:val="0"/>
              <w:spacing w:before="78"/>
              <w:ind w:left="204" w:right="195"/>
              <w:jc w:val="center"/>
              <w:rPr>
                <w:rFonts w:cs="宋体"/>
                <w:bCs/>
                <w:kern w:val="0"/>
                <w:sz w:val="16"/>
                <w:szCs w:val="21"/>
                <w:lang w:eastAsia="en-US"/>
              </w:rPr>
            </w:pPr>
            <w:r>
              <w:rPr>
                <w:rFonts w:cs="宋体"/>
                <w:bCs/>
                <w:kern w:val="0"/>
                <w:sz w:val="16"/>
                <w:szCs w:val="21"/>
                <w:lang w:eastAsia="en-US"/>
              </w:rPr>
              <w:t>U/L</w:t>
            </w:r>
          </w:p>
        </w:tc>
        <w:tc>
          <w:tcPr>
            <w:tcW w:w="1134" w:type="dxa"/>
          </w:tcPr>
          <w:p>
            <w:pPr>
              <w:autoSpaceDE w:val="0"/>
              <w:autoSpaceDN w:val="0"/>
              <w:spacing w:before="78"/>
              <w:ind w:left="140" w:right="128"/>
              <w:jc w:val="center"/>
              <w:rPr>
                <w:rFonts w:cs="宋体"/>
                <w:bCs/>
                <w:kern w:val="0"/>
                <w:sz w:val="16"/>
                <w:szCs w:val="21"/>
                <w:lang w:eastAsia="en-US"/>
              </w:rPr>
            </w:pPr>
            <w:r>
              <w:rPr>
                <w:rFonts w:cs="宋体"/>
                <w:bCs/>
                <w:kern w:val="0"/>
                <w:sz w:val="16"/>
                <w:szCs w:val="21"/>
                <w:lang w:eastAsia="en-US"/>
              </w:rPr>
              <w:t>25~100</w:t>
            </w:r>
          </w:p>
        </w:tc>
        <w:tc>
          <w:tcPr>
            <w:tcW w:w="1132" w:type="dxa"/>
          </w:tcPr>
          <w:p>
            <w:pPr>
              <w:autoSpaceDE w:val="0"/>
              <w:autoSpaceDN w:val="0"/>
              <w:spacing w:before="78"/>
              <w:ind w:left="138" w:right="131"/>
              <w:jc w:val="center"/>
              <w:rPr>
                <w:rFonts w:cs="宋体"/>
                <w:bCs/>
                <w:kern w:val="0"/>
                <w:sz w:val="16"/>
                <w:szCs w:val="21"/>
                <w:lang w:eastAsia="en-US"/>
              </w:rPr>
            </w:pPr>
            <w:r>
              <w:rPr>
                <w:rFonts w:cs="宋体"/>
                <w:bCs/>
                <w:kern w:val="0"/>
                <w:sz w:val="16"/>
                <w:szCs w:val="21"/>
                <w:lang w:eastAsia="en-US"/>
              </w:rPr>
              <w:t>25~40</w:t>
            </w:r>
          </w:p>
        </w:tc>
        <w:tc>
          <w:tcPr>
            <w:tcW w:w="1132" w:type="dxa"/>
          </w:tcPr>
          <w:p>
            <w:pPr>
              <w:autoSpaceDE w:val="0"/>
              <w:autoSpaceDN w:val="0"/>
              <w:spacing w:before="78"/>
              <w:ind w:left="139" w:right="130"/>
              <w:jc w:val="center"/>
              <w:rPr>
                <w:rFonts w:cs="宋体"/>
                <w:bCs/>
                <w:kern w:val="0"/>
                <w:sz w:val="16"/>
                <w:szCs w:val="21"/>
                <w:lang w:eastAsia="en-US"/>
              </w:rPr>
            </w:pPr>
            <w:r>
              <w:rPr>
                <w:rFonts w:cs="宋体"/>
                <w:bCs/>
                <w:kern w:val="0"/>
                <w:sz w:val="16"/>
                <w:szCs w:val="21"/>
                <w:lang w:eastAsia="en-US"/>
              </w:rPr>
              <w:t>40~55</w:t>
            </w:r>
          </w:p>
        </w:tc>
        <w:tc>
          <w:tcPr>
            <w:tcW w:w="1132" w:type="dxa"/>
          </w:tcPr>
          <w:p>
            <w:pPr>
              <w:autoSpaceDE w:val="0"/>
              <w:autoSpaceDN w:val="0"/>
              <w:spacing w:before="78"/>
              <w:ind w:left="139" w:right="129"/>
              <w:jc w:val="center"/>
              <w:rPr>
                <w:rFonts w:cs="宋体"/>
                <w:bCs/>
                <w:kern w:val="0"/>
                <w:sz w:val="16"/>
                <w:szCs w:val="21"/>
                <w:lang w:eastAsia="en-US"/>
              </w:rPr>
            </w:pPr>
            <w:r>
              <w:rPr>
                <w:rFonts w:cs="宋体"/>
                <w:bCs/>
                <w:kern w:val="0"/>
                <w:sz w:val="16"/>
                <w:szCs w:val="21"/>
                <w:lang w:eastAsia="en-US"/>
              </w:rPr>
              <w:t>55~70</w:t>
            </w:r>
          </w:p>
        </w:tc>
        <w:tc>
          <w:tcPr>
            <w:tcW w:w="1132" w:type="dxa"/>
          </w:tcPr>
          <w:p>
            <w:pPr>
              <w:autoSpaceDE w:val="0"/>
              <w:autoSpaceDN w:val="0"/>
              <w:spacing w:before="78"/>
              <w:ind w:left="138" w:right="131"/>
              <w:jc w:val="center"/>
              <w:rPr>
                <w:rFonts w:cs="宋体"/>
                <w:bCs/>
                <w:kern w:val="0"/>
                <w:sz w:val="16"/>
                <w:szCs w:val="21"/>
                <w:lang w:eastAsia="en-US"/>
              </w:rPr>
            </w:pPr>
            <w:r>
              <w:rPr>
                <w:rFonts w:cs="宋体"/>
                <w:bCs/>
                <w:kern w:val="0"/>
                <w:sz w:val="16"/>
                <w:szCs w:val="21"/>
                <w:lang w:eastAsia="en-US"/>
              </w:rPr>
              <w:t>70~85</w:t>
            </w:r>
          </w:p>
        </w:tc>
        <w:tc>
          <w:tcPr>
            <w:tcW w:w="1133" w:type="dxa"/>
          </w:tcPr>
          <w:p>
            <w:pPr>
              <w:autoSpaceDE w:val="0"/>
              <w:autoSpaceDN w:val="0"/>
              <w:spacing w:before="78"/>
              <w:ind w:left="140" w:right="132"/>
              <w:jc w:val="center"/>
              <w:rPr>
                <w:rFonts w:cs="宋体"/>
                <w:bCs/>
                <w:kern w:val="0"/>
                <w:sz w:val="16"/>
                <w:szCs w:val="21"/>
                <w:lang w:eastAsia="en-US"/>
              </w:rPr>
            </w:pPr>
            <w:r>
              <w:rPr>
                <w:rFonts w:cs="宋体"/>
                <w:bCs/>
                <w:kern w:val="0"/>
                <w:sz w:val="16"/>
                <w:szCs w:val="21"/>
                <w:lang w:eastAsia="en-US"/>
              </w:rPr>
              <w:t>85~100</w:t>
            </w:r>
          </w:p>
        </w:tc>
        <w:tc>
          <w:tcPr>
            <w:tcW w:w="876" w:type="dxa"/>
          </w:tcPr>
          <w:p>
            <w:pPr>
              <w:autoSpaceDE w:val="0"/>
              <w:autoSpaceDN w:val="0"/>
              <w:spacing w:before="78"/>
              <w:ind w:left="10"/>
              <w:jc w:val="center"/>
              <w:rPr>
                <w:rFonts w:cs="宋体"/>
                <w:bCs/>
                <w:kern w:val="0"/>
                <w:sz w:val="16"/>
                <w:szCs w:val="21"/>
                <w:lang w:eastAsia="en-US"/>
              </w:rPr>
            </w:pPr>
            <w:r>
              <w:rPr>
                <w:rFonts w:cs="宋体"/>
                <w:bCs/>
                <w:kern w:val="0"/>
                <w:sz w:val="16"/>
                <w:szCs w:val="21"/>
                <w:lang w:eastAsia="en-US"/>
              </w:rPr>
              <w:t>3</w:t>
            </w:r>
          </w:p>
        </w:tc>
      </w:tr>
    </w:tbl>
    <w:p>
      <w:pPr>
        <w:spacing w:line="360" w:lineRule="auto"/>
        <w:rPr>
          <w:rFonts w:ascii="宋体" w:hAnsi="宋体" w:eastAsia="宋体" w:cs="宋体"/>
          <w:b/>
          <w:color w:val="000000"/>
          <w:kern w:val="0"/>
          <w:sz w:val="28"/>
          <w:szCs w:val="28"/>
          <w:shd w:val="clear" w:color="auto" w:fill="FFFFFF"/>
        </w:rPr>
      </w:pPr>
    </w:p>
    <w:p>
      <w:pPr>
        <w:widowControl/>
        <w:jc w:val="left"/>
        <w:rPr>
          <w:rFonts w:ascii="宋体" w:hAnsi="宋体" w:eastAsia="宋体" w:cs="宋体"/>
          <w:b/>
          <w:color w:val="000000"/>
          <w:kern w:val="0"/>
          <w:sz w:val="28"/>
          <w:szCs w:val="28"/>
          <w:shd w:val="clear" w:color="auto" w:fill="FFFFFF"/>
        </w:rPr>
      </w:pPr>
      <w:r>
        <w:rPr>
          <w:rFonts w:ascii="宋体" w:hAnsi="宋体" w:eastAsia="宋体" w:cs="宋体"/>
          <w:b/>
          <w:color w:val="000000"/>
          <w:kern w:val="0"/>
          <w:sz w:val="28"/>
          <w:szCs w:val="28"/>
          <w:shd w:val="clear" w:color="auto" w:fill="FFFFFF"/>
        </w:rPr>
        <w:br w:type="page"/>
      </w:r>
    </w:p>
    <w:p>
      <w:pPr>
        <w:spacing w:line="360" w:lineRule="auto"/>
        <w:ind w:left="420"/>
        <w:rPr>
          <w:rFonts w:ascii="仿宋" w:hAnsi="仿宋" w:eastAsia="仿宋"/>
          <w:sz w:val="24"/>
          <w:szCs w:val="24"/>
        </w:rPr>
      </w:pPr>
      <w:r>
        <w:rPr>
          <w:rFonts w:hint="eastAsia" w:ascii="宋体" w:hAnsi="宋体" w:eastAsia="宋体" w:cs="宋体"/>
          <w:color w:val="000000"/>
          <w:kern w:val="0"/>
          <w:szCs w:val="21"/>
          <w:shd w:val="clear" w:color="auto" w:fill="FFFFFF"/>
        </w:rPr>
        <w:t>序号</w:t>
      </w:r>
      <w:r>
        <w:rPr>
          <w:rFonts w:ascii="宋体" w:hAnsi="宋体" w:eastAsia="宋体" w:cs="宋体"/>
          <w:color w:val="000000"/>
          <w:kern w:val="0"/>
          <w:szCs w:val="21"/>
          <w:shd w:val="clear" w:color="auto" w:fill="FFFFFF"/>
        </w:rPr>
        <w:t>2</w:t>
      </w:r>
      <w:r>
        <w:rPr>
          <w:rFonts w:hint="eastAsia" w:ascii="宋体" w:hAnsi="宋体" w:eastAsia="宋体" w:cs="宋体"/>
          <w:color w:val="000000"/>
          <w:kern w:val="0"/>
          <w:szCs w:val="21"/>
          <w:shd w:val="clear" w:color="auto" w:fill="FFFFFF"/>
        </w:rPr>
        <w:t>：</w:t>
      </w:r>
      <w:r>
        <w:rPr>
          <w:rFonts w:hint="eastAsia" w:ascii="仿宋" w:hAnsi="仿宋" w:eastAsia="仿宋"/>
          <w:sz w:val="24"/>
          <w:szCs w:val="24"/>
        </w:rPr>
        <w:t>血气分析室间质评质控品</w:t>
      </w:r>
    </w:p>
    <w:p>
      <w:pPr>
        <w:spacing w:before="84"/>
        <w:ind w:left="10" w:leftChars="5" w:right="-21" w:rightChars="-10"/>
        <w:rPr>
          <w:rFonts w:ascii="宋体" w:hAnsi="宋体" w:eastAsia="宋体" w:cs="宋体"/>
          <w:sz w:val="24"/>
          <w:szCs w:val="24"/>
        </w:rPr>
      </w:pPr>
      <w:r>
        <w:rPr>
          <w:rFonts w:ascii="宋体" w:hAnsi="宋体" w:eastAsia="宋体" w:cs="宋体"/>
          <w:sz w:val="24"/>
          <w:szCs w:val="24"/>
        </w:rPr>
        <w:t>一</w:t>
      </w:r>
      <w:r>
        <w:rPr>
          <w:rFonts w:ascii="宋体" w:hAnsi="宋体" w:eastAsia="宋体" w:cs="宋体"/>
          <w:spacing w:val="60"/>
          <w:sz w:val="24"/>
          <w:szCs w:val="24"/>
        </w:rPr>
        <w:t xml:space="preserve"> </w:t>
      </w:r>
      <w:r>
        <w:rPr>
          <w:rFonts w:ascii="宋体" w:hAnsi="宋体" w:eastAsia="宋体" w:cs="宋体"/>
          <w:sz w:val="24"/>
          <w:szCs w:val="24"/>
        </w:rPr>
        <w:t>项目概述</w:t>
      </w:r>
    </w:p>
    <w:p>
      <w:pPr>
        <w:spacing w:line="276" w:lineRule="auto"/>
        <w:ind w:firstLine="424" w:firstLineChars="202"/>
        <w:rPr>
          <w:rFonts w:ascii="宋体" w:hAnsi="宋体" w:eastAsia="宋体" w:cs="宋体"/>
          <w:color w:val="000000"/>
          <w:kern w:val="0"/>
          <w:szCs w:val="21"/>
          <w:shd w:val="clear" w:color="auto" w:fill="FFFFFF"/>
        </w:rPr>
      </w:pPr>
      <w:r>
        <w:rPr>
          <w:rFonts w:hint="eastAsia" w:ascii="宋体" w:hAnsi="宋体" w:eastAsia="宋体" w:cs="宋体"/>
          <w:color w:val="000000"/>
          <w:kern w:val="0"/>
          <w:szCs w:val="21"/>
          <w:shd w:val="clear" w:color="auto" w:fill="FFFFFF"/>
        </w:rPr>
        <w:t>1．</w:t>
      </w:r>
      <w:r>
        <w:rPr>
          <w:rFonts w:ascii="宋体" w:hAnsi="宋体" w:eastAsia="宋体" w:cs="宋体"/>
          <w:color w:val="000000"/>
          <w:kern w:val="0"/>
          <w:szCs w:val="21"/>
          <w:shd w:val="clear" w:color="auto" w:fill="FFFFFF"/>
        </w:rPr>
        <w:t>产品名称及数量：</w:t>
      </w:r>
      <w:r>
        <w:rPr>
          <w:rFonts w:hint="eastAsia" w:ascii="仿宋" w:hAnsi="仿宋" w:eastAsia="仿宋"/>
          <w:sz w:val="24"/>
          <w:szCs w:val="24"/>
        </w:rPr>
        <w:t>血气分析</w:t>
      </w:r>
      <w:r>
        <w:rPr>
          <w:rFonts w:hint="eastAsia" w:ascii="宋体" w:hAnsi="宋体" w:eastAsia="宋体" w:cs="宋体"/>
          <w:color w:val="000000"/>
          <w:kern w:val="0"/>
          <w:szCs w:val="21"/>
          <w:shd w:val="clear" w:color="auto" w:fill="FFFFFF"/>
        </w:rPr>
        <w:t>室间质评质控品，</w:t>
      </w:r>
      <w:r>
        <w:rPr>
          <w:rFonts w:ascii="宋体" w:hAnsi="宋体" w:eastAsia="宋体" w:cs="宋体"/>
          <w:color w:val="000000"/>
          <w:kern w:val="0"/>
          <w:szCs w:val="21"/>
          <w:shd w:val="clear" w:color="auto" w:fill="FFFFFF"/>
        </w:rPr>
        <w:t>每年提供1</w:t>
      </w:r>
      <w:r>
        <w:rPr>
          <w:rFonts w:hint="eastAsia" w:ascii="宋体" w:hAnsi="宋体" w:eastAsia="宋体" w:cs="宋体"/>
          <w:color w:val="000000"/>
          <w:kern w:val="0"/>
          <w:szCs w:val="21"/>
          <w:shd w:val="clear" w:color="auto" w:fill="FFFFFF"/>
        </w:rPr>
        <w:t>0</w:t>
      </w:r>
      <w:r>
        <w:rPr>
          <w:rFonts w:ascii="宋体" w:hAnsi="宋体" w:eastAsia="宋体" w:cs="宋体"/>
          <w:color w:val="000000"/>
          <w:kern w:val="0"/>
          <w:szCs w:val="21"/>
          <w:shd w:val="clear" w:color="auto" w:fill="FFFFFF"/>
        </w:rPr>
        <w:t>个批号，每批</w:t>
      </w:r>
      <w:r>
        <w:rPr>
          <w:rFonts w:hint="eastAsia" w:ascii="宋体" w:hAnsi="宋体" w:eastAsia="宋体" w:cs="宋体"/>
          <w:color w:val="000000"/>
          <w:kern w:val="0"/>
          <w:szCs w:val="21"/>
          <w:shd w:val="clear" w:color="auto" w:fill="FFFFFF"/>
        </w:rPr>
        <w:t>330</w:t>
      </w:r>
      <w:r>
        <w:rPr>
          <w:rFonts w:ascii="宋体" w:hAnsi="宋体" w:eastAsia="宋体" w:cs="宋体"/>
          <w:color w:val="000000"/>
          <w:kern w:val="0"/>
          <w:szCs w:val="21"/>
          <w:shd w:val="clear" w:color="auto" w:fill="FFFFFF"/>
        </w:rPr>
        <w:t>瓶</w:t>
      </w:r>
      <w:r>
        <w:rPr>
          <w:rFonts w:hint="eastAsia" w:ascii="宋体" w:hAnsi="宋体" w:eastAsia="宋体" w:cs="宋体"/>
          <w:color w:val="000000"/>
          <w:kern w:val="0"/>
          <w:szCs w:val="21"/>
          <w:shd w:val="clear" w:color="auto" w:fill="FFFFFF"/>
        </w:rPr>
        <w:t>。</w:t>
      </w:r>
    </w:p>
    <w:p>
      <w:pPr>
        <w:spacing w:line="276" w:lineRule="auto"/>
        <w:ind w:firstLine="424" w:firstLineChars="202"/>
        <w:rPr>
          <w:rFonts w:ascii="宋体" w:hAnsi="宋体" w:eastAsia="宋体" w:cs="宋体"/>
          <w:color w:val="000000"/>
          <w:kern w:val="0"/>
          <w:szCs w:val="21"/>
          <w:shd w:val="clear" w:color="auto" w:fill="FFFFFF"/>
        </w:rPr>
      </w:pPr>
      <w:r>
        <w:rPr>
          <w:rFonts w:hint="eastAsia" w:ascii="宋体" w:hAnsi="宋体" w:eastAsia="宋体" w:cs="宋体"/>
          <w:color w:val="000000"/>
          <w:kern w:val="0"/>
          <w:szCs w:val="21"/>
          <w:shd w:val="clear" w:color="auto" w:fill="FFFFFF"/>
        </w:rPr>
        <w:t>2．</w:t>
      </w:r>
      <w:r>
        <w:rPr>
          <w:rFonts w:ascii="宋体" w:hAnsi="宋体" w:eastAsia="宋体" w:cs="宋体"/>
          <w:color w:val="000000"/>
          <w:kern w:val="0"/>
          <w:szCs w:val="21"/>
          <w:shd w:val="clear" w:color="auto" w:fill="FFFFFF"/>
        </w:rPr>
        <w:t>交付日期：2021 年</w:t>
      </w:r>
      <w:r>
        <w:rPr>
          <w:rFonts w:hint="eastAsia" w:ascii="宋体" w:hAnsi="宋体" w:eastAsia="宋体" w:cs="宋体"/>
          <w:color w:val="000000"/>
          <w:kern w:val="0"/>
          <w:szCs w:val="21"/>
          <w:shd w:val="clear" w:color="auto" w:fill="FFFFFF"/>
        </w:rPr>
        <w:t>3</w:t>
      </w:r>
      <w:r>
        <w:rPr>
          <w:rFonts w:ascii="宋体" w:hAnsi="宋体" w:eastAsia="宋体" w:cs="宋体"/>
          <w:color w:val="000000"/>
          <w:kern w:val="0"/>
          <w:szCs w:val="21"/>
          <w:shd w:val="clear" w:color="auto" w:fill="FFFFFF"/>
        </w:rPr>
        <w:t xml:space="preserve"> 月 </w:t>
      </w:r>
      <w:r>
        <w:rPr>
          <w:rFonts w:hint="eastAsia" w:ascii="宋体" w:hAnsi="宋体" w:eastAsia="宋体" w:cs="宋体"/>
          <w:color w:val="000000"/>
          <w:kern w:val="0"/>
          <w:szCs w:val="21"/>
          <w:shd w:val="clear" w:color="auto" w:fill="FFFFFF"/>
        </w:rPr>
        <w:t>30</w:t>
      </w:r>
      <w:r>
        <w:rPr>
          <w:rFonts w:ascii="宋体" w:hAnsi="宋体" w:eastAsia="宋体" w:cs="宋体"/>
          <w:color w:val="000000"/>
          <w:kern w:val="0"/>
          <w:szCs w:val="21"/>
          <w:shd w:val="clear" w:color="auto" w:fill="FFFFFF"/>
        </w:rPr>
        <w:t xml:space="preserve"> 日之前</w:t>
      </w:r>
      <w:r>
        <w:rPr>
          <w:rFonts w:hint="eastAsia" w:ascii="宋体" w:hAnsi="宋体" w:eastAsia="宋体" w:cs="宋体"/>
          <w:color w:val="000000"/>
          <w:kern w:val="0"/>
          <w:szCs w:val="21"/>
          <w:shd w:val="clear" w:color="auto" w:fill="FFFFFF"/>
        </w:rPr>
        <w:t>一次性交清。</w:t>
      </w:r>
    </w:p>
    <w:p>
      <w:pPr>
        <w:spacing w:line="317" w:lineRule="auto"/>
        <w:ind w:left="10" w:leftChars="5" w:right="1642" w:rightChars="782"/>
        <w:rPr>
          <w:rFonts w:ascii="宋体" w:hAnsi="宋体" w:eastAsia="宋体" w:cs="宋体"/>
          <w:sz w:val="24"/>
          <w:szCs w:val="24"/>
        </w:rPr>
      </w:pPr>
      <w:r>
        <w:rPr>
          <w:rFonts w:ascii="宋体" w:hAnsi="宋体" w:eastAsia="宋体" w:cs="宋体"/>
          <w:sz w:val="24"/>
          <w:szCs w:val="24"/>
        </w:rPr>
        <w:t>二 技术及</w:t>
      </w:r>
      <w:r>
        <w:rPr>
          <w:rFonts w:hint="eastAsia" w:ascii="宋体" w:hAnsi="宋体" w:eastAsia="宋体" w:cs="宋体"/>
          <w:sz w:val="24"/>
          <w:szCs w:val="24"/>
        </w:rPr>
        <w:t>基本</w:t>
      </w:r>
      <w:r>
        <w:rPr>
          <w:rFonts w:ascii="宋体" w:hAnsi="宋体" w:eastAsia="宋体" w:cs="宋体"/>
          <w:sz w:val="24"/>
          <w:szCs w:val="24"/>
        </w:rPr>
        <w:t>需求</w:t>
      </w:r>
    </w:p>
    <w:p>
      <w:pPr>
        <w:spacing w:line="276" w:lineRule="auto"/>
        <w:ind w:firstLine="420" w:firstLineChars="200"/>
        <w:rPr>
          <w:rFonts w:ascii="宋体" w:hAnsi="宋体" w:eastAsia="宋体" w:cs="宋体"/>
          <w:color w:val="000000"/>
          <w:kern w:val="0"/>
          <w:szCs w:val="21"/>
          <w:shd w:val="clear" w:color="auto" w:fill="FFFFFF"/>
        </w:rPr>
      </w:pPr>
      <w:r>
        <w:rPr>
          <w:rFonts w:hint="eastAsia" w:ascii="宋体" w:hAnsi="宋体" w:eastAsia="宋体" w:cs="宋体"/>
          <w:color w:val="000000"/>
          <w:kern w:val="0"/>
          <w:szCs w:val="21"/>
          <w:shd w:val="clear" w:color="auto" w:fill="FFFFFF"/>
        </w:rPr>
        <w:t>1．总体要求：无色透明，应适用于目前常用的各类分析仪。</w:t>
      </w:r>
    </w:p>
    <w:p>
      <w:pPr>
        <w:spacing w:line="276" w:lineRule="auto"/>
        <w:ind w:firstLine="420" w:firstLineChars="200"/>
        <w:rPr>
          <w:rFonts w:ascii="宋体" w:hAnsi="宋体" w:eastAsia="宋体" w:cs="宋体"/>
          <w:color w:val="000000"/>
          <w:kern w:val="0"/>
          <w:szCs w:val="21"/>
          <w:shd w:val="clear" w:color="auto" w:fill="FFFFFF"/>
        </w:rPr>
      </w:pPr>
      <w:r>
        <w:rPr>
          <w:rFonts w:ascii="宋体" w:hAnsi="宋体" w:eastAsia="宋体" w:cs="宋体"/>
          <w:color w:val="000000"/>
          <w:kern w:val="0"/>
          <w:szCs w:val="21"/>
          <w:shd w:val="clear" w:color="auto" w:fill="FFFFFF"/>
        </w:rPr>
        <w:t>2</w:t>
      </w:r>
      <w:r>
        <w:rPr>
          <w:rFonts w:hint="eastAsia" w:ascii="宋体" w:hAnsi="宋体" w:eastAsia="宋体" w:cs="宋体"/>
          <w:color w:val="000000"/>
          <w:kern w:val="0"/>
          <w:szCs w:val="21"/>
          <w:shd w:val="clear" w:color="auto" w:fill="FFFFFF"/>
        </w:rPr>
        <w:t>．包装瓶：1.8</w:t>
      </w:r>
      <w:r>
        <w:rPr>
          <w:rFonts w:ascii="宋体" w:hAnsi="宋体" w:eastAsia="宋体" w:cs="宋体"/>
          <w:color w:val="000000"/>
          <w:kern w:val="0"/>
          <w:szCs w:val="21"/>
          <w:shd w:val="clear" w:color="auto" w:fill="FFFFFF"/>
        </w:rPr>
        <w:t>ml/瓶，</w:t>
      </w:r>
      <w:r>
        <w:rPr>
          <w:rFonts w:hint="eastAsia" w:ascii="宋体" w:hAnsi="宋体" w:eastAsia="宋体" w:cs="宋体"/>
          <w:color w:val="000000"/>
          <w:kern w:val="0"/>
          <w:szCs w:val="21"/>
          <w:shd w:val="clear" w:color="auto" w:fill="FFFFFF"/>
        </w:rPr>
        <w:t>5</w:t>
      </w:r>
      <w:r>
        <w:rPr>
          <w:rFonts w:ascii="宋体" w:hAnsi="宋体" w:eastAsia="宋体" w:cs="宋体"/>
          <w:color w:val="000000"/>
          <w:kern w:val="0"/>
          <w:szCs w:val="21"/>
          <w:shd w:val="clear" w:color="auto" w:fill="FFFFFF"/>
        </w:rPr>
        <w:t>瓶</w:t>
      </w:r>
      <w:r>
        <w:rPr>
          <w:rFonts w:hint="eastAsia" w:ascii="宋体" w:hAnsi="宋体" w:eastAsia="宋体" w:cs="宋体"/>
          <w:color w:val="000000"/>
          <w:kern w:val="0"/>
          <w:szCs w:val="21"/>
          <w:shd w:val="clear" w:color="auto" w:fill="FFFFFF"/>
        </w:rPr>
        <w:t>/盒，2盒/套，330套（330×2×5），液体质控品，使用玻璃安瓿瓶封装。</w:t>
      </w:r>
    </w:p>
    <w:p>
      <w:pPr>
        <w:spacing w:line="276" w:lineRule="auto"/>
        <w:ind w:firstLine="420" w:firstLineChars="200"/>
        <w:rPr>
          <w:rFonts w:ascii="宋体" w:hAnsi="宋体" w:eastAsia="宋体" w:cs="宋体"/>
          <w:color w:val="000000"/>
          <w:kern w:val="0"/>
          <w:szCs w:val="21"/>
          <w:shd w:val="clear" w:color="auto" w:fill="FFFFFF"/>
        </w:rPr>
      </w:pPr>
      <w:r>
        <w:rPr>
          <w:rFonts w:hint="eastAsia" w:ascii="宋体" w:hAnsi="宋体" w:eastAsia="宋体" w:cs="宋体"/>
          <w:color w:val="000000"/>
          <w:kern w:val="0"/>
          <w:szCs w:val="21"/>
          <w:shd w:val="clear" w:color="auto" w:fill="FFFFFF"/>
        </w:rPr>
        <w:t>3．浓度要求：</w:t>
      </w:r>
      <w:r>
        <w:rPr>
          <w:rFonts w:ascii="宋体" w:hAnsi="宋体" w:eastAsia="宋体" w:cs="宋体"/>
          <w:color w:val="000000"/>
          <w:kern w:val="0"/>
          <w:szCs w:val="21"/>
          <w:shd w:val="clear" w:color="auto" w:fill="FFFFFF"/>
        </w:rPr>
        <w:t xml:space="preserve"> 每套 1</w:t>
      </w:r>
      <w:r>
        <w:rPr>
          <w:rFonts w:hint="eastAsia" w:ascii="宋体" w:hAnsi="宋体" w:eastAsia="宋体" w:cs="宋体"/>
          <w:color w:val="000000"/>
          <w:kern w:val="0"/>
          <w:szCs w:val="21"/>
          <w:shd w:val="clear" w:color="auto" w:fill="FFFFFF"/>
        </w:rPr>
        <w:t>0</w:t>
      </w:r>
      <w:r>
        <w:rPr>
          <w:rFonts w:ascii="宋体" w:hAnsi="宋体" w:eastAsia="宋体" w:cs="宋体"/>
          <w:color w:val="000000"/>
          <w:kern w:val="0"/>
          <w:szCs w:val="21"/>
          <w:shd w:val="clear" w:color="auto" w:fill="FFFFFF"/>
        </w:rPr>
        <w:t xml:space="preserve"> 个批号的样本，分成 5 个浓度组，每组含 </w:t>
      </w:r>
      <w:r>
        <w:rPr>
          <w:rFonts w:hint="eastAsia" w:ascii="宋体" w:hAnsi="宋体" w:eastAsia="宋体" w:cs="宋体"/>
          <w:color w:val="000000"/>
          <w:kern w:val="0"/>
          <w:szCs w:val="21"/>
          <w:shd w:val="clear" w:color="auto" w:fill="FFFFFF"/>
        </w:rPr>
        <w:t>2</w:t>
      </w:r>
      <w:r>
        <w:rPr>
          <w:rFonts w:ascii="宋体" w:hAnsi="宋体" w:eastAsia="宋体" w:cs="宋体"/>
          <w:color w:val="000000"/>
          <w:kern w:val="0"/>
          <w:szCs w:val="21"/>
          <w:shd w:val="clear" w:color="auto" w:fill="FFFFFF"/>
        </w:rPr>
        <w:t xml:space="preserve"> 个样本</w:t>
      </w:r>
      <w:r>
        <w:rPr>
          <w:rFonts w:hint="eastAsia" w:ascii="宋体" w:hAnsi="宋体" w:eastAsia="宋体" w:cs="宋体"/>
          <w:color w:val="000000"/>
          <w:kern w:val="0"/>
          <w:szCs w:val="21"/>
          <w:shd w:val="clear" w:color="auto" w:fill="FFFFFF"/>
        </w:rPr>
        <w:t>，</w:t>
      </w:r>
      <w:r>
        <w:rPr>
          <w:rFonts w:ascii="宋体" w:hAnsi="宋体" w:eastAsia="宋体" w:cs="宋体"/>
          <w:color w:val="000000"/>
          <w:kern w:val="0"/>
          <w:szCs w:val="21"/>
          <w:shd w:val="clear" w:color="auto" w:fill="FFFFFF"/>
        </w:rPr>
        <w:t>且 1</w:t>
      </w:r>
      <w:r>
        <w:rPr>
          <w:rFonts w:hint="eastAsia" w:ascii="宋体" w:hAnsi="宋体" w:eastAsia="宋体" w:cs="宋体"/>
          <w:color w:val="000000"/>
          <w:kern w:val="0"/>
          <w:szCs w:val="21"/>
          <w:shd w:val="clear" w:color="auto" w:fill="FFFFFF"/>
        </w:rPr>
        <w:t>0</w:t>
      </w:r>
      <w:r>
        <w:rPr>
          <w:rFonts w:ascii="宋体" w:hAnsi="宋体" w:eastAsia="宋体" w:cs="宋体"/>
          <w:color w:val="000000"/>
          <w:kern w:val="0"/>
          <w:szCs w:val="21"/>
          <w:shd w:val="clear" w:color="auto" w:fill="FFFFFF"/>
        </w:rPr>
        <w:t xml:space="preserve"> 个批号的样本中任意两个批号之间的浓度不得相同</w:t>
      </w:r>
      <w:r>
        <w:rPr>
          <w:rFonts w:hint="eastAsia" w:ascii="宋体" w:hAnsi="宋体" w:eastAsia="宋体" w:cs="宋体"/>
          <w:color w:val="000000"/>
          <w:kern w:val="0"/>
          <w:szCs w:val="21"/>
          <w:shd w:val="clear" w:color="auto" w:fill="FFFFFF"/>
        </w:rPr>
        <w:t>。质控品检测项目和浓度水平须满足附表1</w:t>
      </w:r>
      <w:r>
        <w:rPr>
          <w:rFonts w:ascii="宋体" w:hAnsi="宋体" w:eastAsia="宋体" w:cs="宋体"/>
          <w:color w:val="000000"/>
          <w:kern w:val="0"/>
          <w:szCs w:val="21"/>
          <w:shd w:val="clear" w:color="auto" w:fill="FFFFFF"/>
        </w:rPr>
        <w:t>-</w:t>
      </w:r>
      <w:r>
        <w:rPr>
          <w:rFonts w:hint="eastAsia" w:ascii="宋体" w:hAnsi="宋体" w:eastAsia="宋体" w:cs="宋体"/>
          <w:color w:val="000000"/>
          <w:kern w:val="0"/>
          <w:szCs w:val="21"/>
          <w:shd w:val="clear" w:color="auto" w:fill="FFFFFF"/>
        </w:rPr>
        <w:t>2</w:t>
      </w:r>
      <w:r>
        <w:rPr>
          <w:rFonts w:ascii="宋体" w:hAnsi="宋体" w:eastAsia="宋体" w:cs="宋体"/>
          <w:color w:val="000000"/>
          <w:kern w:val="0"/>
          <w:szCs w:val="21"/>
          <w:shd w:val="clear" w:color="auto" w:fill="FFFFFF"/>
        </w:rPr>
        <w:t>。</w:t>
      </w:r>
    </w:p>
    <w:p>
      <w:pPr>
        <w:spacing w:line="276" w:lineRule="auto"/>
        <w:ind w:firstLine="420" w:firstLineChars="200"/>
        <w:rPr>
          <w:rFonts w:ascii="宋体" w:hAnsi="宋体" w:eastAsia="宋体" w:cs="宋体"/>
          <w:color w:val="000000"/>
          <w:kern w:val="0"/>
          <w:szCs w:val="21"/>
          <w:shd w:val="clear" w:color="auto" w:fill="FFFFFF"/>
        </w:rPr>
      </w:pPr>
      <w:r>
        <w:rPr>
          <w:rFonts w:hint="eastAsia" w:ascii="宋体" w:hAnsi="宋体" w:eastAsia="宋体" w:cs="宋体"/>
          <w:color w:val="000000"/>
          <w:kern w:val="0"/>
          <w:szCs w:val="21"/>
          <w:shd w:val="clear" w:color="auto" w:fill="FFFFFF"/>
        </w:rPr>
        <w:t>4．稳定性：</w:t>
      </w:r>
      <w:r>
        <w:rPr>
          <w:rFonts w:ascii="宋体" w:hAnsi="宋体" w:eastAsia="宋体" w:cs="宋体"/>
          <w:color w:val="000000"/>
          <w:kern w:val="0"/>
          <w:szCs w:val="21"/>
          <w:shd w:val="clear" w:color="auto" w:fill="FFFFFF"/>
        </w:rPr>
        <w:t xml:space="preserve"> </w:t>
      </w:r>
      <w:r>
        <w:rPr>
          <w:rFonts w:hint="eastAsia" w:ascii="宋体" w:hAnsi="宋体" w:eastAsia="宋体" w:cs="宋体"/>
          <w:color w:val="000000"/>
          <w:kern w:val="0"/>
          <w:szCs w:val="21"/>
          <w:shd w:val="clear" w:color="auto" w:fill="FFFFFF"/>
        </w:rPr>
        <w:t>质控品到货后，</w:t>
      </w:r>
      <w:r>
        <w:rPr>
          <w:rFonts w:ascii="宋体" w:hAnsi="宋体" w:eastAsia="宋体" w:cs="宋体"/>
          <w:color w:val="000000"/>
          <w:kern w:val="0"/>
          <w:szCs w:val="21"/>
          <w:shd w:val="clear" w:color="auto" w:fill="FFFFFF"/>
        </w:rPr>
        <w:t>18-25℃保存，可稳定至有效期末；液体样品开瓶后</w:t>
      </w:r>
      <w:r>
        <w:rPr>
          <w:rFonts w:hint="eastAsia" w:ascii="宋体" w:hAnsi="宋体" w:eastAsia="宋体" w:cs="宋体"/>
          <w:color w:val="000000"/>
          <w:kern w:val="0"/>
          <w:szCs w:val="21"/>
          <w:shd w:val="clear" w:color="auto" w:fill="FFFFFF"/>
        </w:rPr>
        <w:t>，</w:t>
      </w:r>
      <w:r>
        <w:rPr>
          <w:rFonts w:ascii="宋体" w:hAnsi="宋体" w:eastAsia="宋体" w:cs="宋体"/>
          <w:color w:val="000000"/>
          <w:kern w:val="0"/>
          <w:szCs w:val="21"/>
          <w:shd w:val="clear" w:color="auto" w:fill="FFFFFF"/>
        </w:rPr>
        <w:t>立即使用；</w:t>
      </w:r>
    </w:p>
    <w:p>
      <w:pPr>
        <w:spacing w:line="276" w:lineRule="auto"/>
        <w:ind w:firstLine="420" w:firstLineChars="200"/>
        <w:rPr>
          <w:rFonts w:ascii="宋体" w:hAnsi="宋体" w:eastAsia="宋体" w:cs="宋体"/>
          <w:color w:val="000000"/>
          <w:kern w:val="0"/>
          <w:szCs w:val="21"/>
          <w:shd w:val="clear" w:color="auto" w:fill="FFFFFF"/>
        </w:rPr>
      </w:pPr>
      <w:r>
        <w:rPr>
          <w:rFonts w:hint="eastAsia" w:ascii="宋体" w:hAnsi="宋体" w:eastAsia="宋体" w:cs="宋体"/>
          <w:color w:val="000000"/>
          <w:kern w:val="0"/>
          <w:szCs w:val="21"/>
          <w:shd w:val="clear" w:color="auto" w:fill="FFFFFF"/>
        </w:rPr>
        <w:t>5．均匀性：</w:t>
      </w:r>
      <w:r>
        <w:rPr>
          <w:rFonts w:ascii="宋体" w:hAnsi="宋体" w:eastAsia="宋体" w:cs="宋体"/>
          <w:color w:val="000000"/>
          <w:kern w:val="0"/>
          <w:szCs w:val="21"/>
          <w:shd w:val="clear" w:color="auto" w:fill="FFFFFF"/>
        </w:rPr>
        <w:t xml:space="preserve"> 提供项目的瓶间变异系数 CV%应小于 </w:t>
      </w:r>
      <w:r>
        <w:rPr>
          <w:rFonts w:hint="eastAsia" w:ascii="宋体" w:hAnsi="宋体" w:eastAsia="宋体" w:cs="宋体"/>
          <w:color w:val="000000"/>
          <w:kern w:val="0"/>
          <w:szCs w:val="21"/>
          <w:shd w:val="clear" w:color="auto" w:fill="FFFFFF"/>
        </w:rPr>
        <w:t>3</w:t>
      </w:r>
      <w:r>
        <w:rPr>
          <w:rFonts w:ascii="宋体" w:hAnsi="宋体" w:eastAsia="宋体" w:cs="宋体"/>
          <w:color w:val="000000"/>
          <w:kern w:val="0"/>
          <w:szCs w:val="21"/>
          <w:shd w:val="clear" w:color="auto" w:fill="FFFFFF"/>
        </w:rPr>
        <w:t>% ；</w:t>
      </w:r>
    </w:p>
    <w:p>
      <w:pPr>
        <w:spacing w:line="276" w:lineRule="auto"/>
        <w:ind w:firstLine="420" w:firstLineChars="200"/>
        <w:rPr>
          <w:rFonts w:ascii="宋体" w:hAnsi="宋体" w:eastAsia="宋体" w:cs="宋体"/>
          <w:color w:val="000000"/>
          <w:kern w:val="0"/>
          <w:szCs w:val="21"/>
          <w:shd w:val="clear" w:color="auto" w:fill="FFFFFF"/>
        </w:rPr>
      </w:pPr>
      <w:r>
        <w:rPr>
          <w:rFonts w:hint="eastAsia" w:ascii="宋体" w:hAnsi="宋体" w:eastAsia="宋体" w:cs="宋体"/>
          <w:color w:val="000000"/>
          <w:kern w:val="0"/>
          <w:szCs w:val="21"/>
          <w:shd w:val="clear" w:color="auto" w:fill="FFFFFF"/>
        </w:rPr>
        <w:t>6．生物安全：</w:t>
      </w:r>
      <w:r>
        <w:rPr>
          <w:rFonts w:ascii="宋体" w:hAnsi="宋体" w:eastAsia="宋体" w:cs="宋体"/>
          <w:color w:val="000000"/>
          <w:kern w:val="0"/>
          <w:szCs w:val="21"/>
          <w:shd w:val="clear" w:color="auto" w:fill="FFFFFF"/>
        </w:rPr>
        <w:t>无传染性</w:t>
      </w:r>
    </w:p>
    <w:p>
      <w:pPr>
        <w:spacing w:line="276" w:lineRule="auto"/>
        <w:ind w:firstLine="420" w:firstLineChars="200"/>
        <w:rPr>
          <w:rFonts w:ascii="宋体" w:hAnsi="宋体" w:eastAsia="宋体" w:cs="宋体"/>
          <w:color w:val="000000"/>
          <w:kern w:val="0"/>
          <w:szCs w:val="21"/>
          <w:shd w:val="clear" w:color="auto" w:fill="FFFFFF"/>
        </w:rPr>
      </w:pPr>
      <w:r>
        <w:rPr>
          <w:rFonts w:hint="eastAsia" w:ascii="宋体" w:hAnsi="宋体" w:eastAsia="宋体" w:cs="宋体"/>
          <w:color w:val="000000"/>
          <w:kern w:val="0"/>
          <w:szCs w:val="21"/>
          <w:shd w:val="clear" w:color="auto" w:fill="FFFFFF"/>
        </w:rPr>
        <w:t>7．储存条件及有效期：25</w:t>
      </w:r>
      <w:r>
        <w:rPr>
          <w:rFonts w:ascii="宋体" w:hAnsi="宋体" w:eastAsia="宋体" w:cs="宋体"/>
          <w:color w:val="000000"/>
          <w:kern w:val="0"/>
          <w:szCs w:val="21"/>
          <w:shd w:val="clear" w:color="auto" w:fill="FFFFFF"/>
        </w:rPr>
        <w:t>℃</w:t>
      </w:r>
      <w:r>
        <w:rPr>
          <w:rFonts w:hint="eastAsia" w:ascii="宋体" w:hAnsi="宋体" w:eastAsia="宋体" w:cs="宋体"/>
          <w:color w:val="000000"/>
          <w:kern w:val="0"/>
          <w:szCs w:val="21"/>
          <w:shd w:val="clear" w:color="auto" w:fill="FFFFFF"/>
        </w:rPr>
        <w:t>储存，≥1 年有</w:t>
      </w:r>
      <w:r>
        <w:rPr>
          <w:rFonts w:ascii="宋体" w:hAnsi="宋体" w:eastAsia="宋体" w:cs="宋体"/>
          <w:color w:val="000000"/>
          <w:kern w:val="0"/>
          <w:szCs w:val="21"/>
          <w:shd w:val="clear" w:color="auto" w:fill="FFFFFF"/>
        </w:rPr>
        <w:t xml:space="preserve">效期，并在交货后1年内有效。 </w:t>
      </w:r>
    </w:p>
    <w:p>
      <w:pPr>
        <w:spacing w:line="276" w:lineRule="auto"/>
        <w:ind w:firstLine="420" w:firstLineChars="200"/>
        <w:rPr>
          <w:rFonts w:ascii="宋体" w:hAnsi="宋体" w:eastAsia="宋体" w:cs="宋体"/>
          <w:color w:val="000000"/>
          <w:kern w:val="0"/>
          <w:szCs w:val="21"/>
          <w:shd w:val="clear" w:color="auto" w:fill="FFFFFF"/>
        </w:rPr>
      </w:pPr>
      <w:r>
        <w:rPr>
          <w:rFonts w:hint="eastAsia" w:ascii="宋体" w:hAnsi="宋体" w:eastAsia="宋体" w:cs="宋体"/>
          <w:color w:val="000000"/>
          <w:kern w:val="0"/>
          <w:szCs w:val="21"/>
          <w:shd w:val="clear" w:color="auto" w:fill="FFFFFF"/>
        </w:rPr>
        <w:t>8．包装规格：</w:t>
      </w:r>
      <w:r>
        <w:rPr>
          <w:rFonts w:ascii="宋体" w:hAnsi="宋体" w:eastAsia="宋体" w:cs="宋体"/>
          <w:color w:val="000000"/>
          <w:kern w:val="0"/>
          <w:szCs w:val="21"/>
          <w:shd w:val="clear" w:color="auto" w:fill="FFFFFF"/>
        </w:rPr>
        <w:t xml:space="preserve"> 瓶标签以及泡沫外包装供货方按照采购方的要求进行设计和制作；供货方不得自行在质控品标签和外包装上加印公司名称等要求以外的任何信息，包装费用由供货方承担。</w:t>
      </w:r>
    </w:p>
    <w:p>
      <w:pPr>
        <w:spacing w:line="276" w:lineRule="auto"/>
        <w:ind w:firstLine="420" w:firstLineChars="200"/>
        <w:rPr>
          <w:rFonts w:ascii="宋体" w:hAnsi="宋体" w:eastAsia="宋体" w:cs="宋体"/>
          <w:color w:val="000000"/>
          <w:kern w:val="0"/>
          <w:szCs w:val="21"/>
          <w:shd w:val="clear" w:color="auto" w:fill="FFFFFF"/>
        </w:rPr>
      </w:pPr>
      <w:r>
        <w:rPr>
          <w:rFonts w:hint="eastAsia" w:ascii="宋体" w:hAnsi="宋体" w:eastAsia="宋体" w:cs="宋体"/>
          <w:color w:val="000000"/>
          <w:kern w:val="0"/>
          <w:szCs w:val="21"/>
          <w:shd w:val="clear" w:color="auto" w:fill="FFFFFF"/>
        </w:rPr>
        <w:t>9．交货时间地点：</w:t>
      </w:r>
      <w:r>
        <w:rPr>
          <w:rFonts w:ascii="宋体" w:hAnsi="宋体" w:eastAsia="宋体" w:cs="宋体"/>
          <w:color w:val="000000"/>
          <w:kern w:val="0"/>
          <w:szCs w:val="21"/>
          <w:shd w:val="clear" w:color="auto" w:fill="FFFFFF"/>
        </w:rPr>
        <w:t xml:space="preserve"> 按照</w:t>
      </w:r>
      <w:r>
        <w:rPr>
          <w:rFonts w:hint="eastAsia" w:ascii="宋体" w:hAnsi="宋体" w:eastAsia="宋体" w:cs="宋体"/>
          <w:color w:val="000000"/>
          <w:kern w:val="0"/>
          <w:szCs w:val="21"/>
          <w:shd w:val="clear" w:color="auto" w:fill="FFFFFF"/>
        </w:rPr>
        <w:t>采购方</w:t>
      </w:r>
      <w:r>
        <w:rPr>
          <w:rFonts w:ascii="宋体" w:hAnsi="宋体" w:eastAsia="宋体" w:cs="宋体"/>
          <w:color w:val="000000"/>
          <w:kern w:val="0"/>
          <w:szCs w:val="21"/>
          <w:shd w:val="clear" w:color="auto" w:fill="FFFFFF"/>
        </w:rPr>
        <w:t>指定的</w:t>
      </w:r>
      <w:r>
        <w:rPr>
          <w:rFonts w:hint="eastAsia" w:ascii="宋体" w:hAnsi="宋体" w:eastAsia="宋体" w:cs="宋体"/>
          <w:color w:val="000000"/>
          <w:kern w:val="0"/>
          <w:szCs w:val="21"/>
          <w:shd w:val="clear" w:color="auto" w:fill="FFFFFF"/>
        </w:rPr>
        <w:t>时间准备质控品</w:t>
      </w:r>
      <w:r>
        <w:rPr>
          <w:rFonts w:ascii="宋体" w:hAnsi="宋体" w:eastAsia="宋体" w:cs="宋体"/>
          <w:color w:val="000000"/>
          <w:kern w:val="0"/>
          <w:szCs w:val="21"/>
          <w:shd w:val="clear" w:color="auto" w:fill="FFFFFF"/>
        </w:rPr>
        <w:t>，运送至采购方指定地址。</w:t>
      </w:r>
    </w:p>
    <w:p>
      <w:pPr>
        <w:spacing w:line="276" w:lineRule="auto"/>
        <w:ind w:firstLine="420" w:firstLineChars="200"/>
        <w:rPr>
          <w:rFonts w:ascii="宋体" w:hAnsi="宋体" w:eastAsia="宋体" w:cs="宋体"/>
          <w:color w:val="000000"/>
          <w:kern w:val="0"/>
          <w:szCs w:val="21"/>
          <w:shd w:val="clear" w:color="auto" w:fill="FFFFFF"/>
        </w:rPr>
      </w:pPr>
      <w:r>
        <w:rPr>
          <w:rFonts w:hint="eastAsia" w:ascii="宋体" w:hAnsi="宋体" w:eastAsia="宋体" w:cs="宋体"/>
          <w:color w:val="000000"/>
          <w:kern w:val="0"/>
          <w:szCs w:val="21"/>
          <w:shd w:val="clear" w:color="auto" w:fill="FFFFFF"/>
        </w:rPr>
        <w:t>10．提供质控品说明书；有指定的专业服务人员提供售后服务。</w:t>
      </w:r>
    </w:p>
    <w:p>
      <w:pPr>
        <w:spacing w:line="276" w:lineRule="auto"/>
        <w:ind w:firstLine="420" w:firstLineChars="200"/>
        <w:rPr>
          <w:rFonts w:ascii="宋体" w:hAnsi="宋体" w:eastAsia="宋体" w:cs="宋体"/>
          <w:color w:val="000000"/>
          <w:kern w:val="0"/>
          <w:szCs w:val="21"/>
          <w:shd w:val="clear" w:color="auto" w:fill="FFFFFF"/>
        </w:rPr>
      </w:pPr>
    </w:p>
    <w:p>
      <w:pPr>
        <w:spacing w:line="360" w:lineRule="auto"/>
        <w:jc w:val="left"/>
        <w:rPr>
          <w:rFonts w:ascii="宋体" w:hAnsi="宋体" w:eastAsia="宋体"/>
          <w:bCs/>
          <w:sz w:val="28"/>
          <w:szCs w:val="28"/>
        </w:rPr>
      </w:pPr>
      <w:r>
        <w:rPr>
          <w:rFonts w:hint="eastAsia" w:ascii="宋体" w:hAnsi="宋体" w:eastAsia="宋体"/>
          <w:bCs/>
          <w:sz w:val="28"/>
          <w:szCs w:val="28"/>
        </w:rPr>
        <w:t>附表：1-2血气浓度范围</w:t>
      </w:r>
    </w:p>
    <w:tbl>
      <w:tblPr>
        <w:tblStyle w:val="4"/>
        <w:tblW w:w="10183" w:type="dxa"/>
        <w:tblInd w:w="-1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94"/>
        <w:gridCol w:w="1154"/>
        <w:gridCol w:w="1331"/>
        <w:gridCol w:w="1097"/>
        <w:gridCol w:w="1096"/>
        <w:gridCol w:w="1099"/>
        <w:gridCol w:w="1097"/>
        <w:gridCol w:w="1099"/>
        <w:gridCol w:w="111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2" w:hRule="atLeast"/>
          <w:tblHeader/>
        </w:trPr>
        <w:tc>
          <w:tcPr>
            <w:tcW w:w="1094" w:type="dxa"/>
            <w:vAlign w:val="center"/>
          </w:tcPr>
          <w:p>
            <w:pPr>
              <w:ind w:left="221" w:right="210"/>
              <w:jc w:val="left"/>
              <w:rPr>
                <w:rFonts w:cs="宋体"/>
                <w:b/>
                <w:bCs/>
                <w:szCs w:val="21"/>
              </w:rPr>
            </w:pPr>
            <w:r>
              <w:rPr>
                <w:rFonts w:cs="宋体"/>
                <w:b/>
                <w:bCs/>
                <w:szCs w:val="21"/>
              </w:rPr>
              <w:t>项目</w:t>
            </w:r>
          </w:p>
        </w:tc>
        <w:tc>
          <w:tcPr>
            <w:tcW w:w="1154" w:type="dxa"/>
            <w:vAlign w:val="center"/>
          </w:tcPr>
          <w:p>
            <w:pPr>
              <w:ind w:left="203" w:right="195"/>
              <w:jc w:val="center"/>
              <w:rPr>
                <w:rFonts w:cs="宋体"/>
                <w:b/>
                <w:bCs/>
                <w:szCs w:val="21"/>
              </w:rPr>
            </w:pPr>
            <w:r>
              <w:rPr>
                <w:rFonts w:cs="宋体"/>
                <w:b/>
                <w:bCs/>
                <w:szCs w:val="21"/>
              </w:rPr>
              <w:t>单位</w:t>
            </w:r>
          </w:p>
        </w:tc>
        <w:tc>
          <w:tcPr>
            <w:tcW w:w="1331" w:type="dxa"/>
            <w:shd w:val="clear" w:color="auto" w:fill="auto"/>
            <w:vAlign w:val="center"/>
          </w:tcPr>
          <w:p>
            <w:pPr>
              <w:ind w:left="140" w:right="129"/>
              <w:jc w:val="center"/>
              <w:rPr>
                <w:rFonts w:cs="宋体"/>
                <w:b/>
                <w:bCs/>
                <w:szCs w:val="21"/>
              </w:rPr>
            </w:pPr>
            <w:r>
              <w:rPr>
                <w:rFonts w:cs="宋体"/>
                <w:b/>
                <w:bCs/>
                <w:szCs w:val="21"/>
              </w:rPr>
              <w:t>总体范围</w:t>
            </w:r>
          </w:p>
        </w:tc>
        <w:tc>
          <w:tcPr>
            <w:tcW w:w="1097" w:type="dxa"/>
            <w:shd w:val="clear" w:color="auto" w:fill="auto"/>
            <w:noWrap/>
            <w:vAlign w:val="center"/>
          </w:tcPr>
          <w:p>
            <w:pPr>
              <w:ind w:left="139" w:right="129"/>
              <w:jc w:val="center"/>
              <w:rPr>
                <w:rFonts w:cs="宋体"/>
                <w:b/>
                <w:bCs/>
                <w:szCs w:val="21"/>
              </w:rPr>
            </w:pPr>
            <w:r>
              <w:rPr>
                <w:rFonts w:cs="宋体"/>
                <w:b/>
                <w:bCs/>
                <w:szCs w:val="21"/>
              </w:rPr>
              <w:t>组 1</w:t>
            </w:r>
          </w:p>
        </w:tc>
        <w:tc>
          <w:tcPr>
            <w:tcW w:w="1096" w:type="dxa"/>
            <w:shd w:val="clear" w:color="auto" w:fill="auto"/>
            <w:noWrap/>
            <w:vAlign w:val="center"/>
          </w:tcPr>
          <w:p>
            <w:pPr>
              <w:ind w:left="139" w:right="128"/>
              <w:jc w:val="center"/>
              <w:rPr>
                <w:rFonts w:cs="宋体"/>
                <w:b/>
                <w:bCs/>
                <w:szCs w:val="21"/>
              </w:rPr>
            </w:pPr>
            <w:r>
              <w:rPr>
                <w:rFonts w:cs="宋体"/>
                <w:b/>
                <w:bCs/>
                <w:szCs w:val="21"/>
              </w:rPr>
              <w:t>组 2</w:t>
            </w:r>
          </w:p>
        </w:tc>
        <w:tc>
          <w:tcPr>
            <w:tcW w:w="1099" w:type="dxa"/>
            <w:shd w:val="clear" w:color="auto" w:fill="auto"/>
            <w:noWrap/>
            <w:vAlign w:val="center"/>
          </w:tcPr>
          <w:p>
            <w:pPr>
              <w:ind w:left="139" w:right="131"/>
              <w:jc w:val="center"/>
              <w:rPr>
                <w:rFonts w:cs="宋体"/>
                <w:b/>
                <w:bCs/>
                <w:szCs w:val="21"/>
              </w:rPr>
            </w:pPr>
            <w:r>
              <w:rPr>
                <w:rFonts w:cs="宋体"/>
                <w:b/>
                <w:bCs/>
                <w:szCs w:val="21"/>
              </w:rPr>
              <w:t>组 3</w:t>
            </w:r>
          </w:p>
        </w:tc>
        <w:tc>
          <w:tcPr>
            <w:tcW w:w="1097" w:type="dxa"/>
            <w:shd w:val="clear" w:color="auto" w:fill="auto"/>
            <w:noWrap/>
            <w:vAlign w:val="center"/>
          </w:tcPr>
          <w:p>
            <w:pPr>
              <w:ind w:left="139" w:right="129"/>
              <w:jc w:val="center"/>
              <w:rPr>
                <w:rFonts w:cs="宋体"/>
                <w:b/>
                <w:bCs/>
                <w:szCs w:val="21"/>
              </w:rPr>
            </w:pPr>
            <w:r>
              <w:rPr>
                <w:rFonts w:cs="宋体"/>
                <w:b/>
                <w:bCs/>
                <w:szCs w:val="21"/>
              </w:rPr>
              <w:t>组 4</w:t>
            </w:r>
          </w:p>
        </w:tc>
        <w:tc>
          <w:tcPr>
            <w:tcW w:w="1099" w:type="dxa"/>
            <w:shd w:val="clear" w:color="auto" w:fill="auto"/>
            <w:noWrap/>
            <w:vAlign w:val="center"/>
          </w:tcPr>
          <w:p>
            <w:pPr>
              <w:ind w:left="140" w:right="130"/>
              <w:jc w:val="center"/>
              <w:rPr>
                <w:rFonts w:cs="宋体"/>
                <w:b/>
                <w:bCs/>
                <w:szCs w:val="21"/>
              </w:rPr>
            </w:pPr>
            <w:r>
              <w:rPr>
                <w:rFonts w:cs="宋体"/>
                <w:b/>
                <w:bCs/>
                <w:szCs w:val="21"/>
              </w:rPr>
              <w:t>组 5</w:t>
            </w:r>
          </w:p>
        </w:tc>
        <w:tc>
          <w:tcPr>
            <w:tcW w:w="1116" w:type="dxa"/>
          </w:tcPr>
          <w:p>
            <w:pPr>
              <w:snapToGrid w:val="0"/>
              <w:ind w:left="258"/>
              <w:jc w:val="left"/>
              <w:rPr>
                <w:rFonts w:cs="宋体"/>
                <w:b/>
                <w:bCs/>
                <w:szCs w:val="21"/>
              </w:rPr>
            </w:pPr>
            <w:r>
              <w:rPr>
                <w:rFonts w:cs="宋体"/>
                <w:b/>
                <w:bCs/>
                <w:szCs w:val="21"/>
              </w:rPr>
              <w:t>每组</w:t>
            </w:r>
          </w:p>
          <w:p>
            <w:pPr>
              <w:snapToGrid w:val="0"/>
              <w:ind w:left="167"/>
              <w:jc w:val="left"/>
              <w:rPr>
                <w:rFonts w:cs="宋体"/>
                <w:b/>
                <w:bCs/>
                <w:szCs w:val="21"/>
              </w:rPr>
            </w:pPr>
            <w:r>
              <w:rPr>
                <w:rFonts w:cs="宋体"/>
                <w:b/>
                <w:bCs/>
                <w:szCs w:val="21"/>
              </w:rPr>
              <w:t>样品数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1094" w:type="dxa"/>
            <w:shd w:val="clear" w:color="auto" w:fill="auto"/>
            <w:vAlign w:val="center"/>
          </w:tcPr>
          <w:p>
            <w:pPr>
              <w:widowControl/>
              <w:jc w:val="center"/>
              <w:rPr>
                <w:bCs/>
                <w:color w:val="000000"/>
                <w:kern w:val="0"/>
                <w:sz w:val="18"/>
                <w:szCs w:val="18"/>
              </w:rPr>
            </w:pPr>
            <w:r>
              <w:rPr>
                <w:bCs/>
                <w:color w:val="000000"/>
                <w:kern w:val="0"/>
                <w:sz w:val="18"/>
                <w:szCs w:val="18"/>
              </w:rPr>
              <w:t>pH</w:t>
            </w:r>
          </w:p>
        </w:tc>
        <w:tc>
          <w:tcPr>
            <w:tcW w:w="1154" w:type="dxa"/>
            <w:shd w:val="clear" w:color="auto" w:fill="auto"/>
            <w:vAlign w:val="center"/>
          </w:tcPr>
          <w:p>
            <w:pPr>
              <w:widowControl/>
              <w:jc w:val="center"/>
              <w:rPr>
                <w:bCs/>
                <w:color w:val="000000"/>
                <w:kern w:val="0"/>
                <w:sz w:val="18"/>
                <w:szCs w:val="18"/>
              </w:rPr>
            </w:pPr>
          </w:p>
        </w:tc>
        <w:tc>
          <w:tcPr>
            <w:tcW w:w="1331" w:type="dxa"/>
            <w:shd w:val="clear" w:color="auto" w:fill="auto"/>
            <w:noWrap/>
            <w:vAlign w:val="center"/>
          </w:tcPr>
          <w:p>
            <w:pPr>
              <w:widowControl/>
              <w:jc w:val="center"/>
              <w:rPr>
                <w:bCs/>
                <w:color w:val="000000"/>
                <w:kern w:val="0"/>
                <w:sz w:val="18"/>
                <w:szCs w:val="18"/>
              </w:rPr>
            </w:pPr>
            <w:r>
              <w:rPr>
                <w:bCs/>
                <w:color w:val="000000"/>
                <w:kern w:val="0"/>
                <w:sz w:val="18"/>
                <w:szCs w:val="18"/>
              </w:rPr>
              <w:t>7-7.8</w:t>
            </w:r>
          </w:p>
        </w:tc>
        <w:tc>
          <w:tcPr>
            <w:tcW w:w="1097" w:type="dxa"/>
            <w:shd w:val="clear" w:color="auto" w:fill="auto"/>
            <w:noWrap/>
            <w:vAlign w:val="center"/>
          </w:tcPr>
          <w:p>
            <w:pPr>
              <w:widowControl/>
              <w:jc w:val="center"/>
              <w:rPr>
                <w:bCs/>
                <w:color w:val="000000"/>
                <w:kern w:val="0"/>
                <w:sz w:val="18"/>
                <w:szCs w:val="18"/>
              </w:rPr>
            </w:pPr>
            <w:r>
              <w:rPr>
                <w:bCs/>
                <w:color w:val="000000"/>
                <w:kern w:val="0"/>
                <w:sz w:val="18"/>
                <w:szCs w:val="18"/>
              </w:rPr>
              <w:t>7-7.2</w:t>
            </w:r>
          </w:p>
        </w:tc>
        <w:tc>
          <w:tcPr>
            <w:tcW w:w="1096" w:type="dxa"/>
            <w:shd w:val="clear" w:color="auto" w:fill="auto"/>
            <w:noWrap/>
            <w:vAlign w:val="center"/>
          </w:tcPr>
          <w:p>
            <w:pPr>
              <w:widowControl/>
              <w:jc w:val="center"/>
              <w:rPr>
                <w:bCs/>
                <w:color w:val="000000"/>
                <w:kern w:val="0"/>
                <w:sz w:val="18"/>
                <w:szCs w:val="18"/>
              </w:rPr>
            </w:pPr>
            <w:r>
              <w:rPr>
                <w:bCs/>
                <w:color w:val="000000"/>
                <w:kern w:val="0"/>
                <w:sz w:val="18"/>
                <w:szCs w:val="18"/>
              </w:rPr>
              <w:t>7.2-7.3</w:t>
            </w:r>
          </w:p>
        </w:tc>
        <w:tc>
          <w:tcPr>
            <w:tcW w:w="1099" w:type="dxa"/>
            <w:shd w:val="clear" w:color="auto" w:fill="auto"/>
            <w:noWrap/>
            <w:vAlign w:val="center"/>
          </w:tcPr>
          <w:p>
            <w:pPr>
              <w:widowControl/>
              <w:jc w:val="center"/>
              <w:rPr>
                <w:bCs/>
                <w:color w:val="000000"/>
                <w:kern w:val="0"/>
                <w:sz w:val="18"/>
                <w:szCs w:val="18"/>
              </w:rPr>
            </w:pPr>
            <w:r>
              <w:rPr>
                <w:bCs/>
                <w:color w:val="000000"/>
                <w:kern w:val="0"/>
                <w:sz w:val="18"/>
                <w:szCs w:val="18"/>
              </w:rPr>
              <w:t>7.3-7.5</w:t>
            </w:r>
          </w:p>
        </w:tc>
        <w:tc>
          <w:tcPr>
            <w:tcW w:w="1097" w:type="dxa"/>
            <w:shd w:val="clear" w:color="auto" w:fill="auto"/>
            <w:noWrap/>
            <w:vAlign w:val="center"/>
          </w:tcPr>
          <w:p>
            <w:pPr>
              <w:widowControl/>
              <w:jc w:val="center"/>
              <w:rPr>
                <w:bCs/>
                <w:color w:val="000000"/>
                <w:kern w:val="0"/>
                <w:sz w:val="18"/>
                <w:szCs w:val="18"/>
              </w:rPr>
            </w:pPr>
            <w:r>
              <w:rPr>
                <w:bCs/>
                <w:color w:val="000000"/>
                <w:kern w:val="0"/>
                <w:sz w:val="18"/>
                <w:szCs w:val="18"/>
              </w:rPr>
              <w:t>7.5-7.6</w:t>
            </w:r>
          </w:p>
        </w:tc>
        <w:tc>
          <w:tcPr>
            <w:tcW w:w="1099" w:type="dxa"/>
            <w:shd w:val="clear" w:color="auto" w:fill="auto"/>
            <w:noWrap/>
            <w:vAlign w:val="center"/>
          </w:tcPr>
          <w:p>
            <w:pPr>
              <w:widowControl/>
              <w:jc w:val="center"/>
              <w:rPr>
                <w:bCs/>
                <w:color w:val="000000"/>
                <w:kern w:val="0"/>
                <w:sz w:val="18"/>
                <w:szCs w:val="18"/>
              </w:rPr>
            </w:pPr>
            <w:r>
              <w:rPr>
                <w:bCs/>
                <w:color w:val="000000"/>
                <w:kern w:val="0"/>
                <w:sz w:val="18"/>
                <w:szCs w:val="18"/>
              </w:rPr>
              <w:t>7.6-7.8</w:t>
            </w:r>
          </w:p>
        </w:tc>
        <w:tc>
          <w:tcPr>
            <w:tcW w:w="1116" w:type="dxa"/>
            <w:vAlign w:val="center"/>
          </w:tcPr>
          <w:p>
            <w:pPr>
              <w:widowControl/>
              <w:jc w:val="center"/>
              <w:rPr>
                <w:bCs/>
                <w:color w:val="000000"/>
                <w:kern w:val="0"/>
                <w:sz w:val="18"/>
                <w:szCs w:val="18"/>
              </w:rPr>
            </w:pPr>
            <w:r>
              <w:rPr>
                <w:rFonts w:hint="eastAsia"/>
                <w:bCs/>
                <w:color w:val="000000"/>
                <w:kern w:val="0"/>
                <w:sz w:val="18"/>
                <w:szCs w:val="18"/>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1094" w:type="dxa"/>
            <w:shd w:val="clear" w:color="auto" w:fill="auto"/>
            <w:vAlign w:val="center"/>
          </w:tcPr>
          <w:p>
            <w:pPr>
              <w:widowControl/>
              <w:jc w:val="center"/>
              <w:rPr>
                <w:bCs/>
                <w:color w:val="000000"/>
                <w:kern w:val="0"/>
                <w:sz w:val="18"/>
                <w:szCs w:val="18"/>
              </w:rPr>
            </w:pPr>
            <w:r>
              <w:rPr>
                <w:bCs/>
                <w:color w:val="000000"/>
                <w:kern w:val="0"/>
                <w:sz w:val="18"/>
                <w:szCs w:val="18"/>
              </w:rPr>
              <w:t>PCO</w:t>
            </w:r>
            <w:r>
              <w:rPr>
                <w:bCs/>
                <w:color w:val="000000"/>
                <w:kern w:val="0"/>
                <w:sz w:val="18"/>
                <w:szCs w:val="18"/>
                <w:vertAlign w:val="subscript"/>
              </w:rPr>
              <w:t>2</w:t>
            </w:r>
          </w:p>
        </w:tc>
        <w:tc>
          <w:tcPr>
            <w:tcW w:w="1154" w:type="dxa"/>
            <w:shd w:val="clear" w:color="auto" w:fill="auto"/>
            <w:vAlign w:val="center"/>
          </w:tcPr>
          <w:p>
            <w:pPr>
              <w:widowControl/>
              <w:jc w:val="center"/>
              <w:rPr>
                <w:bCs/>
                <w:color w:val="000000"/>
                <w:kern w:val="0"/>
                <w:sz w:val="18"/>
                <w:szCs w:val="18"/>
              </w:rPr>
            </w:pPr>
            <w:r>
              <w:rPr>
                <w:bCs/>
                <w:color w:val="000000"/>
                <w:kern w:val="0"/>
                <w:sz w:val="18"/>
                <w:szCs w:val="18"/>
              </w:rPr>
              <w:t>mmHg</w:t>
            </w:r>
          </w:p>
        </w:tc>
        <w:tc>
          <w:tcPr>
            <w:tcW w:w="1331" w:type="dxa"/>
            <w:shd w:val="clear" w:color="auto" w:fill="auto"/>
            <w:noWrap/>
            <w:vAlign w:val="center"/>
          </w:tcPr>
          <w:p>
            <w:pPr>
              <w:widowControl/>
              <w:jc w:val="center"/>
              <w:rPr>
                <w:bCs/>
                <w:color w:val="000000"/>
                <w:kern w:val="0"/>
                <w:sz w:val="18"/>
                <w:szCs w:val="18"/>
              </w:rPr>
            </w:pPr>
            <w:r>
              <w:rPr>
                <w:bCs/>
                <w:color w:val="000000"/>
                <w:kern w:val="0"/>
                <w:sz w:val="18"/>
                <w:szCs w:val="18"/>
              </w:rPr>
              <w:t>16-100</w:t>
            </w:r>
          </w:p>
        </w:tc>
        <w:tc>
          <w:tcPr>
            <w:tcW w:w="1097" w:type="dxa"/>
            <w:shd w:val="clear" w:color="auto" w:fill="auto"/>
            <w:noWrap/>
            <w:vAlign w:val="center"/>
          </w:tcPr>
          <w:p>
            <w:pPr>
              <w:widowControl/>
              <w:jc w:val="center"/>
              <w:rPr>
                <w:bCs/>
                <w:color w:val="000000"/>
                <w:kern w:val="0"/>
                <w:sz w:val="18"/>
                <w:szCs w:val="18"/>
              </w:rPr>
            </w:pPr>
            <w:r>
              <w:rPr>
                <w:bCs/>
                <w:color w:val="000000"/>
                <w:kern w:val="0"/>
                <w:sz w:val="18"/>
                <w:szCs w:val="18"/>
              </w:rPr>
              <w:t>16-33</w:t>
            </w:r>
          </w:p>
        </w:tc>
        <w:tc>
          <w:tcPr>
            <w:tcW w:w="1096" w:type="dxa"/>
            <w:shd w:val="clear" w:color="auto" w:fill="auto"/>
            <w:noWrap/>
            <w:vAlign w:val="center"/>
          </w:tcPr>
          <w:p>
            <w:pPr>
              <w:widowControl/>
              <w:jc w:val="center"/>
              <w:rPr>
                <w:bCs/>
                <w:color w:val="000000"/>
                <w:kern w:val="0"/>
                <w:sz w:val="18"/>
                <w:szCs w:val="18"/>
              </w:rPr>
            </w:pPr>
            <w:r>
              <w:rPr>
                <w:bCs/>
                <w:color w:val="000000"/>
                <w:kern w:val="0"/>
                <w:sz w:val="18"/>
                <w:szCs w:val="18"/>
              </w:rPr>
              <w:t>33-50</w:t>
            </w:r>
          </w:p>
        </w:tc>
        <w:tc>
          <w:tcPr>
            <w:tcW w:w="1099" w:type="dxa"/>
            <w:shd w:val="clear" w:color="auto" w:fill="auto"/>
            <w:noWrap/>
            <w:vAlign w:val="center"/>
          </w:tcPr>
          <w:p>
            <w:pPr>
              <w:widowControl/>
              <w:jc w:val="center"/>
              <w:rPr>
                <w:bCs/>
                <w:color w:val="000000"/>
                <w:kern w:val="0"/>
                <w:sz w:val="18"/>
                <w:szCs w:val="18"/>
              </w:rPr>
            </w:pPr>
            <w:r>
              <w:rPr>
                <w:bCs/>
                <w:color w:val="000000"/>
                <w:kern w:val="0"/>
                <w:sz w:val="18"/>
                <w:szCs w:val="18"/>
              </w:rPr>
              <w:t>50-66</w:t>
            </w:r>
          </w:p>
        </w:tc>
        <w:tc>
          <w:tcPr>
            <w:tcW w:w="1097" w:type="dxa"/>
            <w:shd w:val="clear" w:color="auto" w:fill="auto"/>
            <w:noWrap/>
            <w:vAlign w:val="center"/>
          </w:tcPr>
          <w:p>
            <w:pPr>
              <w:widowControl/>
              <w:jc w:val="center"/>
              <w:rPr>
                <w:bCs/>
                <w:color w:val="000000"/>
                <w:kern w:val="0"/>
                <w:sz w:val="18"/>
                <w:szCs w:val="18"/>
              </w:rPr>
            </w:pPr>
            <w:r>
              <w:rPr>
                <w:bCs/>
                <w:color w:val="000000"/>
                <w:kern w:val="0"/>
                <w:sz w:val="18"/>
                <w:szCs w:val="18"/>
              </w:rPr>
              <w:t>66-83</w:t>
            </w:r>
          </w:p>
        </w:tc>
        <w:tc>
          <w:tcPr>
            <w:tcW w:w="1099" w:type="dxa"/>
            <w:shd w:val="clear" w:color="auto" w:fill="auto"/>
            <w:noWrap/>
            <w:vAlign w:val="center"/>
          </w:tcPr>
          <w:p>
            <w:pPr>
              <w:widowControl/>
              <w:jc w:val="center"/>
              <w:rPr>
                <w:bCs/>
                <w:color w:val="000000"/>
                <w:kern w:val="0"/>
                <w:sz w:val="18"/>
                <w:szCs w:val="18"/>
              </w:rPr>
            </w:pPr>
            <w:r>
              <w:rPr>
                <w:bCs/>
                <w:color w:val="000000"/>
                <w:kern w:val="0"/>
                <w:sz w:val="18"/>
                <w:szCs w:val="18"/>
              </w:rPr>
              <w:t>83-100</w:t>
            </w:r>
          </w:p>
        </w:tc>
        <w:tc>
          <w:tcPr>
            <w:tcW w:w="1116" w:type="dxa"/>
          </w:tcPr>
          <w:p>
            <w:pPr>
              <w:widowControl/>
              <w:jc w:val="center"/>
              <w:rPr>
                <w:bCs/>
                <w:color w:val="000000"/>
                <w:kern w:val="0"/>
                <w:sz w:val="18"/>
                <w:szCs w:val="18"/>
              </w:rPr>
            </w:pPr>
            <w:r>
              <w:rPr>
                <w:rFonts w:hint="eastAsia"/>
                <w:bCs/>
                <w:color w:val="000000"/>
                <w:kern w:val="0"/>
                <w:sz w:val="18"/>
                <w:szCs w:val="18"/>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1094" w:type="dxa"/>
            <w:shd w:val="clear" w:color="auto" w:fill="auto"/>
            <w:vAlign w:val="center"/>
          </w:tcPr>
          <w:p>
            <w:pPr>
              <w:widowControl/>
              <w:jc w:val="center"/>
              <w:rPr>
                <w:bCs/>
                <w:color w:val="000000"/>
                <w:kern w:val="0"/>
                <w:sz w:val="18"/>
                <w:szCs w:val="18"/>
              </w:rPr>
            </w:pPr>
            <w:r>
              <w:rPr>
                <w:bCs/>
                <w:color w:val="000000"/>
                <w:kern w:val="0"/>
                <w:sz w:val="18"/>
                <w:szCs w:val="18"/>
              </w:rPr>
              <w:t>PO</w:t>
            </w:r>
            <w:r>
              <w:rPr>
                <w:bCs/>
                <w:color w:val="000000"/>
                <w:kern w:val="0"/>
                <w:sz w:val="18"/>
                <w:szCs w:val="18"/>
                <w:vertAlign w:val="subscript"/>
              </w:rPr>
              <w:t>2</w:t>
            </w:r>
          </w:p>
        </w:tc>
        <w:tc>
          <w:tcPr>
            <w:tcW w:w="1154" w:type="dxa"/>
            <w:shd w:val="clear" w:color="auto" w:fill="auto"/>
            <w:vAlign w:val="center"/>
          </w:tcPr>
          <w:p>
            <w:pPr>
              <w:widowControl/>
              <w:jc w:val="center"/>
              <w:rPr>
                <w:bCs/>
                <w:color w:val="000000"/>
                <w:kern w:val="0"/>
                <w:sz w:val="18"/>
                <w:szCs w:val="18"/>
              </w:rPr>
            </w:pPr>
            <w:r>
              <w:rPr>
                <w:bCs/>
                <w:color w:val="000000"/>
                <w:kern w:val="0"/>
                <w:sz w:val="18"/>
                <w:szCs w:val="18"/>
              </w:rPr>
              <w:t>mmHg</w:t>
            </w:r>
          </w:p>
        </w:tc>
        <w:tc>
          <w:tcPr>
            <w:tcW w:w="1331" w:type="dxa"/>
            <w:shd w:val="clear" w:color="auto" w:fill="auto"/>
            <w:noWrap/>
            <w:vAlign w:val="center"/>
          </w:tcPr>
          <w:p>
            <w:pPr>
              <w:widowControl/>
              <w:jc w:val="center"/>
              <w:rPr>
                <w:bCs/>
                <w:color w:val="000000"/>
                <w:kern w:val="0"/>
                <w:sz w:val="18"/>
                <w:szCs w:val="18"/>
              </w:rPr>
            </w:pPr>
            <w:r>
              <w:rPr>
                <w:bCs/>
                <w:color w:val="000000"/>
                <w:kern w:val="0"/>
                <w:sz w:val="18"/>
                <w:szCs w:val="18"/>
              </w:rPr>
              <w:t>50-300</w:t>
            </w:r>
          </w:p>
        </w:tc>
        <w:tc>
          <w:tcPr>
            <w:tcW w:w="1097" w:type="dxa"/>
            <w:shd w:val="clear" w:color="auto" w:fill="auto"/>
            <w:noWrap/>
            <w:vAlign w:val="center"/>
          </w:tcPr>
          <w:p>
            <w:pPr>
              <w:widowControl/>
              <w:jc w:val="center"/>
              <w:rPr>
                <w:bCs/>
                <w:color w:val="000000"/>
                <w:kern w:val="0"/>
                <w:sz w:val="18"/>
                <w:szCs w:val="18"/>
              </w:rPr>
            </w:pPr>
            <w:r>
              <w:rPr>
                <w:bCs/>
                <w:color w:val="000000"/>
                <w:kern w:val="0"/>
                <w:sz w:val="18"/>
                <w:szCs w:val="18"/>
              </w:rPr>
              <w:t>50-100</w:t>
            </w:r>
          </w:p>
        </w:tc>
        <w:tc>
          <w:tcPr>
            <w:tcW w:w="1096" w:type="dxa"/>
            <w:shd w:val="clear" w:color="auto" w:fill="auto"/>
            <w:noWrap/>
            <w:vAlign w:val="center"/>
          </w:tcPr>
          <w:p>
            <w:pPr>
              <w:widowControl/>
              <w:jc w:val="center"/>
              <w:rPr>
                <w:bCs/>
                <w:color w:val="000000"/>
                <w:kern w:val="0"/>
                <w:sz w:val="18"/>
                <w:szCs w:val="18"/>
              </w:rPr>
            </w:pPr>
            <w:r>
              <w:rPr>
                <w:bCs/>
                <w:color w:val="000000"/>
                <w:kern w:val="0"/>
                <w:sz w:val="18"/>
                <w:szCs w:val="18"/>
              </w:rPr>
              <w:t>100-150</w:t>
            </w:r>
          </w:p>
        </w:tc>
        <w:tc>
          <w:tcPr>
            <w:tcW w:w="1099" w:type="dxa"/>
            <w:shd w:val="clear" w:color="auto" w:fill="auto"/>
            <w:noWrap/>
            <w:vAlign w:val="center"/>
          </w:tcPr>
          <w:p>
            <w:pPr>
              <w:widowControl/>
              <w:jc w:val="center"/>
              <w:rPr>
                <w:bCs/>
                <w:color w:val="000000"/>
                <w:kern w:val="0"/>
                <w:sz w:val="18"/>
                <w:szCs w:val="18"/>
              </w:rPr>
            </w:pPr>
            <w:r>
              <w:rPr>
                <w:bCs/>
                <w:color w:val="000000"/>
                <w:kern w:val="0"/>
                <w:sz w:val="18"/>
                <w:szCs w:val="18"/>
              </w:rPr>
              <w:t>150-200</w:t>
            </w:r>
          </w:p>
        </w:tc>
        <w:tc>
          <w:tcPr>
            <w:tcW w:w="1097" w:type="dxa"/>
            <w:shd w:val="clear" w:color="auto" w:fill="auto"/>
            <w:noWrap/>
            <w:vAlign w:val="center"/>
          </w:tcPr>
          <w:p>
            <w:pPr>
              <w:widowControl/>
              <w:jc w:val="center"/>
              <w:rPr>
                <w:bCs/>
                <w:color w:val="000000"/>
                <w:kern w:val="0"/>
                <w:sz w:val="18"/>
                <w:szCs w:val="18"/>
              </w:rPr>
            </w:pPr>
            <w:r>
              <w:rPr>
                <w:bCs/>
                <w:color w:val="000000"/>
                <w:kern w:val="0"/>
                <w:sz w:val="18"/>
                <w:szCs w:val="18"/>
              </w:rPr>
              <w:t>200-250</w:t>
            </w:r>
          </w:p>
        </w:tc>
        <w:tc>
          <w:tcPr>
            <w:tcW w:w="1099" w:type="dxa"/>
            <w:shd w:val="clear" w:color="auto" w:fill="auto"/>
            <w:noWrap/>
            <w:vAlign w:val="center"/>
          </w:tcPr>
          <w:p>
            <w:pPr>
              <w:widowControl/>
              <w:jc w:val="center"/>
              <w:rPr>
                <w:bCs/>
                <w:color w:val="000000"/>
                <w:kern w:val="0"/>
                <w:sz w:val="18"/>
                <w:szCs w:val="18"/>
              </w:rPr>
            </w:pPr>
            <w:r>
              <w:rPr>
                <w:bCs/>
                <w:color w:val="000000"/>
                <w:kern w:val="0"/>
                <w:sz w:val="18"/>
                <w:szCs w:val="18"/>
              </w:rPr>
              <w:t>250-300</w:t>
            </w:r>
          </w:p>
        </w:tc>
        <w:tc>
          <w:tcPr>
            <w:tcW w:w="1116" w:type="dxa"/>
          </w:tcPr>
          <w:p>
            <w:pPr>
              <w:widowControl/>
              <w:jc w:val="center"/>
              <w:rPr>
                <w:bCs/>
                <w:color w:val="000000"/>
                <w:kern w:val="0"/>
                <w:sz w:val="18"/>
                <w:szCs w:val="18"/>
              </w:rPr>
            </w:pPr>
            <w:r>
              <w:rPr>
                <w:rFonts w:hint="eastAsia"/>
                <w:bCs/>
                <w:color w:val="000000"/>
                <w:kern w:val="0"/>
                <w:sz w:val="18"/>
                <w:szCs w:val="18"/>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1094" w:type="dxa"/>
            <w:shd w:val="clear" w:color="auto" w:fill="auto"/>
            <w:vAlign w:val="center"/>
          </w:tcPr>
          <w:p>
            <w:pPr>
              <w:widowControl/>
              <w:jc w:val="center"/>
              <w:rPr>
                <w:bCs/>
                <w:color w:val="000000"/>
                <w:kern w:val="0"/>
                <w:sz w:val="18"/>
                <w:szCs w:val="18"/>
              </w:rPr>
            </w:pPr>
            <w:r>
              <w:rPr>
                <w:bCs/>
                <w:color w:val="000000"/>
                <w:kern w:val="0"/>
                <w:sz w:val="18"/>
                <w:szCs w:val="18"/>
              </w:rPr>
              <w:t>Ca</w:t>
            </w:r>
            <w:r>
              <w:rPr>
                <w:bCs/>
                <w:color w:val="000000"/>
                <w:kern w:val="0"/>
                <w:sz w:val="18"/>
                <w:szCs w:val="18"/>
                <w:vertAlign w:val="superscript"/>
              </w:rPr>
              <w:t>2</w:t>
            </w:r>
            <w:r>
              <w:rPr>
                <w:rFonts w:hint="eastAsia"/>
                <w:bCs/>
                <w:color w:val="000000"/>
                <w:kern w:val="0"/>
                <w:sz w:val="18"/>
                <w:szCs w:val="18"/>
                <w:vertAlign w:val="superscript"/>
              </w:rPr>
              <w:t>+</w:t>
            </w:r>
          </w:p>
        </w:tc>
        <w:tc>
          <w:tcPr>
            <w:tcW w:w="1154" w:type="dxa"/>
            <w:shd w:val="clear" w:color="auto" w:fill="auto"/>
            <w:vAlign w:val="center"/>
          </w:tcPr>
          <w:p>
            <w:pPr>
              <w:widowControl/>
              <w:jc w:val="center"/>
              <w:rPr>
                <w:bCs/>
                <w:color w:val="000000"/>
                <w:kern w:val="0"/>
                <w:sz w:val="18"/>
                <w:szCs w:val="18"/>
              </w:rPr>
            </w:pPr>
            <w:r>
              <w:rPr>
                <w:bCs/>
                <w:color w:val="000000"/>
                <w:kern w:val="0"/>
                <w:sz w:val="18"/>
                <w:szCs w:val="18"/>
              </w:rPr>
              <w:t>mmol/L</w:t>
            </w:r>
          </w:p>
        </w:tc>
        <w:tc>
          <w:tcPr>
            <w:tcW w:w="1331" w:type="dxa"/>
            <w:shd w:val="clear" w:color="auto" w:fill="auto"/>
            <w:noWrap/>
            <w:vAlign w:val="center"/>
          </w:tcPr>
          <w:p>
            <w:pPr>
              <w:widowControl/>
              <w:jc w:val="center"/>
              <w:rPr>
                <w:bCs/>
                <w:color w:val="000000"/>
                <w:kern w:val="0"/>
                <w:sz w:val="18"/>
                <w:szCs w:val="18"/>
              </w:rPr>
            </w:pPr>
            <w:r>
              <w:rPr>
                <w:bCs/>
                <w:color w:val="000000"/>
                <w:kern w:val="0"/>
                <w:sz w:val="18"/>
                <w:szCs w:val="18"/>
              </w:rPr>
              <w:t>0.4-1.7</w:t>
            </w:r>
          </w:p>
        </w:tc>
        <w:tc>
          <w:tcPr>
            <w:tcW w:w="1097" w:type="dxa"/>
            <w:shd w:val="clear" w:color="auto" w:fill="auto"/>
            <w:noWrap/>
            <w:vAlign w:val="center"/>
          </w:tcPr>
          <w:p>
            <w:pPr>
              <w:widowControl/>
              <w:jc w:val="center"/>
              <w:rPr>
                <w:bCs/>
                <w:color w:val="000000"/>
                <w:kern w:val="0"/>
                <w:sz w:val="18"/>
                <w:szCs w:val="18"/>
              </w:rPr>
            </w:pPr>
            <w:r>
              <w:rPr>
                <w:bCs/>
                <w:color w:val="000000"/>
                <w:kern w:val="0"/>
                <w:sz w:val="18"/>
                <w:szCs w:val="18"/>
              </w:rPr>
              <w:t>0.4-0.7</w:t>
            </w:r>
          </w:p>
        </w:tc>
        <w:tc>
          <w:tcPr>
            <w:tcW w:w="1096" w:type="dxa"/>
            <w:shd w:val="clear" w:color="auto" w:fill="auto"/>
            <w:noWrap/>
            <w:vAlign w:val="center"/>
          </w:tcPr>
          <w:p>
            <w:pPr>
              <w:widowControl/>
              <w:jc w:val="center"/>
              <w:rPr>
                <w:bCs/>
                <w:color w:val="000000"/>
                <w:kern w:val="0"/>
                <w:sz w:val="18"/>
                <w:szCs w:val="18"/>
              </w:rPr>
            </w:pPr>
            <w:r>
              <w:rPr>
                <w:bCs/>
                <w:color w:val="000000"/>
                <w:kern w:val="0"/>
                <w:sz w:val="18"/>
                <w:szCs w:val="18"/>
              </w:rPr>
              <w:t>0.7-0.2</w:t>
            </w:r>
          </w:p>
        </w:tc>
        <w:tc>
          <w:tcPr>
            <w:tcW w:w="1099" w:type="dxa"/>
            <w:shd w:val="clear" w:color="auto" w:fill="auto"/>
            <w:noWrap/>
            <w:vAlign w:val="center"/>
          </w:tcPr>
          <w:p>
            <w:pPr>
              <w:widowControl/>
              <w:jc w:val="center"/>
              <w:rPr>
                <w:bCs/>
                <w:color w:val="000000"/>
                <w:kern w:val="0"/>
                <w:sz w:val="18"/>
                <w:szCs w:val="18"/>
              </w:rPr>
            </w:pPr>
            <w:r>
              <w:rPr>
                <w:bCs/>
                <w:color w:val="000000"/>
                <w:kern w:val="0"/>
                <w:sz w:val="18"/>
                <w:szCs w:val="18"/>
              </w:rPr>
              <w:t>0.9-1.2</w:t>
            </w:r>
          </w:p>
        </w:tc>
        <w:tc>
          <w:tcPr>
            <w:tcW w:w="1097" w:type="dxa"/>
            <w:shd w:val="clear" w:color="auto" w:fill="auto"/>
            <w:noWrap/>
            <w:vAlign w:val="center"/>
          </w:tcPr>
          <w:p>
            <w:pPr>
              <w:widowControl/>
              <w:jc w:val="center"/>
              <w:rPr>
                <w:bCs/>
                <w:color w:val="000000"/>
                <w:kern w:val="0"/>
                <w:sz w:val="18"/>
                <w:szCs w:val="18"/>
              </w:rPr>
            </w:pPr>
            <w:r>
              <w:rPr>
                <w:bCs/>
                <w:color w:val="000000"/>
                <w:kern w:val="0"/>
                <w:sz w:val="18"/>
                <w:szCs w:val="18"/>
              </w:rPr>
              <w:t>1.2-1.4</w:t>
            </w:r>
          </w:p>
        </w:tc>
        <w:tc>
          <w:tcPr>
            <w:tcW w:w="1099" w:type="dxa"/>
            <w:shd w:val="clear" w:color="auto" w:fill="auto"/>
            <w:noWrap/>
            <w:vAlign w:val="center"/>
          </w:tcPr>
          <w:p>
            <w:pPr>
              <w:widowControl/>
              <w:jc w:val="center"/>
              <w:rPr>
                <w:bCs/>
                <w:color w:val="000000"/>
                <w:kern w:val="0"/>
                <w:sz w:val="18"/>
                <w:szCs w:val="18"/>
              </w:rPr>
            </w:pPr>
            <w:r>
              <w:rPr>
                <w:bCs/>
                <w:color w:val="000000"/>
                <w:kern w:val="0"/>
                <w:sz w:val="18"/>
                <w:szCs w:val="18"/>
              </w:rPr>
              <w:t>1.4-1.7</w:t>
            </w:r>
          </w:p>
        </w:tc>
        <w:tc>
          <w:tcPr>
            <w:tcW w:w="1116" w:type="dxa"/>
          </w:tcPr>
          <w:p>
            <w:pPr>
              <w:widowControl/>
              <w:jc w:val="center"/>
              <w:rPr>
                <w:bCs/>
                <w:color w:val="000000"/>
                <w:kern w:val="0"/>
                <w:sz w:val="18"/>
                <w:szCs w:val="18"/>
              </w:rPr>
            </w:pPr>
            <w:r>
              <w:rPr>
                <w:rFonts w:hint="eastAsia"/>
                <w:bCs/>
                <w:color w:val="000000"/>
                <w:kern w:val="0"/>
                <w:sz w:val="18"/>
                <w:szCs w:val="18"/>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1094" w:type="dxa"/>
            <w:shd w:val="clear" w:color="auto" w:fill="auto"/>
            <w:vAlign w:val="center"/>
          </w:tcPr>
          <w:p>
            <w:pPr>
              <w:widowControl/>
              <w:jc w:val="center"/>
              <w:rPr>
                <w:bCs/>
                <w:color w:val="000000"/>
                <w:kern w:val="0"/>
                <w:sz w:val="18"/>
                <w:szCs w:val="18"/>
              </w:rPr>
            </w:pPr>
            <w:r>
              <w:rPr>
                <w:bCs/>
                <w:color w:val="000000"/>
                <w:kern w:val="0"/>
                <w:sz w:val="18"/>
                <w:szCs w:val="18"/>
              </w:rPr>
              <w:t>CI</w:t>
            </w:r>
            <w:r>
              <w:rPr>
                <w:bCs/>
                <w:color w:val="000000"/>
                <w:kern w:val="0"/>
                <w:sz w:val="18"/>
                <w:szCs w:val="18"/>
                <w:vertAlign w:val="superscript"/>
              </w:rPr>
              <w:t>-</w:t>
            </w:r>
          </w:p>
        </w:tc>
        <w:tc>
          <w:tcPr>
            <w:tcW w:w="1154" w:type="dxa"/>
            <w:shd w:val="clear" w:color="auto" w:fill="auto"/>
            <w:vAlign w:val="center"/>
          </w:tcPr>
          <w:p>
            <w:pPr>
              <w:widowControl/>
              <w:jc w:val="center"/>
              <w:rPr>
                <w:bCs/>
                <w:color w:val="000000"/>
                <w:kern w:val="0"/>
                <w:sz w:val="18"/>
                <w:szCs w:val="18"/>
              </w:rPr>
            </w:pPr>
            <w:r>
              <w:rPr>
                <w:bCs/>
                <w:color w:val="000000"/>
                <w:kern w:val="0"/>
                <w:sz w:val="18"/>
                <w:szCs w:val="18"/>
              </w:rPr>
              <w:t>mmol/L</w:t>
            </w:r>
          </w:p>
        </w:tc>
        <w:tc>
          <w:tcPr>
            <w:tcW w:w="1331" w:type="dxa"/>
            <w:shd w:val="clear" w:color="auto" w:fill="auto"/>
            <w:noWrap/>
            <w:vAlign w:val="center"/>
          </w:tcPr>
          <w:p>
            <w:pPr>
              <w:widowControl/>
              <w:jc w:val="center"/>
              <w:rPr>
                <w:bCs/>
                <w:color w:val="000000"/>
                <w:kern w:val="0"/>
                <w:sz w:val="18"/>
                <w:szCs w:val="18"/>
              </w:rPr>
            </w:pPr>
            <w:r>
              <w:rPr>
                <w:bCs/>
                <w:color w:val="000000"/>
                <w:kern w:val="0"/>
                <w:sz w:val="18"/>
                <w:szCs w:val="18"/>
              </w:rPr>
              <w:t>75-130</w:t>
            </w:r>
          </w:p>
        </w:tc>
        <w:tc>
          <w:tcPr>
            <w:tcW w:w="1097" w:type="dxa"/>
            <w:shd w:val="clear" w:color="auto" w:fill="auto"/>
            <w:noWrap/>
            <w:vAlign w:val="center"/>
          </w:tcPr>
          <w:p>
            <w:pPr>
              <w:widowControl/>
              <w:jc w:val="center"/>
              <w:rPr>
                <w:bCs/>
                <w:color w:val="000000"/>
                <w:kern w:val="0"/>
                <w:sz w:val="18"/>
                <w:szCs w:val="18"/>
              </w:rPr>
            </w:pPr>
            <w:r>
              <w:rPr>
                <w:bCs/>
                <w:color w:val="000000"/>
                <w:kern w:val="0"/>
                <w:sz w:val="18"/>
                <w:szCs w:val="18"/>
              </w:rPr>
              <w:t>75-86</w:t>
            </w:r>
          </w:p>
        </w:tc>
        <w:tc>
          <w:tcPr>
            <w:tcW w:w="1096" w:type="dxa"/>
            <w:shd w:val="clear" w:color="auto" w:fill="auto"/>
            <w:noWrap/>
            <w:vAlign w:val="center"/>
          </w:tcPr>
          <w:p>
            <w:pPr>
              <w:widowControl/>
              <w:jc w:val="center"/>
              <w:rPr>
                <w:bCs/>
                <w:color w:val="000000"/>
                <w:kern w:val="0"/>
                <w:sz w:val="18"/>
                <w:szCs w:val="18"/>
              </w:rPr>
            </w:pPr>
            <w:r>
              <w:rPr>
                <w:bCs/>
                <w:color w:val="000000"/>
                <w:kern w:val="0"/>
                <w:sz w:val="18"/>
                <w:szCs w:val="18"/>
              </w:rPr>
              <w:t>86-97</w:t>
            </w:r>
          </w:p>
        </w:tc>
        <w:tc>
          <w:tcPr>
            <w:tcW w:w="1099" w:type="dxa"/>
            <w:shd w:val="clear" w:color="auto" w:fill="auto"/>
            <w:noWrap/>
            <w:vAlign w:val="center"/>
          </w:tcPr>
          <w:p>
            <w:pPr>
              <w:widowControl/>
              <w:jc w:val="center"/>
              <w:rPr>
                <w:bCs/>
                <w:color w:val="000000"/>
                <w:kern w:val="0"/>
                <w:sz w:val="18"/>
                <w:szCs w:val="18"/>
              </w:rPr>
            </w:pPr>
            <w:r>
              <w:rPr>
                <w:bCs/>
                <w:color w:val="000000"/>
                <w:kern w:val="0"/>
                <w:sz w:val="18"/>
                <w:szCs w:val="18"/>
              </w:rPr>
              <w:t>97-108</w:t>
            </w:r>
          </w:p>
        </w:tc>
        <w:tc>
          <w:tcPr>
            <w:tcW w:w="1097" w:type="dxa"/>
            <w:shd w:val="clear" w:color="auto" w:fill="auto"/>
            <w:noWrap/>
            <w:vAlign w:val="center"/>
          </w:tcPr>
          <w:p>
            <w:pPr>
              <w:widowControl/>
              <w:jc w:val="center"/>
              <w:rPr>
                <w:bCs/>
                <w:color w:val="000000"/>
                <w:kern w:val="0"/>
                <w:sz w:val="18"/>
                <w:szCs w:val="18"/>
              </w:rPr>
            </w:pPr>
            <w:r>
              <w:rPr>
                <w:bCs/>
                <w:color w:val="000000"/>
                <w:kern w:val="0"/>
                <w:sz w:val="18"/>
                <w:szCs w:val="18"/>
              </w:rPr>
              <w:t>108-119</w:t>
            </w:r>
          </w:p>
        </w:tc>
        <w:tc>
          <w:tcPr>
            <w:tcW w:w="1099" w:type="dxa"/>
            <w:shd w:val="clear" w:color="auto" w:fill="auto"/>
            <w:noWrap/>
            <w:vAlign w:val="center"/>
          </w:tcPr>
          <w:p>
            <w:pPr>
              <w:widowControl/>
              <w:jc w:val="center"/>
              <w:rPr>
                <w:bCs/>
                <w:color w:val="000000"/>
                <w:kern w:val="0"/>
                <w:sz w:val="18"/>
                <w:szCs w:val="18"/>
              </w:rPr>
            </w:pPr>
            <w:r>
              <w:rPr>
                <w:bCs/>
                <w:color w:val="000000"/>
                <w:kern w:val="0"/>
                <w:sz w:val="18"/>
                <w:szCs w:val="18"/>
              </w:rPr>
              <w:t>119-130</w:t>
            </w:r>
          </w:p>
        </w:tc>
        <w:tc>
          <w:tcPr>
            <w:tcW w:w="1116" w:type="dxa"/>
          </w:tcPr>
          <w:p>
            <w:pPr>
              <w:widowControl/>
              <w:jc w:val="center"/>
              <w:rPr>
                <w:bCs/>
                <w:color w:val="000000"/>
                <w:kern w:val="0"/>
                <w:sz w:val="18"/>
                <w:szCs w:val="18"/>
              </w:rPr>
            </w:pPr>
            <w:r>
              <w:rPr>
                <w:rFonts w:hint="eastAsia"/>
                <w:bCs/>
                <w:color w:val="000000"/>
                <w:kern w:val="0"/>
                <w:sz w:val="18"/>
                <w:szCs w:val="18"/>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1094" w:type="dxa"/>
            <w:shd w:val="clear" w:color="auto" w:fill="auto"/>
            <w:vAlign w:val="center"/>
          </w:tcPr>
          <w:p>
            <w:pPr>
              <w:widowControl/>
              <w:jc w:val="center"/>
              <w:rPr>
                <w:bCs/>
                <w:color w:val="000000"/>
                <w:kern w:val="0"/>
                <w:sz w:val="18"/>
                <w:szCs w:val="18"/>
              </w:rPr>
            </w:pPr>
            <w:r>
              <w:rPr>
                <w:rFonts w:hint="eastAsia"/>
                <w:bCs/>
                <w:color w:val="000000"/>
                <w:kern w:val="0"/>
                <w:sz w:val="18"/>
                <w:szCs w:val="18"/>
              </w:rPr>
              <w:t>K</w:t>
            </w:r>
            <w:r>
              <w:rPr>
                <w:bCs/>
                <w:color w:val="000000"/>
                <w:kern w:val="0"/>
                <w:sz w:val="18"/>
                <w:szCs w:val="18"/>
                <w:vertAlign w:val="superscript"/>
              </w:rPr>
              <w:t>+</w:t>
            </w:r>
          </w:p>
        </w:tc>
        <w:tc>
          <w:tcPr>
            <w:tcW w:w="1154" w:type="dxa"/>
            <w:shd w:val="clear" w:color="auto" w:fill="auto"/>
            <w:vAlign w:val="center"/>
          </w:tcPr>
          <w:p>
            <w:pPr>
              <w:widowControl/>
              <w:jc w:val="center"/>
              <w:rPr>
                <w:bCs/>
                <w:color w:val="000000"/>
                <w:kern w:val="0"/>
                <w:sz w:val="18"/>
                <w:szCs w:val="18"/>
              </w:rPr>
            </w:pPr>
            <w:r>
              <w:rPr>
                <w:bCs/>
                <w:color w:val="000000"/>
                <w:kern w:val="0"/>
                <w:sz w:val="18"/>
                <w:szCs w:val="18"/>
              </w:rPr>
              <w:t>mmol/L</w:t>
            </w:r>
          </w:p>
        </w:tc>
        <w:tc>
          <w:tcPr>
            <w:tcW w:w="1331" w:type="dxa"/>
            <w:shd w:val="clear" w:color="auto" w:fill="auto"/>
            <w:noWrap/>
            <w:vAlign w:val="center"/>
          </w:tcPr>
          <w:p>
            <w:pPr>
              <w:widowControl/>
              <w:jc w:val="center"/>
              <w:rPr>
                <w:bCs/>
                <w:color w:val="000000"/>
                <w:kern w:val="0"/>
                <w:sz w:val="18"/>
                <w:szCs w:val="18"/>
              </w:rPr>
            </w:pPr>
            <w:r>
              <w:rPr>
                <w:bCs/>
                <w:color w:val="000000"/>
                <w:kern w:val="0"/>
                <w:sz w:val="18"/>
                <w:szCs w:val="18"/>
              </w:rPr>
              <w:t>1.5-7</w:t>
            </w:r>
          </w:p>
        </w:tc>
        <w:tc>
          <w:tcPr>
            <w:tcW w:w="1097" w:type="dxa"/>
            <w:shd w:val="clear" w:color="auto" w:fill="auto"/>
            <w:noWrap/>
            <w:vAlign w:val="center"/>
          </w:tcPr>
          <w:p>
            <w:pPr>
              <w:widowControl/>
              <w:jc w:val="center"/>
              <w:rPr>
                <w:bCs/>
                <w:color w:val="000000"/>
                <w:kern w:val="0"/>
                <w:sz w:val="18"/>
                <w:szCs w:val="18"/>
              </w:rPr>
            </w:pPr>
            <w:r>
              <w:rPr>
                <w:bCs/>
                <w:color w:val="000000"/>
                <w:kern w:val="0"/>
                <w:sz w:val="18"/>
                <w:szCs w:val="18"/>
              </w:rPr>
              <w:t>1.5-2.6</w:t>
            </w:r>
          </w:p>
        </w:tc>
        <w:tc>
          <w:tcPr>
            <w:tcW w:w="1096" w:type="dxa"/>
            <w:shd w:val="clear" w:color="auto" w:fill="auto"/>
            <w:noWrap/>
            <w:vAlign w:val="center"/>
          </w:tcPr>
          <w:p>
            <w:pPr>
              <w:widowControl/>
              <w:jc w:val="center"/>
              <w:rPr>
                <w:bCs/>
                <w:color w:val="000000"/>
                <w:kern w:val="0"/>
                <w:sz w:val="18"/>
                <w:szCs w:val="18"/>
              </w:rPr>
            </w:pPr>
            <w:r>
              <w:rPr>
                <w:bCs/>
                <w:color w:val="000000"/>
                <w:kern w:val="0"/>
                <w:sz w:val="18"/>
                <w:szCs w:val="18"/>
              </w:rPr>
              <w:t>2.6-3.7</w:t>
            </w:r>
          </w:p>
        </w:tc>
        <w:tc>
          <w:tcPr>
            <w:tcW w:w="1099" w:type="dxa"/>
            <w:shd w:val="clear" w:color="auto" w:fill="auto"/>
            <w:noWrap/>
            <w:vAlign w:val="center"/>
          </w:tcPr>
          <w:p>
            <w:pPr>
              <w:widowControl/>
              <w:jc w:val="center"/>
              <w:rPr>
                <w:bCs/>
                <w:color w:val="000000"/>
                <w:kern w:val="0"/>
                <w:sz w:val="18"/>
                <w:szCs w:val="18"/>
              </w:rPr>
            </w:pPr>
            <w:r>
              <w:rPr>
                <w:bCs/>
                <w:color w:val="000000"/>
                <w:kern w:val="0"/>
                <w:sz w:val="18"/>
                <w:szCs w:val="18"/>
              </w:rPr>
              <w:t>3.7-4.8</w:t>
            </w:r>
          </w:p>
        </w:tc>
        <w:tc>
          <w:tcPr>
            <w:tcW w:w="1097" w:type="dxa"/>
            <w:shd w:val="clear" w:color="auto" w:fill="auto"/>
            <w:noWrap/>
            <w:vAlign w:val="center"/>
          </w:tcPr>
          <w:p>
            <w:pPr>
              <w:widowControl/>
              <w:jc w:val="center"/>
              <w:rPr>
                <w:bCs/>
                <w:color w:val="000000"/>
                <w:kern w:val="0"/>
                <w:sz w:val="18"/>
                <w:szCs w:val="18"/>
              </w:rPr>
            </w:pPr>
            <w:r>
              <w:rPr>
                <w:bCs/>
                <w:color w:val="000000"/>
                <w:kern w:val="0"/>
                <w:sz w:val="18"/>
                <w:szCs w:val="18"/>
              </w:rPr>
              <w:t>4.8-5.9</w:t>
            </w:r>
          </w:p>
        </w:tc>
        <w:tc>
          <w:tcPr>
            <w:tcW w:w="1099" w:type="dxa"/>
            <w:shd w:val="clear" w:color="auto" w:fill="auto"/>
            <w:noWrap/>
            <w:vAlign w:val="center"/>
          </w:tcPr>
          <w:p>
            <w:pPr>
              <w:widowControl/>
              <w:jc w:val="center"/>
              <w:rPr>
                <w:bCs/>
                <w:color w:val="000000"/>
                <w:kern w:val="0"/>
                <w:sz w:val="18"/>
                <w:szCs w:val="18"/>
              </w:rPr>
            </w:pPr>
            <w:r>
              <w:rPr>
                <w:bCs/>
                <w:color w:val="000000"/>
                <w:kern w:val="0"/>
                <w:sz w:val="18"/>
                <w:szCs w:val="18"/>
              </w:rPr>
              <w:t>5.9-7</w:t>
            </w:r>
          </w:p>
        </w:tc>
        <w:tc>
          <w:tcPr>
            <w:tcW w:w="1116" w:type="dxa"/>
          </w:tcPr>
          <w:p>
            <w:pPr>
              <w:widowControl/>
              <w:jc w:val="center"/>
              <w:rPr>
                <w:bCs/>
                <w:color w:val="000000"/>
                <w:kern w:val="0"/>
                <w:sz w:val="18"/>
                <w:szCs w:val="18"/>
              </w:rPr>
            </w:pPr>
            <w:r>
              <w:rPr>
                <w:rFonts w:hint="eastAsia"/>
                <w:bCs/>
                <w:color w:val="000000"/>
                <w:kern w:val="0"/>
                <w:sz w:val="18"/>
                <w:szCs w:val="18"/>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1094" w:type="dxa"/>
            <w:shd w:val="clear" w:color="auto" w:fill="auto"/>
            <w:vAlign w:val="center"/>
          </w:tcPr>
          <w:p>
            <w:pPr>
              <w:widowControl/>
              <w:jc w:val="center"/>
              <w:rPr>
                <w:bCs/>
                <w:color w:val="000000"/>
                <w:kern w:val="0"/>
                <w:sz w:val="18"/>
                <w:szCs w:val="18"/>
              </w:rPr>
            </w:pPr>
            <w:r>
              <w:rPr>
                <w:rFonts w:hint="eastAsia"/>
                <w:bCs/>
                <w:color w:val="000000"/>
                <w:kern w:val="0"/>
                <w:sz w:val="18"/>
                <w:szCs w:val="18"/>
              </w:rPr>
              <w:t>N</w:t>
            </w:r>
            <w:r>
              <w:rPr>
                <w:bCs/>
                <w:color w:val="000000"/>
                <w:kern w:val="0"/>
                <w:sz w:val="18"/>
                <w:szCs w:val="18"/>
              </w:rPr>
              <w:t>a</w:t>
            </w:r>
            <w:r>
              <w:rPr>
                <w:bCs/>
                <w:color w:val="000000"/>
                <w:kern w:val="0"/>
                <w:sz w:val="18"/>
                <w:szCs w:val="18"/>
                <w:vertAlign w:val="superscript"/>
              </w:rPr>
              <w:t>+</w:t>
            </w:r>
          </w:p>
        </w:tc>
        <w:tc>
          <w:tcPr>
            <w:tcW w:w="1154" w:type="dxa"/>
            <w:shd w:val="clear" w:color="auto" w:fill="auto"/>
            <w:vAlign w:val="center"/>
          </w:tcPr>
          <w:p>
            <w:pPr>
              <w:widowControl/>
              <w:jc w:val="center"/>
              <w:rPr>
                <w:bCs/>
                <w:color w:val="000000"/>
                <w:kern w:val="0"/>
                <w:sz w:val="18"/>
                <w:szCs w:val="18"/>
              </w:rPr>
            </w:pPr>
            <w:r>
              <w:rPr>
                <w:bCs/>
                <w:color w:val="000000"/>
                <w:kern w:val="0"/>
                <w:sz w:val="18"/>
                <w:szCs w:val="18"/>
              </w:rPr>
              <w:t>mmol/L</w:t>
            </w:r>
          </w:p>
        </w:tc>
        <w:tc>
          <w:tcPr>
            <w:tcW w:w="1331" w:type="dxa"/>
            <w:shd w:val="clear" w:color="auto" w:fill="auto"/>
            <w:noWrap/>
            <w:vAlign w:val="center"/>
          </w:tcPr>
          <w:p>
            <w:pPr>
              <w:widowControl/>
              <w:jc w:val="center"/>
              <w:rPr>
                <w:bCs/>
                <w:color w:val="000000"/>
                <w:kern w:val="0"/>
                <w:sz w:val="18"/>
                <w:szCs w:val="18"/>
              </w:rPr>
            </w:pPr>
            <w:r>
              <w:rPr>
                <w:bCs/>
                <w:color w:val="000000"/>
                <w:kern w:val="0"/>
                <w:sz w:val="18"/>
                <w:szCs w:val="18"/>
              </w:rPr>
              <w:t>110-160</w:t>
            </w:r>
          </w:p>
        </w:tc>
        <w:tc>
          <w:tcPr>
            <w:tcW w:w="1097" w:type="dxa"/>
            <w:shd w:val="clear" w:color="auto" w:fill="auto"/>
            <w:noWrap/>
            <w:vAlign w:val="center"/>
          </w:tcPr>
          <w:p>
            <w:pPr>
              <w:widowControl/>
              <w:jc w:val="center"/>
              <w:rPr>
                <w:bCs/>
                <w:color w:val="000000"/>
                <w:kern w:val="0"/>
                <w:sz w:val="18"/>
                <w:szCs w:val="18"/>
              </w:rPr>
            </w:pPr>
            <w:r>
              <w:rPr>
                <w:bCs/>
                <w:color w:val="000000"/>
                <w:kern w:val="0"/>
                <w:sz w:val="18"/>
                <w:szCs w:val="18"/>
              </w:rPr>
              <w:t>110-120</w:t>
            </w:r>
          </w:p>
        </w:tc>
        <w:tc>
          <w:tcPr>
            <w:tcW w:w="1096" w:type="dxa"/>
            <w:shd w:val="clear" w:color="auto" w:fill="auto"/>
            <w:noWrap/>
            <w:vAlign w:val="center"/>
          </w:tcPr>
          <w:p>
            <w:pPr>
              <w:widowControl/>
              <w:jc w:val="center"/>
              <w:rPr>
                <w:bCs/>
                <w:color w:val="000000"/>
                <w:kern w:val="0"/>
                <w:sz w:val="18"/>
                <w:szCs w:val="18"/>
              </w:rPr>
            </w:pPr>
            <w:r>
              <w:rPr>
                <w:bCs/>
                <w:color w:val="000000"/>
                <w:kern w:val="0"/>
                <w:sz w:val="18"/>
                <w:szCs w:val="18"/>
              </w:rPr>
              <w:t>120-130</w:t>
            </w:r>
          </w:p>
        </w:tc>
        <w:tc>
          <w:tcPr>
            <w:tcW w:w="1099" w:type="dxa"/>
            <w:shd w:val="clear" w:color="auto" w:fill="auto"/>
            <w:noWrap/>
            <w:vAlign w:val="center"/>
          </w:tcPr>
          <w:p>
            <w:pPr>
              <w:widowControl/>
              <w:jc w:val="center"/>
              <w:rPr>
                <w:bCs/>
                <w:color w:val="000000"/>
                <w:kern w:val="0"/>
                <w:sz w:val="18"/>
                <w:szCs w:val="18"/>
              </w:rPr>
            </w:pPr>
            <w:r>
              <w:rPr>
                <w:bCs/>
                <w:color w:val="000000"/>
                <w:kern w:val="0"/>
                <w:sz w:val="18"/>
                <w:szCs w:val="18"/>
              </w:rPr>
              <w:t>130-140</w:t>
            </w:r>
          </w:p>
        </w:tc>
        <w:tc>
          <w:tcPr>
            <w:tcW w:w="1097" w:type="dxa"/>
            <w:shd w:val="clear" w:color="auto" w:fill="auto"/>
            <w:noWrap/>
            <w:vAlign w:val="center"/>
          </w:tcPr>
          <w:p>
            <w:pPr>
              <w:widowControl/>
              <w:jc w:val="center"/>
              <w:rPr>
                <w:bCs/>
                <w:color w:val="000000"/>
                <w:kern w:val="0"/>
                <w:sz w:val="18"/>
                <w:szCs w:val="18"/>
              </w:rPr>
            </w:pPr>
            <w:r>
              <w:rPr>
                <w:bCs/>
                <w:color w:val="000000"/>
                <w:kern w:val="0"/>
                <w:sz w:val="18"/>
                <w:szCs w:val="18"/>
              </w:rPr>
              <w:t>140-150</w:t>
            </w:r>
          </w:p>
        </w:tc>
        <w:tc>
          <w:tcPr>
            <w:tcW w:w="1099" w:type="dxa"/>
            <w:shd w:val="clear" w:color="auto" w:fill="auto"/>
            <w:noWrap/>
            <w:vAlign w:val="center"/>
          </w:tcPr>
          <w:p>
            <w:pPr>
              <w:widowControl/>
              <w:jc w:val="center"/>
              <w:rPr>
                <w:bCs/>
                <w:color w:val="000000"/>
                <w:kern w:val="0"/>
                <w:sz w:val="18"/>
                <w:szCs w:val="18"/>
              </w:rPr>
            </w:pPr>
            <w:r>
              <w:rPr>
                <w:bCs/>
                <w:color w:val="000000"/>
                <w:kern w:val="0"/>
                <w:sz w:val="18"/>
                <w:szCs w:val="18"/>
              </w:rPr>
              <w:t>150-160</w:t>
            </w:r>
          </w:p>
        </w:tc>
        <w:tc>
          <w:tcPr>
            <w:tcW w:w="1116" w:type="dxa"/>
          </w:tcPr>
          <w:p>
            <w:pPr>
              <w:widowControl/>
              <w:jc w:val="center"/>
              <w:rPr>
                <w:bCs/>
                <w:color w:val="000000"/>
                <w:kern w:val="0"/>
                <w:sz w:val="18"/>
                <w:szCs w:val="18"/>
              </w:rPr>
            </w:pPr>
            <w:r>
              <w:rPr>
                <w:rFonts w:hint="eastAsia"/>
                <w:bCs/>
                <w:color w:val="000000"/>
                <w:kern w:val="0"/>
                <w:sz w:val="18"/>
                <w:szCs w:val="18"/>
              </w:rPr>
              <w:t>2</w:t>
            </w:r>
          </w:p>
        </w:tc>
      </w:tr>
    </w:tbl>
    <w:p>
      <w:pPr>
        <w:spacing w:line="360" w:lineRule="auto"/>
        <w:ind w:firstLine="420" w:firstLineChars="200"/>
        <w:rPr>
          <w:rFonts w:ascii="宋体" w:hAnsi="宋体" w:eastAsia="宋体" w:cs="宋体"/>
          <w:color w:val="000000"/>
          <w:kern w:val="0"/>
          <w:szCs w:val="21"/>
          <w:shd w:val="clear" w:color="auto" w:fill="FFFFFF"/>
        </w:rPr>
      </w:pPr>
    </w:p>
    <w:p>
      <w:pPr>
        <w:widowControl/>
        <w:ind w:left="420"/>
        <w:jc w:val="left"/>
        <w:rPr>
          <w:rFonts w:ascii="仿宋" w:hAnsi="仿宋" w:eastAsia="仿宋"/>
          <w:sz w:val="24"/>
          <w:szCs w:val="24"/>
        </w:rPr>
      </w:pPr>
      <w:r>
        <w:rPr>
          <w:rFonts w:ascii="宋体" w:hAnsi="宋体" w:eastAsia="宋体" w:cs="宋体"/>
          <w:color w:val="000000"/>
          <w:kern w:val="0"/>
          <w:szCs w:val="21"/>
          <w:shd w:val="clear" w:color="auto" w:fill="FFFFFF"/>
        </w:rPr>
        <w:br w:type="page"/>
      </w:r>
      <w:r>
        <w:rPr>
          <w:rFonts w:hint="eastAsia" w:ascii="宋体" w:hAnsi="宋体" w:eastAsia="宋体" w:cs="宋体"/>
          <w:color w:val="000000"/>
          <w:kern w:val="0"/>
          <w:szCs w:val="21"/>
          <w:shd w:val="clear" w:color="auto" w:fill="FFFFFF"/>
        </w:rPr>
        <w:t>序号</w:t>
      </w:r>
      <w:r>
        <w:rPr>
          <w:rFonts w:ascii="宋体" w:hAnsi="宋体" w:eastAsia="宋体" w:cs="宋体"/>
          <w:color w:val="000000"/>
          <w:kern w:val="0"/>
          <w:szCs w:val="21"/>
          <w:shd w:val="clear" w:color="auto" w:fill="FFFFFF"/>
        </w:rPr>
        <w:t>3</w:t>
      </w:r>
      <w:r>
        <w:rPr>
          <w:rFonts w:hint="eastAsia" w:ascii="宋体" w:hAnsi="宋体" w:eastAsia="宋体" w:cs="宋体"/>
          <w:color w:val="000000"/>
          <w:kern w:val="0"/>
          <w:szCs w:val="21"/>
          <w:shd w:val="clear" w:color="auto" w:fill="FFFFFF"/>
        </w:rPr>
        <w:t>：</w:t>
      </w:r>
      <w:r>
        <w:rPr>
          <w:rFonts w:hint="eastAsia" w:ascii="仿宋" w:hAnsi="仿宋" w:eastAsia="仿宋"/>
          <w:sz w:val="24"/>
          <w:szCs w:val="24"/>
        </w:rPr>
        <w:t>内分泌室间质评质控品</w:t>
      </w:r>
    </w:p>
    <w:p>
      <w:pPr>
        <w:spacing w:line="360" w:lineRule="auto"/>
        <w:rPr>
          <w:rFonts w:ascii="仿宋" w:hAnsi="仿宋" w:eastAsia="仿宋"/>
          <w:sz w:val="24"/>
          <w:szCs w:val="24"/>
        </w:rPr>
      </w:pPr>
    </w:p>
    <w:p>
      <w:pPr>
        <w:spacing w:before="84"/>
        <w:ind w:left="10" w:leftChars="5" w:right="-21" w:rightChars="-10"/>
        <w:rPr>
          <w:rFonts w:ascii="宋体" w:hAnsi="宋体" w:eastAsia="宋体" w:cs="宋体"/>
          <w:sz w:val="24"/>
          <w:szCs w:val="24"/>
        </w:rPr>
      </w:pPr>
      <w:r>
        <w:rPr>
          <w:rFonts w:ascii="宋体" w:hAnsi="宋体" w:eastAsia="宋体" w:cs="宋体"/>
          <w:sz w:val="24"/>
          <w:szCs w:val="24"/>
        </w:rPr>
        <w:t>一</w:t>
      </w:r>
      <w:r>
        <w:rPr>
          <w:rFonts w:ascii="宋体" w:hAnsi="宋体" w:eastAsia="宋体" w:cs="宋体"/>
          <w:spacing w:val="60"/>
          <w:sz w:val="24"/>
          <w:szCs w:val="24"/>
        </w:rPr>
        <w:t xml:space="preserve"> </w:t>
      </w:r>
      <w:r>
        <w:rPr>
          <w:rFonts w:ascii="宋体" w:hAnsi="宋体" w:eastAsia="宋体" w:cs="宋体"/>
          <w:sz w:val="24"/>
          <w:szCs w:val="24"/>
        </w:rPr>
        <w:t>项目概述</w:t>
      </w:r>
    </w:p>
    <w:p>
      <w:pPr>
        <w:spacing w:line="360" w:lineRule="auto"/>
        <w:ind w:firstLine="424" w:firstLineChars="202"/>
        <w:rPr>
          <w:rFonts w:ascii="宋体" w:hAnsi="宋体" w:eastAsia="宋体" w:cs="宋体"/>
          <w:color w:val="000000"/>
          <w:kern w:val="0"/>
          <w:szCs w:val="21"/>
          <w:shd w:val="clear" w:color="auto" w:fill="FFFFFF"/>
        </w:rPr>
      </w:pPr>
      <w:r>
        <w:rPr>
          <w:rFonts w:hint="eastAsia" w:ascii="宋体" w:hAnsi="宋体" w:eastAsia="宋体" w:cs="宋体"/>
          <w:color w:val="000000"/>
          <w:kern w:val="0"/>
          <w:szCs w:val="21"/>
          <w:shd w:val="clear" w:color="auto" w:fill="FFFFFF"/>
        </w:rPr>
        <w:t>1．</w:t>
      </w:r>
      <w:r>
        <w:rPr>
          <w:rFonts w:ascii="宋体" w:hAnsi="宋体" w:eastAsia="宋体" w:cs="宋体"/>
          <w:color w:val="000000"/>
          <w:kern w:val="0"/>
          <w:szCs w:val="21"/>
          <w:shd w:val="clear" w:color="auto" w:fill="FFFFFF"/>
        </w:rPr>
        <w:t>产品名称及数量：</w:t>
      </w:r>
      <w:r>
        <w:rPr>
          <w:rFonts w:hint="eastAsia" w:ascii="仿宋" w:hAnsi="仿宋" w:eastAsia="仿宋"/>
          <w:sz w:val="24"/>
          <w:szCs w:val="24"/>
        </w:rPr>
        <w:t>内分泌室间质评质控品</w:t>
      </w:r>
      <w:r>
        <w:rPr>
          <w:rFonts w:hint="eastAsia" w:ascii="宋体" w:hAnsi="宋体" w:eastAsia="宋体" w:cs="宋体"/>
          <w:color w:val="000000"/>
          <w:kern w:val="0"/>
          <w:szCs w:val="21"/>
          <w:shd w:val="clear" w:color="auto" w:fill="FFFFFF"/>
        </w:rPr>
        <w:t>，</w:t>
      </w:r>
      <w:r>
        <w:rPr>
          <w:rFonts w:ascii="宋体" w:hAnsi="宋体" w:eastAsia="宋体" w:cs="宋体"/>
          <w:color w:val="000000"/>
          <w:kern w:val="0"/>
          <w:szCs w:val="21"/>
          <w:shd w:val="clear" w:color="auto" w:fill="FFFFFF"/>
        </w:rPr>
        <w:t>每年提供1</w:t>
      </w:r>
      <w:r>
        <w:rPr>
          <w:rFonts w:hint="eastAsia" w:ascii="宋体" w:hAnsi="宋体" w:eastAsia="宋体" w:cs="宋体"/>
          <w:color w:val="000000"/>
          <w:kern w:val="0"/>
          <w:szCs w:val="21"/>
          <w:shd w:val="clear" w:color="auto" w:fill="FFFFFF"/>
        </w:rPr>
        <w:t>0</w:t>
      </w:r>
      <w:r>
        <w:rPr>
          <w:rFonts w:ascii="宋体" w:hAnsi="宋体" w:eastAsia="宋体" w:cs="宋体"/>
          <w:color w:val="000000"/>
          <w:kern w:val="0"/>
          <w:szCs w:val="21"/>
          <w:shd w:val="clear" w:color="auto" w:fill="FFFFFF"/>
        </w:rPr>
        <w:t>个批号，每批</w:t>
      </w:r>
      <w:r>
        <w:rPr>
          <w:rFonts w:hint="eastAsia" w:ascii="宋体" w:hAnsi="宋体" w:eastAsia="宋体" w:cs="宋体"/>
          <w:color w:val="000000"/>
          <w:kern w:val="0"/>
          <w:szCs w:val="21"/>
          <w:shd w:val="clear" w:color="auto" w:fill="FFFFFF"/>
        </w:rPr>
        <w:t>300</w:t>
      </w:r>
      <w:r>
        <w:rPr>
          <w:rFonts w:ascii="宋体" w:hAnsi="宋体" w:eastAsia="宋体" w:cs="宋体"/>
          <w:color w:val="000000"/>
          <w:kern w:val="0"/>
          <w:szCs w:val="21"/>
          <w:shd w:val="clear" w:color="auto" w:fill="FFFFFF"/>
        </w:rPr>
        <w:t>瓶</w:t>
      </w:r>
      <w:r>
        <w:rPr>
          <w:rFonts w:hint="eastAsia" w:ascii="宋体" w:hAnsi="宋体" w:eastAsia="宋体" w:cs="宋体"/>
          <w:color w:val="000000"/>
          <w:kern w:val="0"/>
          <w:szCs w:val="21"/>
          <w:shd w:val="clear" w:color="auto" w:fill="FFFFFF"/>
        </w:rPr>
        <w:t>。</w:t>
      </w:r>
    </w:p>
    <w:p>
      <w:pPr>
        <w:spacing w:line="360" w:lineRule="auto"/>
        <w:ind w:firstLine="424" w:firstLineChars="202"/>
        <w:rPr>
          <w:rFonts w:ascii="宋体" w:hAnsi="宋体" w:eastAsia="宋体" w:cs="宋体"/>
          <w:color w:val="000000"/>
          <w:kern w:val="0"/>
          <w:szCs w:val="21"/>
          <w:shd w:val="clear" w:color="auto" w:fill="FFFFFF"/>
        </w:rPr>
      </w:pPr>
      <w:r>
        <w:rPr>
          <w:rFonts w:hint="eastAsia" w:ascii="宋体" w:hAnsi="宋体" w:eastAsia="宋体" w:cs="宋体"/>
          <w:color w:val="000000"/>
          <w:kern w:val="0"/>
          <w:szCs w:val="21"/>
          <w:shd w:val="clear" w:color="auto" w:fill="FFFFFF"/>
        </w:rPr>
        <w:t>2．</w:t>
      </w:r>
      <w:r>
        <w:rPr>
          <w:rFonts w:ascii="宋体" w:hAnsi="宋体" w:eastAsia="宋体" w:cs="宋体"/>
          <w:color w:val="000000"/>
          <w:kern w:val="0"/>
          <w:szCs w:val="21"/>
          <w:shd w:val="clear" w:color="auto" w:fill="FFFFFF"/>
        </w:rPr>
        <w:t>交付日期：2021 年</w:t>
      </w:r>
      <w:r>
        <w:rPr>
          <w:rFonts w:hint="eastAsia" w:ascii="宋体" w:hAnsi="宋体" w:eastAsia="宋体" w:cs="宋体"/>
          <w:color w:val="000000"/>
          <w:kern w:val="0"/>
          <w:szCs w:val="21"/>
          <w:shd w:val="clear" w:color="auto" w:fill="FFFFFF"/>
        </w:rPr>
        <w:t>3</w:t>
      </w:r>
      <w:r>
        <w:rPr>
          <w:rFonts w:ascii="宋体" w:hAnsi="宋体" w:eastAsia="宋体" w:cs="宋体"/>
          <w:color w:val="000000"/>
          <w:kern w:val="0"/>
          <w:szCs w:val="21"/>
          <w:shd w:val="clear" w:color="auto" w:fill="FFFFFF"/>
        </w:rPr>
        <w:t xml:space="preserve"> 月 </w:t>
      </w:r>
      <w:r>
        <w:rPr>
          <w:rFonts w:hint="eastAsia" w:ascii="宋体" w:hAnsi="宋体" w:eastAsia="宋体" w:cs="宋体"/>
          <w:color w:val="000000"/>
          <w:kern w:val="0"/>
          <w:szCs w:val="21"/>
          <w:shd w:val="clear" w:color="auto" w:fill="FFFFFF"/>
        </w:rPr>
        <w:t>30</w:t>
      </w:r>
      <w:r>
        <w:rPr>
          <w:rFonts w:ascii="宋体" w:hAnsi="宋体" w:eastAsia="宋体" w:cs="宋体"/>
          <w:color w:val="000000"/>
          <w:kern w:val="0"/>
          <w:szCs w:val="21"/>
          <w:shd w:val="clear" w:color="auto" w:fill="FFFFFF"/>
        </w:rPr>
        <w:t xml:space="preserve"> 日之前</w:t>
      </w:r>
      <w:r>
        <w:rPr>
          <w:rFonts w:hint="eastAsia" w:ascii="宋体" w:hAnsi="宋体" w:eastAsia="宋体" w:cs="宋体"/>
          <w:color w:val="000000"/>
          <w:kern w:val="0"/>
          <w:szCs w:val="21"/>
          <w:shd w:val="clear" w:color="auto" w:fill="FFFFFF"/>
        </w:rPr>
        <w:t>一次性交清。</w:t>
      </w:r>
    </w:p>
    <w:p>
      <w:pPr>
        <w:spacing w:line="360" w:lineRule="auto"/>
        <w:ind w:firstLine="424" w:firstLineChars="202"/>
        <w:rPr>
          <w:rFonts w:ascii="宋体" w:hAnsi="宋体" w:eastAsia="宋体" w:cs="宋体"/>
          <w:color w:val="000000"/>
          <w:kern w:val="0"/>
          <w:szCs w:val="21"/>
          <w:shd w:val="clear" w:color="auto" w:fill="FFFFFF"/>
        </w:rPr>
      </w:pPr>
      <w:r>
        <w:rPr>
          <w:rFonts w:hint="eastAsia" w:ascii="宋体" w:hAnsi="宋体" w:eastAsia="宋体" w:cs="宋体"/>
          <w:color w:val="000000"/>
          <w:kern w:val="0"/>
          <w:szCs w:val="21"/>
          <w:shd w:val="clear" w:color="auto" w:fill="FFFFFF"/>
        </w:rPr>
        <w:t>3．适用于目前常见的各类</w:t>
      </w:r>
      <w:r>
        <w:rPr>
          <w:rFonts w:hint="eastAsia" w:ascii="仿宋" w:hAnsi="仿宋" w:eastAsia="仿宋"/>
          <w:sz w:val="24"/>
          <w:szCs w:val="24"/>
        </w:rPr>
        <w:t>内分泌</w:t>
      </w:r>
      <w:r>
        <w:rPr>
          <w:rFonts w:hint="eastAsia" w:ascii="宋体" w:hAnsi="宋体" w:eastAsia="宋体" w:cs="宋体"/>
          <w:color w:val="000000"/>
          <w:kern w:val="0"/>
          <w:szCs w:val="21"/>
          <w:shd w:val="clear" w:color="auto" w:fill="FFFFFF"/>
        </w:rPr>
        <w:t>检测系统和试剂。</w:t>
      </w:r>
    </w:p>
    <w:p>
      <w:pPr>
        <w:spacing w:line="317" w:lineRule="auto"/>
        <w:ind w:left="10" w:leftChars="5" w:right="1642" w:rightChars="782"/>
        <w:rPr>
          <w:rFonts w:ascii="宋体" w:hAnsi="宋体" w:eastAsia="宋体" w:cs="宋体"/>
          <w:sz w:val="24"/>
          <w:szCs w:val="24"/>
        </w:rPr>
      </w:pPr>
      <w:r>
        <w:rPr>
          <w:rFonts w:ascii="宋体" w:hAnsi="宋体" w:eastAsia="宋体" w:cs="宋体"/>
          <w:sz w:val="24"/>
          <w:szCs w:val="24"/>
        </w:rPr>
        <w:t>二 技术及</w:t>
      </w:r>
      <w:r>
        <w:rPr>
          <w:rFonts w:hint="eastAsia" w:ascii="宋体" w:hAnsi="宋体" w:eastAsia="宋体" w:cs="宋体"/>
          <w:sz w:val="24"/>
          <w:szCs w:val="24"/>
        </w:rPr>
        <w:t>基本</w:t>
      </w:r>
      <w:r>
        <w:rPr>
          <w:rFonts w:ascii="宋体" w:hAnsi="宋体" w:eastAsia="宋体" w:cs="宋体"/>
          <w:sz w:val="24"/>
          <w:szCs w:val="24"/>
        </w:rPr>
        <w:t>需求</w:t>
      </w:r>
    </w:p>
    <w:p>
      <w:pPr>
        <w:spacing w:line="360" w:lineRule="auto"/>
        <w:ind w:firstLine="420" w:firstLineChars="200"/>
        <w:rPr>
          <w:rFonts w:ascii="宋体" w:hAnsi="宋体" w:eastAsia="宋体" w:cs="宋体"/>
          <w:color w:val="000000"/>
          <w:kern w:val="0"/>
          <w:szCs w:val="21"/>
          <w:shd w:val="clear" w:color="auto" w:fill="FFFFFF"/>
        </w:rPr>
      </w:pPr>
      <w:r>
        <w:rPr>
          <w:rFonts w:hint="eastAsia" w:ascii="宋体" w:hAnsi="宋体" w:eastAsia="宋体" w:cs="宋体"/>
          <w:color w:val="000000"/>
          <w:kern w:val="0"/>
          <w:szCs w:val="21"/>
          <w:shd w:val="clear" w:color="auto" w:fill="FFFFFF"/>
        </w:rPr>
        <w:t>1．性状：人血清基质，干粉，</w:t>
      </w:r>
      <w:r>
        <w:rPr>
          <w:rFonts w:ascii="宋体" w:hAnsi="宋体" w:eastAsia="宋体" w:cs="宋体"/>
          <w:color w:val="000000"/>
          <w:kern w:val="0"/>
          <w:szCs w:val="21"/>
          <w:shd w:val="clear" w:color="auto" w:fill="FFFFFF"/>
        </w:rPr>
        <w:t>3ml/瓶</w:t>
      </w:r>
    </w:p>
    <w:p>
      <w:pPr>
        <w:spacing w:line="360" w:lineRule="auto"/>
        <w:ind w:firstLine="420" w:firstLineChars="200"/>
        <w:rPr>
          <w:rFonts w:ascii="宋体" w:hAnsi="宋体" w:eastAsia="宋体" w:cs="宋体"/>
          <w:color w:val="000000"/>
          <w:kern w:val="0"/>
          <w:szCs w:val="21"/>
          <w:shd w:val="clear" w:color="auto" w:fill="FFFFFF"/>
        </w:rPr>
      </w:pPr>
      <w:r>
        <w:rPr>
          <w:rFonts w:hint="eastAsia" w:ascii="宋体" w:hAnsi="宋体" w:eastAsia="宋体" w:cs="宋体"/>
          <w:color w:val="000000"/>
          <w:kern w:val="0"/>
          <w:szCs w:val="21"/>
          <w:shd w:val="clear" w:color="auto" w:fill="FFFFFF"/>
        </w:rPr>
        <w:t>2．包装规格：</w:t>
      </w:r>
      <w:r>
        <w:rPr>
          <w:rFonts w:ascii="宋体" w:hAnsi="宋体" w:eastAsia="宋体" w:cs="宋体"/>
          <w:color w:val="000000"/>
          <w:kern w:val="0"/>
          <w:szCs w:val="21"/>
          <w:shd w:val="clear" w:color="auto" w:fill="FFFFFF"/>
        </w:rPr>
        <w:t>3ml/瓶</w:t>
      </w:r>
      <w:r>
        <w:rPr>
          <w:rFonts w:hint="eastAsia" w:ascii="宋体" w:hAnsi="宋体" w:eastAsia="宋体" w:cs="宋体"/>
          <w:color w:val="000000"/>
          <w:kern w:val="0"/>
          <w:szCs w:val="21"/>
          <w:shd w:val="clear" w:color="auto" w:fill="FFFFFF"/>
        </w:rPr>
        <w:t>，5</w:t>
      </w:r>
      <w:r>
        <w:rPr>
          <w:rFonts w:ascii="宋体" w:hAnsi="宋体" w:eastAsia="宋体" w:cs="宋体"/>
          <w:color w:val="000000"/>
          <w:kern w:val="0"/>
          <w:szCs w:val="21"/>
          <w:shd w:val="clear" w:color="auto" w:fill="FFFFFF"/>
        </w:rPr>
        <w:t>瓶</w:t>
      </w:r>
      <w:r>
        <w:rPr>
          <w:rFonts w:hint="eastAsia" w:ascii="宋体" w:hAnsi="宋体" w:eastAsia="宋体" w:cs="宋体"/>
          <w:color w:val="000000"/>
          <w:kern w:val="0"/>
          <w:szCs w:val="21"/>
          <w:shd w:val="clear" w:color="auto" w:fill="FFFFFF"/>
        </w:rPr>
        <w:t>/盒，2盒/套，300套（300×2×5）；</w:t>
      </w:r>
      <w:r>
        <w:rPr>
          <w:rFonts w:ascii="宋体" w:hAnsi="宋体" w:eastAsia="宋体" w:cs="宋体"/>
          <w:color w:val="000000"/>
          <w:kern w:val="0"/>
          <w:szCs w:val="21"/>
          <w:shd w:val="clear" w:color="auto" w:fill="FFFFFF"/>
        </w:rPr>
        <w:t>瓶子材料为棕色玻璃或惰性塑料。</w:t>
      </w:r>
    </w:p>
    <w:p>
      <w:pPr>
        <w:spacing w:line="360" w:lineRule="auto"/>
        <w:ind w:firstLine="420" w:firstLineChars="200"/>
        <w:rPr>
          <w:rFonts w:ascii="宋体" w:hAnsi="宋体" w:eastAsia="宋体" w:cs="宋体"/>
          <w:color w:val="000000"/>
          <w:kern w:val="0"/>
          <w:szCs w:val="21"/>
          <w:shd w:val="clear" w:color="auto" w:fill="FFFFFF"/>
        </w:rPr>
      </w:pPr>
      <w:r>
        <w:rPr>
          <w:rFonts w:hint="eastAsia" w:ascii="宋体" w:hAnsi="宋体" w:eastAsia="宋体" w:cs="宋体"/>
          <w:color w:val="000000"/>
          <w:kern w:val="0"/>
          <w:szCs w:val="21"/>
          <w:shd w:val="clear" w:color="auto" w:fill="FFFFFF"/>
        </w:rPr>
        <w:t>3．检测项目和浓度要求：</w:t>
      </w:r>
      <w:r>
        <w:rPr>
          <w:rFonts w:ascii="宋体" w:hAnsi="宋体" w:eastAsia="宋体" w:cs="宋体"/>
          <w:color w:val="000000"/>
          <w:kern w:val="0"/>
          <w:szCs w:val="21"/>
          <w:shd w:val="clear" w:color="auto" w:fill="FFFFFF"/>
        </w:rPr>
        <w:t xml:space="preserve"> 每套 1</w:t>
      </w:r>
      <w:r>
        <w:rPr>
          <w:rFonts w:hint="eastAsia" w:ascii="宋体" w:hAnsi="宋体" w:eastAsia="宋体" w:cs="宋体"/>
          <w:color w:val="000000"/>
          <w:kern w:val="0"/>
          <w:szCs w:val="21"/>
          <w:shd w:val="clear" w:color="auto" w:fill="FFFFFF"/>
        </w:rPr>
        <w:t>0</w:t>
      </w:r>
      <w:r>
        <w:rPr>
          <w:rFonts w:ascii="宋体" w:hAnsi="宋体" w:eastAsia="宋体" w:cs="宋体"/>
          <w:color w:val="000000"/>
          <w:kern w:val="0"/>
          <w:szCs w:val="21"/>
          <w:shd w:val="clear" w:color="auto" w:fill="FFFFFF"/>
        </w:rPr>
        <w:t xml:space="preserve"> 个批号的样本，分成 5 个浓度组，每组含 </w:t>
      </w:r>
      <w:r>
        <w:rPr>
          <w:rFonts w:hint="eastAsia" w:ascii="宋体" w:hAnsi="宋体" w:eastAsia="宋体" w:cs="宋体"/>
          <w:color w:val="000000"/>
          <w:kern w:val="0"/>
          <w:szCs w:val="21"/>
          <w:shd w:val="clear" w:color="auto" w:fill="FFFFFF"/>
        </w:rPr>
        <w:t>2</w:t>
      </w:r>
      <w:r>
        <w:rPr>
          <w:rFonts w:ascii="宋体" w:hAnsi="宋体" w:eastAsia="宋体" w:cs="宋体"/>
          <w:color w:val="000000"/>
          <w:kern w:val="0"/>
          <w:szCs w:val="21"/>
          <w:shd w:val="clear" w:color="auto" w:fill="FFFFFF"/>
        </w:rPr>
        <w:t xml:space="preserve"> 个样本</w:t>
      </w:r>
      <w:r>
        <w:rPr>
          <w:rFonts w:hint="eastAsia" w:ascii="宋体" w:hAnsi="宋体" w:eastAsia="宋体" w:cs="宋体"/>
          <w:color w:val="000000"/>
          <w:kern w:val="0"/>
          <w:szCs w:val="21"/>
          <w:shd w:val="clear" w:color="auto" w:fill="FFFFFF"/>
        </w:rPr>
        <w:t>，</w:t>
      </w:r>
      <w:r>
        <w:rPr>
          <w:rFonts w:ascii="宋体" w:hAnsi="宋体" w:eastAsia="宋体" w:cs="宋体"/>
          <w:color w:val="000000"/>
          <w:kern w:val="0"/>
          <w:szCs w:val="21"/>
          <w:shd w:val="clear" w:color="auto" w:fill="FFFFFF"/>
        </w:rPr>
        <w:t>且 1</w:t>
      </w:r>
      <w:r>
        <w:rPr>
          <w:rFonts w:hint="eastAsia" w:ascii="宋体" w:hAnsi="宋体" w:eastAsia="宋体" w:cs="宋体"/>
          <w:color w:val="000000"/>
          <w:kern w:val="0"/>
          <w:szCs w:val="21"/>
          <w:shd w:val="clear" w:color="auto" w:fill="FFFFFF"/>
        </w:rPr>
        <w:t>0</w:t>
      </w:r>
      <w:r>
        <w:rPr>
          <w:rFonts w:ascii="宋体" w:hAnsi="宋体" w:eastAsia="宋体" w:cs="宋体"/>
          <w:color w:val="000000"/>
          <w:kern w:val="0"/>
          <w:szCs w:val="21"/>
          <w:shd w:val="clear" w:color="auto" w:fill="FFFFFF"/>
        </w:rPr>
        <w:t xml:space="preserve"> 个批号的样本中任意两个批号之间的浓度不得相同</w:t>
      </w:r>
      <w:r>
        <w:rPr>
          <w:rFonts w:hint="eastAsia" w:ascii="宋体" w:hAnsi="宋体" w:eastAsia="宋体" w:cs="宋体"/>
          <w:color w:val="000000"/>
          <w:kern w:val="0"/>
          <w:szCs w:val="21"/>
          <w:shd w:val="clear" w:color="auto" w:fill="FFFFFF"/>
        </w:rPr>
        <w:t>。质控品检测项目和浓度水平须满足附表1</w:t>
      </w:r>
      <w:r>
        <w:rPr>
          <w:rFonts w:ascii="宋体" w:hAnsi="宋体" w:eastAsia="宋体" w:cs="宋体"/>
          <w:color w:val="000000"/>
          <w:kern w:val="0"/>
          <w:szCs w:val="21"/>
          <w:shd w:val="clear" w:color="auto" w:fill="FFFFFF"/>
        </w:rPr>
        <w:t>-</w:t>
      </w:r>
      <w:r>
        <w:rPr>
          <w:rFonts w:hint="eastAsia" w:ascii="宋体" w:hAnsi="宋体" w:eastAsia="宋体" w:cs="宋体"/>
          <w:color w:val="000000"/>
          <w:kern w:val="0"/>
          <w:szCs w:val="21"/>
          <w:shd w:val="clear" w:color="auto" w:fill="FFFFFF"/>
        </w:rPr>
        <w:t>3</w:t>
      </w:r>
      <w:r>
        <w:rPr>
          <w:rFonts w:ascii="宋体" w:hAnsi="宋体" w:eastAsia="宋体" w:cs="宋体"/>
          <w:color w:val="000000"/>
          <w:kern w:val="0"/>
          <w:szCs w:val="21"/>
          <w:shd w:val="clear" w:color="auto" w:fill="FFFFFF"/>
        </w:rPr>
        <w:t>。</w:t>
      </w:r>
    </w:p>
    <w:p>
      <w:pPr>
        <w:spacing w:line="360" w:lineRule="auto"/>
        <w:ind w:firstLine="420" w:firstLineChars="200"/>
        <w:rPr>
          <w:rFonts w:ascii="宋体" w:hAnsi="宋体" w:eastAsia="宋体" w:cs="宋体"/>
          <w:color w:val="000000"/>
          <w:kern w:val="0"/>
          <w:szCs w:val="21"/>
          <w:shd w:val="clear" w:color="auto" w:fill="FFFFFF"/>
        </w:rPr>
      </w:pPr>
      <w:r>
        <w:rPr>
          <w:rFonts w:hint="eastAsia" w:ascii="宋体" w:hAnsi="宋体" w:eastAsia="宋体" w:cs="宋体"/>
          <w:color w:val="000000"/>
          <w:kern w:val="0"/>
          <w:szCs w:val="21"/>
          <w:shd w:val="clear" w:color="auto" w:fill="FFFFFF"/>
        </w:rPr>
        <w:t>4．稳定性：</w:t>
      </w:r>
      <w:r>
        <w:rPr>
          <w:rFonts w:ascii="宋体" w:hAnsi="宋体" w:eastAsia="宋体" w:cs="宋体"/>
          <w:color w:val="000000"/>
          <w:kern w:val="0"/>
          <w:szCs w:val="21"/>
          <w:shd w:val="clear" w:color="auto" w:fill="FFFFFF"/>
        </w:rPr>
        <w:t xml:space="preserve"> </w:t>
      </w:r>
      <w:r>
        <w:rPr>
          <w:rFonts w:hint="eastAsia" w:ascii="宋体" w:hAnsi="宋体" w:eastAsia="宋体" w:cs="宋体"/>
          <w:color w:val="000000"/>
          <w:kern w:val="0"/>
          <w:szCs w:val="21"/>
          <w:shd w:val="clear" w:color="auto" w:fill="FFFFFF"/>
        </w:rPr>
        <w:t>质控品到货后，</w:t>
      </w:r>
      <w:r>
        <w:rPr>
          <w:rFonts w:ascii="宋体" w:hAnsi="宋体" w:eastAsia="宋体" w:cs="宋体"/>
          <w:color w:val="000000"/>
          <w:kern w:val="0"/>
          <w:szCs w:val="21"/>
          <w:shd w:val="clear" w:color="auto" w:fill="FFFFFF"/>
        </w:rPr>
        <w:t>2-8℃保存，可稳定至有效期末；冻干样本复溶后：2-8℃可稳定 7 天，-20℃可稳定 4 周（其中甲状旁腺激素和甲状腺球蛋白，当在2-8℃下储存时，在复溶后4小时内检测，或当在-20℃下储存时，在2周内检测；）；</w:t>
      </w:r>
    </w:p>
    <w:p>
      <w:pPr>
        <w:spacing w:line="360" w:lineRule="auto"/>
        <w:ind w:firstLine="420" w:firstLineChars="200"/>
        <w:rPr>
          <w:rFonts w:ascii="宋体" w:hAnsi="宋体" w:eastAsia="宋体" w:cs="宋体"/>
          <w:color w:val="000000"/>
          <w:kern w:val="0"/>
          <w:szCs w:val="21"/>
          <w:shd w:val="clear" w:color="auto" w:fill="FFFFFF"/>
        </w:rPr>
      </w:pPr>
      <w:r>
        <w:rPr>
          <w:rFonts w:hint="eastAsia" w:ascii="宋体" w:hAnsi="宋体" w:eastAsia="宋体" w:cs="宋体"/>
          <w:color w:val="000000"/>
          <w:kern w:val="0"/>
          <w:szCs w:val="21"/>
          <w:shd w:val="clear" w:color="auto" w:fill="FFFFFF"/>
        </w:rPr>
        <w:t>5.</w:t>
      </w:r>
      <w:r>
        <w:rPr>
          <w:rFonts w:ascii="宋体" w:hAnsi="宋体" w:eastAsia="宋体" w:cs="宋体"/>
          <w:color w:val="000000"/>
          <w:kern w:val="0"/>
          <w:szCs w:val="21"/>
          <w:shd w:val="clear" w:color="auto" w:fill="FFFFFF"/>
        </w:rPr>
        <w:t xml:space="preserve"> </w:t>
      </w:r>
      <w:r>
        <w:rPr>
          <w:rFonts w:hint="eastAsia" w:ascii="宋体" w:hAnsi="宋体" w:eastAsia="宋体" w:cs="宋体"/>
          <w:color w:val="000000"/>
          <w:kern w:val="0"/>
          <w:szCs w:val="21"/>
          <w:shd w:val="clear" w:color="auto" w:fill="FFFFFF"/>
        </w:rPr>
        <w:t>均匀性：</w:t>
      </w:r>
      <w:r>
        <w:rPr>
          <w:rFonts w:ascii="宋体" w:hAnsi="宋体" w:eastAsia="宋体" w:cs="宋体"/>
          <w:color w:val="000000"/>
          <w:kern w:val="0"/>
          <w:szCs w:val="21"/>
          <w:shd w:val="clear" w:color="auto" w:fill="FFFFFF"/>
        </w:rPr>
        <w:t xml:space="preserve"> 提供项目的瓶间变异系数 CV%应小于 1% ；</w:t>
      </w:r>
    </w:p>
    <w:p>
      <w:pPr>
        <w:spacing w:line="360" w:lineRule="auto"/>
        <w:ind w:firstLine="420" w:firstLineChars="200"/>
        <w:rPr>
          <w:rFonts w:ascii="宋体" w:hAnsi="宋体" w:eastAsia="宋体" w:cs="宋体"/>
          <w:color w:val="000000"/>
          <w:kern w:val="0"/>
          <w:szCs w:val="21"/>
          <w:shd w:val="clear" w:color="auto" w:fill="FFFFFF"/>
        </w:rPr>
      </w:pPr>
      <w:r>
        <w:rPr>
          <w:rFonts w:ascii="宋体" w:hAnsi="宋体" w:eastAsia="宋体" w:cs="宋体"/>
          <w:color w:val="000000"/>
          <w:kern w:val="0"/>
          <w:szCs w:val="21"/>
          <w:shd w:val="clear" w:color="auto" w:fill="FFFFFF"/>
        </w:rPr>
        <w:t xml:space="preserve">6. </w:t>
      </w:r>
      <w:r>
        <w:rPr>
          <w:rFonts w:hint="eastAsia" w:ascii="宋体" w:hAnsi="宋体" w:eastAsia="宋体" w:cs="宋体"/>
          <w:color w:val="000000"/>
          <w:kern w:val="0"/>
          <w:szCs w:val="21"/>
          <w:shd w:val="clear" w:color="auto" w:fill="FFFFFF"/>
        </w:rPr>
        <w:t>生物安全：</w:t>
      </w:r>
      <w:r>
        <w:rPr>
          <w:rFonts w:ascii="宋体" w:hAnsi="宋体" w:eastAsia="宋体" w:cs="宋体"/>
          <w:color w:val="000000"/>
          <w:kern w:val="0"/>
          <w:szCs w:val="21"/>
          <w:shd w:val="clear" w:color="auto" w:fill="FFFFFF"/>
        </w:rPr>
        <w:t>无传染性</w:t>
      </w:r>
    </w:p>
    <w:p>
      <w:pPr>
        <w:spacing w:line="360" w:lineRule="auto"/>
        <w:ind w:firstLine="420" w:firstLineChars="200"/>
        <w:rPr>
          <w:rFonts w:ascii="宋体" w:hAnsi="宋体" w:eastAsia="宋体" w:cs="宋体"/>
          <w:color w:val="000000"/>
          <w:kern w:val="0"/>
          <w:szCs w:val="21"/>
          <w:shd w:val="clear" w:color="auto" w:fill="FFFFFF"/>
        </w:rPr>
      </w:pPr>
      <w:r>
        <w:rPr>
          <w:rFonts w:hint="eastAsia" w:ascii="宋体" w:hAnsi="宋体" w:eastAsia="宋体" w:cs="宋体"/>
          <w:color w:val="000000"/>
          <w:kern w:val="0"/>
          <w:szCs w:val="21"/>
          <w:shd w:val="clear" w:color="auto" w:fill="FFFFFF"/>
        </w:rPr>
        <w:t>7．有效期：有效期2年以上</w:t>
      </w:r>
    </w:p>
    <w:p>
      <w:pPr>
        <w:spacing w:line="360" w:lineRule="auto"/>
        <w:ind w:firstLine="420" w:firstLineChars="200"/>
        <w:rPr>
          <w:rFonts w:ascii="宋体" w:hAnsi="宋体" w:eastAsia="宋体" w:cs="宋体"/>
          <w:color w:val="000000"/>
          <w:kern w:val="0"/>
          <w:szCs w:val="21"/>
          <w:shd w:val="clear" w:color="auto" w:fill="FFFFFF"/>
        </w:rPr>
      </w:pPr>
      <w:r>
        <w:rPr>
          <w:rFonts w:hint="eastAsia" w:ascii="宋体" w:hAnsi="宋体" w:eastAsia="宋体" w:cs="宋体"/>
          <w:color w:val="000000"/>
          <w:kern w:val="0"/>
          <w:szCs w:val="21"/>
          <w:shd w:val="clear" w:color="auto" w:fill="FFFFFF"/>
        </w:rPr>
        <w:t>8．包装规格：</w:t>
      </w:r>
      <w:r>
        <w:rPr>
          <w:rFonts w:ascii="宋体" w:hAnsi="宋体" w:eastAsia="宋体" w:cs="宋体"/>
          <w:color w:val="000000"/>
          <w:kern w:val="0"/>
          <w:szCs w:val="21"/>
          <w:shd w:val="clear" w:color="auto" w:fill="FFFFFF"/>
        </w:rPr>
        <w:t xml:space="preserve"> 瓶标签以及泡沫外包装供货方按照采购方的要求进行设计和制作；供货方不得自行在质控品标签和外包装上加印公司名称等要求以外的任何信息，包装费用由供货方承担。</w:t>
      </w:r>
    </w:p>
    <w:p>
      <w:pPr>
        <w:spacing w:line="360" w:lineRule="auto"/>
        <w:ind w:firstLine="420" w:firstLineChars="200"/>
        <w:rPr>
          <w:rFonts w:ascii="宋体" w:hAnsi="宋体" w:eastAsia="宋体" w:cs="宋体"/>
          <w:color w:val="000000"/>
          <w:kern w:val="0"/>
          <w:szCs w:val="21"/>
          <w:shd w:val="clear" w:color="auto" w:fill="FFFFFF"/>
        </w:rPr>
      </w:pPr>
      <w:r>
        <w:rPr>
          <w:rFonts w:hint="eastAsia" w:ascii="宋体" w:hAnsi="宋体" w:eastAsia="宋体" w:cs="宋体"/>
          <w:color w:val="000000"/>
          <w:kern w:val="0"/>
          <w:szCs w:val="21"/>
          <w:shd w:val="clear" w:color="auto" w:fill="FFFFFF"/>
        </w:rPr>
        <w:t>9．交货时间地点：</w:t>
      </w:r>
      <w:r>
        <w:rPr>
          <w:rFonts w:ascii="宋体" w:hAnsi="宋体" w:eastAsia="宋体" w:cs="宋体"/>
          <w:color w:val="000000"/>
          <w:kern w:val="0"/>
          <w:szCs w:val="21"/>
          <w:shd w:val="clear" w:color="auto" w:fill="FFFFFF"/>
        </w:rPr>
        <w:t xml:space="preserve"> 按照</w:t>
      </w:r>
      <w:r>
        <w:rPr>
          <w:rFonts w:hint="eastAsia" w:ascii="宋体" w:hAnsi="宋体" w:eastAsia="宋体" w:cs="宋体"/>
          <w:color w:val="000000"/>
          <w:kern w:val="0"/>
          <w:szCs w:val="21"/>
          <w:shd w:val="clear" w:color="auto" w:fill="FFFFFF"/>
        </w:rPr>
        <w:t>采购方</w:t>
      </w:r>
      <w:r>
        <w:rPr>
          <w:rFonts w:ascii="宋体" w:hAnsi="宋体" w:eastAsia="宋体" w:cs="宋体"/>
          <w:color w:val="000000"/>
          <w:kern w:val="0"/>
          <w:szCs w:val="21"/>
          <w:shd w:val="clear" w:color="auto" w:fill="FFFFFF"/>
        </w:rPr>
        <w:t>指定的</w:t>
      </w:r>
      <w:r>
        <w:rPr>
          <w:rFonts w:hint="eastAsia" w:ascii="宋体" w:hAnsi="宋体" w:eastAsia="宋体" w:cs="宋体"/>
          <w:color w:val="000000"/>
          <w:kern w:val="0"/>
          <w:szCs w:val="21"/>
          <w:shd w:val="clear" w:color="auto" w:fill="FFFFFF"/>
        </w:rPr>
        <w:t>时间准备质控品</w:t>
      </w:r>
      <w:r>
        <w:rPr>
          <w:rFonts w:ascii="宋体" w:hAnsi="宋体" w:eastAsia="宋体" w:cs="宋体"/>
          <w:color w:val="000000"/>
          <w:kern w:val="0"/>
          <w:szCs w:val="21"/>
          <w:shd w:val="clear" w:color="auto" w:fill="FFFFFF"/>
        </w:rPr>
        <w:t>，运送至采购方指定地址。</w:t>
      </w:r>
    </w:p>
    <w:p>
      <w:pPr>
        <w:spacing w:line="360" w:lineRule="auto"/>
        <w:ind w:firstLine="420" w:firstLineChars="200"/>
        <w:rPr>
          <w:rFonts w:ascii="宋体" w:hAnsi="宋体" w:eastAsia="宋体" w:cs="宋体"/>
          <w:color w:val="000000"/>
          <w:kern w:val="0"/>
          <w:szCs w:val="21"/>
          <w:shd w:val="clear" w:color="auto" w:fill="FFFFFF"/>
        </w:rPr>
      </w:pPr>
      <w:r>
        <w:rPr>
          <w:rFonts w:hint="eastAsia" w:ascii="宋体" w:hAnsi="宋体" w:eastAsia="宋体" w:cs="宋体"/>
          <w:color w:val="000000"/>
          <w:kern w:val="0"/>
          <w:szCs w:val="21"/>
          <w:shd w:val="clear" w:color="auto" w:fill="FFFFFF"/>
        </w:rPr>
        <w:t>10.</w:t>
      </w:r>
      <w:r>
        <w:rPr>
          <w:rFonts w:ascii="宋体" w:hAnsi="宋体" w:eastAsia="宋体" w:cs="宋体"/>
          <w:color w:val="000000"/>
          <w:kern w:val="0"/>
          <w:szCs w:val="21"/>
          <w:shd w:val="clear" w:color="auto" w:fill="FFFFFF"/>
        </w:rPr>
        <w:t xml:space="preserve"> </w:t>
      </w:r>
      <w:r>
        <w:rPr>
          <w:rFonts w:hint="eastAsia" w:ascii="宋体" w:hAnsi="宋体" w:eastAsia="宋体" w:cs="宋体"/>
          <w:color w:val="000000"/>
          <w:kern w:val="0"/>
          <w:szCs w:val="21"/>
          <w:shd w:val="clear" w:color="auto" w:fill="FFFFFF"/>
        </w:rPr>
        <w:t>提供质控品说明书；有指定的专业服务人员提供售后服务。</w:t>
      </w:r>
    </w:p>
    <w:p>
      <w:pPr>
        <w:spacing w:line="360" w:lineRule="auto"/>
        <w:jc w:val="left"/>
        <w:rPr>
          <w:rFonts w:ascii="宋体" w:hAnsi="宋体" w:eastAsia="宋体"/>
          <w:bCs/>
          <w:sz w:val="28"/>
          <w:szCs w:val="28"/>
        </w:rPr>
      </w:pPr>
      <w:r>
        <w:rPr>
          <w:rFonts w:hint="eastAsia" w:ascii="宋体" w:hAnsi="宋体" w:eastAsia="宋体"/>
          <w:bCs/>
          <w:sz w:val="28"/>
          <w:szCs w:val="28"/>
        </w:rPr>
        <w:t>附表：1-3内分泌浓度范围</w:t>
      </w:r>
    </w:p>
    <w:tbl>
      <w:tblPr>
        <w:tblStyle w:val="10"/>
        <w:tblW w:w="10031"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838"/>
        <w:gridCol w:w="845"/>
        <w:gridCol w:w="1126"/>
        <w:gridCol w:w="942"/>
        <w:gridCol w:w="1066"/>
        <w:gridCol w:w="1066"/>
        <w:gridCol w:w="1086"/>
        <w:gridCol w:w="1237"/>
        <w:gridCol w:w="825"/>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47" w:hRule="atLeast"/>
          <w:tblHeader/>
          <w:jc w:val="center"/>
        </w:trPr>
        <w:tc>
          <w:tcPr>
            <w:tcW w:w="1838" w:type="dxa"/>
            <w:vAlign w:val="center"/>
          </w:tcPr>
          <w:p>
            <w:pPr>
              <w:autoSpaceDE w:val="0"/>
              <w:autoSpaceDN w:val="0"/>
              <w:ind w:left="221" w:right="210"/>
              <w:jc w:val="left"/>
              <w:rPr>
                <w:rFonts w:cs="宋体"/>
                <w:b/>
                <w:bCs/>
                <w:kern w:val="0"/>
                <w:sz w:val="21"/>
                <w:szCs w:val="21"/>
                <w:lang w:eastAsia="en-US"/>
              </w:rPr>
            </w:pPr>
            <w:r>
              <w:rPr>
                <w:rFonts w:cs="宋体"/>
                <w:b/>
                <w:bCs/>
                <w:kern w:val="0"/>
                <w:sz w:val="21"/>
                <w:szCs w:val="21"/>
                <w:lang w:eastAsia="en-US"/>
              </w:rPr>
              <w:t>项目</w:t>
            </w:r>
          </w:p>
        </w:tc>
        <w:tc>
          <w:tcPr>
            <w:tcW w:w="845" w:type="dxa"/>
            <w:vAlign w:val="center"/>
          </w:tcPr>
          <w:p>
            <w:pPr>
              <w:autoSpaceDE w:val="0"/>
              <w:autoSpaceDN w:val="0"/>
              <w:ind w:left="203" w:right="195"/>
              <w:jc w:val="center"/>
              <w:rPr>
                <w:rFonts w:cs="宋体"/>
                <w:b/>
                <w:bCs/>
                <w:kern w:val="0"/>
                <w:sz w:val="21"/>
                <w:szCs w:val="21"/>
                <w:lang w:eastAsia="en-US"/>
              </w:rPr>
            </w:pPr>
            <w:r>
              <w:rPr>
                <w:rFonts w:cs="宋体"/>
                <w:b/>
                <w:bCs/>
                <w:kern w:val="0"/>
                <w:sz w:val="21"/>
                <w:szCs w:val="21"/>
                <w:lang w:eastAsia="en-US"/>
              </w:rPr>
              <w:t>单位</w:t>
            </w:r>
          </w:p>
        </w:tc>
        <w:tc>
          <w:tcPr>
            <w:tcW w:w="1126" w:type="dxa"/>
            <w:vAlign w:val="center"/>
          </w:tcPr>
          <w:p>
            <w:pPr>
              <w:autoSpaceDE w:val="0"/>
              <w:autoSpaceDN w:val="0"/>
              <w:ind w:left="140" w:right="129"/>
              <w:jc w:val="center"/>
              <w:rPr>
                <w:rFonts w:cs="宋体"/>
                <w:b/>
                <w:bCs/>
                <w:kern w:val="0"/>
                <w:sz w:val="21"/>
                <w:szCs w:val="21"/>
                <w:lang w:eastAsia="en-US"/>
              </w:rPr>
            </w:pPr>
            <w:r>
              <w:rPr>
                <w:rFonts w:cs="宋体"/>
                <w:b/>
                <w:bCs/>
                <w:kern w:val="0"/>
                <w:sz w:val="21"/>
                <w:szCs w:val="21"/>
                <w:lang w:eastAsia="en-US"/>
              </w:rPr>
              <w:t>总体范围</w:t>
            </w:r>
          </w:p>
        </w:tc>
        <w:tc>
          <w:tcPr>
            <w:tcW w:w="942" w:type="dxa"/>
            <w:vAlign w:val="center"/>
          </w:tcPr>
          <w:p>
            <w:pPr>
              <w:autoSpaceDE w:val="0"/>
              <w:autoSpaceDN w:val="0"/>
              <w:ind w:left="139" w:right="129"/>
              <w:jc w:val="center"/>
              <w:rPr>
                <w:rFonts w:cs="宋体"/>
                <w:b/>
                <w:bCs/>
                <w:kern w:val="0"/>
                <w:sz w:val="21"/>
                <w:szCs w:val="21"/>
                <w:lang w:eastAsia="en-US"/>
              </w:rPr>
            </w:pPr>
            <w:r>
              <w:rPr>
                <w:rFonts w:cs="宋体"/>
                <w:b/>
                <w:bCs/>
                <w:kern w:val="0"/>
                <w:sz w:val="21"/>
                <w:szCs w:val="21"/>
                <w:lang w:eastAsia="en-US"/>
              </w:rPr>
              <w:t>组 1</w:t>
            </w:r>
          </w:p>
        </w:tc>
        <w:tc>
          <w:tcPr>
            <w:tcW w:w="1066" w:type="dxa"/>
            <w:vAlign w:val="center"/>
          </w:tcPr>
          <w:p>
            <w:pPr>
              <w:autoSpaceDE w:val="0"/>
              <w:autoSpaceDN w:val="0"/>
              <w:ind w:left="139" w:right="128"/>
              <w:jc w:val="center"/>
              <w:rPr>
                <w:rFonts w:cs="宋体"/>
                <w:b/>
                <w:bCs/>
                <w:kern w:val="0"/>
                <w:sz w:val="21"/>
                <w:szCs w:val="21"/>
                <w:lang w:eastAsia="en-US"/>
              </w:rPr>
            </w:pPr>
            <w:r>
              <w:rPr>
                <w:rFonts w:cs="宋体"/>
                <w:b/>
                <w:bCs/>
                <w:kern w:val="0"/>
                <w:sz w:val="21"/>
                <w:szCs w:val="21"/>
                <w:lang w:eastAsia="en-US"/>
              </w:rPr>
              <w:t>组 2</w:t>
            </w:r>
          </w:p>
        </w:tc>
        <w:tc>
          <w:tcPr>
            <w:tcW w:w="1066" w:type="dxa"/>
            <w:vAlign w:val="center"/>
          </w:tcPr>
          <w:p>
            <w:pPr>
              <w:autoSpaceDE w:val="0"/>
              <w:autoSpaceDN w:val="0"/>
              <w:ind w:left="139" w:right="131"/>
              <w:jc w:val="center"/>
              <w:rPr>
                <w:rFonts w:cs="宋体"/>
                <w:b/>
                <w:bCs/>
                <w:kern w:val="0"/>
                <w:sz w:val="21"/>
                <w:szCs w:val="21"/>
                <w:lang w:eastAsia="en-US"/>
              </w:rPr>
            </w:pPr>
            <w:r>
              <w:rPr>
                <w:rFonts w:cs="宋体"/>
                <w:b/>
                <w:bCs/>
                <w:kern w:val="0"/>
                <w:sz w:val="21"/>
                <w:szCs w:val="21"/>
                <w:lang w:eastAsia="en-US"/>
              </w:rPr>
              <w:t>组 3</w:t>
            </w:r>
          </w:p>
        </w:tc>
        <w:tc>
          <w:tcPr>
            <w:tcW w:w="1086" w:type="dxa"/>
            <w:vAlign w:val="center"/>
          </w:tcPr>
          <w:p>
            <w:pPr>
              <w:autoSpaceDE w:val="0"/>
              <w:autoSpaceDN w:val="0"/>
              <w:ind w:left="139" w:right="129"/>
              <w:jc w:val="center"/>
              <w:rPr>
                <w:rFonts w:cs="宋体"/>
                <w:b/>
                <w:bCs/>
                <w:kern w:val="0"/>
                <w:sz w:val="21"/>
                <w:szCs w:val="21"/>
                <w:lang w:eastAsia="en-US"/>
              </w:rPr>
            </w:pPr>
            <w:r>
              <w:rPr>
                <w:rFonts w:cs="宋体"/>
                <w:b/>
                <w:bCs/>
                <w:kern w:val="0"/>
                <w:sz w:val="21"/>
                <w:szCs w:val="21"/>
                <w:lang w:eastAsia="en-US"/>
              </w:rPr>
              <w:t>组 4</w:t>
            </w:r>
          </w:p>
        </w:tc>
        <w:tc>
          <w:tcPr>
            <w:tcW w:w="1237" w:type="dxa"/>
            <w:vAlign w:val="center"/>
          </w:tcPr>
          <w:p>
            <w:pPr>
              <w:autoSpaceDE w:val="0"/>
              <w:autoSpaceDN w:val="0"/>
              <w:ind w:left="140" w:right="130"/>
              <w:jc w:val="center"/>
              <w:rPr>
                <w:rFonts w:cs="宋体"/>
                <w:b/>
                <w:bCs/>
                <w:kern w:val="0"/>
                <w:sz w:val="21"/>
                <w:szCs w:val="21"/>
                <w:lang w:eastAsia="en-US"/>
              </w:rPr>
            </w:pPr>
            <w:r>
              <w:rPr>
                <w:rFonts w:cs="宋体"/>
                <w:b/>
                <w:bCs/>
                <w:kern w:val="0"/>
                <w:sz w:val="21"/>
                <w:szCs w:val="21"/>
                <w:lang w:eastAsia="en-US"/>
              </w:rPr>
              <w:t>组 5</w:t>
            </w:r>
          </w:p>
        </w:tc>
        <w:tc>
          <w:tcPr>
            <w:tcW w:w="825" w:type="dxa"/>
          </w:tcPr>
          <w:p>
            <w:pPr>
              <w:autoSpaceDE w:val="0"/>
              <w:autoSpaceDN w:val="0"/>
              <w:snapToGrid w:val="0"/>
              <w:ind w:left="258"/>
              <w:jc w:val="left"/>
              <w:rPr>
                <w:rFonts w:cs="宋体"/>
                <w:b/>
                <w:bCs/>
                <w:kern w:val="0"/>
                <w:sz w:val="21"/>
                <w:szCs w:val="21"/>
                <w:lang w:eastAsia="en-US"/>
              </w:rPr>
            </w:pPr>
            <w:r>
              <w:rPr>
                <w:rFonts w:cs="宋体"/>
                <w:b/>
                <w:bCs/>
                <w:kern w:val="0"/>
                <w:sz w:val="21"/>
                <w:szCs w:val="21"/>
                <w:lang w:eastAsia="en-US"/>
              </w:rPr>
              <w:t>每组</w:t>
            </w:r>
          </w:p>
          <w:p>
            <w:pPr>
              <w:autoSpaceDE w:val="0"/>
              <w:autoSpaceDN w:val="0"/>
              <w:snapToGrid w:val="0"/>
              <w:ind w:left="167"/>
              <w:jc w:val="left"/>
              <w:rPr>
                <w:rFonts w:cs="宋体"/>
                <w:b/>
                <w:bCs/>
                <w:kern w:val="0"/>
                <w:sz w:val="21"/>
                <w:szCs w:val="21"/>
                <w:lang w:eastAsia="en-US"/>
              </w:rPr>
            </w:pPr>
            <w:r>
              <w:rPr>
                <w:rFonts w:cs="宋体"/>
                <w:b/>
                <w:bCs/>
                <w:kern w:val="0"/>
                <w:sz w:val="21"/>
                <w:szCs w:val="21"/>
                <w:lang w:eastAsia="en-US"/>
              </w:rPr>
              <w:t>样品数</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39" w:hRule="atLeast"/>
          <w:jc w:val="center"/>
        </w:trPr>
        <w:tc>
          <w:tcPr>
            <w:tcW w:w="1838" w:type="dxa"/>
          </w:tcPr>
          <w:p>
            <w:pPr>
              <w:autoSpaceDE w:val="0"/>
              <w:autoSpaceDN w:val="0"/>
              <w:spacing w:before="74"/>
              <w:ind w:left="76" w:right="68"/>
              <w:jc w:val="left"/>
              <w:rPr>
                <w:rFonts w:cs="宋体"/>
                <w:bCs/>
                <w:kern w:val="0"/>
                <w:sz w:val="18"/>
                <w:lang w:eastAsia="en-US"/>
              </w:rPr>
            </w:pPr>
            <w:r>
              <w:rPr>
                <w:rFonts w:cs="宋体"/>
                <w:bCs/>
                <w:kern w:val="0"/>
                <w:sz w:val="18"/>
                <w:lang w:eastAsia="en-US"/>
              </w:rPr>
              <w:t>Total T3</w:t>
            </w:r>
          </w:p>
        </w:tc>
        <w:tc>
          <w:tcPr>
            <w:tcW w:w="845" w:type="dxa"/>
          </w:tcPr>
          <w:p>
            <w:pPr>
              <w:autoSpaceDE w:val="0"/>
              <w:autoSpaceDN w:val="0"/>
              <w:spacing w:before="74"/>
              <w:ind w:right="141"/>
              <w:jc w:val="right"/>
              <w:rPr>
                <w:rFonts w:cs="宋体"/>
                <w:bCs/>
                <w:kern w:val="0"/>
                <w:sz w:val="18"/>
                <w:lang w:eastAsia="en-US"/>
              </w:rPr>
            </w:pPr>
            <w:r>
              <w:rPr>
                <w:rFonts w:cs="宋体"/>
                <w:bCs/>
                <w:kern w:val="0"/>
                <w:sz w:val="18"/>
                <w:lang w:eastAsia="en-US"/>
              </w:rPr>
              <w:t>nmol/L</w:t>
            </w:r>
          </w:p>
        </w:tc>
        <w:tc>
          <w:tcPr>
            <w:tcW w:w="1126" w:type="dxa"/>
          </w:tcPr>
          <w:p>
            <w:pPr>
              <w:autoSpaceDE w:val="0"/>
              <w:autoSpaceDN w:val="0"/>
              <w:spacing w:before="74"/>
              <w:ind w:left="13" w:right="5"/>
              <w:jc w:val="center"/>
              <w:rPr>
                <w:rFonts w:cs="宋体" w:eastAsiaTheme="minorHAnsi"/>
                <w:bCs/>
                <w:kern w:val="0"/>
                <w:sz w:val="18"/>
                <w:szCs w:val="18"/>
                <w:lang w:eastAsia="en-US"/>
              </w:rPr>
            </w:pPr>
            <w:r>
              <w:rPr>
                <w:rFonts w:eastAsiaTheme="minorHAnsi"/>
                <w:bCs/>
                <w:kern w:val="0"/>
                <w:sz w:val="18"/>
                <w:szCs w:val="18"/>
                <w:lang w:eastAsia="en-US"/>
              </w:rPr>
              <w:t>0.8~7</w:t>
            </w:r>
          </w:p>
        </w:tc>
        <w:tc>
          <w:tcPr>
            <w:tcW w:w="942" w:type="dxa"/>
          </w:tcPr>
          <w:p>
            <w:pPr>
              <w:autoSpaceDE w:val="0"/>
              <w:autoSpaceDN w:val="0"/>
              <w:spacing w:before="74"/>
              <w:ind w:left="81" w:right="70"/>
              <w:jc w:val="center"/>
              <w:rPr>
                <w:rFonts w:cs="宋体" w:eastAsiaTheme="minorHAnsi"/>
                <w:bCs/>
                <w:kern w:val="0"/>
                <w:sz w:val="18"/>
                <w:szCs w:val="18"/>
                <w:lang w:eastAsia="en-US"/>
              </w:rPr>
            </w:pPr>
            <w:r>
              <w:rPr>
                <w:rFonts w:eastAsiaTheme="minorHAnsi"/>
                <w:bCs/>
                <w:kern w:val="0"/>
                <w:sz w:val="18"/>
                <w:szCs w:val="18"/>
                <w:lang w:eastAsia="en-US"/>
              </w:rPr>
              <w:t>0.8~2.0</w:t>
            </w:r>
          </w:p>
        </w:tc>
        <w:tc>
          <w:tcPr>
            <w:tcW w:w="1066" w:type="dxa"/>
          </w:tcPr>
          <w:p>
            <w:pPr>
              <w:autoSpaceDE w:val="0"/>
              <w:autoSpaceDN w:val="0"/>
              <w:spacing w:before="74"/>
              <w:ind w:left="85" w:right="78"/>
              <w:jc w:val="center"/>
              <w:rPr>
                <w:rFonts w:cs="宋体" w:eastAsiaTheme="minorHAnsi"/>
                <w:bCs/>
                <w:kern w:val="0"/>
                <w:sz w:val="18"/>
                <w:szCs w:val="18"/>
                <w:lang w:eastAsia="en-US"/>
              </w:rPr>
            </w:pPr>
            <w:r>
              <w:rPr>
                <w:rFonts w:eastAsiaTheme="minorHAnsi"/>
                <w:bCs/>
                <w:kern w:val="0"/>
                <w:sz w:val="18"/>
                <w:szCs w:val="18"/>
                <w:lang w:eastAsia="en-US"/>
              </w:rPr>
              <w:t>2.0~3.3</w:t>
            </w:r>
          </w:p>
        </w:tc>
        <w:tc>
          <w:tcPr>
            <w:tcW w:w="1066" w:type="dxa"/>
          </w:tcPr>
          <w:p>
            <w:pPr>
              <w:autoSpaceDE w:val="0"/>
              <w:autoSpaceDN w:val="0"/>
              <w:spacing w:before="74"/>
              <w:ind w:left="86" w:right="77"/>
              <w:jc w:val="center"/>
              <w:rPr>
                <w:rFonts w:cs="宋体" w:eastAsiaTheme="minorHAnsi"/>
                <w:bCs/>
                <w:kern w:val="0"/>
                <w:sz w:val="18"/>
                <w:szCs w:val="18"/>
                <w:lang w:eastAsia="en-US"/>
              </w:rPr>
            </w:pPr>
            <w:r>
              <w:rPr>
                <w:rFonts w:eastAsiaTheme="minorHAnsi"/>
                <w:bCs/>
                <w:kern w:val="0"/>
                <w:sz w:val="18"/>
                <w:szCs w:val="18"/>
                <w:lang w:eastAsia="en-US"/>
              </w:rPr>
              <w:t>3.3~4.5</w:t>
            </w:r>
          </w:p>
        </w:tc>
        <w:tc>
          <w:tcPr>
            <w:tcW w:w="1086" w:type="dxa"/>
          </w:tcPr>
          <w:p>
            <w:pPr>
              <w:autoSpaceDE w:val="0"/>
              <w:autoSpaceDN w:val="0"/>
              <w:spacing w:before="74"/>
              <w:ind w:left="85" w:right="78"/>
              <w:jc w:val="center"/>
              <w:rPr>
                <w:rFonts w:cs="宋体" w:eastAsiaTheme="minorHAnsi"/>
                <w:bCs/>
                <w:kern w:val="0"/>
                <w:sz w:val="18"/>
                <w:szCs w:val="18"/>
                <w:lang w:eastAsia="en-US"/>
              </w:rPr>
            </w:pPr>
            <w:r>
              <w:rPr>
                <w:rFonts w:eastAsiaTheme="minorHAnsi"/>
                <w:bCs/>
                <w:kern w:val="0"/>
                <w:sz w:val="18"/>
                <w:szCs w:val="18"/>
                <w:lang w:eastAsia="en-US"/>
              </w:rPr>
              <w:t>4.5~5.8</w:t>
            </w:r>
          </w:p>
        </w:tc>
        <w:tc>
          <w:tcPr>
            <w:tcW w:w="1237" w:type="dxa"/>
          </w:tcPr>
          <w:p>
            <w:pPr>
              <w:autoSpaceDE w:val="0"/>
              <w:autoSpaceDN w:val="0"/>
              <w:spacing w:before="74"/>
              <w:ind w:left="163" w:right="153"/>
              <w:jc w:val="center"/>
              <w:rPr>
                <w:rFonts w:cs="宋体" w:eastAsiaTheme="minorHAnsi"/>
                <w:bCs/>
                <w:kern w:val="0"/>
                <w:sz w:val="18"/>
                <w:szCs w:val="18"/>
                <w:lang w:eastAsia="en-US"/>
              </w:rPr>
            </w:pPr>
            <w:r>
              <w:rPr>
                <w:rFonts w:eastAsiaTheme="minorHAnsi"/>
                <w:bCs/>
                <w:kern w:val="0"/>
                <w:sz w:val="18"/>
                <w:szCs w:val="18"/>
                <w:lang w:eastAsia="en-US"/>
              </w:rPr>
              <w:t>5.8~7</w:t>
            </w:r>
          </w:p>
        </w:tc>
        <w:tc>
          <w:tcPr>
            <w:tcW w:w="825" w:type="dxa"/>
          </w:tcPr>
          <w:p>
            <w:pPr>
              <w:autoSpaceDE w:val="0"/>
              <w:autoSpaceDN w:val="0"/>
              <w:spacing w:before="74"/>
              <w:ind w:right="345"/>
              <w:jc w:val="right"/>
              <w:rPr>
                <w:rFonts w:cs="宋体" w:eastAsiaTheme="minorHAnsi"/>
                <w:bCs/>
                <w:kern w:val="0"/>
                <w:sz w:val="18"/>
                <w:szCs w:val="18"/>
                <w:lang w:eastAsia="en-US"/>
              </w:rPr>
            </w:pPr>
            <w:r>
              <w:rPr>
                <w:rFonts w:eastAsiaTheme="minorHAnsi"/>
                <w:bCs/>
                <w:kern w:val="0"/>
                <w:sz w:val="18"/>
                <w:szCs w:val="18"/>
                <w:lang w:eastAsia="en-US"/>
              </w:rPr>
              <w:t>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0" w:hRule="atLeast"/>
          <w:jc w:val="center"/>
        </w:trPr>
        <w:tc>
          <w:tcPr>
            <w:tcW w:w="1838" w:type="dxa"/>
          </w:tcPr>
          <w:p>
            <w:pPr>
              <w:autoSpaceDE w:val="0"/>
              <w:autoSpaceDN w:val="0"/>
              <w:spacing w:before="74"/>
              <w:ind w:left="76" w:right="68"/>
              <w:jc w:val="left"/>
              <w:rPr>
                <w:rFonts w:cs="宋体"/>
                <w:bCs/>
                <w:kern w:val="0"/>
                <w:sz w:val="18"/>
                <w:lang w:eastAsia="en-US"/>
              </w:rPr>
            </w:pPr>
            <w:r>
              <w:rPr>
                <w:rFonts w:cs="宋体"/>
                <w:bCs/>
                <w:kern w:val="0"/>
                <w:sz w:val="18"/>
                <w:lang w:eastAsia="en-US"/>
              </w:rPr>
              <w:t>Total T4</w:t>
            </w:r>
          </w:p>
        </w:tc>
        <w:tc>
          <w:tcPr>
            <w:tcW w:w="845" w:type="dxa"/>
          </w:tcPr>
          <w:p>
            <w:pPr>
              <w:autoSpaceDE w:val="0"/>
              <w:autoSpaceDN w:val="0"/>
              <w:spacing w:before="74"/>
              <w:ind w:right="141"/>
              <w:jc w:val="right"/>
              <w:rPr>
                <w:rFonts w:cs="宋体"/>
                <w:bCs/>
                <w:kern w:val="0"/>
                <w:sz w:val="18"/>
                <w:lang w:eastAsia="en-US"/>
              </w:rPr>
            </w:pPr>
            <w:r>
              <w:rPr>
                <w:rFonts w:cs="宋体"/>
                <w:bCs/>
                <w:kern w:val="0"/>
                <w:sz w:val="18"/>
                <w:lang w:eastAsia="en-US"/>
              </w:rPr>
              <w:t>nmol/L</w:t>
            </w:r>
          </w:p>
        </w:tc>
        <w:tc>
          <w:tcPr>
            <w:tcW w:w="1126" w:type="dxa"/>
          </w:tcPr>
          <w:p>
            <w:pPr>
              <w:autoSpaceDE w:val="0"/>
              <w:autoSpaceDN w:val="0"/>
              <w:spacing w:before="74"/>
              <w:ind w:left="15" w:right="5"/>
              <w:jc w:val="center"/>
              <w:rPr>
                <w:rFonts w:cs="宋体" w:eastAsiaTheme="minorHAnsi"/>
                <w:bCs/>
                <w:kern w:val="0"/>
                <w:sz w:val="18"/>
                <w:szCs w:val="18"/>
                <w:lang w:eastAsia="en-US"/>
              </w:rPr>
            </w:pPr>
            <w:r>
              <w:rPr>
                <w:rFonts w:eastAsiaTheme="minorHAnsi"/>
                <w:bCs/>
                <w:kern w:val="0"/>
                <w:sz w:val="18"/>
                <w:szCs w:val="18"/>
                <w:lang w:eastAsia="en-US"/>
              </w:rPr>
              <w:t>4.5~250</w:t>
            </w:r>
          </w:p>
        </w:tc>
        <w:tc>
          <w:tcPr>
            <w:tcW w:w="942" w:type="dxa"/>
          </w:tcPr>
          <w:p>
            <w:pPr>
              <w:autoSpaceDE w:val="0"/>
              <w:autoSpaceDN w:val="0"/>
              <w:spacing w:before="74"/>
              <w:ind w:left="79" w:right="70"/>
              <w:jc w:val="center"/>
              <w:rPr>
                <w:rFonts w:cs="宋体" w:eastAsiaTheme="minorHAnsi"/>
                <w:bCs/>
                <w:kern w:val="0"/>
                <w:sz w:val="18"/>
                <w:szCs w:val="18"/>
                <w:lang w:eastAsia="en-US"/>
              </w:rPr>
            </w:pPr>
            <w:r>
              <w:rPr>
                <w:rFonts w:eastAsiaTheme="minorHAnsi"/>
                <w:bCs/>
                <w:kern w:val="0"/>
                <w:sz w:val="18"/>
                <w:szCs w:val="18"/>
                <w:lang w:eastAsia="en-US"/>
              </w:rPr>
              <w:t>4.5~54</w:t>
            </w:r>
          </w:p>
        </w:tc>
        <w:tc>
          <w:tcPr>
            <w:tcW w:w="1066" w:type="dxa"/>
          </w:tcPr>
          <w:p>
            <w:pPr>
              <w:autoSpaceDE w:val="0"/>
              <w:autoSpaceDN w:val="0"/>
              <w:spacing w:before="74"/>
              <w:ind w:left="86" w:right="77"/>
              <w:jc w:val="center"/>
              <w:rPr>
                <w:rFonts w:cs="宋体" w:eastAsiaTheme="minorHAnsi"/>
                <w:bCs/>
                <w:kern w:val="0"/>
                <w:sz w:val="18"/>
                <w:szCs w:val="18"/>
                <w:lang w:eastAsia="en-US"/>
              </w:rPr>
            </w:pPr>
            <w:r>
              <w:rPr>
                <w:rFonts w:eastAsiaTheme="minorHAnsi"/>
                <w:bCs/>
                <w:kern w:val="0"/>
                <w:sz w:val="18"/>
                <w:szCs w:val="18"/>
                <w:lang w:eastAsia="en-US"/>
              </w:rPr>
              <w:t>54~103</w:t>
            </w:r>
          </w:p>
        </w:tc>
        <w:tc>
          <w:tcPr>
            <w:tcW w:w="1066" w:type="dxa"/>
          </w:tcPr>
          <w:p>
            <w:pPr>
              <w:autoSpaceDE w:val="0"/>
              <w:autoSpaceDN w:val="0"/>
              <w:spacing w:before="74"/>
              <w:ind w:left="86" w:right="77"/>
              <w:jc w:val="center"/>
              <w:rPr>
                <w:rFonts w:cs="宋体" w:eastAsiaTheme="minorHAnsi"/>
                <w:bCs/>
                <w:kern w:val="0"/>
                <w:sz w:val="18"/>
                <w:szCs w:val="18"/>
                <w:lang w:eastAsia="en-US"/>
              </w:rPr>
            </w:pPr>
            <w:r>
              <w:rPr>
                <w:rFonts w:eastAsiaTheme="minorHAnsi"/>
                <w:bCs/>
                <w:kern w:val="0"/>
                <w:sz w:val="18"/>
                <w:szCs w:val="18"/>
                <w:lang w:eastAsia="en-US"/>
              </w:rPr>
              <w:t>103~153</w:t>
            </w:r>
          </w:p>
        </w:tc>
        <w:tc>
          <w:tcPr>
            <w:tcW w:w="1086" w:type="dxa"/>
          </w:tcPr>
          <w:p>
            <w:pPr>
              <w:autoSpaceDE w:val="0"/>
              <w:autoSpaceDN w:val="0"/>
              <w:spacing w:before="74"/>
              <w:ind w:left="85" w:right="78"/>
              <w:jc w:val="center"/>
              <w:rPr>
                <w:rFonts w:cs="宋体" w:eastAsiaTheme="minorHAnsi"/>
                <w:bCs/>
                <w:kern w:val="0"/>
                <w:sz w:val="18"/>
                <w:szCs w:val="18"/>
                <w:lang w:eastAsia="en-US"/>
              </w:rPr>
            </w:pPr>
            <w:r>
              <w:rPr>
                <w:rFonts w:eastAsiaTheme="minorHAnsi"/>
                <w:bCs/>
                <w:kern w:val="0"/>
                <w:sz w:val="18"/>
                <w:szCs w:val="18"/>
                <w:lang w:eastAsia="en-US"/>
              </w:rPr>
              <w:t>153~201</w:t>
            </w:r>
          </w:p>
        </w:tc>
        <w:tc>
          <w:tcPr>
            <w:tcW w:w="1237" w:type="dxa"/>
          </w:tcPr>
          <w:p>
            <w:pPr>
              <w:autoSpaceDE w:val="0"/>
              <w:autoSpaceDN w:val="0"/>
              <w:spacing w:before="74"/>
              <w:ind w:left="160" w:right="153"/>
              <w:jc w:val="center"/>
              <w:rPr>
                <w:rFonts w:cs="宋体" w:eastAsiaTheme="minorHAnsi"/>
                <w:bCs/>
                <w:kern w:val="0"/>
                <w:sz w:val="18"/>
                <w:szCs w:val="18"/>
                <w:lang w:eastAsia="en-US"/>
              </w:rPr>
            </w:pPr>
            <w:r>
              <w:rPr>
                <w:rFonts w:eastAsiaTheme="minorHAnsi"/>
                <w:bCs/>
                <w:kern w:val="0"/>
                <w:sz w:val="18"/>
                <w:szCs w:val="18"/>
                <w:lang w:eastAsia="en-US"/>
              </w:rPr>
              <w:t>201~250</w:t>
            </w:r>
          </w:p>
        </w:tc>
        <w:tc>
          <w:tcPr>
            <w:tcW w:w="825" w:type="dxa"/>
          </w:tcPr>
          <w:p>
            <w:pPr>
              <w:autoSpaceDE w:val="0"/>
              <w:autoSpaceDN w:val="0"/>
              <w:spacing w:before="74"/>
              <w:ind w:right="345"/>
              <w:jc w:val="right"/>
              <w:rPr>
                <w:rFonts w:cs="宋体" w:eastAsiaTheme="minorHAnsi"/>
                <w:bCs/>
                <w:kern w:val="0"/>
                <w:sz w:val="18"/>
                <w:szCs w:val="18"/>
                <w:lang w:eastAsia="en-US"/>
              </w:rPr>
            </w:pPr>
            <w:r>
              <w:rPr>
                <w:rFonts w:eastAsiaTheme="minorHAnsi"/>
                <w:bCs/>
                <w:kern w:val="0"/>
                <w:sz w:val="18"/>
                <w:szCs w:val="18"/>
                <w:lang w:eastAsia="en-US"/>
              </w:rPr>
              <w:t>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1" w:hRule="atLeast"/>
          <w:jc w:val="center"/>
        </w:trPr>
        <w:tc>
          <w:tcPr>
            <w:tcW w:w="1838" w:type="dxa"/>
          </w:tcPr>
          <w:p>
            <w:pPr>
              <w:autoSpaceDE w:val="0"/>
              <w:autoSpaceDN w:val="0"/>
              <w:spacing w:before="74"/>
              <w:ind w:left="76" w:right="68"/>
              <w:jc w:val="left"/>
              <w:rPr>
                <w:rFonts w:cs="宋体"/>
                <w:bCs/>
                <w:kern w:val="0"/>
                <w:sz w:val="18"/>
                <w:lang w:eastAsia="en-US"/>
              </w:rPr>
            </w:pPr>
            <w:r>
              <w:rPr>
                <w:rFonts w:cs="宋体"/>
                <w:bCs/>
                <w:kern w:val="0"/>
                <w:sz w:val="18"/>
                <w:lang w:eastAsia="en-US"/>
              </w:rPr>
              <w:t>TSH</w:t>
            </w:r>
          </w:p>
        </w:tc>
        <w:tc>
          <w:tcPr>
            <w:tcW w:w="845" w:type="dxa"/>
          </w:tcPr>
          <w:p>
            <w:pPr>
              <w:autoSpaceDE w:val="0"/>
              <w:autoSpaceDN w:val="0"/>
              <w:spacing w:before="74"/>
              <w:ind w:right="95"/>
              <w:jc w:val="right"/>
              <w:rPr>
                <w:rFonts w:cs="宋体"/>
                <w:bCs/>
                <w:kern w:val="0"/>
                <w:sz w:val="18"/>
                <w:lang w:eastAsia="en-US"/>
              </w:rPr>
            </w:pPr>
            <w:r>
              <w:rPr>
                <w:rFonts w:cs="宋体"/>
                <w:bCs/>
                <w:kern w:val="0"/>
                <w:sz w:val="18"/>
                <w:lang w:eastAsia="en-US"/>
              </w:rPr>
              <w:t>μIU/mL</w:t>
            </w:r>
          </w:p>
        </w:tc>
        <w:tc>
          <w:tcPr>
            <w:tcW w:w="1126" w:type="dxa"/>
          </w:tcPr>
          <w:p>
            <w:pPr>
              <w:autoSpaceDE w:val="0"/>
              <w:autoSpaceDN w:val="0"/>
              <w:spacing w:before="74"/>
              <w:ind w:left="13" w:right="5"/>
              <w:jc w:val="center"/>
              <w:rPr>
                <w:rFonts w:cs="宋体" w:eastAsiaTheme="minorHAnsi"/>
                <w:bCs/>
                <w:kern w:val="0"/>
                <w:sz w:val="18"/>
                <w:szCs w:val="18"/>
                <w:lang w:eastAsia="en-US"/>
              </w:rPr>
            </w:pPr>
            <w:r>
              <w:rPr>
                <w:rFonts w:eastAsiaTheme="minorHAnsi"/>
                <w:bCs/>
                <w:kern w:val="0"/>
                <w:sz w:val="18"/>
                <w:szCs w:val="18"/>
                <w:lang w:eastAsia="en-US"/>
              </w:rPr>
              <w:t>0.3~50</w:t>
            </w:r>
          </w:p>
        </w:tc>
        <w:tc>
          <w:tcPr>
            <w:tcW w:w="942" w:type="dxa"/>
          </w:tcPr>
          <w:p>
            <w:pPr>
              <w:autoSpaceDE w:val="0"/>
              <w:autoSpaceDN w:val="0"/>
              <w:spacing w:before="74"/>
              <w:ind w:left="79" w:right="70"/>
              <w:jc w:val="center"/>
              <w:rPr>
                <w:rFonts w:cs="宋体" w:eastAsiaTheme="minorHAnsi"/>
                <w:bCs/>
                <w:kern w:val="0"/>
                <w:sz w:val="18"/>
                <w:szCs w:val="18"/>
                <w:lang w:eastAsia="en-US"/>
              </w:rPr>
            </w:pPr>
            <w:r>
              <w:rPr>
                <w:rFonts w:eastAsiaTheme="minorHAnsi"/>
                <w:bCs/>
                <w:kern w:val="0"/>
                <w:sz w:val="18"/>
                <w:szCs w:val="18"/>
                <w:lang w:eastAsia="en-US"/>
              </w:rPr>
              <w:t>0.3~10</w:t>
            </w:r>
          </w:p>
        </w:tc>
        <w:tc>
          <w:tcPr>
            <w:tcW w:w="1066" w:type="dxa"/>
          </w:tcPr>
          <w:p>
            <w:pPr>
              <w:autoSpaceDE w:val="0"/>
              <w:autoSpaceDN w:val="0"/>
              <w:spacing w:before="74"/>
              <w:ind w:left="86" w:right="77"/>
              <w:jc w:val="center"/>
              <w:rPr>
                <w:rFonts w:cs="宋体" w:eastAsiaTheme="minorHAnsi"/>
                <w:bCs/>
                <w:kern w:val="0"/>
                <w:sz w:val="18"/>
                <w:szCs w:val="18"/>
                <w:lang w:eastAsia="en-US"/>
              </w:rPr>
            </w:pPr>
            <w:r>
              <w:rPr>
                <w:rFonts w:eastAsiaTheme="minorHAnsi"/>
                <w:bCs/>
                <w:kern w:val="0"/>
                <w:sz w:val="18"/>
                <w:szCs w:val="18"/>
                <w:lang w:eastAsia="en-US"/>
              </w:rPr>
              <w:t>10~20</w:t>
            </w:r>
          </w:p>
        </w:tc>
        <w:tc>
          <w:tcPr>
            <w:tcW w:w="1066" w:type="dxa"/>
          </w:tcPr>
          <w:p>
            <w:pPr>
              <w:autoSpaceDE w:val="0"/>
              <w:autoSpaceDN w:val="0"/>
              <w:spacing w:before="74"/>
              <w:ind w:left="85" w:right="78"/>
              <w:jc w:val="center"/>
              <w:rPr>
                <w:rFonts w:cs="宋体" w:eastAsiaTheme="minorHAnsi"/>
                <w:bCs/>
                <w:kern w:val="0"/>
                <w:sz w:val="18"/>
                <w:szCs w:val="18"/>
                <w:lang w:eastAsia="en-US"/>
              </w:rPr>
            </w:pPr>
            <w:r>
              <w:rPr>
                <w:rFonts w:eastAsiaTheme="minorHAnsi"/>
                <w:bCs/>
                <w:kern w:val="0"/>
                <w:sz w:val="18"/>
                <w:szCs w:val="18"/>
                <w:lang w:eastAsia="en-US"/>
              </w:rPr>
              <w:t>20~30</w:t>
            </w:r>
          </w:p>
        </w:tc>
        <w:tc>
          <w:tcPr>
            <w:tcW w:w="1086" w:type="dxa"/>
          </w:tcPr>
          <w:p>
            <w:pPr>
              <w:autoSpaceDE w:val="0"/>
              <w:autoSpaceDN w:val="0"/>
              <w:spacing w:before="74"/>
              <w:ind w:left="86" w:right="77"/>
              <w:jc w:val="center"/>
              <w:rPr>
                <w:rFonts w:cs="宋体" w:eastAsiaTheme="minorHAnsi"/>
                <w:bCs/>
                <w:kern w:val="0"/>
                <w:sz w:val="18"/>
                <w:szCs w:val="18"/>
                <w:lang w:eastAsia="en-US"/>
              </w:rPr>
            </w:pPr>
            <w:r>
              <w:rPr>
                <w:rFonts w:eastAsiaTheme="minorHAnsi"/>
                <w:bCs/>
                <w:kern w:val="0"/>
                <w:sz w:val="18"/>
                <w:szCs w:val="18"/>
                <w:lang w:eastAsia="en-US"/>
              </w:rPr>
              <w:t>30~40</w:t>
            </w:r>
          </w:p>
        </w:tc>
        <w:tc>
          <w:tcPr>
            <w:tcW w:w="1237" w:type="dxa"/>
          </w:tcPr>
          <w:p>
            <w:pPr>
              <w:autoSpaceDE w:val="0"/>
              <w:autoSpaceDN w:val="0"/>
              <w:spacing w:before="74"/>
              <w:ind w:left="163" w:right="153"/>
              <w:jc w:val="center"/>
              <w:rPr>
                <w:rFonts w:cs="宋体" w:eastAsiaTheme="minorHAnsi"/>
                <w:bCs/>
                <w:kern w:val="0"/>
                <w:sz w:val="18"/>
                <w:szCs w:val="18"/>
                <w:lang w:eastAsia="en-US"/>
              </w:rPr>
            </w:pPr>
            <w:r>
              <w:rPr>
                <w:rFonts w:eastAsiaTheme="minorHAnsi"/>
                <w:bCs/>
                <w:kern w:val="0"/>
                <w:sz w:val="18"/>
                <w:szCs w:val="18"/>
                <w:lang w:eastAsia="en-US"/>
              </w:rPr>
              <w:t>40~50</w:t>
            </w:r>
          </w:p>
        </w:tc>
        <w:tc>
          <w:tcPr>
            <w:tcW w:w="825" w:type="dxa"/>
          </w:tcPr>
          <w:p>
            <w:pPr>
              <w:autoSpaceDE w:val="0"/>
              <w:autoSpaceDN w:val="0"/>
              <w:spacing w:before="74"/>
              <w:ind w:right="345"/>
              <w:jc w:val="right"/>
              <w:rPr>
                <w:rFonts w:cs="宋体" w:eastAsiaTheme="minorHAnsi"/>
                <w:bCs/>
                <w:kern w:val="0"/>
                <w:sz w:val="18"/>
                <w:szCs w:val="18"/>
                <w:lang w:eastAsia="en-US"/>
              </w:rPr>
            </w:pPr>
            <w:r>
              <w:rPr>
                <w:rFonts w:eastAsiaTheme="minorHAnsi"/>
                <w:bCs/>
                <w:kern w:val="0"/>
                <w:sz w:val="18"/>
                <w:szCs w:val="18"/>
                <w:lang w:eastAsia="en-US"/>
              </w:rPr>
              <w:t>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0" w:hRule="atLeast"/>
          <w:jc w:val="center"/>
        </w:trPr>
        <w:tc>
          <w:tcPr>
            <w:tcW w:w="1838" w:type="dxa"/>
          </w:tcPr>
          <w:p>
            <w:pPr>
              <w:autoSpaceDE w:val="0"/>
              <w:autoSpaceDN w:val="0"/>
              <w:spacing w:before="74"/>
              <w:ind w:left="79" w:right="68"/>
              <w:jc w:val="left"/>
              <w:rPr>
                <w:rFonts w:cs="宋体"/>
                <w:bCs/>
                <w:kern w:val="0"/>
                <w:sz w:val="18"/>
                <w:lang w:eastAsia="en-US"/>
              </w:rPr>
            </w:pPr>
            <w:r>
              <w:rPr>
                <w:rFonts w:cs="宋体"/>
                <w:bCs/>
                <w:kern w:val="0"/>
                <w:sz w:val="18"/>
                <w:lang w:eastAsia="en-US"/>
              </w:rPr>
              <w:t>Free T3</w:t>
            </w:r>
          </w:p>
        </w:tc>
        <w:tc>
          <w:tcPr>
            <w:tcW w:w="845" w:type="dxa"/>
          </w:tcPr>
          <w:p>
            <w:pPr>
              <w:autoSpaceDE w:val="0"/>
              <w:autoSpaceDN w:val="0"/>
              <w:spacing w:before="74"/>
              <w:ind w:right="141"/>
              <w:jc w:val="right"/>
              <w:rPr>
                <w:rFonts w:cs="宋体"/>
                <w:bCs/>
                <w:kern w:val="0"/>
                <w:sz w:val="18"/>
                <w:lang w:eastAsia="en-US"/>
              </w:rPr>
            </w:pPr>
            <w:r>
              <w:rPr>
                <w:rFonts w:cs="宋体"/>
                <w:bCs/>
                <w:kern w:val="0"/>
                <w:sz w:val="18"/>
                <w:lang w:eastAsia="en-US"/>
              </w:rPr>
              <w:t>pmol/L</w:t>
            </w:r>
          </w:p>
        </w:tc>
        <w:tc>
          <w:tcPr>
            <w:tcW w:w="1126" w:type="dxa"/>
          </w:tcPr>
          <w:p>
            <w:pPr>
              <w:autoSpaceDE w:val="0"/>
              <w:autoSpaceDN w:val="0"/>
              <w:spacing w:before="74"/>
              <w:ind w:left="13" w:right="5"/>
              <w:jc w:val="center"/>
              <w:rPr>
                <w:rFonts w:cs="宋体" w:eastAsiaTheme="minorHAnsi"/>
                <w:bCs/>
                <w:kern w:val="0"/>
                <w:sz w:val="18"/>
                <w:szCs w:val="18"/>
                <w:lang w:eastAsia="en-US"/>
              </w:rPr>
            </w:pPr>
            <w:r>
              <w:rPr>
                <w:rFonts w:eastAsiaTheme="minorHAnsi"/>
                <w:bCs/>
                <w:kern w:val="0"/>
                <w:sz w:val="18"/>
                <w:szCs w:val="18"/>
                <w:lang w:eastAsia="en-US"/>
              </w:rPr>
              <w:t>1.7~20</w:t>
            </w:r>
          </w:p>
        </w:tc>
        <w:tc>
          <w:tcPr>
            <w:tcW w:w="942" w:type="dxa"/>
          </w:tcPr>
          <w:p>
            <w:pPr>
              <w:autoSpaceDE w:val="0"/>
              <w:autoSpaceDN w:val="0"/>
              <w:spacing w:before="74"/>
              <w:ind w:left="81" w:right="70"/>
              <w:jc w:val="center"/>
              <w:rPr>
                <w:rFonts w:cs="宋体" w:eastAsiaTheme="minorHAnsi"/>
                <w:bCs/>
                <w:kern w:val="0"/>
                <w:sz w:val="18"/>
                <w:szCs w:val="18"/>
                <w:lang w:eastAsia="en-US"/>
              </w:rPr>
            </w:pPr>
            <w:r>
              <w:rPr>
                <w:rFonts w:eastAsiaTheme="minorHAnsi"/>
                <w:bCs/>
                <w:kern w:val="0"/>
                <w:sz w:val="18"/>
                <w:szCs w:val="18"/>
                <w:lang w:eastAsia="en-US"/>
              </w:rPr>
              <w:t>1.7~5.4</w:t>
            </w:r>
          </w:p>
        </w:tc>
        <w:tc>
          <w:tcPr>
            <w:tcW w:w="1066" w:type="dxa"/>
          </w:tcPr>
          <w:p>
            <w:pPr>
              <w:autoSpaceDE w:val="0"/>
              <w:autoSpaceDN w:val="0"/>
              <w:spacing w:before="74"/>
              <w:ind w:left="85" w:right="78"/>
              <w:jc w:val="center"/>
              <w:rPr>
                <w:rFonts w:cs="宋体" w:eastAsiaTheme="minorHAnsi"/>
                <w:bCs/>
                <w:kern w:val="0"/>
                <w:sz w:val="18"/>
                <w:szCs w:val="18"/>
                <w:lang w:eastAsia="en-US"/>
              </w:rPr>
            </w:pPr>
            <w:r>
              <w:rPr>
                <w:rFonts w:eastAsiaTheme="minorHAnsi"/>
                <w:bCs/>
                <w:kern w:val="0"/>
                <w:sz w:val="18"/>
                <w:szCs w:val="18"/>
                <w:lang w:eastAsia="en-US"/>
              </w:rPr>
              <w:t>5.4~9.0</w:t>
            </w:r>
          </w:p>
        </w:tc>
        <w:tc>
          <w:tcPr>
            <w:tcW w:w="1066" w:type="dxa"/>
          </w:tcPr>
          <w:p>
            <w:pPr>
              <w:autoSpaceDE w:val="0"/>
              <w:autoSpaceDN w:val="0"/>
              <w:spacing w:before="74"/>
              <w:ind w:left="86" w:right="77"/>
              <w:jc w:val="center"/>
              <w:rPr>
                <w:rFonts w:cs="宋体" w:eastAsiaTheme="minorHAnsi"/>
                <w:bCs/>
                <w:kern w:val="0"/>
                <w:sz w:val="18"/>
                <w:szCs w:val="18"/>
                <w:lang w:eastAsia="en-US"/>
              </w:rPr>
            </w:pPr>
            <w:r>
              <w:rPr>
                <w:rFonts w:eastAsiaTheme="minorHAnsi"/>
                <w:bCs/>
                <w:kern w:val="0"/>
                <w:sz w:val="18"/>
                <w:szCs w:val="18"/>
                <w:lang w:eastAsia="en-US"/>
              </w:rPr>
              <w:t>9.0~12.7</w:t>
            </w:r>
          </w:p>
        </w:tc>
        <w:tc>
          <w:tcPr>
            <w:tcW w:w="1086" w:type="dxa"/>
          </w:tcPr>
          <w:p>
            <w:pPr>
              <w:autoSpaceDE w:val="0"/>
              <w:autoSpaceDN w:val="0"/>
              <w:spacing w:before="74"/>
              <w:ind w:left="86" w:right="77"/>
              <w:jc w:val="center"/>
              <w:rPr>
                <w:rFonts w:cs="宋体" w:eastAsiaTheme="minorHAnsi"/>
                <w:bCs/>
                <w:kern w:val="0"/>
                <w:sz w:val="18"/>
                <w:szCs w:val="18"/>
                <w:lang w:eastAsia="en-US"/>
              </w:rPr>
            </w:pPr>
            <w:r>
              <w:rPr>
                <w:rFonts w:eastAsiaTheme="minorHAnsi"/>
                <w:bCs/>
                <w:kern w:val="0"/>
                <w:sz w:val="18"/>
                <w:szCs w:val="18"/>
                <w:lang w:eastAsia="en-US"/>
              </w:rPr>
              <w:t>12.7~16.3</w:t>
            </w:r>
          </w:p>
        </w:tc>
        <w:tc>
          <w:tcPr>
            <w:tcW w:w="1237" w:type="dxa"/>
          </w:tcPr>
          <w:p>
            <w:pPr>
              <w:autoSpaceDE w:val="0"/>
              <w:autoSpaceDN w:val="0"/>
              <w:spacing w:before="74"/>
              <w:ind w:left="160" w:right="153"/>
              <w:jc w:val="center"/>
              <w:rPr>
                <w:rFonts w:cs="宋体" w:eastAsiaTheme="minorHAnsi"/>
                <w:bCs/>
                <w:kern w:val="0"/>
                <w:sz w:val="18"/>
                <w:szCs w:val="18"/>
                <w:lang w:eastAsia="en-US"/>
              </w:rPr>
            </w:pPr>
            <w:r>
              <w:rPr>
                <w:rFonts w:eastAsiaTheme="minorHAnsi"/>
                <w:bCs/>
                <w:kern w:val="0"/>
                <w:sz w:val="18"/>
                <w:szCs w:val="18"/>
                <w:lang w:eastAsia="en-US"/>
              </w:rPr>
              <w:t>16.3~20</w:t>
            </w:r>
          </w:p>
        </w:tc>
        <w:tc>
          <w:tcPr>
            <w:tcW w:w="825" w:type="dxa"/>
          </w:tcPr>
          <w:p>
            <w:pPr>
              <w:autoSpaceDE w:val="0"/>
              <w:autoSpaceDN w:val="0"/>
              <w:spacing w:before="74"/>
              <w:ind w:right="345"/>
              <w:jc w:val="right"/>
              <w:rPr>
                <w:rFonts w:cs="宋体" w:eastAsiaTheme="minorHAnsi"/>
                <w:bCs/>
                <w:kern w:val="0"/>
                <w:sz w:val="18"/>
                <w:szCs w:val="18"/>
                <w:lang w:eastAsia="en-US"/>
              </w:rPr>
            </w:pPr>
            <w:r>
              <w:rPr>
                <w:rFonts w:eastAsiaTheme="minorHAnsi"/>
                <w:bCs/>
                <w:kern w:val="0"/>
                <w:sz w:val="18"/>
                <w:szCs w:val="18"/>
                <w:lang w:eastAsia="en-US"/>
              </w:rPr>
              <w:t>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1" w:hRule="atLeast"/>
          <w:jc w:val="center"/>
        </w:trPr>
        <w:tc>
          <w:tcPr>
            <w:tcW w:w="1838" w:type="dxa"/>
          </w:tcPr>
          <w:p>
            <w:pPr>
              <w:autoSpaceDE w:val="0"/>
              <w:autoSpaceDN w:val="0"/>
              <w:spacing w:before="75"/>
              <w:ind w:left="79" w:right="68"/>
              <w:jc w:val="left"/>
              <w:rPr>
                <w:rFonts w:cs="宋体"/>
                <w:bCs/>
                <w:kern w:val="0"/>
                <w:sz w:val="18"/>
                <w:lang w:eastAsia="en-US"/>
              </w:rPr>
            </w:pPr>
            <w:r>
              <w:rPr>
                <w:rFonts w:cs="宋体"/>
                <w:bCs/>
                <w:kern w:val="0"/>
                <w:sz w:val="18"/>
                <w:lang w:eastAsia="en-US"/>
              </w:rPr>
              <w:t>Free T4</w:t>
            </w:r>
          </w:p>
        </w:tc>
        <w:tc>
          <w:tcPr>
            <w:tcW w:w="845" w:type="dxa"/>
          </w:tcPr>
          <w:p>
            <w:pPr>
              <w:autoSpaceDE w:val="0"/>
              <w:autoSpaceDN w:val="0"/>
              <w:spacing w:before="75"/>
              <w:ind w:right="141"/>
              <w:jc w:val="right"/>
              <w:rPr>
                <w:rFonts w:cs="宋体"/>
                <w:bCs/>
                <w:kern w:val="0"/>
                <w:sz w:val="18"/>
                <w:lang w:eastAsia="en-US"/>
              </w:rPr>
            </w:pPr>
            <w:r>
              <w:rPr>
                <w:rFonts w:cs="宋体"/>
                <w:bCs/>
                <w:kern w:val="0"/>
                <w:sz w:val="18"/>
                <w:lang w:eastAsia="en-US"/>
              </w:rPr>
              <w:t>pmol/L</w:t>
            </w:r>
          </w:p>
        </w:tc>
        <w:tc>
          <w:tcPr>
            <w:tcW w:w="1126" w:type="dxa"/>
          </w:tcPr>
          <w:p>
            <w:pPr>
              <w:autoSpaceDE w:val="0"/>
              <w:autoSpaceDN w:val="0"/>
              <w:spacing w:before="75"/>
              <w:ind w:left="15" w:right="5"/>
              <w:jc w:val="center"/>
              <w:rPr>
                <w:rFonts w:cs="宋体" w:eastAsiaTheme="minorHAnsi"/>
                <w:bCs/>
                <w:kern w:val="0"/>
                <w:sz w:val="18"/>
                <w:szCs w:val="18"/>
                <w:lang w:eastAsia="en-US"/>
              </w:rPr>
            </w:pPr>
            <w:r>
              <w:rPr>
                <w:rFonts w:eastAsiaTheme="minorHAnsi"/>
                <w:bCs/>
                <w:kern w:val="0"/>
                <w:sz w:val="18"/>
                <w:szCs w:val="18"/>
                <w:lang w:eastAsia="en-US"/>
              </w:rPr>
              <w:t>5~90</w:t>
            </w:r>
          </w:p>
        </w:tc>
        <w:tc>
          <w:tcPr>
            <w:tcW w:w="942" w:type="dxa"/>
          </w:tcPr>
          <w:p>
            <w:pPr>
              <w:autoSpaceDE w:val="0"/>
              <w:autoSpaceDN w:val="0"/>
              <w:spacing w:before="75"/>
              <w:ind w:left="81" w:right="70"/>
              <w:jc w:val="center"/>
              <w:rPr>
                <w:rFonts w:cs="宋体" w:eastAsiaTheme="minorHAnsi"/>
                <w:bCs/>
                <w:kern w:val="0"/>
                <w:sz w:val="18"/>
                <w:szCs w:val="18"/>
                <w:lang w:eastAsia="en-US"/>
              </w:rPr>
            </w:pPr>
            <w:r>
              <w:rPr>
                <w:rFonts w:eastAsiaTheme="minorHAnsi"/>
                <w:bCs/>
                <w:kern w:val="0"/>
                <w:sz w:val="18"/>
                <w:szCs w:val="18"/>
                <w:lang w:eastAsia="en-US"/>
              </w:rPr>
              <w:t>5~22</w:t>
            </w:r>
          </w:p>
        </w:tc>
        <w:tc>
          <w:tcPr>
            <w:tcW w:w="1066" w:type="dxa"/>
          </w:tcPr>
          <w:p>
            <w:pPr>
              <w:autoSpaceDE w:val="0"/>
              <w:autoSpaceDN w:val="0"/>
              <w:spacing w:before="75"/>
              <w:ind w:left="86" w:right="77"/>
              <w:jc w:val="center"/>
              <w:rPr>
                <w:rFonts w:cs="宋体" w:eastAsiaTheme="minorHAnsi"/>
                <w:bCs/>
                <w:kern w:val="0"/>
                <w:sz w:val="18"/>
                <w:szCs w:val="18"/>
                <w:lang w:eastAsia="en-US"/>
              </w:rPr>
            </w:pPr>
            <w:r>
              <w:rPr>
                <w:rFonts w:eastAsiaTheme="minorHAnsi"/>
                <w:bCs/>
                <w:kern w:val="0"/>
                <w:sz w:val="18"/>
                <w:szCs w:val="18"/>
                <w:lang w:eastAsia="en-US"/>
              </w:rPr>
              <w:t>22~39</w:t>
            </w:r>
          </w:p>
        </w:tc>
        <w:tc>
          <w:tcPr>
            <w:tcW w:w="1066" w:type="dxa"/>
          </w:tcPr>
          <w:p>
            <w:pPr>
              <w:autoSpaceDE w:val="0"/>
              <w:autoSpaceDN w:val="0"/>
              <w:spacing w:before="75"/>
              <w:ind w:left="85" w:right="78"/>
              <w:jc w:val="center"/>
              <w:rPr>
                <w:rFonts w:cs="宋体" w:eastAsiaTheme="minorHAnsi"/>
                <w:bCs/>
                <w:kern w:val="0"/>
                <w:sz w:val="18"/>
                <w:szCs w:val="18"/>
                <w:lang w:eastAsia="en-US"/>
              </w:rPr>
            </w:pPr>
            <w:r>
              <w:rPr>
                <w:rFonts w:eastAsiaTheme="minorHAnsi"/>
                <w:bCs/>
                <w:kern w:val="0"/>
                <w:sz w:val="18"/>
                <w:szCs w:val="18"/>
                <w:lang w:eastAsia="en-US"/>
              </w:rPr>
              <w:t>39~56</w:t>
            </w:r>
          </w:p>
        </w:tc>
        <w:tc>
          <w:tcPr>
            <w:tcW w:w="1086" w:type="dxa"/>
          </w:tcPr>
          <w:p>
            <w:pPr>
              <w:autoSpaceDE w:val="0"/>
              <w:autoSpaceDN w:val="0"/>
              <w:spacing w:before="75"/>
              <w:ind w:left="86" w:right="77"/>
              <w:jc w:val="center"/>
              <w:rPr>
                <w:rFonts w:cs="宋体" w:eastAsiaTheme="minorHAnsi"/>
                <w:bCs/>
                <w:kern w:val="0"/>
                <w:sz w:val="18"/>
                <w:szCs w:val="18"/>
                <w:lang w:eastAsia="en-US"/>
              </w:rPr>
            </w:pPr>
            <w:r>
              <w:rPr>
                <w:rFonts w:eastAsiaTheme="minorHAnsi"/>
                <w:bCs/>
                <w:kern w:val="0"/>
                <w:sz w:val="18"/>
                <w:szCs w:val="18"/>
                <w:lang w:eastAsia="en-US"/>
              </w:rPr>
              <w:t>56~73</w:t>
            </w:r>
          </w:p>
        </w:tc>
        <w:tc>
          <w:tcPr>
            <w:tcW w:w="1237" w:type="dxa"/>
          </w:tcPr>
          <w:p>
            <w:pPr>
              <w:autoSpaceDE w:val="0"/>
              <w:autoSpaceDN w:val="0"/>
              <w:spacing w:before="75"/>
              <w:ind w:left="163" w:right="153"/>
              <w:jc w:val="center"/>
              <w:rPr>
                <w:rFonts w:cs="宋体" w:eastAsiaTheme="minorHAnsi"/>
                <w:bCs/>
                <w:kern w:val="0"/>
                <w:sz w:val="18"/>
                <w:szCs w:val="18"/>
                <w:lang w:eastAsia="en-US"/>
              </w:rPr>
            </w:pPr>
            <w:r>
              <w:rPr>
                <w:rFonts w:eastAsiaTheme="minorHAnsi"/>
                <w:bCs/>
                <w:kern w:val="0"/>
                <w:sz w:val="18"/>
                <w:szCs w:val="18"/>
                <w:lang w:eastAsia="en-US"/>
              </w:rPr>
              <w:t>73~90</w:t>
            </w:r>
          </w:p>
        </w:tc>
        <w:tc>
          <w:tcPr>
            <w:tcW w:w="825" w:type="dxa"/>
          </w:tcPr>
          <w:p>
            <w:pPr>
              <w:autoSpaceDE w:val="0"/>
              <w:autoSpaceDN w:val="0"/>
              <w:spacing w:before="75"/>
              <w:ind w:right="345"/>
              <w:jc w:val="right"/>
              <w:rPr>
                <w:rFonts w:cs="宋体" w:eastAsiaTheme="minorHAnsi"/>
                <w:bCs/>
                <w:kern w:val="0"/>
                <w:sz w:val="18"/>
                <w:szCs w:val="18"/>
                <w:lang w:eastAsia="en-US"/>
              </w:rPr>
            </w:pPr>
            <w:r>
              <w:rPr>
                <w:rFonts w:eastAsiaTheme="minorHAnsi"/>
                <w:bCs/>
                <w:kern w:val="0"/>
                <w:sz w:val="18"/>
                <w:szCs w:val="18"/>
                <w:lang w:eastAsia="en-US"/>
              </w:rPr>
              <w:t>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0" w:hRule="atLeast"/>
          <w:jc w:val="center"/>
        </w:trPr>
        <w:tc>
          <w:tcPr>
            <w:tcW w:w="1838" w:type="dxa"/>
          </w:tcPr>
          <w:p>
            <w:pPr>
              <w:autoSpaceDE w:val="0"/>
              <w:autoSpaceDN w:val="0"/>
              <w:spacing w:before="75"/>
              <w:ind w:left="79" w:right="68"/>
              <w:jc w:val="left"/>
              <w:rPr>
                <w:rFonts w:cs="宋体"/>
                <w:bCs/>
                <w:kern w:val="0"/>
                <w:sz w:val="18"/>
                <w:lang w:eastAsia="en-US"/>
              </w:rPr>
            </w:pPr>
            <w:r>
              <w:rPr>
                <w:rFonts w:cs="宋体"/>
                <w:bCs/>
                <w:kern w:val="0"/>
                <w:sz w:val="18"/>
                <w:lang w:eastAsia="en-US"/>
              </w:rPr>
              <w:t>Folic acid</w:t>
            </w:r>
          </w:p>
        </w:tc>
        <w:tc>
          <w:tcPr>
            <w:tcW w:w="845" w:type="dxa"/>
          </w:tcPr>
          <w:p>
            <w:pPr>
              <w:autoSpaceDE w:val="0"/>
              <w:autoSpaceDN w:val="0"/>
              <w:spacing w:before="75"/>
              <w:ind w:right="141"/>
              <w:jc w:val="right"/>
              <w:rPr>
                <w:rFonts w:cs="宋体"/>
                <w:bCs/>
                <w:kern w:val="0"/>
                <w:sz w:val="18"/>
                <w:lang w:eastAsia="en-US"/>
              </w:rPr>
            </w:pPr>
            <w:r>
              <w:rPr>
                <w:rFonts w:cs="宋体"/>
                <w:bCs/>
                <w:kern w:val="0"/>
                <w:sz w:val="18"/>
                <w:lang w:eastAsia="en-US"/>
              </w:rPr>
              <w:t>nmol/L</w:t>
            </w:r>
          </w:p>
        </w:tc>
        <w:tc>
          <w:tcPr>
            <w:tcW w:w="1126" w:type="dxa"/>
          </w:tcPr>
          <w:p>
            <w:pPr>
              <w:autoSpaceDE w:val="0"/>
              <w:autoSpaceDN w:val="0"/>
              <w:spacing w:before="75"/>
              <w:ind w:left="15" w:right="5"/>
              <w:jc w:val="center"/>
              <w:rPr>
                <w:rFonts w:cs="宋体" w:eastAsiaTheme="minorHAnsi"/>
                <w:bCs/>
                <w:kern w:val="0"/>
                <w:sz w:val="18"/>
                <w:szCs w:val="18"/>
                <w:lang w:eastAsia="en-US"/>
              </w:rPr>
            </w:pPr>
            <w:r>
              <w:rPr>
                <w:rFonts w:eastAsiaTheme="minorHAnsi"/>
                <w:bCs/>
                <w:kern w:val="0"/>
                <w:sz w:val="18"/>
                <w:szCs w:val="18"/>
                <w:lang w:eastAsia="en-US"/>
              </w:rPr>
              <w:t>4~45</w:t>
            </w:r>
          </w:p>
        </w:tc>
        <w:tc>
          <w:tcPr>
            <w:tcW w:w="942" w:type="dxa"/>
          </w:tcPr>
          <w:p>
            <w:pPr>
              <w:autoSpaceDE w:val="0"/>
              <w:autoSpaceDN w:val="0"/>
              <w:spacing w:before="75"/>
              <w:ind w:left="81" w:right="70"/>
              <w:jc w:val="center"/>
              <w:rPr>
                <w:rFonts w:cs="宋体" w:eastAsiaTheme="minorHAnsi"/>
                <w:bCs/>
                <w:kern w:val="0"/>
                <w:sz w:val="18"/>
                <w:szCs w:val="18"/>
                <w:lang w:eastAsia="en-US"/>
              </w:rPr>
            </w:pPr>
            <w:r>
              <w:rPr>
                <w:rFonts w:eastAsiaTheme="minorHAnsi"/>
                <w:bCs/>
                <w:kern w:val="0"/>
                <w:sz w:val="18"/>
                <w:szCs w:val="18"/>
                <w:lang w:eastAsia="en-US"/>
              </w:rPr>
              <w:t>4~12</w:t>
            </w:r>
          </w:p>
        </w:tc>
        <w:tc>
          <w:tcPr>
            <w:tcW w:w="1066" w:type="dxa"/>
          </w:tcPr>
          <w:p>
            <w:pPr>
              <w:autoSpaceDE w:val="0"/>
              <w:autoSpaceDN w:val="0"/>
              <w:spacing w:before="75"/>
              <w:ind w:left="86" w:right="77"/>
              <w:jc w:val="center"/>
              <w:rPr>
                <w:rFonts w:cs="宋体" w:eastAsiaTheme="minorHAnsi"/>
                <w:bCs/>
                <w:kern w:val="0"/>
                <w:sz w:val="18"/>
                <w:szCs w:val="18"/>
                <w:lang w:eastAsia="en-US"/>
              </w:rPr>
            </w:pPr>
            <w:r>
              <w:rPr>
                <w:rFonts w:eastAsiaTheme="minorHAnsi"/>
                <w:bCs/>
                <w:kern w:val="0"/>
                <w:sz w:val="18"/>
                <w:szCs w:val="18"/>
                <w:lang w:eastAsia="en-US"/>
              </w:rPr>
              <w:t>12~20</w:t>
            </w:r>
          </w:p>
        </w:tc>
        <w:tc>
          <w:tcPr>
            <w:tcW w:w="1066" w:type="dxa"/>
          </w:tcPr>
          <w:p>
            <w:pPr>
              <w:autoSpaceDE w:val="0"/>
              <w:autoSpaceDN w:val="0"/>
              <w:spacing w:before="75"/>
              <w:ind w:left="85" w:right="78"/>
              <w:jc w:val="center"/>
              <w:rPr>
                <w:rFonts w:cs="宋体" w:eastAsiaTheme="minorHAnsi"/>
                <w:bCs/>
                <w:kern w:val="0"/>
                <w:sz w:val="18"/>
                <w:szCs w:val="18"/>
                <w:lang w:eastAsia="en-US"/>
              </w:rPr>
            </w:pPr>
            <w:r>
              <w:rPr>
                <w:rFonts w:eastAsiaTheme="minorHAnsi"/>
                <w:bCs/>
                <w:kern w:val="0"/>
                <w:sz w:val="18"/>
                <w:szCs w:val="18"/>
                <w:lang w:eastAsia="en-US"/>
              </w:rPr>
              <w:t>20~29</w:t>
            </w:r>
          </w:p>
        </w:tc>
        <w:tc>
          <w:tcPr>
            <w:tcW w:w="1086" w:type="dxa"/>
          </w:tcPr>
          <w:p>
            <w:pPr>
              <w:autoSpaceDE w:val="0"/>
              <w:autoSpaceDN w:val="0"/>
              <w:spacing w:before="75"/>
              <w:ind w:left="86" w:right="77"/>
              <w:jc w:val="center"/>
              <w:rPr>
                <w:rFonts w:cs="宋体" w:eastAsiaTheme="minorHAnsi"/>
                <w:bCs/>
                <w:kern w:val="0"/>
                <w:sz w:val="18"/>
                <w:szCs w:val="18"/>
                <w:lang w:eastAsia="en-US"/>
              </w:rPr>
            </w:pPr>
            <w:r>
              <w:rPr>
                <w:rFonts w:eastAsiaTheme="minorHAnsi"/>
                <w:bCs/>
                <w:kern w:val="0"/>
                <w:sz w:val="18"/>
                <w:szCs w:val="18"/>
                <w:lang w:eastAsia="en-US"/>
              </w:rPr>
              <w:t>29~37</w:t>
            </w:r>
          </w:p>
        </w:tc>
        <w:tc>
          <w:tcPr>
            <w:tcW w:w="1237" w:type="dxa"/>
          </w:tcPr>
          <w:p>
            <w:pPr>
              <w:autoSpaceDE w:val="0"/>
              <w:autoSpaceDN w:val="0"/>
              <w:spacing w:before="75"/>
              <w:ind w:left="163" w:right="153"/>
              <w:jc w:val="center"/>
              <w:rPr>
                <w:rFonts w:cs="宋体" w:eastAsiaTheme="minorHAnsi"/>
                <w:bCs/>
                <w:kern w:val="0"/>
                <w:sz w:val="18"/>
                <w:szCs w:val="18"/>
                <w:lang w:eastAsia="en-US"/>
              </w:rPr>
            </w:pPr>
            <w:r>
              <w:rPr>
                <w:rFonts w:eastAsiaTheme="minorHAnsi"/>
                <w:bCs/>
                <w:kern w:val="0"/>
                <w:sz w:val="18"/>
                <w:szCs w:val="18"/>
                <w:lang w:eastAsia="en-US"/>
              </w:rPr>
              <w:t>37~45</w:t>
            </w:r>
          </w:p>
        </w:tc>
        <w:tc>
          <w:tcPr>
            <w:tcW w:w="825" w:type="dxa"/>
          </w:tcPr>
          <w:p>
            <w:pPr>
              <w:autoSpaceDE w:val="0"/>
              <w:autoSpaceDN w:val="0"/>
              <w:spacing w:before="75"/>
              <w:ind w:right="345"/>
              <w:jc w:val="right"/>
              <w:rPr>
                <w:rFonts w:cs="宋体" w:eastAsiaTheme="minorHAnsi"/>
                <w:bCs/>
                <w:kern w:val="0"/>
                <w:sz w:val="18"/>
                <w:szCs w:val="18"/>
                <w:lang w:eastAsia="en-US"/>
              </w:rPr>
            </w:pPr>
            <w:r>
              <w:rPr>
                <w:rFonts w:eastAsiaTheme="minorHAnsi"/>
                <w:bCs/>
                <w:kern w:val="0"/>
                <w:sz w:val="18"/>
                <w:szCs w:val="18"/>
                <w:lang w:eastAsia="en-US"/>
              </w:rPr>
              <w:t>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1" w:hRule="atLeast"/>
          <w:jc w:val="center"/>
        </w:trPr>
        <w:tc>
          <w:tcPr>
            <w:tcW w:w="1838" w:type="dxa"/>
          </w:tcPr>
          <w:p>
            <w:pPr>
              <w:autoSpaceDE w:val="0"/>
              <w:autoSpaceDN w:val="0"/>
              <w:spacing w:before="75"/>
              <w:ind w:left="76" w:right="68"/>
              <w:jc w:val="left"/>
              <w:rPr>
                <w:rFonts w:cs="宋体"/>
                <w:bCs/>
                <w:kern w:val="0"/>
                <w:sz w:val="18"/>
                <w:lang w:eastAsia="en-US"/>
              </w:rPr>
            </w:pPr>
            <w:r>
              <w:rPr>
                <w:rFonts w:cs="宋体"/>
                <w:bCs/>
                <w:kern w:val="0"/>
                <w:sz w:val="18"/>
                <w:lang w:eastAsia="en-US"/>
              </w:rPr>
              <w:t>Vitamin B12</w:t>
            </w:r>
          </w:p>
        </w:tc>
        <w:tc>
          <w:tcPr>
            <w:tcW w:w="845" w:type="dxa"/>
          </w:tcPr>
          <w:p>
            <w:pPr>
              <w:autoSpaceDE w:val="0"/>
              <w:autoSpaceDN w:val="0"/>
              <w:spacing w:before="75"/>
              <w:ind w:right="141"/>
              <w:jc w:val="right"/>
              <w:rPr>
                <w:rFonts w:cs="宋体"/>
                <w:bCs/>
                <w:kern w:val="0"/>
                <w:sz w:val="18"/>
                <w:lang w:eastAsia="en-US"/>
              </w:rPr>
            </w:pPr>
            <w:r>
              <w:rPr>
                <w:rFonts w:cs="宋体"/>
                <w:bCs/>
                <w:kern w:val="0"/>
                <w:sz w:val="18"/>
                <w:lang w:eastAsia="en-US"/>
              </w:rPr>
              <w:t>pmol/L</w:t>
            </w:r>
          </w:p>
        </w:tc>
        <w:tc>
          <w:tcPr>
            <w:tcW w:w="1126" w:type="dxa"/>
          </w:tcPr>
          <w:p>
            <w:pPr>
              <w:autoSpaceDE w:val="0"/>
              <w:autoSpaceDN w:val="0"/>
              <w:spacing w:before="75"/>
              <w:ind w:left="15" w:right="5"/>
              <w:jc w:val="center"/>
              <w:rPr>
                <w:rFonts w:cs="宋体" w:eastAsiaTheme="minorHAnsi"/>
                <w:bCs/>
                <w:kern w:val="0"/>
                <w:sz w:val="18"/>
                <w:szCs w:val="18"/>
                <w:lang w:eastAsia="en-US"/>
              </w:rPr>
            </w:pPr>
            <w:r>
              <w:rPr>
                <w:rFonts w:eastAsiaTheme="minorHAnsi"/>
                <w:bCs/>
                <w:kern w:val="0"/>
                <w:sz w:val="18"/>
                <w:szCs w:val="18"/>
                <w:lang w:eastAsia="en-US"/>
              </w:rPr>
              <w:t>260~1000</w:t>
            </w:r>
          </w:p>
        </w:tc>
        <w:tc>
          <w:tcPr>
            <w:tcW w:w="942" w:type="dxa"/>
          </w:tcPr>
          <w:p>
            <w:pPr>
              <w:autoSpaceDE w:val="0"/>
              <w:autoSpaceDN w:val="0"/>
              <w:spacing w:before="75"/>
              <w:ind w:left="81" w:right="70"/>
              <w:jc w:val="center"/>
              <w:rPr>
                <w:rFonts w:cs="宋体" w:eastAsiaTheme="minorHAnsi"/>
                <w:bCs/>
                <w:kern w:val="0"/>
                <w:sz w:val="18"/>
                <w:szCs w:val="18"/>
                <w:lang w:eastAsia="en-US"/>
              </w:rPr>
            </w:pPr>
            <w:r>
              <w:rPr>
                <w:rFonts w:eastAsiaTheme="minorHAnsi"/>
                <w:bCs/>
                <w:kern w:val="0"/>
                <w:sz w:val="18"/>
                <w:szCs w:val="18"/>
                <w:lang w:eastAsia="en-US"/>
              </w:rPr>
              <w:t>260~408</w:t>
            </w:r>
          </w:p>
        </w:tc>
        <w:tc>
          <w:tcPr>
            <w:tcW w:w="1066" w:type="dxa"/>
          </w:tcPr>
          <w:p>
            <w:pPr>
              <w:autoSpaceDE w:val="0"/>
              <w:autoSpaceDN w:val="0"/>
              <w:spacing w:before="75"/>
              <w:ind w:left="85" w:right="78"/>
              <w:jc w:val="center"/>
              <w:rPr>
                <w:rFonts w:cs="宋体" w:eastAsiaTheme="minorHAnsi"/>
                <w:bCs/>
                <w:kern w:val="0"/>
                <w:sz w:val="18"/>
                <w:szCs w:val="18"/>
                <w:lang w:eastAsia="en-US"/>
              </w:rPr>
            </w:pPr>
            <w:r>
              <w:rPr>
                <w:rFonts w:eastAsiaTheme="minorHAnsi"/>
                <w:bCs/>
                <w:kern w:val="0"/>
                <w:sz w:val="18"/>
                <w:szCs w:val="18"/>
                <w:lang w:eastAsia="en-US"/>
              </w:rPr>
              <w:t>408~556</w:t>
            </w:r>
          </w:p>
        </w:tc>
        <w:tc>
          <w:tcPr>
            <w:tcW w:w="1066" w:type="dxa"/>
          </w:tcPr>
          <w:p>
            <w:pPr>
              <w:autoSpaceDE w:val="0"/>
              <w:autoSpaceDN w:val="0"/>
              <w:spacing w:before="75"/>
              <w:ind w:left="86" w:right="77"/>
              <w:jc w:val="center"/>
              <w:rPr>
                <w:rFonts w:cs="宋体" w:eastAsiaTheme="minorHAnsi"/>
                <w:bCs/>
                <w:kern w:val="0"/>
                <w:sz w:val="18"/>
                <w:szCs w:val="18"/>
                <w:lang w:eastAsia="en-US"/>
              </w:rPr>
            </w:pPr>
            <w:r>
              <w:rPr>
                <w:rFonts w:eastAsiaTheme="minorHAnsi"/>
                <w:bCs/>
                <w:kern w:val="0"/>
                <w:sz w:val="18"/>
                <w:szCs w:val="18"/>
                <w:lang w:eastAsia="en-US"/>
              </w:rPr>
              <w:t>556~704</w:t>
            </w:r>
          </w:p>
        </w:tc>
        <w:tc>
          <w:tcPr>
            <w:tcW w:w="1086" w:type="dxa"/>
          </w:tcPr>
          <w:p>
            <w:pPr>
              <w:autoSpaceDE w:val="0"/>
              <w:autoSpaceDN w:val="0"/>
              <w:spacing w:before="75"/>
              <w:ind w:left="85" w:right="78"/>
              <w:jc w:val="center"/>
              <w:rPr>
                <w:rFonts w:cs="宋体" w:eastAsiaTheme="minorHAnsi"/>
                <w:bCs/>
                <w:kern w:val="0"/>
                <w:sz w:val="18"/>
                <w:szCs w:val="18"/>
                <w:lang w:eastAsia="en-US"/>
              </w:rPr>
            </w:pPr>
            <w:r>
              <w:rPr>
                <w:rFonts w:eastAsiaTheme="minorHAnsi"/>
                <w:bCs/>
                <w:kern w:val="0"/>
                <w:sz w:val="18"/>
                <w:szCs w:val="18"/>
                <w:lang w:eastAsia="en-US"/>
              </w:rPr>
              <w:t>704~852</w:t>
            </w:r>
          </w:p>
        </w:tc>
        <w:tc>
          <w:tcPr>
            <w:tcW w:w="1237" w:type="dxa"/>
          </w:tcPr>
          <w:p>
            <w:pPr>
              <w:autoSpaceDE w:val="0"/>
              <w:autoSpaceDN w:val="0"/>
              <w:spacing w:before="75"/>
              <w:ind w:left="160" w:right="153"/>
              <w:jc w:val="center"/>
              <w:rPr>
                <w:rFonts w:cs="宋体" w:eastAsiaTheme="minorHAnsi"/>
                <w:bCs/>
                <w:kern w:val="0"/>
                <w:sz w:val="18"/>
                <w:szCs w:val="18"/>
                <w:lang w:eastAsia="en-US"/>
              </w:rPr>
            </w:pPr>
            <w:r>
              <w:rPr>
                <w:rFonts w:eastAsiaTheme="minorHAnsi"/>
                <w:bCs/>
                <w:kern w:val="0"/>
                <w:sz w:val="18"/>
                <w:szCs w:val="18"/>
                <w:lang w:eastAsia="en-US"/>
              </w:rPr>
              <w:t>852~1000</w:t>
            </w:r>
          </w:p>
        </w:tc>
        <w:tc>
          <w:tcPr>
            <w:tcW w:w="825" w:type="dxa"/>
          </w:tcPr>
          <w:p>
            <w:pPr>
              <w:autoSpaceDE w:val="0"/>
              <w:autoSpaceDN w:val="0"/>
              <w:spacing w:before="75"/>
              <w:ind w:right="345"/>
              <w:jc w:val="right"/>
              <w:rPr>
                <w:rFonts w:cs="宋体" w:eastAsiaTheme="minorHAnsi"/>
                <w:bCs/>
                <w:kern w:val="0"/>
                <w:sz w:val="18"/>
                <w:szCs w:val="18"/>
                <w:lang w:eastAsia="en-US"/>
              </w:rPr>
            </w:pPr>
            <w:r>
              <w:rPr>
                <w:rFonts w:eastAsiaTheme="minorHAnsi"/>
                <w:bCs/>
                <w:kern w:val="0"/>
                <w:sz w:val="18"/>
                <w:szCs w:val="18"/>
                <w:lang w:eastAsia="en-US"/>
              </w:rPr>
              <w:t>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0" w:hRule="atLeast"/>
          <w:jc w:val="center"/>
        </w:trPr>
        <w:tc>
          <w:tcPr>
            <w:tcW w:w="1838" w:type="dxa"/>
          </w:tcPr>
          <w:p>
            <w:pPr>
              <w:autoSpaceDE w:val="0"/>
              <w:autoSpaceDN w:val="0"/>
              <w:spacing w:before="75"/>
              <w:ind w:left="79" w:right="68"/>
              <w:jc w:val="left"/>
              <w:rPr>
                <w:rFonts w:cs="宋体"/>
                <w:bCs/>
                <w:kern w:val="0"/>
                <w:sz w:val="18"/>
                <w:lang w:eastAsia="en-US"/>
              </w:rPr>
            </w:pPr>
            <w:r>
              <w:rPr>
                <w:rFonts w:cs="宋体"/>
                <w:bCs/>
                <w:kern w:val="0"/>
                <w:sz w:val="18"/>
                <w:lang w:eastAsia="en-US"/>
              </w:rPr>
              <w:t>Prolactin</w:t>
            </w:r>
          </w:p>
        </w:tc>
        <w:tc>
          <w:tcPr>
            <w:tcW w:w="845" w:type="dxa"/>
          </w:tcPr>
          <w:p>
            <w:pPr>
              <w:autoSpaceDE w:val="0"/>
              <w:autoSpaceDN w:val="0"/>
              <w:spacing w:before="75"/>
              <w:ind w:right="186"/>
              <w:jc w:val="right"/>
              <w:rPr>
                <w:rFonts w:cs="宋体"/>
                <w:bCs/>
                <w:kern w:val="0"/>
                <w:sz w:val="18"/>
                <w:lang w:eastAsia="en-US"/>
              </w:rPr>
            </w:pPr>
            <w:r>
              <w:rPr>
                <w:rFonts w:cs="宋体"/>
                <w:bCs/>
                <w:kern w:val="0"/>
                <w:sz w:val="18"/>
                <w:lang w:eastAsia="en-US"/>
              </w:rPr>
              <w:t>ng/mL</w:t>
            </w:r>
          </w:p>
        </w:tc>
        <w:tc>
          <w:tcPr>
            <w:tcW w:w="1126" w:type="dxa"/>
          </w:tcPr>
          <w:p>
            <w:pPr>
              <w:autoSpaceDE w:val="0"/>
              <w:autoSpaceDN w:val="0"/>
              <w:spacing w:before="75"/>
              <w:ind w:left="15" w:right="5"/>
              <w:jc w:val="center"/>
              <w:rPr>
                <w:rFonts w:cs="宋体" w:eastAsiaTheme="minorHAnsi"/>
                <w:bCs/>
                <w:kern w:val="0"/>
                <w:sz w:val="18"/>
                <w:szCs w:val="18"/>
                <w:lang w:eastAsia="en-US"/>
              </w:rPr>
            </w:pPr>
            <w:r>
              <w:rPr>
                <w:rFonts w:eastAsiaTheme="minorHAnsi"/>
                <w:bCs/>
                <w:kern w:val="0"/>
                <w:sz w:val="18"/>
                <w:szCs w:val="18"/>
                <w:lang w:eastAsia="en-US"/>
              </w:rPr>
              <w:t>3~50</w:t>
            </w:r>
          </w:p>
        </w:tc>
        <w:tc>
          <w:tcPr>
            <w:tcW w:w="942" w:type="dxa"/>
          </w:tcPr>
          <w:p>
            <w:pPr>
              <w:autoSpaceDE w:val="0"/>
              <w:autoSpaceDN w:val="0"/>
              <w:spacing w:before="75"/>
              <w:ind w:left="81" w:right="70"/>
              <w:jc w:val="center"/>
              <w:rPr>
                <w:rFonts w:cs="宋体" w:eastAsiaTheme="minorHAnsi"/>
                <w:bCs/>
                <w:kern w:val="0"/>
                <w:sz w:val="18"/>
                <w:szCs w:val="18"/>
                <w:lang w:eastAsia="en-US"/>
              </w:rPr>
            </w:pPr>
            <w:r>
              <w:rPr>
                <w:rFonts w:eastAsiaTheme="minorHAnsi"/>
                <w:bCs/>
                <w:kern w:val="0"/>
                <w:sz w:val="18"/>
                <w:szCs w:val="18"/>
                <w:lang w:eastAsia="en-US"/>
              </w:rPr>
              <w:t>3~12</w:t>
            </w:r>
          </w:p>
        </w:tc>
        <w:tc>
          <w:tcPr>
            <w:tcW w:w="1066" w:type="dxa"/>
          </w:tcPr>
          <w:p>
            <w:pPr>
              <w:autoSpaceDE w:val="0"/>
              <w:autoSpaceDN w:val="0"/>
              <w:spacing w:before="75"/>
              <w:ind w:left="86" w:right="77"/>
              <w:jc w:val="center"/>
              <w:rPr>
                <w:rFonts w:cs="宋体" w:eastAsiaTheme="minorHAnsi"/>
                <w:bCs/>
                <w:kern w:val="0"/>
                <w:sz w:val="18"/>
                <w:szCs w:val="18"/>
                <w:lang w:eastAsia="en-US"/>
              </w:rPr>
            </w:pPr>
            <w:r>
              <w:rPr>
                <w:rFonts w:eastAsiaTheme="minorHAnsi"/>
                <w:bCs/>
                <w:kern w:val="0"/>
                <w:sz w:val="18"/>
                <w:szCs w:val="18"/>
                <w:lang w:eastAsia="en-US"/>
              </w:rPr>
              <w:t>12~22</w:t>
            </w:r>
          </w:p>
        </w:tc>
        <w:tc>
          <w:tcPr>
            <w:tcW w:w="1066" w:type="dxa"/>
          </w:tcPr>
          <w:p>
            <w:pPr>
              <w:autoSpaceDE w:val="0"/>
              <w:autoSpaceDN w:val="0"/>
              <w:spacing w:before="75"/>
              <w:ind w:left="85" w:right="78"/>
              <w:jc w:val="center"/>
              <w:rPr>
                <w:rFonts w:cs="宋体" w:eastAsiaTheme="minorHAnsi"/>
                <w:bCs/>
                <w:kern w:val="0"/>
                <w:sz w:val="18"/>
                <w:szCs w:val="18"/>
                <w:lang w:eastAsia="en-US"/>
              </w:rPr>
            </w:pPr>
            <w:r>
              <w:rPr>
                <w:rFonts w:eastAsiaTheme="minorHAnsi"/>
                <w:bCs/>
                <w:kern w:val="0"/>
                <w:sz w:val="18"/>
                <w:szCs w:val="18"/>
                <w:lang w:eastAsia="en-US"/>
              </w:rPr>
              <w:t>22~31</w:t>
            </w:r>
          </w:p>
        </w:tc>
        <w:tc>
          <w:tcPr>
            <w:tcW w:w="1086" w:type="dxa"/>
          </w:tcPr>
          <w:p>
            <w:pPr>
              <w:autoSpaceDE w:val="0"/>
              <w:autoSpaceDN w:val="0"/>
              <w:spacing w:before="75"/>
              <w:ind w:left="86" w:right="77"/>
              <w:jc w:val="center"/>
              <w:rPr>
                <w:rFonts w:cs="宋体" w:eastAsiaTheme="minorHAnsi"/>
                <w:bCs/>
                <w:kern w:val="0"/>
                <w:sz w:val="18"/>
                <w:szCs w:val="18"/>
                <w:lang w:eastAsia="en-US"/>
              </w:rPr>
            </w:pPr>
            <w:r>
              <w:rPr>
                <w:rFonts w:eastAsiaTheme="minorHAnsi"/>
                <w:bCs/>
                <w:kern w:val="0"/>
                <w:sz w:val="18"/>
                <w:szCs w:val="18"/>
                <w:lang w:eastAsia="en-US"/>
              </w:rPr>
              <w:t>31~41</w:t>
            </w:r>
          </w:p>
        </w:tc>
        <w:tc>
          <w:tcPr>
            <w:tcW w:w="1237" w:type="dxa"/>
          </w:tcPr>
          <w:p>
            <w:pPr>
              <w:autoSpaceDE w:val="0"/>
              <w:autoSpaceDN w:val="0"/>
              <w:spacing w:before="75"/>
              <w:ind w:left="163" w:right="153"/>
              <w:jc w:val="center"/>
              <w:rPr>
                <w:rFonts w:cs="宋体" w:eastAsiaTheme="minorHAnsi"/>
                <w:bCs/>
                <w:kern w:val="0"/>
                <w:sz w:val="18"/>
                <w:szCs w:val="18"/>
                <w:lang w:eastAsia="en-US"/>
              </w:rPr>
            </w:pPr>
            <w:r>
              <w:rPr>
                <w:rFonts w:eastAsiaTheme="minorHAnsi"/>
                <w:bCs/>
                <w:kern w:val="0"/>
                <w:sz w:val="18"/>
                <w:szCs w:val="18"/>
                <w:lang w:eastAsia="en-US"/>
              </w:rPr>
              <w:t>41~50</w:t>
            </w:r>
          </w:p>
        </w:tc>
        <w:tc>
          <w:tcPr>
            <w:tcW w:w="825" w:type="dxa"/>
          </w:tcPr>
          <w:p>
            <w:pPr>
              <w:autoSpaceDE w:val="0"/>
              <w:autoSpaceDN w:val="0"/>
              <w:spacing w:before="75"/>
              <w:ind w:right="345"/>
              <w:jc w:val="right"/>
              <w:rPr>
                <w:rFonts w:cs="宋体" w:eastAsiaTheme="minorHAnsi"/>
                <w:bCs/>
                <w:kern w:val="0"/>
                <w:sz w:val="18"/>
                <w:szCs w:val="18"/>
                <w:lang w:eastAsia="en-US"/>
              </w:rPr>
            </w:pPr>
            <w:r>
              <w:rPr>
                <w:rFonts w:eastAsiaTheme="minorHAnsi"/>
                <w:bCs/>
                <w:kern w:val="0"/>
                <w:sz w:val="18"/>
                <w:szCs w:val="18"/>
                <w:lang w:eastAsia="en-US"/>
              </w:rPr>
              <w:t>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1" w:hRule="atLeast"/>
          <w:jc w:val="center"/>
        </w:trPr>
        <w:tc>
          <w:tcPr>
            <w:tcW w:w="1838" w:type="dxa"/>
          </w:tcPr>
          <w:p>
            <w:pPr>
              <w:autoSpaceDE w:val="0"/>
              <w:autoSpaceDN w:val="0"/>
              <w:spacing w:before="75"/>
              <w:ind w:left="79" w:right="68"/>
              <w:jc w:val="left"/>
              <w:rPr>
                <w:rFonts w:cs="宋体"/>
                <w:bCs/>
                <w:kern w:val="0"/>
                <w:sz w:val="18"/>
                <w:lang w:eastAsia="en-US"/>
              </w:rPr>
            </w:pPr>
            <w:r>
              <w:rPr>
                <w:rFonts w:cs="宋体"/>
                <w:bCs/>
                <w:kern w:val="0"/>
                <w:sz w:val="18"/>
                <w:lang w:eastAsia="en-US"/>
              </w:rPr>
              <w:t>Estradiol</w:t>
            </w:r>
          </w:p>
        </w:tc>
        <w:tc>
          <w:tcPr>
            <w:tcW w:w="845" w:type="dxa"/>
          </w:tcPr>
          <w:p>
            <w:pPr>
              <w:autoSpaceDE w:val="0"/>
              <w:autoSpaceDN w:val="0"/>
              <w:spacing w:before="75"/>
              <w:ind w:right="186"/>
              <w:jc w:val="right"/>
              <w:rPr>
                <w:rFonts w:cs="宋体"/>
                <w:bCs/>
                <w:kern w:val="0"/>
                <w:sz w:val="18"/>
                <w:lang w:eastAsia="en-US"/>
              </w:rPr>
            </w:pPr>
            <w:r>
              <w:rPr>
                <w:rFonts w:cs="宋体"/>
                <w:bCs/>
                <w:kern w:val="0"/>
                <w:sz w:val="18"/>
                <w:lang w:eastAsia="en-US"/>
              </w:rPr>
              <w:t>pg/mL</w:t>
            </w:r>
          </w:p>
        </w:tc>
        <w:tc>
          <w:tcPr>
            <w:tcW w:w="1126" w:type="dxa"/>
          </w:tcPr>
          <w:p>
            <w:pPr>
              <w:autoSpaceDE w:val="0"/>
              <w:autoSpaceDN w:val="0"/>
              <w:spacing w:before="75"/>
              <w:ind w:left="13" w:right="5"/>
              <w:jc w:val="center"/>
              <w:rPr>
                <w:rFonts w:cs="宋体" w:eastAsiaTheme="minorHAnsi"/>
                <w:bCs/>
                <w:kern w:val="0"/>
                <w:sz w:val="18"/>
                <w:szCs w:val="18"/>
                <w:lang w:eastAsia="en-US"/>
              </w:rPr>
            </w:pPr>
            <w:r>
              <w:rPr>
                <w:rFonts w:eastAsiaTheme="minorHAnsi"/>
                <w:bCs/>
                <w:kern w:val="0"/>
                <w:sz w:val="18"/>
                <w:szCs w:val="18"/>
                <w:lang w:eastAsia="en-US"/>
              </w:rPr>
              <w:t>40~600</w:t>
            </w:r>
          </w:p>
        </w:tc>
        <w:tc>
          <w:tcPr>
            <w:tcW w:w="942" w:type="dxa"/>
          </w:tcPr>
          <w:p>
            <w:pPr>
              <w:autoSpaceDE w:val="0"/>
              <w:autoSpaceDN w:val="0"/>
              <w:spacing w:before="75"/>
              <w:ind w:left="79" w:right="70"/>
              <w:jc w:val="center"/>
              <w:rPr>
                <w:rFonts w:cs="宋体" w:eastAsiaTheme="minorHAnsi"/>
                <w:bCs/>
                <w:kern w:val="0"/>
                <w:sz w:val="18"/>
                <w:szCs w:val="18"/>
                <w:lang w:eastAsia="en-US"/>
              </w:rPr>
            </w:pPr>
            <w:r>
              <w:rPr>
                <w:rFonts w:eastAsiaTheme="minorHAnsi"/>
                <w:bCs/>
                <w:kern w:val="0"/>
                <w:sz w:val="18"/>
                <w:szCs w:val="18"/>
                <w:lang w:eastAsia="en-US"/>
              </w:rPr>
              <w:t>40~152</w:t>
            </w:r>
          </w:p>
        </w:tc>
        <w:tc>
          <w:tcPr>
            <w:tcW w:w="1066" w:type="dxa"/>
          </w:tcPr>
          <w:p>
            <w:pPr>
              <w:autoSpaceDE w:val="0"/>
              <w:autoSpaceDN w:val="0"/>
              <w:spacing w:before="75"/>
              <w:ind w:left="85" w:right="78"/>
              <w:jc w:val="center"/>
              <w:rPr>
                <w:rFonts w:cs="宋体" w:eastAsiaTheme="minorHAnsi"/>
                <w:bCs/>
                <w:kern w:val="0"/>
                <w:sz w:val="18"/>
                <w:szCs w:val="18"/>
                <w:lang w:eastAsia="en-US"/>
              </w:rPr>
            </w:pPr>
            <w:r>
              <w:rPr>
                <w:rFonts w:eastAsiaTheme="minorHAnsi"/>
                <w:bCs/>
                <w:kern w:val="0"/>
                <w:sz w:val="18"/>
                <w:szCs w:val="18"/>
                <w:lang w:eastAsia="en-US"/>
              </w:rPr>
              <w:t>152~264</w:t>
            </w:r>
          </w:p>
        </w:tc>
        <w:tc>
          <w:tcPr>
            <w:tcW w:w="1066" w:type="dxa"/>
          </w:tcPr>
          <w:p>
            <w:pPr>
              <w:autoSpaceDE w:val="0"/>
              <w:autoSpaceDN w:val="0"/>
              <w:spacing w:before="75"/>
              <w:ind w:left="86" w:right="77"/>
              <w:jc w:val="center"/>
              <w:rPr>
                <w:rFonts w:cs="宋体" w:eastAsiaTheme="minorHAnsi"/>
                <w:bCs/>
                <w:kern w:val="0"/>
                <w:sz w:val="18"/>
                <w:szCs w:val="18"/>
                <w:lang w:eastAsia="en-US"/>
              </w:rPr>
            </w:pPr>
            <w:r>
              <w:rPr>
                <w:rFonts w:eastAsiaTheme="minorHAnsi"/>
                <w:bCs/>
                <w:kern w:val="0"/>
                <w:sz w:val="18"/>
                <w:szCs w:val="18"/>
                <w:lang w:eastAsia="en-US"/>
              </w:rPr>
              <w:t>264~376</w:t>
            </w:r>
          </w:p>
        </w:tc>
        <w:tc>
          <w:tcPr>
            <w:tcW w:w="1086" w:type="dxa"/>
          </w:tcPr>
          <w:p>
            <w:pPr>
              <w:autoSpaceDE w:val="0"/>
              <w:autoSpaceDN w:val="0"/>
              <w:spacing w:before="75"/>
              <w:ind w:left="85" w:right="78"/>
              <w:jc w:val="center"/>
              <w:rPr>
                <w:rFonts w:cs="宋体" w:eastAsiaTheme="minorHAnsi"/>
                <w:bCs/>
                <w:kern w:val="0"/>
                <w:sz w:val="18"/>
                <w:szCs w:val="18"/>
                <w:lang w:eastAsia="en-US"/>
              </w:rPr>
            </w:pPr>
            <w:r>
              <w:rPr>
                <w:rFonts w:eastAsiaTheme="minorHAnsi"/>
                <w:bCs/>
                <w:kern w:val="0"/>
                <w:sz w:val="18"/>
                <w:szCs w:val="18"/>
                <w:lang w:eastAsia="en-US"/>
              </w:rPr>
              <w:t>376~488</w:t>
            </w:r>
          </w:p>
        </w:tc>
        <w:tc>
          <w:tcPr>
            <w:tcW w:w="1237" w:type="dxa"/>
          </w:tcPr>
          <w:p>
            <w:pPr>
              <w:autoSpaceDE w:val="0"/>
              <w:autoSpaceDN w:val="0"/>
              <w:spacing w:before="75"/>
              <w:ind w:left="160" w:right="153"/>
              <w:jc w:val="center"/>
              <w:rPr>
                <w:rFonts w:cs="宋体" w:eastAsiaTheme="minorHAnsi"/>
                <w:bCs/>
                <w:kern w:val="0"/>
                <w:sz w:val="18"/>
                <w:szCs w:val="18"/>
                <w:lang w:eastAsia="en-US"/>
              </w:rPr>
            </w:pPr>
            <w:r>
              <w:rPr>
                <w:rFonts w:eastAsiaTheme="minorHAnsi"/>
                <w:bCs/>
                <w:kern w:val="0"/>
                <w:sz w:val="18"/>
                <w:szCs w:val="18"/>
                <w:lang w:eastAsia="en-US"/>
              </w:rPr>
              <w:t>488~600</w:t>
            </w:r>
          </w:p>
        </w:tc>
        <w:tc>
          <w:tcPr>
            <w:tcW w:w="825" w:type="dxa"/>
          </w:tcPr>
          <w:p>
            <w:pPr>
              <w:autoSpaceDE w:val="0"/>
              <w:autoSpaceDN w:val="0"/>
              <w:spacing w:before="75"/>
              <w:ind w:right="345"/>
              <w:jc w:val="right"/>
              <w:rPr>
                <w:rFonts w:cs="宋体" w:eastAsiaTheme="minorHAnsi"/>
                <w:bCs/>
                <w:kern w:val="0"/>
                <w:sz w:val="18"/>
                <w:szCs w:val="18"/>
                <w:lang w:eastAsia="en-US"/>
              </w:rPr>
            </w:pPr>
            <w:r>
              <w:rPr>
                <w:rFonts w:eastAsiaTheme="minorHAnsi"/>
                <w:bCs/>
                <w:kern w:val="0"/>
                <w:sz w:val="18"/>
                <w:szCs w:val="18"/>
                <w:lang w:eastAsia="en-US"/>
              </w:rPr>
              <w:t>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1" w:hRule="atLeast"/>
          <w:jc w:val="center"/>
        </w:trPr>
        <w:tc>
          <w:tcPr>
            <w:tcW w:w="1838" w:type="dxa"/>
          </w:tcPr>
          <w:p>
            <w:pPr>
              <w:autoSpaceDE w:val="0"/>
              <w:autoSpaceDN w:val="0"/>
              <w:spacing w:before="75"/>
              <w:ind w:left="76" w:right="68"/>
              <w:jc w:val="left"/>
              <w:rPr>
                <w:rFonts w:cs="宋体"/>
                <w:bCs/>
                <w:kern w:val="0"/>
                <w:sz w:val="18"/>
                <w:lang w:eastAsia="en-US"/>
              </w:rPr>
            </w:pPr>
            <w:r>
              <w:rPr>
                <w:rFonts w:cs="宋体"/>
                <w:bCs/>
                <w:kern w:val="0"/>
                <w:sz w:val="18"/>
                <w:lang w:eastAsia="en-US"/>
              </w:rPr>
              <w:t>Progesterone</w:t>
            </w:r>
          </w:p>
        </w:tc>
        <w:tc>
          <w:tcPr>
            <w:tcW w:w="845" w:type="dxa"/>
          </w:tcPr>
          <w:p>
            <w:pPr>
              <w:autoSpaceDE w:val="0"/>
              <w:autoSpaceDN w:val="0"/>
              <w:spacing w:before="75"/>
              <w:ind w:right="186"/>
              <w:jc w:val="right"/>
              <w:rPr>
                <w:rFonts w:cs="宋体"/>
                <w:bCs/>
                <w:kern w:val="0"/>
                <w:sz w:val="18"/>
                <w:lang w:eastAsia="en-US"/>
              </w:rPr>
            </w:pPr>
            <w:r>
              <w:rPr>
                <w:rFonts w:cs="宋体"/>
                <w:bCs/>
                <w:kern w:val="0"/>
                <w:sz w:val="18"/>
                <w:lang w:eastAsia="en-US"/>
              </w:rPr>
              <w:t>ng/mL</w:t>
            </w:r>
          </w:p>
        </w:tc>
        <w:tc>
          <w:tcPr>
            <w:tcW w:w="1126" w:type="dxa"/>
          </w:tcPr>
          <w:p>
            <w:pPr>
              <w:autoSpaceDE w:val="0"/>
              <w:autoSpaceDN w:val="0"/>
              <w:spacing w:before="75"/>
              <w:ind w:left="13" w:right="5"/>
              <w:jc w:val="center"/>
              <w:rPr>
                <w:rFonts w:cs="宋体" w:eastAsiaTheme="minorHAnsi"/>
                <w:bCs/>
                <w:kern w:val="0"/>
                <w:sz w:val="18"/>
                <w:szCs w:val="18"/>
                <w:lang w:eastAsia="en-US"/>
              </w:rPr>
            </w:pPr>
            <w:r>
              <w:rPr>
                <w:rFonts w:eastAsiaTheme="minorHAnsi"/>
                <w:bCs/>
                <w:kern w:val="0"/>
                <w:sz w:val="18"/>
                <w:szCs w:val="18"/>
                <w:lang w:eastAsia="en-US"/>
              </w:rPr>
              <w:t>0.4~40</w:t>
            </w:r>
          </w:p>
        </w:tc>
        <w:tc>
          <w:tcPr>
            <w:tcW w:w="942" w:type="dxa"/>
          </w:tcPr>
          <w:p>
            <w:pPr>
              <w:autoSpaceDE w:val="0"/>
              <w:autoSpaceDN w:val="0"/>
              <w:spacing w:before="75"/>
              <w:ind w:left="79" w:right="70"/>
              <w:jc w:val="center"/>
              <w:rPr>
                <w:rFonts w:cs="宋体" w:eastAsiaTheme="minorHAnsi"/>
                <w:bCs/>
                <w:kern w:val="0"/>
                <w:sz w:val="18"/>
                <w:szCs w:val="18"/>
                <w:lang w:eastAsia="en-US"/>
              </w:rPr>
            </w:pPr>
            <w:r>
              <w:rPr>
                <w:rFonts w:eastAsiaTheme="minorHAnsi"/>
                <w:bCs/>
                <w:kern w:val="0"/>
                <w:sz w:val="18"/>
                <w:szCs w:val="18"/>
                <w:lang w:eastAsia="en-US"/>
              </w:rPr>
              <w:t>0.4~8</w:t>
            </w:r>
          </w:p>
        </w:tc>
        <w:tc>
          <w:tcPr>
            <w:tcW w:w="1066" w:type="dxa"/>
          </w:tcPr>
          <w:p>
            <w:pPr>
              <w:autoSpaceDE w:val="0"/>
              <w:autoSpaceDN w:val="0"/>
              <w:spacing w:before="75"/>
              <w:ind w:left="86" w:right="74"/>
              <w:jc w:val="center"/>
              <w:rPr>
                <w:rFonts w:cs="宋体" w:eastAsiaTheme="minorHAnsi"/>
                <w:bCs/>
                <w:kern w:val="0"/>
                <w:sz w:val="18"/>
                <w:szCs w:val="18"/>
                <w:lang w:eastAsia="en-US"/>
              </w:rPr>
            </w:pPr>
            <w:r>
              <w:rPr>
                <w:rFonts w:eastAsiaTheme="minorHAnsi"/>
                <w:bCs/>
                <w:kern w:val="0"/>
                <w:sz w:val="18"/>
                <w:szCs w:val="18"/>
                <w:lang w:eastAsia="en-US"/>
              </w:rPr>
              <w:t>8~16</w:t>
            </w:r>
          </w:p>
        </w:tc>
        <w:tc>
          <w:tcPr>
            <w:tcW w:w="1066" w:type="dxa"/>
          </w:tcPr>
          <w:p>
            <w:pPr>
              <w:autoSpaceDE w:val="0"/>
              <w:autoSpaceDN w:val="0"/>
              <w:spacing w:before="75"/>
              <w:ind w:left="85" w:right="78"/>
              <w:jc w:val="center"/>
              <w:rPr>
                <w:rFonts w:cs="宋体" w:eastAsiaTheme="minorHAnsi"/>
                <w:bCs/>
                <w:kern w:val="0"/>
                <w:sz w:val="18"/>
                <w:szCs w:val="18"/>
                <w:lang w:eastAsia="en-US"/>
              </w:rPr>
            </w:pPr>
            <w:r>
              <w:rPr>
                <w:rFonts w:eastAsiaTheme="minorHAnsi"/>
                <w:bCs/>
                <w:kern w:val="0"/>
                <w:sz w:val="18"/>
                <w:szCs w:val="18"/>
                <w:lang w:eastAsia="en-US"/>
              </w:rPr>
              <w:t>16~24</w:t>
            </w:r>
          </w:p>
        </w:tc>
        <w:tc>
          <w:tcPr>
            <w:tcW w:w="1086" w:type="dxa"/>
          </w:tcPr>
          <w:p>
            <w:pPr>
              <w:autoSpaceDE w:val="0"/>
              <w:autoSpaceDN w:val="0"/>
              <w:spacing w:before="75"/>
              <w:ind w:left="86" w:right="77"/>
              <w:jc w:val="center"/>
              <w:rPr>
                <w:rFonts w:cs="宋体" w:eastAsiaTheme="minorHAnsi"/>
                <w:bCs/>
                <w:kern w:val="0"/>
                <w:sz w:val="18"/>
                <w:szCs w:val="18"/>
                <w:lang w:eastAsia="en-US"/>
              </w:rPr>
            </w:pPr>
            <w:r>
              <w:rPr>
                <w:rFonts w:eastAsiaTheme="minorHAnsi"/>
                <w:bCs/>
                <w:kern w:val="0"/>
                <w:sz w:val="18"/>
                <w:szCs w:val="18"/>
                <w:lang w:eastAsia="en-US"/>
              </w:rPr>
              <w:t>24~32</w:t>
            </w:r>
          </w:p>
        </w:tc>
        <w:tc>
          <w:tcPr>
            <w:tcW w:w="1237" w:type="dxa"/>
          </w:tcPr>
          <w:p>
            <w:pPr>
              <w:autoSpaceDE w:val="0"/>
              <w:autoSpaceDN w:val="0"/>
              <w:spacing w:before="75"/>
              <w:ind w:left="163" w:right="153"/>
              <w:jc w:val="center"/>
              <w:rPr>
                <w:rFonts w:cs="宋体" w:eastAsiaTheme="minorHAnsi"/>
                <w:bCs/>
                <w:kern w:val="0"/>
                <w:sz w:val="18"/>
                <w:szCs w:val="18"/>
                <w:lang w:eastAsia="en-US"/>
              </w:rPr>
            </w:pPr>
            <w:r>
              <w:rPr>
                <w:rFonts w:eastAsiaTheme="minorHAnsi"/>
                <w:bCs/>
                <w:kern w:val="0"/>
                <w:sz w:val="18"/>
                <w:szCs w:val="18"/>
                <w:lang w:eastAsia="en-US"/>
              </w:rPr>
              <w:t>32~40</w:t>
            </w:r>
          </w:p>
        </w:tc>
        <w:tc>
          <w:tcPr>
            <w:tcW w:w="825" w:type="dxa"/>
          </w:tcPr>
          <w:p>
            <w:pPr>
              <w:autoSpaceDE w:val="0"/>
              <w:autoSpaceDN w:val="0"/>
              <w:spacing w:before="75"/>
              <w:ind w:right="345"/>
              <w:jc w:val="right"/>
              <w:rPr>
                <w:rFonts w:cs="宋体" w:eastAsiaTheme="minorHAnsi"/>
                <w:bCs/>
                <w:kern w:val="0"/>
                <w:sz w:val="18"/>
                <w:szCs w:val="18"/>
                <w:lang w:eastAsia="en-US"/>
              </w:rPr>
            </w:pPr>
            <w:r>
              <w:rPr>
                <w:rFonts w:eastAsiaTheme="minorHAnsi"/>
                <w:bCs/>
                <w:kern w:val="0"/>
                <w:sz w:val="18"/>
                <w:szCs w:val="18"/>
                <w:lang w:eastAsia="en-US"/>
              </w:rPr>
              <w:t>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1" w:hRule="atLeast"/>
          <w:jc w:val="center"/>
        </w:trPr>
        <w:tc>
          <w:tcPr>
            <w:tcW w:w="1838" w:type="dxa"/>
          </w:tcPr>
          <w:p>
            <w:pPr>
              <w:autoSpaceDE w:val="0"/>
              <w:autoSpaceDN w:val="0"/>
              <w:spacing w:before="76"/>
              <w:ind w:left="76" w:right="68"/>
              <w:jc w:val="left"/>
              <w:rPr>
                <w:rFonts w:cs="宋体"/>
                <w:bCs/>
                <w:kern w:val="0"/>
                <w:sz w:val="18"/>
                <w:lang w:eastAsia="en-US"/>
              </w:rPr>
            </w:pPr>
            <w:r>
              <w:rPr>
                <w:rFonts w:cs="宋体"/>
                <w:bCs/>
                <w:kern w:val="0"/>
                <w:sz w:val="18"/>
                <w:lang w:eastAsia="en-US"/>
              </w:rPr>
              <w:t>FSH</w:t>
            </w:r>
          </w:p>
        </w:tc>
        <w:tc>
          <w:tcPr>
            <w:tcW w:w="845" w:type="dxa"/>
          </w:tcPr>
          <w:p>
            <w:pPr>
              <w:autoSpaceDE w:val="0"/>
              <w:autoSpaceDN w:val="0"/>
              <w:spacing w:before="76"/>
              <w:ind w:left="241"/>
              <w:jc w:val="left"/>
              <w:rPr>
                <w:rFonts w:cs="宋体"/>
                <w:bCs/>
                <w:kern w:val="0"/>
                <w:sz w:val="18"/>
                <w:lang w:eastAsia="en-US"/>
              </w:rPr>
            </w:pPr>
            <w:r>
              <w:rPr>
                <w:rFonts w:cs="宋体"/>
                <w:bCs/>
                <w:kern w:val="0"/>
                <w:sz w:val="18"/>
                <w:lang w:eastAsia="en-US"/>
              </w:rPr>
              <w:t>IU/L</w:t>
            </w:r>
          </w:p>
        </w:tc>
        <w:tc>
          <w:tcPr>
            <w:tcW w:w="1126" w:type="dxa"/>
          </w:tcPr>
          <w:p>
            <w:pPr>
              <w:autoSpaceDE w:val="0"/>
              <w:autoSpaceDN w:val="0"/>
              <w:spacing w:before="76"/>
              <w:ind w:left="13" w:right="5"/>
              <w:jc w:val="center"/>
              <w:rPr>
                <w:rFonts w:cs="宋体" w:eastAsiaTheme="minorHAnsi"/>
                <w:bCs/>
                <w:kern w:val="0"/>
                <w:sz w:val="18"/>
                <w:szCs w:val="18"/>
                <w:lang w:eastAsia="en-US"/>
              </w:rPr>
            </w:pPr>
            <w:r>
              <w:rPr>
                <w:rFonts w:eastAsiaTheme="minorHAnsi"/>
                <w:bCs/>
                <w:kern w:val="0"/>
                <w:sz w:val="18"/>
                <w:szCs w:val="18"/>
                <w:lang w:eastAsia="en-US"/>
              </w:rPr>
              <w:t>1~100</w:t>
            </w:r>
          </w:p>
        </w:tc>
        <w:tc>
          <w:tcPr>
            <w:tcW w:w="942" w:type="dxa"/>
          </w:tcPr>
          <w:p>
            <w:pPr>
              <w:autoSpaceDE w:val="0"/>
              <w:autoSpaceDN w:val="0"/>
              <w:spacing w:before="76"/>
              <w:ind w:left="81" w:right="70"/>
              <w:jc w:val="center"/>
              <w:rPr>
                <w:rFonts w:cs="宋体" w:eastAsiaTheme="minorHAnsi"/>
                <w:bCs/>
                <w:kern w:val="0"/>
                <w:sz w:val="18"/>
                <w:szCs w:val="18"/>
                <w:lang w:eastAsia="en-US"/>
              </w:rPr>
            </w:pPr>
            <w:r>
              <w:rPr>
                <w:rFonts w:eastAsiaTheme="minorHAnsi"/>
                <w:bCs/>
                <w:kern w:val="0"/>
                <w:sz w:val="18"/>
                <w:szCs w:val="18"/>
                <w:lang w:eastAsia="en-US"/>
              </w:rPr>
              <w:t>1~20</w:t>
            </w:r>
          </w:p>
        </w:tc>
        <w:tc>
          <w:tcPr>
            <w:tcW w:w="1066" w:type="dxa"/>
          </w:tcPr>
          <w:p>
            <w:pPr>
              <w:autoSpaceDE w:val="0"/>
              <w:autoSpaceDN w:val="0"/>
              <w:spacing w:before="76"/>
              <w:ind w:left="86" w:right="77"/>
              <w:jc w:val="center"/>
              <w:rPr>
                <w:rFonts w:cs="宋体" w:eastAsiaTheme="minorHAnsi"/>
                <w:bCs/>
                <w:kern w:val="0"/>
                <w:sz w:val="18"/>
                <w:szCs w:val="18"/>
                <w:lang w:eastAsia="en-US"/>
              </w:rPr>
            </w:pPr>
            <w:r>
              <w:rPr>
                <w:rFonts w:eastAsiaTheme="minorHAnsi"/>
                <w:bCs/>
                <w:kern w:val="0"/>
                <w:sz w:val="18"/>
                <w:szCs w:val="18"/>
                <w:lang w:eastAsia="en-US"/>
              </w:rPr>
              <w:t>20~40</w:t>
            </w:r>
          </w:p>
        </w:tc>
        <w:tc>
          <w:tcPr>
            <w:tcW w:w="1066" w:type="dxa"/>
          </w:tcPr>
          <w:p>
            <w:pPr>
              <w:autoSpaceDE w:val="0"/>
              <w:autoSpaceDN w:val="0"/>
              <w:spacing w:before="76"/>
              <w:ind w:left="85" w:right="78"/>
              <w:jc w:val="center"/>
              <w:rPr>
                <w:rFonts w:cs="宋体" w:eastAsiaTheme="minorHAnsi"/>
                <w:bCs/>
                <w:kern w:val="0"/>
                <w:sz w:val="18"/>
                <w:szCs w:val="18"/>
                <w:lang w:eastAsia="en-US"/>
              </w:rPr>
            </w:pPr>
            <w:r>
              <w:rPr>
                <w:rFonts w:eastAsiaTheme="minorHAnsi"/>
                <w:bCs/>
                <w:kern w:val="0"/>
                <w:sz w:val="18"/>
                <w:szCs w:val="18"/>
                <w:lang w:eastAsia="en-US"/>
              </w:rPr>
              <w:t>40~60</w:t>
            </w:r>
          </w:p>
        </w:tc>
        <w:tc>
          <w:tcPr>
            <w:tcW w:w="1086" w:type="dxa"/>
          </w:tcPr>
          <w:p>
            <w:pPr>
              <w:autoSpaceDE w:val="0"/>
              <w:autoSpaceDN w:val="0"/>
              <w:spacing w:before="76"/>
              <w:ind w:left="86" w:right="77"/>
              <w:jc w:val="center"/>
              <w:rPr>
                <w:rFonts w:cs="宋体" w:eastAsiaTheme="minorHAnsi"/>
                <w:bCs/>
                <w:kern w:val="0"/>
                <w:sz w:val="18"/>
                <w:szCs w:val="18"/>
                <w:lang w:eastAsia="en-US"/>
              </w:rPr>
            </w:pPr>
            <w:r>
              <w:rPr>
                <w:rFonts w:eastAsiaTheme="minorHAnsi"/>
                <w:bCs/>
                <w:kern w:val="0"/>
                <w:sz w:val="18"/>
                <w:szCs w:val="18"/>
                <w:lang w:eastAsia="en-US"/>
              </w:rPr>
              <w:t>60~80</w:t>
            </w:r>
          </w:p>
        </w:tc>
        <w:tc>
          <w:tcPr>
            <w:tcW w:w="1237" w:type="dxa"/>
          </w:tcPr>
          <w:p>
            <w:pPr>
              <w:autoSpaceDE w:val="0"/>
              <w:autoSpaceDN w:val="0"/>
              <w:spacing w:before="76"/>
              <w:ind w:left="163" w:right="153"/>
              <w:jc w:val="center"/>
              <w:rPr>
                <w:rFonts w:cs="宋体" w:eastAsiaTheme="minorHAnsi"/>
                <w:bCs/>
                <w:kern w:val="0"/>
                <w:sz w:val="18"/>
                <w:szCs w:val="18"/>
                <w:lang w:eastAsia="en-US"/>
              </w:rPr>
            </w:pPr>
            <w:r>
              <w:rPr>
                <w:rFonts w:eastAsiaTheme="minorHAnsi"/>
                <w:bCs/>
                <w:kern w:val="0"/>
                <w:sz w:val="18"/>
                <w:szCs w:val="18"/>
                <w:lang w:eastAsia="en-US"/>
              </w:rPr>
              <w:t>80~100</w:t>
            </w:r>
          </w:p>
        </w:tc>
        <w:tc>
          <w:tcPr>
            <w:tcW w:w="825" w:type="dxa"/>
          </w:tcPr>
          <w:p>
            <w:pPr>
              <w:autoSpaceDE w:val="0"/>
              <w:autoSpaceDN w:val="0"/>
              <w:spacing w:before="76"/>
              <w:ind w:right="345"/>
              <w:jc w:val="right"/>
              <w:rPr>
                <w:rFonts w:cs="宋体" w:eastAsiaTheme="minorHAnsi"/>
                <w:bCs/>
                <w:kern w:val="0"/>
                <w:sz w:val="18"/>
                <w:szCs w:val="18"/>
                <w:lang w:eastAsia="en-US"/>
              </w:rPr>
            </w:pPr>
            <w:r>
              <w:rPr>
                <w:rFonts w:eastAsiaTheme="minorHAnsi"/>
                <w:bCs/>
                <w:kern w:val="0"/>
                <w:sz w:val="18"/>
                <w:szCs w:val="18"/>
                <w:lang w:eastAsia="en-US"/>
              </w:rPr>
              <w:t>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1" w:hRule="atLeast"/>
          <w:jc w:val="center"/>
        </w:trPr>
        <w:tc>
          <w:tcPr>
            <w:tcW w:w="1838" w:type="dxa"/>
          </w:tcPr>
          <w:p>
            <w:pPr>
              <w:autoSpaceDE w:val="0"/>
              <w:autoSpaceDN w:val="0"/>
              <w:spacing w:before="76"/>
              <w:ind w:left="76" w:right="68"/>
              <w:jc w:val="left"/>
              <w:rPr>
                <w:rFonts w:cs="宋体"/>
                <w:bCs/>
                <w:kern w:val="0"/>
                <w:sz w:val="18"/>
                <w:lang w:eastAsia="en-US"/>
              </w:rPr>
            </w:pPr>
            <w:r>
              <w:rPr>
                <w:rFonts w:cs="宋体"/>
                <w:bCs/>
                <w:kern w:val="0"/>
                <w:sz w:val="18"/>
                <w:lang w:eastAsia="en-US"/>
              </w:rPr>
              <w:t>Testosterone</w:t>
            </w:r>
          </w:p>
        </w:tc>
        <w:tc>
          <w:tcPr>
            <w:tcW w:w="845" w:type="dxa"/>
          </w:tcPr>
          <w:p>
            <w:pPr>
              <w:autoSpaceDE w:val="0"/>
              <w:autoSpaceDN w:val="0"/>
              <w:spacing w:before="76"/>
              <w:ind w:right="186"/>
              <w:jc w:val="right"/>
              <w:rPr>
                <w:rFonts w:cs="宋体"/>
                <w:bCs/>
                <w:kern w:val="0"/>
                <w:sz w:val="18"/>
                <w:lang w:eastAsia="en-US"/>
              </w:rPr>
            </w:pPr>
            <w:r>
              <w:rPr>
                <w:rFonts w:cs="宋体"/>
                <w:bCs/>
                <w:kern w:val="0"/>
                <w:sz w:val="18"/>
                <w:lang w:eastAsia="en-US"/>
              </w:rPr>
              <w:t>ng/mL</w:t>
            </w:r>
          </w:p>
        </w:tc>
        <w:tc>
          <w:tcPr>
            <w:tcW w:w="1126" w:type="dxa"/>
          </w:tcPr>
          <w:p>
            <w:pPr>
              <w:autoSpaceDE w:val="0"/>
              <w:autoSpaceDN w:val="0"/>
              <w:spacing w:before="76"/>
              <w:ind w:left="13" w:right="5"/>
              <w:jc w:val="center"/>
              <w:rPr>
                <w:rFonts w:cs="宋体" w:eastAsiaTheme="minorHAnsi"/>
                <w:bCs/>
                <w:kern w:val="0"/>
                <w:sz w:val="18"/>
                <w:szCs w:val="18"/>
                <w:lang w:eastAsia="en-US"/>
              </w:rPr>
            </w:pPr>
            <w:r>
              <w:rPr>
                <w:rFonts w:eastAsiaTheme="minorHAnsi"/>
                <w:bCs/>
                <w:kern w:val="0"/>
                <w:sz w:val="18"/>
                <w:szCs w:val="18"/>
                <w:lang w:eastAsia="en-US"/>
              </w:rPr>
              <w:t>0.8~20</w:t>
            </w:r>
          </w:p>
        </w:tc>
        <w:tc>
          <w:tcPr>
            <w:tcW w:w="942" w:type="dxa"/>
          </w:tcPr>
          <w:p>
            <w:pPr>
              <w:autoSpaceDE w:val="0"/>
              <w:autoSpaceDN w:val="0"/>
              <w:spacing w:before="76"/>
              <w:ind w:left="81" w:right="70"/>
              <w:jc w:val="center"/>
              <w:rPr>
                <w:rFonts w:cs="宋体" w:eastAsiaTheme="minorHAnsi"/>
                <w:bCs/>
                <w:kern w:val="0"/>
                <w:sz w:val="18"/>
                <w:szCs w:val="18"/>
                <w:lang w:eastAsia="en-US"/>
              </w:rPr>
            </w:pPr>
            <w:r>
              <w:rPr>
                <w:rFonts w:eastAsiaTheme="minorHAnsi"/>
                <w:bCs/>
                <w:kern w:val="0"/>
                <w:sz w:val="18"/>
                <w:szCs w:val="18"/>
                <w:lang w:eastAsia="en-US"/>
              </w:rPr>
              <w:t>0.8~4.6</w:t>
            </w:r>
          </w:p>
        </w:tc>
        <w:tc>
          <w:tcPr>
            <w:tcW w:w="1066" w:type="dxa"/>
          </w:tcPr>
          <w:p>
            <w:pPr>
              <w:autoSpaceDE w:val="0"/>
              <w:autoSpaceDN w:val="0"/>
              <w:spacing w:before="76"/>
              <w:ind w:left="85" w:right="78"/>
              <w:jc w:val="center"/>
              <w:rPr>
                <w:rFonts w:cs="宋体" w:eastAsiaTheme="minorHAnsi"/>
                <w:bCs/>
                <w:kern w:val="0"/>
                <w:sz w:val="18"/>
                <w:szCs w:val="18"/>
                <w:lang w:eastAsia="en-US"/>
              </w:rPr>
            </w:pPr>
            <w:r>
              <w:rPr>
                <w:rFonts w:eastAsiaTheme="minorHAnsi"/>
                <w:bCs/>
                <w:kern w:val="0"/>
                <w:sz w:val="18"/>
                <w:szCs w:val="18"/>
                <w:lang w:eastAsia="en-US"/>
              </w:rPr>
              <w:t>4.6~8.5</w:t>
            </w:r>
          </w:p>
        </w:tc>
        <w:tc>
          <w:tcPr>
            <w:tcW w:w="1066" w:type="dxa"/>
          </w:tcPr>
          <w:p>
            <w:pPr>
              <w:autoSpaceDE w:val="0"/>
              <w:autoSpaceDN w:val="0"/>
              <w:spacing w:before="76"/>
              <w:ind w:left="86" w:right="74"/>
              <w:jc w:val="center"/>
              <w:rPr>
                <w:rFonts w:cs="宋体" w:eastAsiaTheme="minorHAnsi"/>
                <w:bCs/>
                <w:kern w:val="0"/>
                <w:sz w:val="18"/>
                <w:szCs w:val="18"/>
                <w:lang w:eastAsia="en-US"/>
              </w:rPr>
            </w:pPr>
            <w:r>
              <w:rPr>
                <w:rFonts w:eastAsiaTheme="minorHAnsi"/>
                <w:bCs/>
                <w:kern w:val="0"/>
                <w:sz w:val="18"/>
                <w:szCs w:val="18"/>
                <w:lang w:eastAsia="en-US"/>
              </w:rPr>
              <w:t>8.5~12</w:t>
            </w:r>
          </w:p>
        </w:tc>
        <w:tc>
          <w:tcPr>
            <w:tcW w:w="1086" w:type="dxa"/>
          </w:tcPr>
          <w:p>
            <w:pPr>
              <w:autoSpaceDE w:val="0"/>
              <w:autoSpaceDN w:val="0"/>
              <w:spacing w:before="76"/>
              <w:ind w:left="86" w:right="77"/>
              <w:jc w:val="center"/>
              <w:rPr>
                <w:rFonts w:cs="宋体" w:eastAsiaTheme="minorHAnsi"/>
                <w:bCs/>
                <w:kern w:val="0"/>
                <w:sz w:val="18"/>
                <w:szCs w:val="18"/>
                <w:lang w:eastAsia="en-US"/>
              </w:rPr>
            </w:pPr>
            <w:r>
              <w:rPr>
                <w:rFonts w:eastAsiaTheme="minorHAnsi"/>
                <w:bCs/>
                <w:kern w:val="0"/>
                <w:sz w:val="18"/>
                <w:szCs w:val="18"/>
                <w:lang w:eastAsia="en-US"/>
              </w:rPr>
              <w:t>12~16</w:t>
            </w:r>
          </w:p>
        </w:tc>
        <w:tc>
          <w:tcPr>
            <w:tcW w:w="1237" w:type="dxa"/>
          </w:tcPr>
          <w:p>
            <w:pPr>
              <w:autoSpaceDE w:val="0"/>
              <w:autoSpaceDN w:val="0"/>
              <w:spacing w:before="76"/>
              <w:ind w:left="163" w:right="153"/>
              <w:jc w:val="center"/>
              <w:rPr>
                <w:rFonts w:cs="宋体" w:eastAsiaTheme="minorHAnsi"/>
                <w:bCs/>
                <w:kern w:val="0"/>
                <w:sz w:val="18"/>
                <w:szCs w:val="18"/>
                <w:lang w:eastAsia="en-US"/>
              </w:rPr>
            </w:pPr>
            <w:r>
              <w:rPr>
                <w:rFonts w:eastAsiaTheme="minorHAnsi"/>
                <w:bCs/>
                <w:kern w:val="0"/>
                <w:sz w:val="18"/>
                <w:szCs w:val="18"/>
                <w:lang w:eastAsia="en-US"/>
              </w:rPr>
              <w:t>16~20</w:t>
            </w:r>
          </w:p>
        </w:tc>
        <w:tc>
          <w:tcPr>
            <w:tcW w:w="825" w:type="dxa"/>
          </w:tcPr>
          <w:p>
            <w:pPr>
              <w:autoSpaceDE w:val="0"/>
              <w:autoSpaceDN w:val="0"/>
              <w:spacing w:before="76"/>
              <w:ind w:right="345"/>
              <w:jc w:val="right"/>
              <w:rPr>
                <w:rFonts w:cs="宋体" w:eastAsiaTheme="minorHAnsi"/>
                <w:bCs/>
                <w:kern w:val="0"/>
                <w:sz w:val="18"/>
                <w:szCs w:val="18"/>
                <w:lang w:eastAsia="en-US"/>
              </w:rPr>
            </w:pPr>
            <w:r>
              <w:rPr>
                <w:rFonts w:eastAsiaTheme="minorHAnsi"/>
                <w:bCs/>
                <w:kern w:val="0"/>
                <w:sz w:val="18"/>
                <w:szCs w:val="18"/>
                <w:lang w:eastAsia="en-US"/>
              </w:rPr>
              <w:t>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0" w:hRule="atLeast"/>
          <w:jc w:val="center"/>
        </w:trPr>
        <w:tc>
          <w:tcPr>
            <w:tcW w:w="1838" w:type="dxa"/>
          </w:tcPr>
          <w:p>
            <w:pPr>
              <w:autoSpaceDE w:val="0"/>
              <w:autoSpaceDN w:val="0"/>
              <w:spacing w:before="74"/>
              <w:ind w:left="79" w:right="68"/>
              <w:jc w:val="left"/>
              <w:rPr>
                <w:rFonts w:cs="宋体"/>
                <w:bCs/>
                <w:kern w:val="0"/>
                <w:sz w:val="18"/>
                <w:lang w:eastAsia="en-US"/>
              </w:rPr>
            </w:pPr>
            <w:r>
              <w:rPr>
                <w:rFonts w:cs="宋体"/>
                <w:bCs/>
                <w:kern w:val="0"/>
                <w:sz w:val="18"/>
                <w:lang w:eastAsia="en-US"/>
              </w:rPr>
              <w:t>LH</w:t>
            </w:r>
          </w:p>
        </w:tc>
        <w:tc>
          <w:tcPr>
            <w:tcW w:w="845" w:type="dxa"/>
          </w:tcPr>
          <w:p>
            <w:pPr>
              <w:autoSpaceDE w:val="0"/>
              <w:autoSpaceDN w:val="0"/>
              <w:spacing w:before="74"/>
              <w:ind w:left="241"/>
              <w:jc w:val="left"/>
              <w:rPr>
                <w:rFonts w:cs="宋体"/>
                <w:bCs/>
                <w:kern w:val="0"/>
                <w:sz w:val="18"/>
                <w:lang w:eastAsia="en-US"/>
              </w:rPr>
            </w:pPr>
            <w:r>
              <w:rPr>
                <w:rFonts w:cs="宋体"/>
                <w:bCs/>
                <w:kern w:val="0"/>
                <w:sz w:val="18"/>
                <w:lang w:eastAsia="en-US"/>
              </w:rPr>
              <w:t>IU/L</w:t>
            </w:r>
          </w:p>
        </w:tc>
        <w:tc>
          <w:tcPr>
            <w:tcW w:w="1126" w:type="dxa"/>
          </w:tcPr>
          <w:p>
            <w:pPr>
              <w:autoSpaceDE w:val="0"/>
              <w:autoSpaceDN w:val="0"/>
              <w:spacing w:before="74"/>
              <w:ind w:left="13" w:right="5"/>
              <w:jc w:val="center"/>
              <w:rPr>
                <w:rFonts w:cs="宋体" w:eastAsiaTheme="minorHAnsi"/>
                <w:bCs/>
                <w:kern w:val="0"/>
                <w:sz w:val="18"/>
                <w:szCs w:val="18"/>
                <w:lang w:eastAsia="en-US"/>
              </w:rPr>
            </w:pPr>
            <w:r>
              <w:rPr>
                <w:rFonts w:eastAsiaTheme="minorHAnsi"/>
                <w:bCs/>
                <w:kern w:val="0"/>
                <w:sz w:val="18"/>
                <w:szCs w:val="18"/>
                <w:lang w:eastAsia="en-US"/>
              </w:rPr>
              <w:t>1~100</w:t>
            </w:r>
          </w:p>
        </w:tc>
        <w:tc>
          <w:tcPr>
            <w:tcW w:w="942" w:type="dxa"/>
          </w:tcPr>
          <w:p>
            <w:pPr>
              <w:autoSpaceDE w:val="0"/>
              <w:autoSpaceDN w:val="0"/>
              <w:spacing w:before="74"/>
              <w:ind w:left="81" w:right="70"/>
              <w:jc w:val="center"/>
              <w:rPr>
                <w:rFonts w:cs="宋体" w:eastAsiaTheme="minorHAnsi"/>
                <w:bCs/>
                <w:kern w:val="0"/>
                <w:sz w:val="18"/>
                <w:szCs w:val="18"/>
                <w:lang w:eastAsia="en-US"/>
              </w:rPr>
            </w:pPr>
            <w:r>
              <w:rPr>
                <w:rFonts w:eastAsiaTheme="minorHAnsi"/>
                <w:bCs/>
                <w:kern w:val="0"/>
                <w:sz w:val="18"/>
                <w:szCs w:val="18"/>
                <w:lang w:eastAsia="en-US"/>
              </w:rPr>
              <w:t>1~20</w:t>
            </w:r>
          </w:p>
        </w:tc>
        <w:tc>
          <w:tcPr>
            <w:tcW w:w="1066" w:type="dxa"/>
          </w:tcPr>
          <w:p>
            <w:pPr>
              <w:autoSpaceDE w:val="0"/>
              <w:autoSpaceDN w:val="0"/>
              <w:spacing w:before="74"/>
              <w:ind w:left="86" w:right="77"/>
              <w:jc w:val="center"/>
              <w:rPr>
                <w:rFonts w:cs="宋体" w:eastAsiaTheme="minorHAnsi"/>
                <w:bCs/>
                <w:kern w:val="0"/>
                <w:sz w:val="18"/>
                <w:szCs w:val="18"/>
                <w:lang w:eastAsia="en-US"/>
              </w:rPr>
            </w:pPr>
            <w:r>
              <w:rPr>
                <w:rFonts w:eastAsiaTheme="minorHAnsi"/>
                <w:bCs/>
                <w:kern w:val="0"/>
                <w:sz w:val="18"/>
                <w:szCs w:val="18"/>
                <w:lang w:eastAsia="en-US"/>
              </w:rPr>
              <w:t>20~40</w:t>
            </w:r>
          </w:p>
        </w:tc>
        <w:tc>
          <w:tcPr>
            <w:tcW w:w="1066" w:type="dxa"/>
          </w:tcPr>
          <w:p>
            <w:pPr>
              <w:autoSpaceDE w:val="0"/>
              <w:autoSpaceDN w:val="0"/>
              <w:spacing w:before="74"/>
              <w:ind w:left="85" w:right="78"/>
              <w:jc w:val="center"/>
              <w:rPr>
                <w:rFonts w:cs="宋体" w:eastAsiaTheme="minorHAnsi"/>
                <w:bCs/>
                <w:kern w:val="0"/>
                <w:sz w:val="18"/>
                <w:szCs w:val="18"/>
                <w:lang w:eastAsia="en-US"/>
              </w:rPr>
            </w:pPr>
            <w:r>
              <w:rPr>
                <w:rFonts w:eastAsiaTheme="minorHAnsi"/>
                <w:bCs/>
                <w:kern w:val="0"/>
                <w:sz w:val="18"/>
                <w:szCs w:val="18"/>
                <w:lang w:eastAsia="en-US"/>
              </w:rPr>
              <w:t>40~60</w:t>
            </w:r>
          </w:p>
        </w:tc>
        <w:tc>
          <w:tcPr>
            <w:tcW w:w="1086" w:type="dxa"/>
          </w:tcPr>
          <w:p>
            <w:pPr>
              <w:autoSpaceDE w:val="0"/>
              <w:autoSpaceDN w:val="0"/>
              <w:spacing w:before="74"/>
              <w:ind w:left="86" w:right="77"/>
              <w:jc w:val="center"/>
              <w:rPr>
                <w:rFonts w:cs="宋体" w:eastAsiaTheme="minorHAnsi"/>
                <w:bCs/>
                <w:kern w:val="0"/>
                <w:sz w:val="18"/>
                <w:szCs w:val="18"/>
                <w:lang w:eastAsia="en-US"/>
              </w:rPr>
            </w:pPr>
            <w:r>
              <w:rPr>
                <w:rFonts w:eastAsiaTheme="minorHAnsi"/>
                <w:bCs/>
                <w:kern w:val="0"/>
                <w:sz w:val="18"/>
                <w:szCs w:val="18"/>
                <w:lang w:eastAsia="en-US"/>
              </w:rPr>
              <w:t>60~80</w:t>
            </w:r>
          </w:p>
        </w:tc>
        <w:tc>
          <w:tcPr>
            <w:tcW w:w="1237" w:type="dxa"/>
          </w:tcPr>
          <w:p>
            <w:pPr>
              <w:autoSpaceDE w:val="0"/>
              <w:autoSpaceDN w:val="0"/>
              <w:spacing w:before="74"/>
              <w:ind w:left="163" w:right="153"/>
              <w:jc w:val="center"/>
              <w:rPr>
                <w:rFonts w:cs="宋体" w:eastAsiaTheme="minorHAnsi"/>
                <w:bCs/>
                <w:kern w:val="0"/>
                <w:sz w:val="18"/>
                <w:szCs w:val="18"/>
                <w:lang w:eastAsia="en-US"/>
              </w:rPr>
            </w:pPr>
            <w:r>
              <w:rPr>
                <w:rFonts w:eastAsiaTheme="minorHAnsi"/>
                <w:bCs/>
                <w:kern w:val="0"/>
                <w:sz w:val="18"/>
                <w:szCs w:val="18"/>
                <w:lang w:eastAsia="en-US"/>
              </w:rPr>
              <w:t>80~100</w:t>
            </w:r>
          </w:p>
        </w:tc>
        <w:tc>
          <w:tcPr>
            <w:tcW w:w="825" w:type="dxa"/>
          </w:tcPr>
          <w:p>
            <w:pPr>
              <w:autoSpaceDE w:val="0"/>
              <w:autoSpaceDN w:val="0"/>
              <w:spacing w:before="74"/>
              <w:ind w:right="345"/>
              <w:jc w:val="right"/>
              <w:rPr>
                <w:rFonts w:cs="宋体" w:eastAsiaTheme="minorHAnsi"/>
                <w:bCs/>
                <w:kern w:val="0"/>
                <w:sz w:val="18"/>
                <w:szCs w:val="18"/>
                <w:lang w:eastAsia="en-US"/>
              </w:rPr>
            </w:pPr>
            <w:r>
              <w:rPr>
                <w:rFonts w:eastAsiaTheme="minorHAnsi"/>
                <w:bCs/>
                <w:kern w:val="0"/>
                <w:sz w:val="18"/>
                <w:szCs w:val="18"/>
                <w:lang w:eastAsia="en-US"/>
              </w:rPr>
              <w:t>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1" w:hRule="atLeast"/>
          <w:jc w:val="center"/>
        </w:trPr>
        <w:tc>
          <w:tcPr>
            <w:tcW w:w="1838" w:type="dxa"/>
          </w:tcPr>
          <w:p>
            <w:pPr>
              <w:autoSpaceDE w:val="0"/>
              <w:autoSpaceDN w:val="0"/>
              <w:spacing w:before="74"/>
              <w:ind w:left="76" w:right="68"/>
              <w:jc w:val="left"/>
              <w:rPr>
                <w:rFonts w:cs="宋体"/>
                <w:bCs/>
                <w:kern w:val="0"/>
                <w:sz w:val="18"/>
                <w:lang w:eastAsia="en-US"/>
              </w:rPr>
            </w:pPr>
            <w:r>
              <w:rPr>
                <w:rFonts w:cs="宋体"/>
                <w:bCs/>
                <w:kern w:val="0"/>
                <w:sz w:val="18"/>
                <w:lang w:eastAsia="en-US"/>
              </w:rPr>
              <w:t>Insulin</w:t>
            </w:r>
          </w:p>
        </w:tc>
        <w:tc>
          <w:tcPr>
            <w:tcW w:w="845" w:type="dxa"/>
          </w:tcPr>
          <w:p>
            <w:pPr>
              <w:autoSpaceDE w:val="0"/>
              <w:autoSpaceDN w:val="0"/>
              <w:spacing w:before="74"/>
              <w:ind w:right="95"/>
              <w:jc w:val="right"/>
              <w:rPr>
                <w:rFonts w:cs="宋体"/>
                <w:bCs/>
                <w:kern w:val="0"/>
                <w:sz w:val="18"/>
                <w:lang w:eastAsia="en-US"/>
              </w:rPr>
            </w:pPr>
            <w:r>
              <w:rPr>
                <w:rFonts w:cs="宋体"/>
                <w:bCs/>
                <w:kern w:val="0"/>
                <w:sz w:val="18"/>
                <w:lang w:eastAsia="en-US"/>
              </w:rPr>
              <w:t>μIU/mL</w:t>
            </w:r>
          </w:p>
        </w:tc>
        <w:tc>
          <w:tcPr>
            <w:tcW w:w="1126" w:type="dxa"/>
          </w:tcPr>
          <w:p>
            <w:pPr>
              <w:autoSpaceDE w:val="0"/>
              <w:autoSpaceDN w:val="0"/>
              <w:spacing w:before="74"/>
              <w:ind w:left="13" w:right="5"/>
              <w:jc w:val="center"/>
              <w:rPr>
                <w:rFonts w:cs="宋体" w:eastAsiaTheme="minorHAnsi"/>
                <w:bCs/>
                <w:kern w:val="0"/>
                <w:sz w:val="18"/>
                <w:szCs w:val="18"/>
                <w:lang w:eastAsia="en-US"/>
              </w:rPr>
            </w:pPr>
            <w:r>
              <w:rPr>
                <w:rFonts w:eastAsiaTheme="minorHAnsi"/>
                <w:bCs/>
                <w:kern w:val="0"/>
                <w:sz w:val="18"/>
                <w:szCs w:val="18"/>
                <w:lang w:eastAsia="en-US"/>
              </w:rPr>
              <w:t>10~200</w:t>
            </w:r>
          </w:p>
        </w:tc>
        <w:tc>
          <w:tcPr>
            <w:tcW w:w="942" w:type="dxa"/>
          </w:tcPr>
          <w:p>
            <w:pPr>
              <w:autoSpaceDE w:val="0"/>
              <w:autoSpaceDN w:val="0"/>
              <w:spacing w:before="74"/>
              <w:ind w:left="79" w:right="70"/>
              <w:jc w:val="center"/>
              <w:rPr>
                <w:rFonts w:cs="宋体" w:eastAsiaTheme="minorHAnsi"/>
                <w:bCs/>
                <w:kern w:val="0"/>
                <w:sz w:val="18"/>
                <w:szCs w:val="18"/>
                <w:lang w:eastAsia="en-US"/>
              </w:rPr>
            </w:pPr>
            <w:r>
              <w:rPr>
                <w:rFonts w:eastAsiaTheme="minorHAnsi"/>
                <w:bCs/>
                <w:kern w:val="0"/>
                <w:sz w:val="18"/>
                <w:szCs w:val="18"/>
                <w:lang w:eastAsia="en-US"/>
              </w:rPr>
              <w:t>10~48</w:t>
            </w:r>
          </w:p>
        </w:tc>
        <w:tc>
          <w:tcPr>
            <w:tcW w:w="1066" w:type="dxa"/>
          </w:tcPr>
          <w:p>
            <w:pPr>
              <w:autoSpaceDE w:val="0"/>
              <w:autoSpaceDN w:val="0"/>
              <w:spacing w:before="74"/>
              <w:ind w:left="86" w:right="77"/>
              <w:jc w:val="center"/>
              <w:rPr>
                <w:rFonts w:cs="宋体" w:eastAsiaTheme="minorHAnsi"/>
                <w:bCs/>
                <w:kern w:val="0"/>
                <w:sz w:val="18"/>
                <w:szCs w:val="18"/>
                <w:lang w:eastAsia="en-US"/>
              </w:rPr>
            </w:pPr>
            <w:r>
              <w:rPr>
                <w:rFonts w:eastAsiaTheme="minorHAnsi"/>
                <w:bCs/>
                <w:kern w:val="0"/>
                <w:sz w:val="18"/>
                <w:szCs w:val="18"/>
                <w:lang w:eastAsia="en-US"/>
              </w:rPr>
              <w:t>48~86</w:t>
            </w:r>
          </w:p>
        </w:tc>
        <w:tc>
          <w:tcPr>
            <w:tcW w:w="1066" w:type="dxa"/>
          </w:tcPr>
          <w:p>
            <w:pPr>
              <w:autoSpaceDE w:val="0"/>
              <w:autoSpaceDN w:val="0"/>
              <w:spacing w:before="74"/>
              <w:ind w:left="86" w:right="74"/>
              <w:jc w:val="center"/>
              <w:rPr>
                <w:rFonts w:cs="宋体" w:eastAsiaTheme="minorHAnsi"/>
                <w:bCs/>
                <w:kern w:val="0"/>
                <w:sz w:val="18"/>
                <w:szCs w:val="18"/>
                <w:lang w:eastAsia="en-US"/>
              </w:rPr>
            </w:pPr>
            <w:r>
              <w:rPr>
                <w:rFonts w:eastAsiaTheme="minorHAnsi"/>
                <w:bCs/>
                <w:kern w:val="0"/>
                <w:sz w:val="18"/>
                <w:szCs w:val="18"/>
                <w:lang w:eastAsia="en-US"/>
              </w:rPr>
              <w:t>86~124</w:t>
            </w:r>
          </w:p>
        </w:tc>
        <w:tc>
          <w:tcPr>
            <w:tcW w:w="1086" w:type="dxa"/>
          </w:tcPr>
          <w:p>
            <w:pPr>
              <w:autoSpaceDE w:val="0"/>
              <w:autoSpaceDN w:val="0"/>
              <w:spacing w:before="74"/>
              <w:ind w:left="85" w:right="78"/>
              <w:jc w:val="center"/>
              <w:rPr>
                <w:rFonts w:cs="宋体" w:eastAsiaTheme="minorHAnsi"/>
                <w:bCs/>
                <w:kern w:val="0"/>
                <w:sz w:val="18"/>
                <w:szCs w:val="18"/>
                <w:lang w:eastAsia="en-US"/>
              </w:rPr>
            </w:pPr>
            <w:r>
              <w:rPr>
                <w:rFonts w:eastAsiaTheme="minorHAnsi"/>
                <w:bCs/>
                <w:kern w:val="0"/>
                <w:sz w:val="18"/>
                <w:szCs w:val="18"/>
                <w:lang w:eastAsia="en-US"/>
              </w:rPr>
              <w:t>124~162</w:t>
            </w:r>
          </w:p>
        </w:tc>
        <w:tc>
          <w:tcPr>
            <w:tcW w:w="1237" w:type="dxa"/>
          </w:tcPr>
          <w:p>
            <w:pPr>
              <w:autoSpaceDE w:val="0"/>
              <w:autoSpaceDN w:val="0"/>
              <w:spacing w:before="74"/>
              <w:ind w:left="160" w:right="153"/>
              <w:jc w:val="center"/>
              <w:rPr>
                <w:rFonts w:cs="宋体" w:eastAsiaTheme="minorHAnsi"/>
                <w:bCs/>
                <w:kern w:val="0"/>
                <w:sz w:val="18"/>
                <w:szCs w:val="18"/>
                <w:lang w:eastAsia="en-US"/>
              </w:rPr>
            </w:pPr>
            <w:r>
              <w:rPr>
                <w:rFonts w:eastAsiaTheme="minorHAnsi"/>
                <w:bCs/>
                <w:kern w:val="0"/>
                <w:sz w:val="18"/>
                <w:szCs w:val="18"/>
                <w:lang w:eastAsia="en-US"/>
              </w:rPr>
              <w:t>162~200</w:t>
            </w:r>
          </w:p>
        </w:tc>
        <w:tc>
          <w:tcPr>
            <w:tcW w:w="825" w:type="dxa"/>
          </w:tcPr>
          <w:p>
            <w:pPr>
              <w:autoSpaceDE w:val="0"/>
              <w:autoSpaceDN w:val="0"/>
              <w:spacing w:before="74"/>
              <w:ind w:right="345"/>
              <w:jc w:val="right"/>
              <w:rPr>
                <w:rFonts w:cs="宋体" w:eastAsiaTheme="minorHAnsi"/>
                <w:bCs/>
                <w:kern w:val="0"/>
                <w:sz w:val="18"/>
                <w:szCs w:val="18"/>
                <w:lang w:eastAsia="en-US"/>
              </w:rPr>
            </w:pPr>
            <w:r>
              <w:rPr>
                <w:rFonts w:eastAsiaTheme="minorHAnsi"/>
                <w:bCs/>
                <w:kern w:val="0"/>
                <w:sz w:val="18"/>
                <w:szCs w:val="18"/>
                <w:lang w:eastAsia="en-US"/>
              </w:rPr>
              <w:t>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1" w:hRule="atLeast"/>
          <w:jc w:val="center"/>
        </w:trPr>
        <w:tc>
          <w:tcPr>
            <w:tcW w:w="1838" w:type="dxa"/>
          </w:tcPr>
          <w:p>
            <w:pPr>
              <w:autoSpaceDE w:val="0"/>
              <w:autoSpaceDN w:val="0"/>
              <w:spacing w:before="74"/>
              <w:ind w:left="76" w:right="68"/>
              <w:jc w:val="left"/>
              <w:rPr>
                <w:rFonts w:cs="宋体"/>
                <w:bCs/>
                <w:kern w:val="0"/>
                <w:sz w:val="18"/>
                <w:lang w:eastAsia="en-US"/>
              </w:rPr>
            </w:pPr>
            <w:r>
              <w:rPr>
                <w:rFonts w:cs="宋体"/>
                <w:bCs/>
                <w:kern w:val="0"/>
                <w:sz w:val="18"/>
                <w:lang w:eastAsia="en-US"/>
              </w:rPr>
              <w:t>C- Peptide</w:t>
            </w:r>
          </w:p>
        </w:tc>
        <w:tc>
          <w:tcPr>
            <w:tcW w:w="845" w:type="dxa"/>
          </w:tcPr>
          <w:p>
            <w:pPr>
              <w:autoSpaceDE w:val="0"/>
              <w:autoSpaceDN w:val="0"/>
              <w:spacing w:before="74"/>
              <w:ind w:right="186"/>
              <w:jc w:val="right"/>
              <w:rPr>
                <w:rFonts w:cs="宋体"/>
                <w:bCs/>
                <w:kern w:val="0"/>
                <w:sz w:val="18"/>
                <w:lang w:eastAsia="en-US"/>
              </w:rPr>
            </w:pPr>
            <w:r>
              <w:rPr>
                <w:rFonts w:cs="宋体"/>
                <w:bCs/>
                <w:kern w:val="0"/>
                <w:sz w:val="18"/>
                <w:lang w:eastAsia="en-US"/>
              </w:rPr>
              <w:t>ng/mL</w:t>
            </w:r>
          </w:p>
        </w:tc>
        <w:tc>
          <w:tcPr>
            <w:tcW w:w="1126" w:type="dxa"/>
          </w:tcPr>
          <w:p>
            <w:pPr>
              <w:autoSpaceDE w:val="0"/>
              <w:autoSpaceDN w:val="0"/>
              <w:spacing w:before="74"/>
              <w:ind w:left="13" w:right="5"/>
              <w:jc w:val="center"/>
              <w:rPr>
                <w:rFonts w:cs="宋体" w:eastAsiaTheme="minorHAnsi"/>
                <w:bCs/>
                <w:kern w:val="0"/>
                <w:sz w:val="18"/>
                <w:szCs w:val="18"/>
                <w:lang w:eastAsia="en-US"/>
              </w:rPr>
            </w:pPr>
            <w:r>
              <w:rPr>
                <w:rFonts w:eastAsiaTheme="minorHAnsi"/>
                <w:bCs/>
                <w:kern w:val="0"/>
                <w:sz w:val="18"/>
                <w:szCs w:val="18"/>
                <w:lang w:eastAsia="en-US"/>
              </w:rPr>
              <w:t>0.8~15</w:t>
            </w:r>
          </w:p>
        </w:tc>
        <w:tc>
          <w:tcPr>
            <w:tcW w:w="942" w:type="dxa"/>
          </w:tcPr>
          <w:p>
            <w:pPr>
              <w:autoSpaceDE w:val="0"/>
              <w:autoSpaceDN w:val="0"/>
              <w:spacing w:before="74"/>
              <w:ind w:left="81" w:right="70"/>
              <w:jc w:val="center"/>
              <w:rPr>
                <w:rFonts w:cs="宋体" w:eastAsiaTheme="minorHAnsi"/>
                <w:bCs/>
                <w:kern w:val="0"/>
                <w:sz w:val="18"/>
                <w:szCs w:val="18"/>
                <w:lang w:eastAsia="en-US"/>
              </w:rPr>
            </w:pPr>
            <w:r>
              <w:rPr>
                <w:rFonts w:eastAsiaTheme="minorHAnsi"/>
                <w:bCs/>
                <w:kern w:val="0"/>
                <w:sz w:val="18"/>
                <w:szCs w:val="18"/>
                <w:lang w:eastAsia="en-US"/>
              </w:rPr>
              <w:t>0.8~3.5</w:t>
            </w:r>
          </w:p>
        </w:tc>
        <w:tc>
          <w:tcPr>
            <w:tcW w:w="1066" w:type="dxa"/>
          </w:tcPr>
          <w:p>
            <w:pPr>
              <w:autoSpaceDE w:val="0"/>
              <w:autoSpaceDN w:val="0"/>
              <w:spacing w:before="74"/>
              <w:ind w:left="85" w:right="78"/>
              <w:jc w:val="center"/>
              <w:rPr>
                <w:rFonts w:cs="宋体" w:eastAsiaTheme="minorHAnsi"/>
                <w:bCs/>
                <w:kern w:val="0"/>
                <w:sz w:val="18"/>
                <w:szCs w:val="18"/>
                <w:lang w:eastAsia="en-US"/>
              </w:rPr>
            </w:pPr>
            <w:r>
              <w:rPr>
                <w:rFonts w:eastAsiaTheme="minorHAnsi"/>
                <w:bCs/>
                <w:kern w:val="0"/>
                <w:sz w:val="18"/>
                <w:szCs w:val="18"/>
                <w:lang w:eastAsia="en-US"/>
              </w:rPr>
              <w:t>3.5~6.5</w:t>
            </w:r>
          </w:p>
        </w:tc>
        <w:tc>
          <w:tcPr>
            <w:tcW w:w="1066" w:type="dxa"/>
          </w:tcPr>
          <w:p>
            <w:pPr>
              <w:autoSpaceDE w:val="0"/>
              <w:autoSpaceDN w:val="0"/>
              <w:spacing w:before="74"/>
              <w:ind w:left="86" w:right="77"/>
              <w:jc w:val="center"/>
              <w:rPr>
                <w:rFonts w:cs="宋体" w:eastAsiaTheme="minorHAnsi"/>
                <w:bCs/>
                <w:kern w:val="0"/>
                <w:sz w:val="18"/>
                <w:szCs w:val="18"/>
                <w:lang w:eastAsia="en-US"/>
              </w:rPr>
            </w:pPr>
            <w:r>
              <w:rPr>
                <w:rFonts w:eastAsiaTheme="minorHAnsi"/>
                <w:bCs/>
                <w:kern w:val="0"/>
                <w:sz w:val="18"/>
                <w:szCs w:val="18"/>
                <w:lang w:eastAsia="en-US"/>
              </w:rPr>
              <w:t>6.5~9.0</w:t>
            </w:r>
          </w:p>
        </w:tc>
        <w:tc>
          <w:tcPr>
            <w:tcW w:w="1086" w:type="dxa"/>
          </w:tcPr>
          <w:p>
            <w:pPr>
              <w:autoSpaceDE w:val="0"/>
              <w:autoSpaceDN w:val="0"/>
              <w:spacing w:before="74"/>
              <w:ind w:left="86" w:right="77"/>
              <w:jc w:val="center"/>
              <w:rPr>
                <w:rFonts w:cs="宋体" w:eastAsiaTheme="minorHAnsi"/>
                <w:bCs/>
                <w:kern w:val="0"/>
                <w:sz w:val="18"/>
                <w:szCs w:val="18"/>
                <w:lang w:eastAsia="en-US"/>
              </w:rPr>
            </w:pPr>
            <w:r>
              <w:rPr>
                <w:rFonts w:eastAsiaTheme="minorHAnsi"/>
                <w:bCs/>
                <w:kern w:val="0"/>
                <w:sz w:val="18"/>
                <w:szCs w:val="18"/>
                <w:lang w:eastAsia="en-US"/>
              </w:rPr>
              <w:t>9.0~12</w:t>
            </w:r>
          </w:p>
        </w:tc>
        <w:tc>
          <w:tcPr>
            <w:tcW w:w="1237" w:type="dxa"/>
          </w:tcPr>
          <w:p>
            <w:pPr>
              <w:autoSpaceDE w:val="0"/>
              <w:autoSpaceDN w:val="0"/>
              <w:spacing w:before="74"/>
              <w:ind w:left="163" w:right="153"/>
              <w:jc w:val="center"/>
              <w:rPr>
                <w:rFonts w:cs="宋体" w:eastAsiaTheme="minorHAnsi"/>
                <w:bCs/>
                <w:kern w:val="0"/>
                <w:sz w:val="18"/>
                <w:szCs w:val="18"/>
                <w:lang w:eastAsia="en-US"/>
              </w:rPr>
            </w:pPr>
            <w:r>
              <w:rPr>
                <w:rFonts w:eastAsiaTheme="minorHAnsi"/>
                <w:bCs/>
                <w:kern w:val="0"/>
                <w:sz w:val="18"/>
                <w:szCs w:val="18"/>
                <w:lang w:eastAsia="en-US"/>
              </w:rPr>
              <w:t>12~15</w:t>
            </w:r>
          </w:p>
        </w:tc>
        <w:tc>
          <w:tcPr>
            <w:tcW w:w="825" w:type="dxa"/>
          </w:tcPr>
          <w:p>
            <w:pPr>
              <w:autoSpaceDE w:val="0"/>
              <w:autoSpaceDN w:val="0"/>
              <w:spacing w:before="74"/>
              <w:ind w:right="345"/>
              <w:jc w:val="right"/>
              <w:rPr>
                <w:rFonts w:cs="宋体" w:eastAsiaTheme="minorHAnsi"/>
                <w:bCs/>
                <w:kern w:val="0"/>
                <w:sz w:val="18"/>
                <w:szCs w:val="18"/>
                <w:lang w:eastAsia="en-US"/>
              </w:rPr>
            </w:pPr>
            <w:r>
              <w:rPr>
                <w:rFonts w:eastAsiaTheme="minorHAnsi"/>
                <w:bCs/>
                <w:kern w:val="0"/>
                <w:sz w:val="18"/>
                <w:szCs w:val="18"/>
                <w:lang w:eastAsia="en-US"/>
              </w:rPr>
              <w:t>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1" w:hRule="atLeast"/>
          <w:jc w:val="center"/>
        </w:trPr>
        <w:tc>
          <w:tcPr>
            <w:tcW w:w="1838" w:type="dxa"/>
          </w:tcPr>
          <w:p>
            <w:pPr>
              <w:autoSpaceDE w:val="0"/>
              <w:autoSpaceDN w:val="0"/>
              <w:spacing w:before="74"/>
              <w:ind w:left="76" w:right="68"/>
              <w:jc w:val="left"/>
              <w:rPr>
                <w:rFonts w:cs="宋体"/>
                <w:bCs/>
                <w:kern w:val="0"/>
                <w:sz w:val="18"/>
                <w:lang w:eastAsia="en-US"/>
              </w:rPr>
            </w:pPr>
            <w:r>
              <w:rPr>
                <w:rFonts w:cs="宋体"/>
                <w:bCs/>
                <w:kern w:val="0"/>
                <w:sz w:val="18"/>
                <w:lang w:eastAsia="en-US"/>
              </w:rPr>
              <w:t>Cortisol</w:t>
            </w:r>
          </w:p>
        </w:tc>
        <w:tc>
          <w:tcPr>
            <w:tcW w:w="845" w:type="dxa"/>
          </w:tcPr>
          <w:p>
            <w:pPr>
              <w:autoSpaceDE w:val="0"/>
              <w:autoSpaceDN w:val="0"/>
              <w:spacing w:before="74"/>
              <w:ind w:right="141"/>
              <w:jc w:val="right"/>
              <w:rPr>
                <w:rFonts w:cs="宋体"/>
                <w:bCs/>
                <w:kern w:val="0"/>
                <w:sz w:val="18"/>
                <w:lang w:eastAsia="en-US"/>
              </w:rPr>
            </w:pPr>
            <w:r>
              <w:rPr>
                <w:rFonts w:hint="eastAsia" w:cs="宋体"/>
                <w:bCs/>
                <w:kern w:val="0"/>
                <w:sz w:val="18"/>
                <w:lang w:eastAsia="en-US"/>
              </w:rPr>
              <w:t>μ</w:t>
            </w:r>
            <w:r>
              <w:rPr>
                <w:rFonts w:cs="宋体"/>
                <w:bCs/>
                <w:kern w:val="0"/>
                <w:sz w:val="18"/>
                <w:lang w:eastAsia="en-US"/>
              </w:rPr>
              <w:t>g/dL</w:t>
            </w:r>
          </w:p>
        </w:tc>
        <w:tc>
          <w:tcPr>
            <w:tcW w:w="1126" w:type="dxa"/>
          </w:tcPr>
          <w:p>
            <w:pPr>
              <w:autoSpaceDE w:val="0"/>
              <w:autoSpaceDN w:val="0"/>
              <w:spacing w:before="74"/>
              <w:ind w:left="13" w:right="5"/>
              <w:jc w:val="center"/>
              <w:rPr>
                <w:rFonts w:cs="宋体" w:eastAsiaTheme="minorHAnsi"/>
                <w:bCs/>
                <w:kern w:val="0"/>
                <w:sz w:val="18"/>
                <w:szCs w:val="18"/>
                <w:lang w:eastAsia="en-US"/>
              </w:rPr>
            </w:pPr>
            <w:r>
              <w:rPr>
                <w:rFonts w:hint="eastAsia" w:eastAsiaTheme="minorHAnsi"/>
                <w:bCs/>
                <w:kern w:val="0"/>
                <w:sz w:val="18"/>
                <w:szCs w:val="18"/>
                <w:lang w:eastAsia="en-US"/>
              </w:rPr>
              <w:t>1.5</w:t>
            </w:r>
            <w:r>
              <w:rPr>
                <w:rFonts w:eastAsiaTheme="minorHAnsi"/>
                <w:bCs/>
                <w:kern w:val="0"/>
                <w:sz w:val="18"/>
                <w:szCs w:val="18"/>
                <w:lang w:eastAsia="en-US"/>
              </w:rPr>
              <w:t>~</w:t>
            </w:r>
            <w:r>
              <w:rPr>
                <w:rFonts w:hint="eastAsia" w:eastAsiaTheme="minorHAnsi"/>
                <w:bCs/>
                <w:kern w:val="0"/>
                <w:sz w:val="18"/>
                <w:szCs w:val="18"/>
                <w:lang w:eastAsia="en-US"/>
              </w:rPr>
              <w:t>40</w:t>
            </w:r>
          </w:p>
        </w:tc>
        <w:tc>
          <w:tcPr>
            <w:tcW w:w="942" w:type="dxa"/>
          </w:tcPr>
          <w:p>
            <w:pPr>
              <w:autoSpaceDE w:val="0"/>
              <w:autoSpaceDN w:val="0"/>
              <w:spacing w:before="74"/>
              <w:ind w:left="79" w:right="70"/>
              <w:jc w:val="center"/>
              <w:rPr>
                <w:rFonts w:cs="宋体" w:eastAsiaTheme="minorHAnsi"/>
                <w:bCs/>
                <w:kern w:val="0"/>
                <w:sz w:val="18"/>
                <w:szCs w:val="18"/>
                <w:lang w:eastAsia="en-US"/>
              </w:rPr>
            </w:pPr>
            <w:r>
              <w:rPr>
                <w:rFonts w:eastAsiaTheme="minorHAnsi"/>
                <w:bCs/>
                <w:kern w:val="0"/>
                <w:sz w:val="18"/>
                <w:szCs w:val="18"/>
                <w:lang w:eastAsia="en-US"/>
              </w:rPr>
              <w:t>1.5~9.2</w:t>
            </w:r>
          </w:p>
        </w:tc>
        <w:tc>
          <w:tcPr>
            <w:tcW w:w="1066" w:type="dxa"/>
          </w:tcPr>
          <w:p>
            <w:pPr>
              <w:autoSpaceDE w:val="0"/>
              <w:autoSpaceDN w:val="0"/>
              <w:spacing w:before="74"/>
              <w:ind w:left="85" w:right="78"/>
              <w:jc w:val="center"/>
              <w:rPr>
                <w:rFonts w:cs="宋体" w:eastAsiaTheme="minorHAnsi"/>
                <w:bCs/>
                <w:kern w:val="0"/>
                <w:sz w:val="18"/>
                <w:szCs w:val="18"/>
                <w:lang w:eastAsia="en-US"/>
              </w:rPr>
            </w:pPr>
            <w:r>
              <w:rPr>
                <w:rFonts w:eastAsiaTheme="minorHAnsi"/>
                <w:bCs/>
                <w:kern w:val="0"/>
                <w:sz w:val="18"/>
                <w:szCs w:val="18"/>
                <w:lang w:eastAsia="en-US"/>
              </w:rPr>
              <w:t>9.2~16.9</w:t>
            </w:r>
          </w:p>
        </w:tc>
        <w:tc>
          <w:tcPr>
            <w:tcW w:w="1066" w:type="dxa"/>
          </w:tcPr>
          <w:p>
            <w:pPr>
              <w:autoSpaceDE w:val="0"/>
              <w:autoSpaceDN w:val="0"/>
              <w:spacing w:before="74"/>
              <w:ind w:left="86" w:right="77"/>
              <w:jc w:val="center"/>
              <w:rPr>
                <w:rFonts w:cs="宋体" w:eastAsiaTheme="minorHAnsi"/>
                <w:bCs/>
                <w:kern w:val="0"/>
                <w:sz w:val="18"/>
                <w:szCs w:val="18"/>
                <w:lang w:eastAsia="en-US"/>
              </w:rPr>
            </w:pPr>
            <w:r>
              <w:rPr>
                <w:rFonts w:eastAsiaTheme="minorHAnsi"/>
                <w:bCs/>
                <w:kern w:val="0"/>
                <w:sz w:val="18"/>
                <w:szCs w:val="18"/>
                <w:lang w:eastAsia="en-US"/>
              </w:rPr>
              <w:t>16.9~24.6</w:t>
            </w:r>
          </w:p>
        </w:tc>
        <w:tc>
          <w:tcPr>
            <w:tcW w:w="1086" w:type="dxa"/>
          </w:tcPr>
          <w:p>
            <w:pPr>
              <w:autoSpaceDE w:val="0"/>
              <w:autoSpaceDN w:val="0"/>
              <w:spacing w:before="74"/>
              <w:ind w:left="85" w:right="78"/>
              <w:jc w:val="center"/>
              <w:rPr>
                <w:rFonts w:cs="宋体" w:eastAsiaTheme="minorHAnsi"/>
                <w:bCs/>
                <w:kern w:val="0"/>
                <w:sz w:val="18"/>
                <w:szCs w:val="18"/>
                <w:lang w:eastAsia="en-US"/>
              </w:rPr>
            </w:pPr>
            <w:r>
              <w:rPr>
                <w:rFonts w:eastAsiaTheme="minorHAnsi"/>
                <w:bCs/>
                <w:kern w:val="0"/>
                <w:sz w:val="18"/>
                <w:szCs w:val="18"/>
                <w:lang w:eastAsia="en-US"/>
              </w:rPr>
              <w:t>24.6~32.3</w:t>
            </w:r>
          </w:p>
        </w:tc>
        <w:tc>
          <w:tcPr>
            <w:tcW w:w="1237" w:type="dxa"/>
          </w:tcPr>
          <w:p>
            <w:pPr>
              <w:autoSpaceDE w:val="0"/>
              <w:autoSpaceDN w:val="0"/>
              <w:spacing w:before="74"/>
              <w:ind w:left="163" w:right="153"/>
              <w:jc w:val="center"/>
              <w:rPr>
                <w:rFonts w:cs="宋体" w:eastAsiaTheme="minorHAnsi"/>
                <w:bCs/>
                <w:kern w:val="0"/>
                <w:sz w:val="18"/>
                <w:szCs w:val="18"/>
                <w:lang w:eastAsia="en-US"/>
              </w:rPr>
            </w:pPr>
            <w:r>
              <w:rPr>
                <w:rFonts w:eastAsiaTheme="minorHAnsi"/>
                <w:bCs/>
                <w:kern w:val="0"/>
                <w:sz w:val="18"/>
                <w:szCs w:val="18"/>
                <w:lang w:eastAsia="en-US"/>
              </w:rPr>
              <w:t>32.3~40</w:t>
            </w:r>
          </w:p>
        </w:tc>
        <w:tc>
          <w:tcPr>
            <w:tcW w:w="825" w:type="dxa"/>
          </w:tcPr>
          <w:p>
            <w:pPr>
              <w:autoSpaceDE w:val="0"/>
              <w:autoSpaceDN w:val="0"/>
              <w:spacing w:before="74"/>
              <w:ind w:right="345"/>
              <w:jc w:val="right"/>
              <w:rPr>
                <w:rFonts w:cs="宋体" w:eastAsiaTheme="minorHAnsi"/>
                <w:bCs/>
                <w:kern w:val="0"/>
                <w:sz w:val="18"/>
                <w:szCs w:val="18"/>
                <w:lang w:eastAsia="en-US"/>
              </w:rPr>
            </w:pPr>
            <w:r>
              <w:rPr>
                <w:rFonts w:eastAsiaTheme="minorHAnsi"/>
                <w:bCs/>
                <w:kern w:val="0"/>
                <w:sz w:val="18"/>
                <w:szCs w:val="18"/>
                <w:lang w:eastAsia="en-US"/>
              </w:rPr>
              <w:t>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1" w:hRule="atLeast"/>
          <w:jc w:val="center"/>
        </w:trPr>
        <w:tc>
          <w:tcPr>
            <w:tcW w:w="1838" w:type="dxa"/>
          </w:tcPr>
          <w:p>
            <w:pPr>
              <w:autoSpaceDE w:val="0"/>
              <w:autoSpaceDN w:val="0"/>
              <w:spacing w:before="74"/>
              <w:ind w:left="76" w:right="68"/>
              <w:jc w:val="left"/>
              <w:rPr>
                <w:rFonts w:cs="宋体"/>
                <w:bCs/>
                <w:kern w:val="0"/>
                <w:sz w:val="18"/>
                <w:lang w:eastAsia="en-US"/>
              </w:rPr>
            </w:pPr>
            <w:r>
              <w:rPr>
                <w:rFonts w:cs="宋体"/>
                <w:bCs/>
                <w:kern w:val="0"/>
                <w:sz w:val="18"/>
                <w:lang w:eastAsia="en-US"/>
              </w:rPr>
              <w:t>Total βhCG</w:t>
            </w:r>
          </w:p>
        </w:tc>
        <w:tc>
          <w:tcPr>
            <w:tcW w:w="845" w:type="dxa"/>
          </w:tcPr>
          <w:p>
            <w:pPr>
              <w:autoSpaceDE w:val="0"/>
              <w:autoSpaceDN w:val="0"/>
              <w:spacing w:before="74"/>
              <w:ind w:right="141"/>
              <w:jc w:val="right"/>
              <w:rPr>
                <w:rFonts w:cs="宋体"/>
                <w:bCs/>
                <w:kern w:val="0"/>
                <w:sz w:val="18"/>
                <w:lang w:eastAsia="en-US"/>
              </w:rPr>
            </w:pPr>
            <w:r>
              <w:rPr>
                <w:rFonts w:cs="宋体"/>
                <w:bCs/>
                <w:kern w:val="0"/>
                <w:sz w:val="18"/>
                <w:lang w:eastAsia="en-US"/>
              </w:rPr>
              <w:t>mIU/L</w:t>
            </w:r>
          </w:p>
        </w:tc>
        <w:tc>
          <w:tcPr>
            <w:tcW w:w="1126" w:type="dxa"/>
          </w:tcPr>
          <w:p>
            <w:pPr>
              <w:autoSpaceDE w:val="0"/>
              <w:autoSpaceDN w:val="0"/>
              <w:spacing w:before="74"/>
              <w:ind w:left="13" w:right="5"/>
              <w:jc w:val="center"/>
              <w:rPr>
                <w:rFonts w:cs="宋体" w:eastAsiaTheme="minorHAnsi"/>
                <w:bCs/>
                <w:kern w:val="0"/>
                <w:sz w:val="18"/>
                <w:szCs w:val="18"/>
                <w:lang w:eastAsia="en-US"/>
              </w:rPr>
            </w:pPr>
            <w:r>
              <w:rPr>
                <w:rFonts w:hint="eastAsia" w:eastAsiaTheme="minorHAnsi"/>
                <w:bCs/>
                <w:kern w:val="0"/>
                <w:sz w:val="18"/>
                <w:szCs w:val="18"/>
                <w:lang w:eastAsia="en-US"/>
              </w:rPr>
              <w:t>1</w:t>
            </w:r>
            <w:r>
              <w:rPr>
                <w:rFonts w:eastAsiaTheme="minorHAnsi"/>
                <w:bCs/>
                <w:kern w:val="0"/>
                <w:sz w:val="18"/>
                <w:szCs w:val="18"/>
                <w:lang w:eastAsia="en-US"/>
              </w:rPr>
              <w:t>~</w:t>
            </w:r>
            <w:r>
              <w:rPr>
                <w:rFonts w:hint="eastAsia" w:eastAsiaTheme="minorHAnsi"/>
                <w:bCs/>
                <w:kern w:val="0"/>
                <w:sz w:val="18"/>
                <w:szCs w:val="18"/>
                <w:lang w:eastAsia="en-US"/>
              </w:rPr>
              <w:t>10</w:t>
            </w:r>
          </w:p>
        </w:tc>
        <w:tc>
          <w:tcPr>
            <w:tcW w:w="942" w:type="dxa"/>
          </w:tcPr>
          <w:p>
            <w:pPr>
              <w:autoSpaceDE w:val="0"/>
              <w:autoSpaceDN w:val="0"/>
              <w:spacing w:before="74"/>
              <w:ind w:left="79" w:right="70"/>
              <w:jc w:val="center"/>
              <w:rPr>
                <w:rFonts w:cs="宋体" w:eastAsiaTheme="minorHAnsi"/>
                <w:bCs/>
                <w:kern w:val="0"/>
                <w:sz w:val="18"/>
                <w:szCs w:val="18"/>
                <w:lang w:eastAsia="en-US"/>
              </w:rPr>
            </w:pPr>
            <w:r>
              <w:rPr>
                <w:rFonts w:hint="eastAsia" w:eastAsiaTheme="minorHAnsi"/>
                <w:bCs/>
                <w:kern w:val="0"/>
                <w:sz w:val="18"/>
                <w:szCs w:val="18"/>
                <w:lang w:eastAsia="en-US"/>
              </w:rPr>
              <w:t>1</w:t>
            </w:r>
            <w:r>
              <w:rPr>
                <w:rFonts w:eastAsiaTheme="minorHAnsi"/>
                <w:bCs/>
                <w:kern w:val="0"/>
                <w:sz w:val="18"/>
                <w:szCs w:val="18"/>
                <w:lang w:eastAsia="en-US"/>
              </w:rPr>
              <w:t>~</w:t>
            </w:r>
            <w:r>
              <w:rPr>
                <w:rFonts w:hint="eastAsia" w:eastAsiaTheme="minorHAnsi"/>
                <w:bCs/>
                <w:kern w:val="0"/>
                <w:sz w:val="18"/>
                <w:szCs w:val="18"/>
                <w:lang w:eastAsia="en-US"/>
              </w:rPr>
              <w:t>2.8</w:t>
            </w:r>
          </w:p>
        </w:tc>
        <w:tc>
          <w:tcPr>
            <w:tcW w:w="1066" w:type="dxa"/>
          </w:tcPr>
          <w:p>
            <w:pPr>
              <w:autoSpaceDE w:val="0"/>
              <w:autoSpaceDN w:val="0"/>
              <w:spacing w:before="74"/>
              <w:ind w:left="85" w:right="78"/>
              <w:jc w:val="center"/>
              <w:rPr>
                <w:rFonts w:cs="宋体" w:eastAsiaTheme="minorHAnsi"/>
                <w:bCs/>
                <w:kern w:val="0"/>
                <w:sz w:val="18"/>
                <w:szCs w:val="18"/>
                <w:lang w:eastAsia="en-US"/>
              </w:rPr>
            </w:pPr>
            <w:r>
              <w:rPr>
                <w:rFonts w:hint="eastAsia" w:eastAsiaTheme="minorHAnsi"/>
                <w:bCs/>
                <w:kern w:val="0"/>
                <w:sz w:val="18"/>
                <w:szCs w:val="18"/>
                <w:lang w:eastAsia="en-US"/>
              </w:rPr>
              <w:t>2.8</w:t>
            </w:r>
            <w:r>
              <w:rPr>
                <w:rFonts w:eastAsiaTheme="minorHAnsi"/>
                <w:bCs/>
                <w:kern w:val="0"/>
                <w:sz w:val="18"/>
                <w:szCs w:val="18"/>
                <w:lang w:eastAsia="en-US"/>
              </w:rPr>
              <w:t>~</w:t>
            </w:r>
            <w:r>
              <w:rPr>
                <w:rFonts w:hint="eastAsia" w:eastAsiaTheme="minorHAnsi"/>
                <w:bCs/>
                <w:kern w:val="0"/>
                <w:sz w:val="18"/>
                <w:szCs w:val="18"/>
                <w:lang w:eastAsia="en-US"/>
              </w:rPr>
              <w:t>4.6</w:t>
            </w:r>
          </w:p>
        </w:tc>
        <w:tc>
          <w:tcPr>
            <w:tcW w:w="1066" w:type="dxa"/>
          </w:tcPr>
          <w:p>
            <w:pPr>
              <w:autoSpaceDE w:val="0"/>
              <w:autoSpaceDN w:val="0"/>
              <w:spacing w:before="74"/>
              <w:ind w:left="86" w:right="77"/>
              <w:jc w:val="center"/>
              <w:rPr>
                <w:rFonts w:cs="宋体" w:eastAsiaTheme="minorHAnsi"/>
                <w:bCs/>
                <w:kern w:val="0"/>
                <w:sz w:val="18"/>
                <w:szCs w:val="18"/>
                <w:lang w:eastAsia="en-US"/>
              </w:rPr>
            </w:pPr>
            <w:r>
              <w:rPr>
                <w:rFonts w:hint="eastAsia" w:eastAsiaTheme="minorHAnsi"/>
                <w:bCs/>
                <w:kern w:val="0"/>
                <w:sz w:val="18"/>
                <w:szCs w:val="18"/>
                <w:lang w:eastAsia="en-US"/>
              </w:rPr>
              <w:t>4.6</w:t>
            </w:r>
            <w:r>
              <w:rPr>
                <w:rFonts w:eastAsiaTheme="minorHAnsi"/>
                <w:bCs/>
                <w:kern w:val="0"/>
                <w:sz w:val="18"/>
                <w:szCs w:val="18"/>
                <w:lang w:eastAsia="en-US"/>
              </w:rPr>
              <w:t>~</w:t>
            </w:r>
            <w:r>
              <w:rPr>
                <w:rFonts w:hint="eastAsia" w:eastAsiaTheme="minorHAnsi"/>
                <w:bCs/>
                <w:kern w:val="0"/>
                <w:sz w:val="18"/>
                <w:szCs w:val="18"/>
                <w:lang w:eastAsia="en-US"/>
              </w:rPr>
              <w:t>6.4</w:t>
            </w:r>
          </w:p>
        </w:tc>
        <w:tc>
          <w:tcPr>
            <w:tcW w:w="1086" w:type="dxa"/>
          </w:tcPr>
          <w:p>
            <w:pPr>
              <w:autoSpaceDE w:val="0"/>
              <w:autoSpaceDN w:val="0"/>
              <w:spacing w:before="74"/>
              <w:ind w:left="85" w:right="78"/>
              <w:jc w:val="center"/>
              <w:rPr>
                <w:rFonts w:cs="宋体" w:eastAsiaTheme="minorHAnsi"/>
                <w:bCs/>
                <w:kern w:val="0"/>
                <w:sz w:val="18"/>
                <w:szCs w:val="18"/>
                <w:lang w:eastAsia="en-US"/>
              </w:rPr>
            </w:pPr>
            <w:r>
              <w:rPr>
                <w:rFonts w:hint="eastAsia" w:eastAsiaTheme="minorHAnsi"/>
                <w:bCs/>
                <w:kern w:val="0"/>
                <w:sz w:val="18"/>
                <w:szCs w:val="18"/>
                <w:lang w:eastAsia="en-US"/>
              </w:rPr>
              <w:t>6.4</w:t>
            </w:r>
            <w:r>
              <w:rPr>
                <w:rFonts w:eastAsiaTheme="minorHAnsi"/>
                <w:bCs/>
                <w:kern w:val="0"/>
                <w:sz w:val="18"/>
                <w:szCs w:val="18"/>
                <w:lang w:eastAsia="en-US"/>
              </w:rPr>
              <w:t>~</w:t>
            </w:r>
            <w:r>
              <w:rPr>
                <w:rFonts w:hint="eastAsia" w:eastAsiaTheme="minorHAnsi"/>
                <w:bCs/>
                <w:kern w:val="0"/>
                <w:sz w:val="18"/>
                <w:szCs w:val="18"/>
                <w:lang w:eastAsia="en-US"/>
              </w:rPr>
              <w:t>8.2</w:t>
            </w:r>
          </w:p>
        </w:tc>
        <w:tc>
          <w:tcPr>
            <w:tcW w:w="1237" w:type="dxa"/>
          </w:tcPr>
          <w:p>
            <w:pPr>
              <w:autoSpaceDE w:val="0"/>
              <w:autoSpaceDN w:val="0"/>
              <w:spacing w:before="74"/>
              <w:ind w:left="163" w:right="153"/>
              <w:jc w:val="center"/>
              <w:rPr>
                <w:rFonts w:cs="宋体" w:eastAsiaTheme="minorHAnsi"/>
                <w:bCs/>
                <w:kern w:val="0"/>
                <w:sz w:val="18"/>
                <w:szCs w:val="18"/>
                <w:lang w:eastAsia="en-US"/>
              </w:rPr>
            </w:pPr>
            <w:r>
              <w:rPr>
                <w:rFonts w:hint="eastAsia" w:eastAsiaTheme="minorHAnsi"/>
                <w:bCs/>
                <w:kern w:val="0"/>
                <w:sz w:val="18"/>
                <w:szCs w:val="18"/>
                <w:lang w:eastAsia="en-US"/>
              </w:rPr>
              <w:t>8.2</w:t>
            </w:r>
            <w:r>
              <w:rPr>
                <w:rFonts w:eastAsiaTheme="minorHAnsi"/>
                <w:bCs/>
                <w:kern w:val="0"/>
                <w:sz w:val="18"/>
                <w:szCs w:val="18"/>
                <w:lang w:eastAsia="en-US"/>
              </w:rPr>
              <w:t>~</w:t>
            </w:r>
            <w:r>
              <w:rPr>
                <w:rFonts w:hint="eastAsia" w:eastAsiaTheme="minorHAnsi"/>
                <w:bCs/>
                <w:kern w:val="0"/>
                <w:sz w:val="18"/>
                <w:szCs w:val="18"/>
                <w:lang w:eastAsia="en-US"/>
              </w:rPr>
              <w:t>1</w:t>
            </w:r>
            <w:r>
              <w:rPr>
                <w:rFonts w:eastAsiaTheme="minorHAnsi"/>
                <w:bCs/>
                <w:kern w:val="0"/>
                <w:sz w:val="18"/>
                <w:szCs w:val="18"/>
                <w:lang w:eastAsia="en-US"/>
              </w:rPr>
              <w:t>0</w:t>
            </w:r>
          </w:p>
        </w:tc>
        <w:tc>
          <w:tcPr>
            <w:tcW w:w="825" w:type="dxa"/>
          </w:tcPr>
          <w:p>
            <w:pPr>
              <w:autoSpaceDE w:val="0"/>
              <w:autoSpaceDN w:val="0"/>
              <w:spacing w:before="74"/>
              <w:ind w:right="345"/>
              <w:jc w:val="right"/>
              <w:rPr>
                <w:rFonts w:cs="宋体" w:eastAsiaTheme="minorHAnsi"/>
                <w:bCs/>
                <w:kern w:val="0"/>
                <w:sz w:val="18"/>
                <w:szCs w:val="18"/>
                <w:lang w:eastAsia="en-US"/>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0" w:hRule="atLeast"/>
          <w:jc w:val="center"/>
        </w:trPr>
        <w:tc>
          <w:tcPr>
            <w:tcW w:w="1838" w:type="dxa"/>
          </w:tcPr>
          <w:p>
            <w:pPr>
              <w:autoSpaceDE w:val="0"/>
              <w:autoSpaceDN w:val="0"/>
              <w:spacing w:before="75"/>
              <w:ind w:left="76" w:right="68"/>
              <w:jc w:val="left"/>
              <w:rPr>
                <w:rFonts w:cs="宋体"/>
                <w:bCs/>
                <w:kern w:val="0"/>
                <w:sz w:val="18"/>
                <w:lang w:eastAsia="en-US"/>
              </w:rPr>
            </w:pPr>
            <w:r>
              <w:rPr>
                <w:rFonts w:cs="宋体"/>
                <w:bCs/>
                <w:kern w:val="0"/>
                <w:sz w:val="18"/>
                <w:lang w:eastAsia="en-US"/>
              </w:rPr>
              <w:t>25-OH Vitamin D2</w:t>
            </w:r>
          </w:p>
        </w:tc>
        <w:tc>
          <w:tcPr>
            <w:tcW w:w="845" w:type="dxa"/>
          </w:tcPr>
          <w:p>
            <w:pPr>
              <w:autoSpaceDE w:val="0"/>
              <w:autoSpaceDN w:val="0"/>
              <w:spacing w:before="75"/>
              <w:ind w:right="141"/>
              <w:jc w:val="right"/>
              <w:rPr>
                <w:rFonts w:cs="宋体"/>
                <w:bCs/>
                <w:kern w:val="0"/>
                <w:sz w:val="18"/>
                <w:lang w:eastAsia="en-US"/>
              </w:rPr>
            </w:pPr>
            <w:r>
              <w:rPr>
                <w:rFonts w:cs="宋体"/>
                <w:bCs/>
                <w:kern w:val="0"/>
                <w:sz w:val="18"/>
                <w:lang w:eastAsia="en-US"/>
              </w:rPr>
              <w:t>nmol/L</w:t>
            </w:r>
          </w:p>
        </w:tc>
        <w:tc>
          <w:tcPr>
            <w:tcW w:w="1126" w:type="dxa"/>
          </w:tcPr>
          <w:p>
            <w:pPr>
              <w:autoSpaceDE w:val="0"/>
              <w:autoSpaceDN w:val="0"/>
              <w:spacing w:before="75"/>
              <w:ind w:left="13" w:right="5"/>
              <w:jc w:val="center"/>
              <w:rPr>
                <w:rFonts w:cs="宋体" w:eastAsiaTheme="minorHAnsi"/>
                <w:bCs/>
                <w:kern w:val="0"/>
                <w:sz w:val="18"/>
                <w:szCs w:val="18"/>
                <w:lang w:eastAsia="en-US"/>
              </w:rPr>
            </w:pPr>
            <w:r>
              <w:rPr>
                <w:rFonts w:eastAsiaTheme="minorHAnsi"/>
                <w:bCs/>
                <w:kern w:val="0"/>
                <w:sz w:val="18"/>
                <w:szCs w:val="18"/>
                <w:lang w:eastAsia="en-US"/>
              </w:rPr>
              <w:t>20~90</w:t>
            </w:r>
          </w:p>
        </w:tc>
        <w:tc>
          <w:tcPr>
            <w:tcW w:w="942" w:type="dxa"/>
          </w:tcPr>
          <w:p>
            <w:pPr>
              <w:autoSpaceDE w:val="0"/>
              <w:autoSpaceDN w:val="0"/>
              <w:spacing w:before="75"/>
              <w:ind w:left="79" w:right="70"/>
              <w:jc w:val="center"/>
              <w:rPr>
                <w:rFonts w:cs="宋体" w:eastAsiaTheme="minorHAnsi"/>
                <w:bCs/>
                <w:kern w:val="0"/>
                <w:sz w:val="18"/>
                <w:szCs w:val="18"/>
                <w:lang w:eastAsia="en-US"/>
              </w:rPr>
            </w:pPr>
            <w:r>
              <w:rPr>
                <w:rFonts w:eastAsiaTheme="minorHAnsi"/>
                <w:bCs/>
                <w:kern w:val="0"/>
                <w:sz w:val="18"/>
                <w:szCs w:val="18"/>
                <w:lang w:eastAsia="en-US"/>
              </w:rPr>
              <w:t>20~34</w:t>
            </w:r>
          </w:p>
        </w:tc>
        <w:tc>
          <w:tcPr>
            <w:tcW w:w="1066" w:type="dxa"/>
          </w:tcPr>
          <w:p>
            <w:pPr>
              <w:autoSpaceDE w:val="0"/>
              <w:autoSpaceDN w:val="0"/>
              <w:spacing w:before="75"/>
              <w:ind w:left="86" w:right="77"/>
              <w:jc w:val="center"/>
              <w:rPr>
                <w:rFonts w:cs="宋体" w:eastAsiaTheme="minorHAnsi"/>
                <w:bCs/>
                <w:kern w:val="0"/>
                <w:sz w:val="18"/>
                <w:szCs w:val="18"/>
                <w:lang w:eastAsia="en-US"/>
              </w:rPr>
            </w:pPr>
            <w:r>
              <w:rPr>
                <w:rFonts w:eastAsiaTheme="minorHAnsi"/>
                <w:bCs/>
                <w:kern w:val="0"/>
                <w:sz w:val="18"/>
                <w:szCs w:val="18"/>
                <w:lang w:eastAsia="en-US"/>
              </w:rPr>
              <w:t>34~48</w:t>
            </w:r>
          </w:p>
        </w:tc>
        <w:tc>
          <w:tcPr>
            <w:tcW w:w="1066" w:type="dxa"/>
          </w:tcPr>
          <w:p>
            <w:pPr>
              <w:autoSpaceDE w:val="0"/>
              <w:autoSpaceDN w:val="0"/>
              <w:spacing w:before="75"/>
              <w:ind w:left="85" w:right="78"/>
              <w:jc w:val="center"/>
              <w:rPr>
                <w:rFonts w:cs="宋体" w:eastAsiaTheme="minorHAnsi"/>
                <w:bCs/>
                <w:kern w:val="0"/>
                <w:sz w:val="18"/>
                <w:szCs w:val="18"/>
                <w:lang w:eastAsia="en-US"/>
              </w:rPr>
            </w:pPr>
            <w:r>
              <w:rPr>
                <w:rFonts w:eastAsiaTheme="minorHAnsi"/>
                <w:bCs/>
                <w:kern w:val="0"/>
                <w:sz w:val="18"/>
                <w:szCs w:val="18"/>
                <w:lang w:eastAsia="en-US"/>
              </w:rPr>
              <w:t>48~62</w:t>
            </w:r>
          </w:p>
        </w:tc>
        <w:tc>
          <w:tcPr>
            <w:tcW w:w="1086" w:type="dxa"/>
          </w:tcPr>
          <w:p>
            <w:pPr>
              <w:autoSpaceDE w:val="0"/>
              <w:autoSpaceDN w:val="0"/>
              <w:spacing w:before="75"/>
              <w:ind w:left="86" w:right="77"/>
              <w:jc w:val="center"/>
              <w:rPr>
                <w:rFonts w:cs="宋体" w:eastAsiaTheme="minorHAnsi"/>
                <w:bCs/>
                <w:kern w:val="0"/>
                <w:sz w:val="18"/>
                <w:szCs w:val="18"/>
                <w:lang w:eastAsia="en-US"/>
              </w:rPr>
            </w:pPr>
            <w:r>
              <w:rPr>
                <w:rFonts w:eastAsiaTheme="minorHAnsi"/>
                <w:bCs/>
                <w:kern w:val="0"/>
                <w:sz w:val="18"/>
                <w:szCs w:val="18"/>
                <w:lang w:eastAsia="en-US"/>
              </w:rPr>
              <w:t>62~76</w:t>
            </w:r>
          </w:p>
        </w:tc>
        <w:tc>
          <w:tcPr>
            <w:tcW w:w="1237" w:type="dxa"/>
          </w:tcPr>
          <w:p>
            <w:pPr>
              <w:autoSpaceDE w:val="0"/>
              <w:autoSpaceDN w:val="0"/>
              <w:spacing w:before="75"/>
              <w:ind w:left="163" w:right="153"/>
              <w:jc w:val="center"/>
              <w:rPr>
                <w:rFonts w:cs="宋体" w:eastAsiaTheme="minorHAnsi"/>
                <w:bCs/>
                <w:kern w:val="0"/>
                <w:sz w:val="18"/>
                <w:szCs w:val="18"/>
                <w:lang w:eastAsia="en-US"/>
              </w:rPr>
            </w:pPr>
            <w:r>
              <w:rPr>
                <w:rFonts w:eastAsiaTheme="minorHAnsi"/>
                <w:bCs/>
                <w:kern w:val="0"/>
                <w:sz w:val="18"/>
                <w:szCs w:val="18"/>
                <w:lang w:eastAsia="en-US"/>
              </w:rPr>
              <w:t>76~90</w:t>
            </w:r>
          </w:p>
        </w:tc>
        <w:tc>
          <w:tcPr>
            <w:tcW w:w="825" w:type="dxa"/>
          </w:tcPr>
          <w:p>
            <w:pPr>
              <w:autoSpaceDE w:val="0"/>
              <w:autoSpaceDN w:val="0"/>
              <w:spacing w:before="75"/>
              <w:ind w:right="345"/>
              <w:jc w:val="right"/>
              <w:rPr>
                <w:rFonts w:cs="宋体" w:eastAsiaTheme="minorHAnsi"/>
                <w:bCs/>
                <w:kern w:val="0"/>
                <w:sz w:val="18"/>
                <w:szCs w:val="18"/>
                <w:lang w:eastAsia="en-US"/>
              </w:rPr>
            </w:pPr>
            <w:r>
              <w:rPr>
                <w:rFonts w:eastAsiaTheme="minorHAnsi"/>
                <w:bCs/>
                <w:kern w:val="0"/>
                <w:sz w:val="18"/>
                <w:szCs w:val="18"/>
                <w:lang w:eastAsia="en-US"/>
              </w:rPr>
              <w:t>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1" w:hRule="atLeast"/>
          <w:jc w:val="center"/>
        </w:trPr>
        <w:tc>
          <w:tcPr>
            <w:tcW w:w="1838" w:type="dxa"/>
          </w:tcPr>
          <w:p>
            <w:pPr>
              <w:autoSpaceDE w:val="0"/>
              <w:autoSpaceDN w:val="0"/>
              <w:spacing w:before="75"/>
              <w:ind w:left="79" w:right="68"/>
              <w:jc w:val="left"/>
              <w:rPr>
                <w:rFonts w:cs="宋体"/>
                <w:bCs/>
                <w:kern w:val="0"/>
                <w:sz w:val="18"/>
                <w:lang w:eastAsia="en-US"/>
              </w:rPr>
            </w:pPr>
            <w:r>
              <w:rPr>
                <w:rFonts w:cs="宋体"/>
                <w:bCs/>
                <w:kern w:val="0"/>
                <w:sz w:val="18"/>
                <w:lang w:eastAsia="en-US"/>
              </w:rPr>
              <w:t>25-OH Vitamin D3</w:t>
            </w:r>
          </w:p>
        </w:tc>
        <w:tc>
          <w:tcPr>
            <w:tcW w:w="845" w:type="dxa"/>
          </w:tcPr>
          <w:p>
            <w:pPr>
              <w:autoSpaceDE w:val="0"/>
              <w:autoSpaceDN w:val="0"/>
              <w:spacing w:before="75"/>
              <w:ind w:right="186"/>
              <w:jc w:val="right"/>
              <w:rPr>
                <w:rFonts w:cs="宋体"/>
                <w:bCs/>
                <w:kern w:val="0"/>
                <w:sz w:val="18"/>
                <w:lang w:eastAsia="en-US"/>
              </w:rPr>
            </w:pPr>
            <w:r>
              <w:rPr>
                <w:rFonts w:cs="宋体"/>
                <w:bCs/>
                <w:kern w:val="0"/>
                <w:sz w:val="18"/>
                <w:lang w:eastAsia="en-US"/>
              </w:rPr>
              <w:t>nmol/L</w:t>
            </w:r>
          </w:p>
        </w:tc>
        <w:tc>
          <w:tcPr>
            <w:tcW w:w="1126" w:type="dxa"/>
          </w:tcPr>
          <w:p>
            <w:pPr>
              <w:autoSpaceDE w:val="0"/>
              <w:autoSpaceDN w:val="0"/>
              <w:spacing w:before="75"/>
              <w:ind w:left="13" w:right="5"/>
              <w:jc w:val="center"/>
              <w:rPr>
                <w:rFonts w:cs="宋体" w:eastAsiaTheme="minorHAnsi"/>
                <w:bCs/>
                <w:kern w:val="0"/>
                <w:sz w:val="18"/>
                <w:szCs w:val="18"/>
                <w:lang w:eastAsia="en-US"/>
              </w:rPr>
            </w:pPr>
            <w:r>
              <w:rPr>
                <w:rFonts w:eastAsiaTheme="minorHAnsi"/>
                <w:bCs/>
                <w:kern w:val="0"/>
                <w:sz w:val="18"/>
                <w:szCs w:val="18"/>
                <w:lang w:eastAsia="en-US"/>
              </w:rPr>
              <w:t>20~90</w:t>
            </w:r>
          </w:p>
        </w:tc>
        <w:tc>
          <w:tcPr>
            <w:tcW w:w="942" w:type="dxa"/>
          </w:tcPr>
          <w:p>
            <w:pPr>
              <w:autoSpaceDE w:val="0"/>
              <w:autoSpaceDN w:val="0"/>
              <w:spacing w:before="75"/>
              <w:ind w:left="79" w:right="70"/>
              <w:jc w:val="center"/>
              <w:rPr>
                <w:rFonts w:cs="宋体" w:eastAsiaTheme="minorHAnsi"/>
                <w:bCs/>
                <w:kern w:val="0"/>
                <w:sz w:val="18"/>
                <w:szCs w:val="18"/>
                <w:lang w:eastAsia="en-US"/>
              </w:rPr>
            </w:pPr>
            <w:r>
              <w:rPr>
                <w:rFonts w:eastAsiaTheme="minorHAnsi"/>
                <w:bCs/>
                <w:kern w:val="0"/>
                <w:sz w:val="18"/>
                <w:szCs w:val="18"/>
                <w:lang w:eastAsia="en-US"/>
              </w:rPr>
              <w:t>20~34</w:t>
            </w:r>
          </w:p>
        </w:tc>
        <w:tc>
          <w:tcPr>
            <w:tcW w:w="1066" w:type="dxa"/>
          </w:tcPr>
          <w:p>
            <w:pPr>
              <w:autoSpaceDE w:val="0"/>
              <w:autoSpaceDN w:val="0"/>
              <w:spacing w:before="75"/>
              <w:ind w:left="86" w:right="77"/>
              <w:jc w:val="center"/>
              <w:rPr>
                <w:rFonts w:cs="宋体" w:eastAsiaTheme="minorHAnsi"/>
                <w:bCs/>
                <w:kern w:val="0"/>
                <w:sz w:val="18"/>
                <w:szCs w:val="18"/>
                <w:lang w:eastAsia="en-US"/>
              </w:rPr>
            </w:pPr>
            <w:r>
              <w:rPr>
                <w:rFonts w:eastAsiaTheme="minorHAnsi"/>
                <w:bCs/>
                <w:kern w:val="0"/>
                <w:sz w:val="18"/>
                <w:szCs w:val="18"/>
                <w:lang w:eastAsia="en-US"/>
              </w:rPr>
              <w:t>34~48</w:t>
            </w:r>
          </w:p>
        </w:tc>
        <w:tc>
          <w:tcPr>
            <w:tcW w:w="1066" w:type="dxa"/>
          </w:tcPr>
          <w:p>
            <w:pPr>
              <w:autoSpaceDE w:val="0"/>
              <w:autoSpaceDN w:val="0"/>
              <w:spacing w:before="75"/>
              <w:ind w:left="85" w:right="78"/>
              <w:jc w:val="center"/>
              <w:rPr>
                <w:rFonts w:cs="宋体" w:eastAsiaTheme="minorHAnsi"/>
                <w:bCs/>
                <w:kern w:val="0"/>
                <w:sz w:val="18"/>
                <w:szCs w:val="18"/>
                <w:lang w:eastAsia="en-US"/>
              </w:rPr>
            </w:pPr>
            <w:r>
              <w:rPr>
                <w:rFonts w:eastAsiaTheme="minorHAnsi"/>
                <w:bCs/>
                <w:kern w:val="0"/>
                <w:sz w:val="18"/>
                <w:szCs w:val="18"/>
                <w:lang w:eastAsia="en-US"/>
              </w:rPr>
              <w:t>48~62</w:t>
            </w:r>
          </w:p>
        </w:tc>
        <w:tc>
          <w:tcPr>
            <w:tcW w:w="1086" w:type="dxa"/>
          </w:tcPr>
          <w:p>
            <w:pPr>
              <w:autoSpaceDE w:val="0"/>
              <w:autoSpaceDN w:val="0"/>
              <w:spacing w:before="75"/>
              <w:ind w:left="86" w:right="77"/>
              <w:jc w:val="center"/>
              <w:rPr>
                <w:rFonts w:cs="宋体" w:eastAsiaTheme="minorHAnsi"/>
                <w:bCs/>
                <w:kern w:val="0"/>
                <w:sz w:val="18"/>
                <w:szCs w:val="18"/>
                <w:lang w:eastAsia="en-US"/>
              </w:rPr>
            </w:pPr>
            <w:r>
              <w:rPr>
                <w:rFonts w:eastAsiaTheme="minorHAnsi"/>
                <w:bCs/>
                <w:kern w:val="0"/>
                <w:sz w:val="18"/>
                <w:szCs w:val="18"/>
                <w:lang w:eastAsia="en-US"/>
              </w:rPr>
              <w:t>62~76</w:t>
            </w:r>
          </w:p>
        </w:tc>
        <w:tc>
          <w:tcPr>
            <w:tcW w:w="1237" w:type="dxa"/>
          </w:tcPr>
          <w:p>
            <w:pPr>
              <w:autoSpaceDE w:val="0"/>
              <w:autoSpaceDN w:val="0"/>
              <w:spacing w:before="75"/>
              <w:ind w:left="163" w:right="153"/>
              <w:jc w:val="center"/>
              <w:rPr>
                <w:rFonts w:cs="宋体" w:eastAsiaTheme="minorHAnsi"/>
                <w:bCs/>
                <w:kern w:val="0"/>
                <w:sz w:val="18"/>
                <w:szCs w:val="18"/>
                <w:lang w:eastAsia="en-US"/>
              </w:rPr>
            </w:pPr>
            <w:r>
              <w:rPr>
                <w:rFonts w:eastAsiaTheme="minorHAnsi"/>
                <w:bCs/>
                <w:kern w:val="0"/>
                <w:sz w:val="18"/>
                <w:szCs w:val="18"/>
                <w:lang w:eastAsia="en-US"/>
              </w:rPr>
              <w:t>76~90</w:t>
            </w:r>
          </w:p>
        </w:tc>
        <w:tc>
          <w:tcPr>
            <w:tcW w:w="825" w:type="dxa"/>
          </w:tcPr>
          <w:p>
            <w:pPr>
              <w:autoSpaceDE w:val="0"/>
              <w:autoSpaceDN w:val="0"/>
              <w:spacing w:before="75"/>
              <w:ind w:right="345"/>
              <w:jc w:val="right"/>
              <w:rPr>
                <w:rFonts w:cs="宋体" w:eastAsiaTheme="minorHAnsi"/>
                <w:bCs/>
                <w:kern w:val="0"/>
                <w:sz w:val="18"/>
                <w:szCs w:val="18"/>
                <w:lang w:eastAsia="en-US"/>
              </w:rPr>
            </w:pPr>
            <w:r>
              <w:rPr>
                <w:rFonts w:eastAsiaTheme="minorHAnsi"/>
                <w:bCs/>
                <w:kern w:val="0"/>
                <w:sz w:val="18"/>
                <w:szCs w:val="18"/>
                <w:lang w:eastAsia="en-US"/>
              </w:rPr>
              <w:t>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1" w:hRule="atLeast"/>
          <w:jc w:val="center"/>
        </w:trPr>
        <w:tc>
          <w:tcPr>
            <w:tcW w:w="1838" w:type="dxa"/>
          </w:tcPr>
          <w:p>
            <w:pPr>
              <w:autoSpaceDE w:val="0"/>
              <w:autoSpaceDN w:val="0"/>
              <w:spacing w:before="75"/>
              <w:ind w:left="79" w:right="68"/>
              <w:jc w:val="left"/>
              <w:rPr>
                <w:rFonts w:cs="宋体"/>
                <w:bCs/>
                <w:kern w:val="0"/>
                <w:sz w:val="18"/>
                <w:lang w:eastAsia="en-US"/>
              </w:rPr>
            </w:pPr>
            <w:r>
              <w:rPr>
                <w:rFonts w:cs="宋体"/>
                <w:bCs/>
                <w:kern w:val="0"/>
                <w:sz w:val="18"/>
                <w:lang w:eastAsia="en-US"/>
              </w:rPr>
              <w:t>Thyroglobulin</w:t>
            </w:r>
          </w:p>
        </w:tc>
        <w:tc>
          <w:tcPr>
            <w:tcW w:w="845" w:type="dxa"/>
          </w:tcPr>
          <w:p>
            <w:pPr>
              <w:autoSpaceDE w:val="0"/>
              <w:autoSpaceDN w:val="0"/>
              <w:spacing w:before="75"/>
              <w:ind w:right="95"/>
              <w:jc w:val="right"/>
              <w:rPr>
                <w:rFonts w:cs="宋体"/>
                <w:bCs/>
                <w:kern w:val="0"/>
                <w:sz w:val="18"/>
                <w:lang w:eastAsia="en-US"/>
              </w:rPr>
            </w:pPr>
            <w:r>
              <w:rPr>
                <w:rFonts w:cs="宋体"/>
                <w:bCs/>
                <w:kern w:val="0"/>
                <w:sz w:val="18"/>
                <w:lang w:eastAsia="en-US"/>
              </w:rPr>
              <w:t>ng/mL</w:t>
            </w:r>
          </w:p>
        </w:tc>
        <w:tc>
          <w:tcPr>
            <w:tcW w:w="1126" w:type="dxa"/>
          </w:tcPr>
          <w:p>
            <w:pPr>
              <w:autoSpaceDE w:val="0"/>
              <w:autoSpaceDN w:val="0"/>
              <w:spacing w:before="75"/>
              <w:ind w:left="13" w:right="5"/>
              <w:jc w:val="center"/>
              <w:rPr>
                <w:rFonts w:cs="宋体" w:eastAsiaTheme="minorHAnsi"/>
                <w:bCs/>
                <w:kern w:val="0"/>
                <w:sz w:val="18"/>
                <w:szCs w:val="18"/>
                <w:lang w:eastAsia="en-US"/>
              </w:rPr>
            </w:pPr>
            <w:r>
              <w:rPr>
                <w:rFonts w:eastAsiaTheme="minorHAnsi"/>
                <w:bCs/>
                <w:kern w:val="0"/>
                <w:sz w:val="18"/>
                <w:szCs w:val="18"/>
                <w:lang w:eastAsia="en-US"/>
              </w:rPr>
              <w:t>0.3~90</w:t>
            </w:r>
          </w:p>
        </w:tc>
        <w:tc>
          <w:tcPr>
            <w:tcW w:w="942" w:type="dxa"/>
          </w:tcPr>
          <w:p>
            <w:pPr>
              <w:autoSpaceDE w:val="0"/>
              <w:autoSpaceDN w:val="0"/>
              <w:spacing w:before="75"/>
              <w:ind w:left="79" w:right="70"/>
              <w:jc w:val="center"/>
              <w:rPr>
                <w:rFonts w:cs="宋体" w:eastAsiaTheme="minorHAnsi"/>
                <w:bCs/>
                <w:kern w:val="0"/>
                <w:sz w:val="18"/>
                <w:szCs w:val="18"/>
                <w:lang w:eastAsia="en-US"/>
              </w:rPr>
            </w:pPr>
            <w:r>
              <w:rPr>
                <w:rFonts w:eastAsiaTheme="minorHAnsi"/>
                <w:bCs/>
                <w:kern w:val="0"/>
                <w:sz w:val="18"/>
                <w:szCs w:val="18"/>
                <w:lang w:eastAsia="en-US"/>
              </w:rPr>
              <w:t>0.3</w:t>
            </w:r>
            <w:r>
              <w:rPr>
                <w:rFonts w:hint="eastAsia" w:eastAsiaTheme="minorHAnsi"/>
                <w:bCs/>
                <w:kern w:val="0"/>
                <w:sz w:val="18"/>
                <w:szCs w:val="18"/>
                <w:lang w:eastAsia="en-US"/>
              </w:rPr>
              <w:t>～1</w:t>
            </w:r>
            <w:r>
              <w:rPr>
                <w:rFonts w:eastAsiaTheme="minorHAnsi"/>
                <w:bCs/>
                <w:kern w:val="0"/>
                <w:sz w:val="18"/>
                <w:szCs w:val="18"/>
                <w:lang w:eastAsia="en-US"/>
              </w:rPr>
              <w:t>8.2</w:t>
            </w:r>
          </w:p>
        </w:tc>
        <w:tc>
          <w:tcPr>
            <w:tcW w:w="1066" w:type="dxa"/>
          </w:tcPr>
          <w:p>
            <w:pPr>
              <w:autoSpaceDE w:val="0"/>
              <w:autoSpaceDN w:val="0"/>
              <w:spacing w:before="75"/>
              <w:ind w:left="86" w:right="77"/>
              <w:jc w:val="center"/>
              <w:rPr>
                <w:rFonts w:cs="宋体" w:eastAsiaTheme="minorHAnsi"/>
                <w:bCs/>
                <w:kern w:val="0"/>
                <w:sz w:val="18"/>
                <w:szCs w:val="18"/>
                <w:lang w:eastAsia="en-US"/>
              </w:rPr>
            </w:pPr>
            <w:r>
              <w:rPr>
                <w:rFonts w:eastAsiaTheme="minorHAnsi"/>
                <w:bCs/>
                <w:kern w:val="0"/>
                <w:sz w:val="18"/>
                <w:szCs w:val="18"/>
                <w:lang w:eastAsia="en-US"/>
              </w:rPr>
              <w:t>18.2</w:t>
            </w:r>
            <w:r>
              <w:rPr>
                <w:rFonts w:hint="eastAsia" w:eastAsiaTheme="minorHAnsi"/>
                <w:bCs/>
                <w:kern w:val="0"/>
                <w:sz w:val="18"/>
                <w:szCs w:val="18"/>
                <w:lang w:eastAsia="en-US"/>
              </w:rPr>
              <w:t>～3</w:t>
            </w:r>
            <w:r>
              <w:rPr>
                <w:rFonts w:eastAsiaTheme="minorHAnsi"/>
                <w:bCs/>
                <w:kern w:val="0"/>
                <w:sz w:val="18"/>
                <w:szCs w:val="18"/>
                <w:lang w:eastAsia="en-US"/>
              </w:rPr>
              <w:t>6.2</w:t>
            </w:r>
          </w:p>
        </w:tc>
        <w:tc>
          <w:tcPr>
            <w:tcW w:w="1066" w:type="dxa"/>
          </w:tcPr>
          <w:p>
            <w:pPr>
              <w:autoSpaceDE w:val="0"/>
              <w:autoSpaceDN w:val="0"/>
              <w:spacing w:before="75"/>
              <w:ind w:left="85" w:right="78"/>
              <w:jc w:val="center"/>
              <w:rPr>
                <w:rFonts w:cs="宋体" w:eastAsiaTheme="minorHAnsi"/>
                <w:bCs/>
                <w:kern w:val="0"/>
                <w:sz w:val="18"/>
                <w:szCs w:val="18"/>
                <w:lang w:eastAsia="en-US"/>
              </w:rPr>
            </w:pPr>
            <w:r>
              <w:rPr>
                <w:rFonts w:eastAsiaTheme="minorHAnsi"/>
                <w:bCs/>
                <w:kern w:val="0"/>
                <w:sz w:val="18"/>
                <w:szCs w:val="18"/>
                <w:lang w:eastAsia="en-US"/>
              </w:rPr>
              <w:t>36.2</w:t>
            </w:r>
            <w:r>
              <w:rPr>
                <w:rFonts w:hint="eastAsia" w:eastAsiaTheme="minorHAnsi"/>
                <w:bCs/>
                <w:kern w:val="0"/>
                <w:sz w:val="18"/>
                <w:szCs w:val="18"/>
                <w:lang w:eastAsia="en-US"/>
              </w:rPr>
              <w:t>～5</w:t>
            </w:r>
            <w:r>
              <w:rPr>
                <w:rFonts w:eastAsiaTheme="minorHAnsi"/>
                <w:bCs/>
                <w:kern w:val="0"/>
                <w:sz w:val="18"/>
                <w:szCs w:val="18"/>
                <w:lang w:eastAsia="en-US"/>
              </w:rPr>
              <w:t>4.1</w:t>
            </w:r>
          </w:p>
        </w:tc>
        <w:tc>
          <w:tcPr>
            <w:tcW w:w="1086" w:type="dxa"/>
          </w:tcPr>
          <w:p>
            <w:pPr>
              <w:autoSpaceDE w:val="0"/>
              <w:autoSpaceDN w:val="0"/>
              <w:spacing w:before="75"/>
              <w:ind w:left="86" w:right="77"/>
              <w:jc w:val="center"/>
              <w:rPr>
                <w:rFonts w:cs="宋体" w:eastAsiaTheme="minorHAnsi"/>
                <w:bCs/>
                <w:kern w:val="0"/>
                <w:sz w:val="18"/>
                <w:szCs w:val="18"/>
                <w:lang w:eastAsia="en-US"/>
              </w:rPr>
            </w:pPr>
            <w:r>
              <w:rPr>
                <w:rFonts w:eastAsiaTheme="minorHAnsi"/>
                <w:bCs/>
                <w:kern w:val="0"/>
                <w:sz w:val="18"/>
                <w:szCs w:val="18"/>
                <w:lang w:eastAsia="en-US"/>
              </w:rPr>
              <w:t>54.1</w:t>
            </w:r>
            <w:r>
              <w:rPr>
                <w:rFonts w:hint="eastAsia" w:eastAsiaTheme="minorHAnsi"/>
                <w:bCs/>
                <w:kern w:val="0"/>
                <w:sz w:val="18"/>
                <w:szCs w:val="18"/>
                <w:lang w:eastAsia="en-US"/>
              </w:rPr>
              <w:t>～7</w:t>
            </w:r>
            <w:r>
              <w:rPr>
                <w:rFonts w:eastAsiaTheme="minorHAnsi"/>
                <w:bCs/>
                <w:kern w:val="0"/>
                <w:sz w:val="18"/>
                <w:szCs w:val="18"/>
                <w:lang w:eastAsia="en-US"/>
              </w:rPr>
              <w:t>2.1</w:t>
            </w:r>
          </w:p>
        </w:tc>
        <w:tc>
          <w:tcPr>
            <w:tcW w:w="1237" w:type="dxa"/>
          </w:tcPr>
          <w:p>
            <w:pPr>
              <w:autoSpaceDE w:val="0"/>
              <w:autoSpaceDN w:val="0"/>
              <w:spacing w:before="75"/>
              <w:ind w:left="163" w:right="153"/>
              <w:jc w:val="center"/>
              <w:rPr>
                <w:rFonts w:cs="宋体" w:eastAsiaTheme="minorHAnsi"/>
                <w:bCs/>
                <w:kern w:val="0"/>
                <w:sz w:val="18"/>
                <w:szCs w:val="18"/>
                <w:lang w:eastAsia="en-US"/>
              </w:rPr>
            </w:pPr>
            <w:r>
              <w:rPr>
                <w:rFonts w:eastAsiaTheme="minorHAnsi"/>
                <w:bCs/>
                <w:kern w:val="0"/>
                <w:sz w:val="18"/>
                <w:szCs w:val="18"/>
                <w:lang w:eastAsia="en-US"/>
              </w:rPr>
              <w:t>72.1</w:t>
            </w:r>
            <w:r>
              <w:rPr>
                <w:rFonts w:hint="eastAsia" w:eastAsiaTheme="minorHAnsi"/>
                <w:bCs/>
                <w:kern w:val="0"/>
                <w:sz w:val="18"/>
                <w:szCs w:val="18"/>
                <w:lang w:eastAsia="en-US"/>
              </w:rPr>
              <w:t>～9</w:t>
            </w:r>
            <w:r>
              <w:rPr>
                <w:rFonts w:eastAsiaTheme="minorHAnsi"/>
                <w:bCs/>
                <w:kern w:val="0"/>
                <w:sz w:val="18"/>
                <w:szCs w:val="18"/>
                <w:lang w:eastAsia="en-US"/>
              </w:rPr>
              <w:t>0</w:t>
            </w:r>
          </w:p>
        </w:tc>
        <w:tc>
          <w:tcPr>
            <w:tcW w:w="825" w:type="dxa"/>
          </w:tcPr>
          <w:p>
            <w:pPr>
              <w:autoSpaceDE w:val="0"/>
              <w:autoSpaceDN w:val="0"/>
              <w:spacing w:before="75"/>
              <w:ind w:right="345"/>
              <w:jc w:val="right"/>
              <w:rPr>
                <w:rFonts w:cs="宋体" w:eastAsiaTheme="minorHAnsi"/>
                <w:bCs/>
                <w:kern w:val="0"/>
                <w:sz w:val="18"/>
                <w:szCs w:val="18"/>
                <w:lang w:eastAsia="en-US"/>
              </w:rPr>
            </w:pPr>
            <w:r>
              <w:rPr>
                <w:rFonts w:eastAsiaTheme="minorHAnsi"/>
                <w:bCs/>
                <w:kern w:val="0"/>
                <w:sz w:val="18"/>
                <w:szCs w:val="18"/>
                <w:lang w:eastAsia="en-US"/>
              </w:rPr>
              <w:t>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1" w:hRule="atLeast"/>
          <w:jc w:val="center"/>
        </w:trPr>
        <w:tc>
          <w:tcPr>
            <w:tcW w:w="1838" w:type="dxa"/>
          </w:tcPr>
          <w:p>
            <w:pPr>
              <w:autoSpaceDE w:val="0"/>
              <w:autoSpaceDN w:val="0"/>
              <w:spacing w:before="75"/>
              <w:ind w:left="76" w:right="68"/>
              <w:jc w:val="left"/>
              <w:rPr>
                <w:rFonts w:cs="宋体"/>
                <w:bCs/>
                <w:kern w:val="0"/>
                <w:sz w:val="18"/>
                <w:lang w:eastAsia="en-US"/>
              </w:rPr>
            </w:pPr>
            <w:r>
              <w:rPr>
                <w:rFonts w:cs="宋体"/>
                <w:bCs/>
                <w:kern w:val="0"/>
                <w:sz w:val="18"/>
                <w:lang w:eastAsia="en-US"/>
              </w:rPr>
              <w:t>GH</w:t>
            </w:r>
          </w:p>
        </w:tc>
        <w:tc>
          <w:tcPr>
            <w:tcW w:w="845" w:type="dxa"/>
          </w:tcPr>
          <w:p>
            <w:pPr>
              <w:autoSpaceDE w:val="0"/>
              <w:autoSpaceDN w:val="0"/>
              <w:spacing w:before="75"/>
              <w:ind w:right="141"/>
              <w:jc w:val="right"/>
              <w:rPr>
                <w:rFonts w:cs="宋体"/>
                <w:bCs/>
                <w:kern w:val="0"/>
                <w:sz w:val="18"/>
                <w:lang w:eastAsia="en-US"/>
              </w:rPr>
            </w:pPr>
            <w:r>
              <w:rPr>
                <w:rFonts w:cs="宋体"/>
                <w:bCs/>
                <w:kern w:val="0"/>
                <w:sz w:val="18"/>
                <w:lang w:eastAsia="en-US"/>
              </w:rPr>
              <w:t>μIU/mL</w:t>
            </w:r>
          </w:p>
        </w:tc>
        <w:tc>
          <w:tcPr>
            <w:tcW w:w="1126" w:type="dxa"/>
          </w:tcPr>
          <w:p>
            <w:pPr>
              <w:autoSpaceDE w:val="0"/>
              <w:autoSpaceDN w:val="0"/>
              <w:spacing w:before="75"/>
              <w:ind w:left="13" w:right="5"/>
              <w:jc w:val="center"/>
              <w:rPr>
                <w:rFonts w:cs="宋体" w:eastAsiaTheme="minorHAnsi"/>
                <w:bCs/>
                <w:kern w:val="0"/>
                <w:sz w:val="18"/>
                <w:szCs w:val="18"/>
                <w:lang w:eastAsia="en-US"/>
              </w:rPr>
            </w:pPr>
            <w:r>
              <w:rPr>
                <w:rFonts w:eastAsiaTheme="minorHAnsi"/>
                <w:bCs/>
                <w:kern w:val="0"/>
                <w:sz w:val="18"/>
                <w:szCs w:val="18"/>
                <w:lang w:eastAsia="en-US"/>
              </w:rPr>
              <w:t>2.5~50</w:t>
            </w:r>
          </w:p>
        </w:tc>
        <w:tc>
          <w:tcPr>
            <w:tcW w:w="942" w:type="dxa"/>
          </w:tcPr>
          <w:p>
            <w:pPr>
              <w:autoSpaceDE w:val="0"/>
              <w:autoSpaceDN w:val="0"/>
              <w:spacing w:before="75"/>
              <w:ind w:left="79" w:right="70"/>
              <w:jc w:val="center"/>
              <w:rPr>
                <w:rFonts w:cs="宋体" w:eastAsiaTheme="minorHAnsi"/>
                <w:bCs/>
                <w:kern w:val="0"/>
                <w:sz w:val="18"/>
                <w:szCs w:val="18"/>
                <w:lang w:eastAsia="en-US"/>
              </w:rPr>
            </w:pPr>
            <w:r>
              <w:rPr>
                <w:rFonts w:eastAsiaTheme="minorHAnsi"/>
                <w:bCs/>
                <w:kern w:val="0"/>
                <w:sz w:val="18"/>
                <w:szCs w:val="18"/>
                <w:lang w:eastAsia="en-US"/>
              </w:rPr>
              <w:t>2.5~12</w:t>
            </w:r>
          </w:p>
        </w:tc>
        <w:tc>
          <w:tcPr>
            <w:tcW w:w="1066" w:type="dxa"/>
          </w:tcPr>
          <w:p>
            <w:pPr>
              <w:autoSpaceDE w:val="0"/>
              <w:autoSpaceDN w:val="0"/>
              <w:spacing w:before="75"/>
              <w:ind w:left="85" w:right="78"/>
              <w:jc w:val="center"/>
              <w:rPr>
                <w:rFonts w:cs="宋体" w:eastAsiaTheme="minorHAnsi"/>
                <w:bCs/>
                <w:kern w:val="0"/>
                <w:sz w:val="18"/>
                <w:szCs w:val="18"/>
                <w:lang w:eastAsia="en-US"/>
              </w:rPr>
            </w:pPr>
            <w:r>
              <w:rPr>
                <w:rFonts w:eastAsiaTheme="minorHAnsi"/>
                <w:bCs/>
                <w:kern w:val="0"/>
                <w:sz w:val="18"/>
                <w:szCs w:val="18"/>
                <w:lang w:eastAsia="en-US"/>
              </w:rPr>
              <w:t>12~21.5</w:t>
            </w:r>
          </w:p>
        </w:tc>
        <w:tc>
          <w:tcPr>
            <w:tcW w:w="1066" w:type="dxa"/>
          </w:tcPr>
          <w:p>
            <w:pPr>
              <w:autoSpaceDE w:val="0"/>
              <w:autoSpaceDN w:val="0"/>
              <w:spacing w:before="75"/>
              <w:ind w:left="86" w:right="77"/>
              <w:jc w:val="center"/>
              <w:rPr>
                <w:rFonts w:cs="宋体" w:eastAsiaTheme="minorHAnsi"/>
                <w:bCs/>
                <w:kern w:val="0"/>
                <w:sz w:val="18"/>
                <w:szCs w:val="18"/>
                <w:lang w:eastAsia="en-US"/>
              </w:rPr>
            </w:pPr>
            <w:r>
              <w:rPr>
                <w:rFonts w:eastAsiaTheme="minorHAnsi"/>
                <w:bCs/>
                <w:kern w:val="0"/>
                <w:sz w:val="18"/>
                <w:szCs w:val="18"/>
                <w:lang w:eastAsia="en-US"/>
              </w:rPr>
              <w:t>21.5~31</w:t>
            </w:r>
          </w:p>
        </w:tc>
        <w:tc>
          <w:tcPr>
            <w:tcW w:w="1086" w:type="dxa"/>
          </w:tcPr>
          <w:p>
            <w:pPr>
              <w:autoSpaceDE w:val="0"/>
              <w:autoSpaceDN w:val="0"/>
              <w:spacing w:before="75"/>
              <w:ind w:left="85" w:right="78"/>
              <w:jc w:val="center"/>
              <w:rPr>
                <w:rFonts w:cs="宋体" w:eastAsiaTheme="minorHAnsi"/>
                <w:bCs/>
                <w:kern w:val="0"/>
                <w:sz w:val="18"/>
                <w:szCs w:val="18"/>
                <w:lang w:eastAsia="en-US"/>
              </w:rPr>
            </w:pPr>
            <w:r>
              <w:rPr>
                <w:rFonts w:eastAsiaTheme="minorHAnsi"/>
                <w:bCs/>
                <w:kern w:val="0"/>
                <w:sz w:val="18"/>
                <w:szCs w:val="18"/>
                <w:lang w:eastAsia="en-US"/>
              </w:rPr>
              <w:t>31~40.5</w:t>
            </w:r>
          </w:p>
        </w:tc>
        <w:tc>
          <w:tcPr>
            <w:tcW w:w="1237" w:type="dxa"/>
          </w:tcPr>
          <w:p>
            <w:pPr>
              <w:autoSpaceDE w:val="0"/>
              <w:autoSpaceDN w:val="0"/>
              <w:spacing w:before="75"/>
              <w:ind w:left="160" w:right="153"/>
              <w:jc w:val="center"/>
              <w:rPr>
                <w:rFonts w:cs="宋体" w:eastAsiaTheme="minorHAnsi"/>
                <w:bCs/>
                <w:kern w:val="0"/>
                <w:sz w:val="18"/>
                <w:szCs w:val="18"/>
                <w:lang w:eastAsia="en-US"/>
              </w:rPr>
            </w:pPr>
            <w:r>
              <w:rPr>
                <w:rFonts w:eastAsiaTheme="minorHAnsi"/>
                <w:bCs/>
                <w:kern w:val="0"/>
                <w:sz w:val="18"/>
                <w:szCs w:val="18"/>
                <w:lang w:eastAsia="en-US"/>
              </w:rPr>
              <w:t>40.5~50</w:t>
            </w:r>
          </w:p>
        </w:tc>
        <w:tc>
          <w:tcPr>
            <w:tcW w:w="825" w:type="dxa"/>
          </w:tcPr>
          <w:p>
            <w:pPr>
              <w:autoSpaceDE w:val="0"/>
              <w:autoSpaceDN w:val="0"/>
              <w:spacing w:before="75"/>
              <w:ind w:right="345"/>
              <w:jc w:val="right"/>
              <w:rPr>
                <w:rFonts w:cs="宋体" w:eastAsiaTheme="minorHAnsi"/>
                <w:bCs/>
                <w:kern w:val="0"/>
                <w:sz w:val="18"/>
                <w:szCs w:val="18"/>
                <w:lang w:eastAsia="en-US"/>
              </w:rPr>
            </w:pPr>
            <w:r>
              <w:rPr>
                <w:rFonts w:eastAsiaTheme="minorHAnsi"/>
                <w:bCs/>
                <w:kern w:val="0"/>
                <w:sz w:val="18"/>
                <w:szCs w:val="18"/>
                <w:lang w:eastAsia="en-US"/>
              </w:rPr>
              <w:t>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0" w:hRule="atLeast"/>
          <w:jc w:val="center"/>
        </w:trPr>
        <w:tc>
          <w:tcPr>
            <w:tcW w:w="1838" w:type="dxa"/>
          </w:tcPr>
          <w:p>
            <w:pPr>
              <w:autoSpaceDE w:val="0"/>
              <w:autoSpaceDN w:val="0"/>
              <w:spacing w:before="75"/>
              <w:ind w:left="76" w:right="68"/>
              <w:jc w:val="left"/>
              <w:rPr>
                <w:rFonts w:cs="宋体"/>
                <w:bCs/>
                <w:kern w:val="0"/>
                <w:sz w:val="18"/>
                <w:lang w:eastAsia="en-US"/>
              </w:rPr>
            </w:pPr>
            <w:r>
              <w:rPr>
                <w:rFonts w:cs="宋体"/>
                <w:bCs/>
                <w:kern w:val="0"/>
                <w:sz w:val="18"/>
                <w:lang w:eastAsia="en-US"/>
              </w:rPr>
              <w:t>PTH</w:t>
            </w:r>
          </w:p>
        </w:tc>
        <w:tc>
          <w:tcPr>
            <w:tcW w:w="845" w:type="dxa"/>
          </w:tcPr>
          <w:p>
            <w:pPr>
              <w:autoSpaceDE w:val="0"/>
              <w:autoSpaceDN w:val="0"/>
              <w:spacing w:before="75"/>
              <w:ind w:right="141"/>
              <w:jc w:val="right"/>
              <w:rPr>
                <w:rFonts w:cs="宋体"/>
                <w:bCs/>
                <w:kern w:val="0"/>
                <w:sz w:val="18"/>
                <w:lang w:eastAsia="en-US"/>
              </w:rPr>
            </w:pPr>
            <w:r>
              <w:rPr>
                <w:rFonts w:cs="宋体"/>
                <w:bCs/>
                <w:kern w:val="0"/>
                <w:sz w:val="18"/>
                <w:lang w:eastAsia="en-US"/>
              </w:rPr>
              <w:t>pmol/L</w:t>
            </w:r>
          </w:p>
        </w:tc>
        <w:tc>
          <w:tcPr>
            <w:tcW w:w="1126" w:type="dxa"/>
          </w:tcPr>
          <w:p>
            <w:pPr>
              <w:autoSpaceDE w:val="0"/>
              <w:autoSpaceDN w:val="0"/>
              <w:spacing w:before="75"/>
              <w:ind w:left="13" w:right="5"/>
              <w:jc w:val="center"/>
              <w:rPr>
                <w:rFonts w:cs="宋体" w:eastAsiaTheme="minorHAnsi"/>
                <w:bCs/>
                <w:kern w:val="0"/>
                <w:sz w:val="18"/>
                <w:szCs w:val="18"/>
                <w:lang w:eastAsia="en-US"/>
              </w:rPr>
            </w:pPr>
            <w:r>
              <w:rPr>
                <w:rFonts w:eastAsiaTheme="minorHAnsi"/>
                <w:bCs/>
                <w:kern w:val="0"/>
                <w:sz w:val="18"/>
                <w:szCs w:val="18"/>
                <w:lang w:eastAsia="en-US"/>
              </w:rPr>
              <w:t>0.5~30</w:t>
            </w:r>
          </w:p>
        </w:tc>
        <w:tc>
          <w:tcPr>
            <w:tcW w:w="942" w:type="dxa"/>
          </w:tcPr>
          <w:p>
            <w:pPr>
              <w:autoSpaceDE w:val="0"/>
              <w:autoSpaceDN w:val="0"/>
              <w:spacing w:before="75"/>
              <w:ind w:left="81" w:right="70"/>
              <w:jc w:val="center"/>
              <w:rPr>
                <w:rFonts w:cs="宋体" w:eastAsiaTheme="minorHAnsi"/>
                <w:bCs/>
                <w:kern w:val="0"/>
                <w:sz w:val="18"/>
                <w:szCs w:val="18"/>
                <w:lang w:eastAsia="en-US"/>
              </w:rPr>
            </w:pPr>
            <w:r>
              <w:rPr>
                <w:rFonts w:eastAsiaTheme="minorHAnsi"/>
                <w:bCs/>
                <w:kern w:val="0"/>
                <w:sz w:val="18"/>
                <w:szCs w:val="18"/>
                <w:lang w:eastAsia="en-US"/>
              </w:rPr>
              <w:t>0.5~6.4</w:t>
            </w:r>
          </w:p>
        </w:tc>
        <w:tc>
          <w:tcPr>
            <w:tcW w:w="1066" w:type="dxa"/>
          </w:tcPr>
          <w:p>
            <w:pPr>
              <w:autoSpaceDE w:val="0"/>
              <w:autoSpaceDN w:val="0"/>
              <w:spacing w:before="75"/>
              <w:ind w:left="86" w:right="74"/>
              <w:jc w:val="center"/>
              <w:rPr>
                <w:rFonts w:cs="宋体" w:eastAsiaTheme="minorHAnsi"/>
                <w:bCs/>
                <w:kern w:val="0"/>
                <w:sz w:val="18"/>
                <w:szCs w:val="18"/>
                <w:lang w:eastAsia="en-US"/>
              </w:rPr>
            </w:pPr>
            <w:r>
              <w:rPr>
                <w:rFonts w:eastAsiaTheme="minorHAnsi"/>
                <w:bCs/>
                <w:kern w:val="0"/>
                <w:sz w:val="18"/>
                <w:szCs w:val="18"/>
                <w:lang w:eastAsia="en-US"/>
              </w:rPr>
              <w:t>6.4~12.3</w:t>
            </w:r>
          </w:p>
        </w:tc>
        <w:tc>
          <w:tcPr>
            <w:tcW w:w="1066" w:type="dxa"/>
          </w:tcPr>
          <w:p>
            <w:pPr>
              <w:autoSpaceDE w:val="0"/>
              <w:autoSpaceDN w:val="0"/>
              <w:spacing w:before="75"/>
              <w:ind w:left="85" w:right="78"/>
              <w:jc w:val="center"/>
              <w:rPr>
                <w:rFonts w:cs="宋体" w:eastAsiaTheme="minorHAnsi"/>
                <w:bCs/>
                <w:kern w:val="0"/>
                <w:sz w:val="18"/>
                <w:szCs w:val="18"/>
                <w:lang w:eastAsia="en-US"/>
              </w:rPr>
            </w:pPr>
            <w:r>
              <w:rPr>
                <w:rFonts w:eastAsiaTheme="minorHAnsi"/>
                <w:bCs/>
                <w:kern w:val="0"/>
                <w:sz w:val="18"/>
                <w:szCs w:val="18"/>
                <w:lang w:eastAsia="en-US"/>
              </w:rPr>
              <w:t>12.3~18.2</w:t>
            </w:r>
          </w:p>
        </w:tc>
        <w:tc>
          <w:tcPr>
            <w:tcW w:w="1086" w:type="dxa"/>
          </w:tcPr>
          <w:p>
            <w:pPr>
              <w:autoSpaceDE w:val="0"/>
              <w:autoSpaceDN w:val="0"/>
              <w:spacing w:before="75"/>
              <w:ind w:left="86" w:right="77"/>
              <w:jc w:val="center"/>
              <w:rPr>
                <w:rFonts w:cs="宋体" w:eastAsiaTheme="minorHAnsi"/>
                <w:bCs/>
                <w:kern w:val="0"/>
                <w:sz w:val="18"/>
                <w:szCs w:val="18"/>
                <w:lang w:eastAsia="en-US"/>
              </w:rPr>
            </w:pPr>
            <w:r>
              <w:rPr>
                <w:rFonts w:eastAsiaTheme="minorHAnsi"/>
                <w:bCs/>
                <w:kern w:val="0"/>
                <w:sz w:val="18"/>
                <w:szCs w:val="18"/>
                <w:lang w:eastAsia="en-US"/>
              </w:rPr>
              <w:t>18.2~24.1</w:t>
            </w:r>
          </w:p>
        </w:tc>
        <w:tc>
          <w:tcPr>
            <w:tcW w:w="1237" w:type="dxa"/>
          </w:tcPr>
          <w:p>
            <w:pPr>
              <w:autoSpaceDE w:val="0"/>
              <w:autoSpaceDN w:val="0"/>
              <w:spacing w:before="75"/>
              <w:ind w:left="160" w:right="153"/>
              <w:jc w:val="center"/>
              <w:rPr>
                <w:rFonts w:cs="宋体" w:eastAsiaTheme="minorHAnsi"/>
                <w:bCs/>
                <w:kern w:val="0"/>
                <w:sz w:val="18"/>
                <w:szCs w:val="18"/>
                <w:lang w:eastAsia="en-US"/>
              </w:rPr>
            </w:pPr>
            <w:r>
              <w:rPr>
                <w:rFonts w:eastAsiaTheme="minorHAnsi"/>
                <w:bCs/>
                <w:kern w:val="0"/>
                <w:sz w:val="18"/>
                <w:szCs w:val="18"/>
                <w:lang w:eastAsia="en-US"/>
              </w:rPr>
              <w:t>24.1~30</w:t>
            </w:r>
          </w:p>
        </w:tc>
        <w:tc>
          <w:tcPr>
            <w:tcW w:w="825" w:type="dxa"/>
          </w:tcPr>
          <w:p>
            <w:pPr>
              <w:autoSpaceDE w:val="0"/>
              <w:autoSpaceDN w:val="0"/>
              <w:spacing w:before="75"/>
              <w:ind w:right="345"/>
              <w:jc w:val="right"/>
              <w:rPr>
                <w:rFonts w:cs="宋体" w:eastAsiaTheme="minorHAnsi"/>
                <w:bCs/>
                <w:kern w:val="0"/>
                <w:sz w:val="18"/>
                <w:szCs w:val="18"/>
                <w:lang w:eastAsia="en-US"/>
              </w:rPr>
            </w:pPr>
            <w:r>
              <w:rPr>
                <w:rFonts w:eastAsiaTheme="minorHAnsi"/>
                <w:bCs/>
                <w:kern w:val="0"/>
                <w:sz w:val="18"/>
                <w:szCs w:val="18"/>
                <w:lang w:eastAsia="en-US"/>
              </w:rPr>
              <w:t>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1" w:hRule="atLeast"/>
          <w:jc w:val="center"/>
        </w:trPr>
        <w:tc>
          <w:tcPr>
            <w:tcW w:w="1838" w:type="dxa"/>
          </w:tcPr>
          <w:p>
            <w:pPr>
              <w:autoSpaceDE w:val="0"/>
              <w:autoSpaceDN w:val="0"/>
              <w:spacing w:before="76"/>
              <w:ind w:left="76" w:right="68"/>
              <w:jc w:val="left"/>
              <w:rPr>
                <w:rFonts w:cs="宋体"/>
                <w:bCs/>
                <w:kern w:val="0"/>
                <w:sz w:val="18"/>
                <w:lang w:eastAsia="en-US"/>
              </w:rPr>
            </w:pPr>
            <w:r>
              <w:rPr>
                <w:rFonts w:cs="宋体"/>
                <w:bCs/>
                <w:kern w:val="0"/>
                <w:sz w:val="18"/>
                <w:lang w:eastAsia="en-US"/>
              </w:rPr>
              <w:t>ACTH</w:t>
            </w:r>
          </w:p>
        </w:tc>
        <w:tc>
          <w:tcPr>
            <w:tcW w:w="845" w:type="dxa"/>
          </w:tcPr>
          <w:p>
            <w:pPr>
              <w:autoSpaceDE w:val="0"/>
              <w:autoSpaceDN w:val="0"/>
              <w:spacing w:before="76"/>
              <w:ind w:right="141"/>
              <w:jc w:val="right"/>
              <w:rPr>
                <w:rFonts w:cs="宋体"/>
                <w:bCs/>
                <w:kern w:val="0"/>
                <w:sz w:val="18"/>
                <w:lang w:eastAsia="en-US"/>
              </w:rPr>
            </w:pPr>
            <w:r>
              <w:rPr>
                <w:rFonts w:cs="宋体"/>
                <w:bCs/>
                <w:kern w:val="0"/>
                <w:sz w:val="18"/>
                <w:lang w:eastAsia="en-US"/>
              </w:rPr>
              <w:t>pmol/L</w:t>
            </w:r>
          </w:p>
        </w:tc>
        <w:tc>
          <w:tcPr>
            <w:tcW w:w="1126" w:type="dxa"/>
          </w:tcPr>
          <w:p>
            <w:pPr>
              <w:autoSpaceDE w:val="0"/>
              <w:autoSpaceDN w:val="0"/>
              <w:spacing w:before="76"/>
              <w:ind w:left="15" w:right="5"/>
              <w:jc w:val="center"/>
              <w:rPr>
                <w:rFonts w:cs="宋体" w:eastAsiaTheme="minorHAnsi"/>
                <w:bCs/>
                <w:kern w:val="0"/>
                <w:sz w:val="18"/>
                <w:szCs w:val="18"/>
                <w:lang w:eastAsia="en-US"/>
              </w:rPr>
            </w:pPr>
            <w:r>
              <w:rPr>
                <w:rFonts w:eastAsiaTheme="minorHAnsi"/>
                <w:bCs/>
                <w:kern w:val="0"/>
                <w:sz w:val="18"/>
                <w:szCs w:val="18"/>
                <w:lang w:eastAsia="en-US"/>
              </w:rPr>
              <w:t>1.5~40</w:t>
            </w:r>
          </w:p>
        </w:tc>
        <w:tc>
          <w:tcPr>
            <w:tcW w:w="942" w:type="dxa"/>
          </w:tcPr>
          <w:p>
            <w:pPr>
              <w:autoSpaceDE w:val="0"/>
              <w:autoSpaceDN w:val="0"/>
              <w:spacing w:before="76"/>
              <w:ind w:left="81" w:right="70"/>
              <w:jc w:val="center"/>
              <w:rPr>
                <w:rFonts w:cs="宋体" w:eastAsiaTheme="minorHAnsi"/>
                <w:bCs/>
                <w:kern w:val="0"/>
                <w:sz w:val="18"/>
                <w:szCs w:val="18"/>
                <w:lang w:eastAsia="en-US"/>
              </w:rPr>
            </w:pPr>
            <w:r>
              <w:rPr>
                <w:rFonts w:eastAsiaTheme="minorHAnsi"/>
                <w:bCs/>
                <w:kern w:val="0"/>
                <w:sz w:val="18"/>
                <w:szCs w:val="18"/>
                <w:lang w:eastAsia="en-US"/>
              </w:rPr>
              <w:t>1.5~9.2</w:t>
            </w:r>
          </w:p>
        </w:tc>
        <w:tc>
          <w:tcPr>
            <w:tcW w:w="1066" w:type="dxa"/>
          </w:tcPr>
          <w:p>
            <w:pPr>
              <w:autoSpaceDE w:val="0"/>
              <w:autoSpaceDN w:val="0"/>
              <w:spacing w:before="76"/>
              <w:ind w:left="86" w:right="74"/>
              <w:jc w:val="center"/>
              <w:rPr>
                <w:rFonts w:cs="宋体" w:eastAsiaTheme="minorHAnsi"/>
                <w:bCs/>
                <w:kern w:val="0"/>
                <w:sz w:val="18"/>
                <w:szCs w:val="18"/>
                <w:lang w:eastAsia="en-US"/>
              </w:rPr>
            </w:pPr>
            <w:r>
              <w:rPr>
                <w:rFonts w:eastAsiaTheme="minorHAnsi"/>
                <w:bCs/>
                <w:kern w:val="0"/>
                <w:sz w:val="18"/>
                <w:szCs w:val="18"/>
                <w:lang w:eastAsia="en-US"/>
              </w:rPr>
              <w:t>9.2~16.9</w:t>
            </w:r>
          </w:p>
        </w:tc>
        <w:tc>
          <w:tcPr>
            <w:tcW w:w="1066" w:type="dxa"/>
          </w:tcPr>
          <w:p>
            <w:pPr>
              <w:autoSpaceDE w:val="0"/>
              <w:autoSpaceDN w:val="0"/>
              <w:spacing w:before="76"/>
              <w:ind w:left="85" w:right="78"/>
              <w:jc w:val="center"/>
              <w:rPr>
                <w:rFonts w:cs="宋体" w:eastAsiaTheme="minorHAnsi"/>
                <w:bCs/>
                <w:kern w:val="0"/>
                <w:sz w:val="18"/>
                <w:szCs w:val="18"/>
                <w:lang w:eastAsia="en-US"/>
              </w:rPr>
            </w:pPr>
            <w:r>
              <w:rPr>
                <w:rFonts w:eastAsiaTheme="minorHAnsi"/>
                <w:bCs/>
                <w:kern w:val="0"/>
                <w:sz w:val="18"/>
                <w:szCs w:val="18"/>
                <w:lang w:eastAsia="en-US"/>
              </w:rPr>
              <w:t>16.9~24.6</w:t>
            </w:r>
          </w:p>
        </w:tc>
        <w:tc>
          <w:tcPr>
            <w:tcW w:w="1086" w:type="dxa"/>
          </w:tcPr>
          <w:p>
            <w:pPr>
              <w:autoSpaceDE w:val="0"/>
              <w:autoSpaceDN w:val="0"/>
              <w:spacing w:before="76"/>
              <w:ind w:left="86" w:right="77"/>
              <w:jc w:val="center"/>
              <w:rPr>
                <w:rFonts w:cs="宋体" w:eastAsiaTheme="minorHAnsi"/>
                <w:bCs/>
                <w:kern w:val="0"/>
                <w:sz w:val="18"/>
                <w:szCs w:val="18"/>
                <w:lang w:eastAsia="en-US"/>
              </w:rPr>
            </w:pPr>
            <w:r>
              <w:rPr>
                <w:rFonts w:eastAsiaTheme="minorHAnsi"/>
                <w:bCs/>
                <w:kern w:val="0"/>
                <w:sz w:val="18"/>
                <w:szCs w:val="18"/>
                <w:lang w:eastAsia="en-US"/>
              </w:rPr>
              <w:t>24.6~32.3</w:t>
            </w:r>
          </w:p>
        </w:tc>
        <w:tc>
          <w:tcPr>
            <w:tcW w:w="1237" w:type="dxa"/>
          </w:tcPr>
          <w:p>
            <w:pPr>
              <w:autoSpaceDE w:val="0"/>
              <w:autoSpaceDN w:val="0"/>
              <w:spacing w:before="76"/>
              <w:ind w:left="160" w:right="153"/>
              <w:jc w:val="center"/>
              <w:rPr>
                <w:rFonts w:cs="宋体" w:eastAsiaTheme="minorHAnsi"/>
                <w:bCs/>
                <w:kern w:val="0"/>
                <w:sz w:val="18"/>
                <w:szCs w:val="18"/>
                <w:lang w:eastAsia="en-US"/>
              </w:rPr>
            </w:pPr>
            <w:r>
              <w:rPr>
                <w:rFonts w:eastAsiaTheme="minorHAnsi"/>
                <w:bCs/>
                <w:kern w:val="0"/>
                <w:sz w:val="18"/>
                <w:szCs w:val="18"/>
                <w:lang w:eastAsia="en-US"/>
              </w:rPr>
              <w:t>32.3~40</w:t>
            </w:r>
          </w:p>
        </w:tc>
        <w:tc>
          <w:tcPr>
            <w:tcW w:w="825" w:type="dxa"/>
          </w:tcPr>
          <w:p>
            <w:pPr>
              <w:autoSpaceDE w:val="0"/>
              <w:autoSpaceDN w:val="0"/>
              <w:spacing w:before="76"/>
              <w:ind w:right="345"/>
              <w:jc w:val="right"/>
              <w:rPr>
                <w:rFonts w:cs="宋体" w:eastAsiaTheme="minorHAnsi"/>
                <w:bCs/>
                <w:kern w:val="0"/>
                <w:sz w:val="18"/>
                <w:szCs w:val="18"/>
                <w:lang w:eastAsia="en-US"/>
              </w:rPr>
            </w:pPr>
            <w:r>
              <w:rPr>
                <w:rFonts w:eastAsiaTheme="minorHAnsi"/>
                <w:bCs/>
                <w:kern w:val="0"/>
                <w:sz w:val="18"/>
                <w:szCs w:val="18"/>
                <w:lang w:eastAsia="en-US"/>
              </w:rPr>
              <w:t>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0" w:hRule="atLeast"/>
          <w:jc w:val="center"/>
        </w:trPr>
        <w:tc>
          <w:tcPr>
            <w:tcW w:w="1838" w:type="dxa"/>
          </w:tcPr>
          <w:p>
            <w:pPr>
              <w:autoSpaceDE w:val="0"/>
              <w:autoSpaceDN w:val="0"/>
              <w:spacing w:before="76"/>
              <w:ind w:left="76" w:right="68"/>
              <w:jc w:val="left"/>
              <w:rPr>
                <w:rFonts w:cs="宋体"/>
                <w:bCs/>
                <w:kern w:val="0"/>
                <w:sz w:val="18"/>
                <w:lang w:eastAsia="en-US"/>
              </w:rPr>
            </w:pPr>
            <w:r>
              <w:rPr>
                <w:rFonts w:cs="宋体"/>
                <w:bCs/>
                <w:kern w:val="0"/>
                <w:sz w:val="18"/>
                <w:lang w:eastAsia="en-US"/>
              </w:rPr>
              <w:t>Aldosterone</w:t>
            </w:r>
          </w:p>
        </w:tc>
        <w:tc>
          <w:tcPr>
            <w:tcW w:w="845" w:type="dxa"/>
          </w:tcPr>
          <w:p>
            <w:pPr>
              <w:autoSpaceDE w:val="0"/>
              <w:autoSpaceDN w:val="0"/>
              <w:spacing w:before="76"/>
              <w:ind w:right="141"/>
              <w:jc w:val="right"/>
              <w:rPr>
                <w:rFonts w:cs="宋体"/>
                <w:bCs/>
                <w:kern w:val="0"/>
                <w:sz w:val="18"/>
                <w:lang w:eastAsia="en-US"/>
              </w:rPr>
            </w:pPr>
            <w:r>
              <w:rPr>
                <w:rFonts w:cs="宋体"/>
                <w:bCs/>
                <w:kern w:val="0"/>
                <w:sz w:val="18"/>
                <w:lang w:eastAsia="en-US"/>
              </w:rPr>
              <w:t>pmol/L</w:t>
            </w:r>
          </w:p>
        </w:tc>
        <w:tc>
          <w:tcPr>
            <w:tcW w:w="1126" w:type="dxa"/>
          </w:tcPr>
          <w:p>
            <w:pPr>
              <w:autoSpaceDE w:val="0"/>
              <w:autoSpaceDN w:val="0"/>
              <w:spacing w:before="76"/>
              <w:ind w:left="13" w:right="5"/>
              <w:jc w:val="center"/>
              <w:rPr>
                <w:rFonts w:cs="宋体" w:eastAsiaTheme="minorHAnsi"/>
                <w:bCs/>
                <w:kern w:val="0"/>
                <w:sz w:val="18"/>
                <w:szCs w:val="18"/>
                <w:lang w:eastAsia="en-US"/>
              </w:rPr>
            </w:pPr>
            <w:r>
              <w:rPr>
                <w:rFonts w:eastAsiaTheme="minorHAnsi"/>
                <w:bCs/>
                <w:kern w:val="0"/>
                <w:sz w:val="18"/>
                <w:szCs w:val="18"/>
                <w:lang w:eastAsia="en-US"/>
              </w:rPr>
              <w:t>600~1300</w:t>
            </w:r>
          </w:p>
        </w:tc>
        <w:tc>
          <w:tcPr>
            <w:tcW w:w="942" w:type="dxa"/>
          </w:tcPr>
          <w:p>
            <w:pPr>
              <w:autoSpaceDE w:val="0"/>
              <w:autoSpaceDN w:val="0"/>
              <w:spacing w:before="76"/>
              <w:ind w:left="81" w:right="70"/>
              <w:jc w:val="center"/>
              <w:rPr>
                <w:rFonts w:cs="宋体" w:eastAsiaTheme="minorHAnsi"/>
                <w:bCs/>
                <w:kern w:val="0"/>
                <w:sz w:val="18"/>
                <w:szCs w:val="18"/>
                <w:lang w:eastAsia="en-US"/>
              </w:rPr>
            </w:pPr>
            <w:r>
              <w:rPr>
                <w:rFonts w:eastAsiaTheme="minorHAnsi"/>
                <w:bCs/>
                <w:kern w:val="0"/>
                <w:sz w:val="18"/>
                <w:szCs w:val="18"/>
                <w:lang w:eastAsia="en-US"/>
              </w:rPr>
              <w:t>600~740</w:t>
            </w:r>
          </w:p>
        </w:tc>
        <w:tc>
          <w:tcPr>
            <w:tcW w:w="1066" w:type="dxa"/>
          </w:tcPr>
          <w:p>
            <w:pPr>
              <w:autoSpaceDE w:val="0"/>
              <w:autoSpaceDN w:val="0"/>
              <w:spacing w:before="76"/>
              <w:ind w:left="85" w:right="78"/>
              <w:jc w:val="center"/>
              <w:rPr>
                <w:rFonts w:cs="宋体" w:eastAsiaTheme="minorHAnsi"/>
                <w:bCs/>
                <w:kern w:val="0"/>
                <w:sz w:val="18"/>
                <w:szCs w:val="18"/>
                <w:lang w:eastAsia="en-US"/>
              </w:rPr>
            </w:pPr>
            <w:r>
              <w:rPr>
                <w:rFonts w:eastAsiaTheme="minorHAnsi"/>
                <w:bCs/>
                <w:kern w:val="0"/>
                <w:sz w:val="18"/>
                <w:szCs w:val="18"/>
                <w:lang w:eastAsia="en-US"/>
              </w:rPr>
              <w:t>740~880</w:t>
            </w:r>
          </w:p>
        </w:tc>
        <w:tc>
          <w:tcPr>
            <w:tcW w:w="1066" w:type="dxa"/>
          </w:tcPr>
          <w:p>
            <w:pPr>
              <w:autoSpaceDE w:val="0"/>
              <w:autoSpaceDN w:val="0"/>
              <w:spacing w:before="76"/>
              <w:ind w:left="86" w:right="77"/>
              <w:jc w:val="center"/>
              <w:rPr>
                <w:rFonts w:cs="宋体" w:eastAsiaTheme="minorHAnsi"/>
                <w:bCs/>
                <w:kern w:val="0"/>
                <w:sz w:val="18"/>
                <w:szCs w:val="18"/>
                <w:lang w:eastAsia="en-US"/>
              </w:rPr>
            </w:pPr>
            <w:r>
              <w:rPr>
                <w:rFonts w:eastAsiaTheme="minorHAnsi"/>
                <w:bCs/>
                <w:kern w:val="0"/>
                <w:sz w:val="18"/>
                <w:szCs w:val="18"/>
                <w:lang w:eastAsia="en-US"/>
              </w:rPr>
              <w:t>880~1020</w:t>
            </w:r>
          </w:p>
        </w:tc>
        <w:tc>
          <w:tcPr>
            <w:tcW w:w="1086" w:type="dxa"/>
          </w:tcPr>
          <w:p>
            <w:pPr>
              <w:autoSpaceDE w:val="0"/>
              <w:autoSpaceDN w:val="0"/>
              <w:spacing w:before="76"/>
              <w:ind w:left="86" w:right="77"/>
              <w:jc w:val="center"/>
              <w:rPr>
                <w:rFonts w:cs="宋体" w:eastAsiaTheme="minorHAnsi"/>
                <w:bCs/>
                <w:kern w:val="0"/>
                <w:sz w:val="18"/>
                <w:szCs w:val="18"/>
                <w:lang w:eastAsia="en-US"/>
              </w:rPr>
            </w:pPr>
            <w:r>
              <w:rPr>
                <w:rFonts w:eastAsiaTheme="minorHAnsi"/>
                <w:bCs/>
                <w:kern w:val="0"/>
                <w:sz w:val="18"/>
                <w:szCs w:val="18"/>
                <w:lang w:eastAsia="en-US"/>
              </w:rPr>
              <w:t>1020~1160</w:t>
            </w:r>
          </w:p>
        </w:tc>
        <w:tc>
          <w:tcPr>
            <w:tcW w:w="1237" w:type="dxa"/>
          </w:tcPr>
          <w:p>
            <w:pPr>
              <w:autoSpaceDE w:val="0"/>
              <w:autoSpaceDN w:val="0"/>
              <w:spacing w:before="76"/>
              <w:ind w:left="163" w:right="153"/>
              <w:jc w:val="center"/>
              <w:rPr>
                <w:rFonts w:cs="宋体" w:eastAsiaTheme="minorHAnsi"/>
                <w:bCs/>
                <w:kern w:val="0"/>
                <w:sz w:val="18"/>
                <w:szCs w:val="18"/>
                <w:lang w:eastAsia="en-US"/>
              </w:rPr>
            </w:pPr>
            <w:r>
              <w:rPr>
                <w:rFonts w:eastAsiaTheme="minorHAnsi"/>
                <w:bCs/>
                <w:kern w:val="0"/>
                <w:sz w:val="18"/>
                <w:szCs w:val="18"/>
                <w:lang w:eastAsia="en-US"/>
              </w:rPr>
              <w:t>1160~1300</w:t>
            </w:r>
          </w:p>
        </w:tc>
        <w:tc>
          <w:tcPr>
            <w:tcW w:w="825" w:type="dxa"/>
          </w:tcPr>
          <w:p>
            <w:pPr>
              <w:autoSpaceDE w:val="0"/>
              <w:autoSpaceDN w:val="0"/>
              <w:spacing w:before="76"/>
              <w:ind w:right="345"/>
              <w:jc w:val="right"/>
              <w:rPr>
                <w:rFonts w:cs="宋体" w:eastAsiaTheme="minorHAnsi"/>
                <w:bCs/>
                <w:kern w:val="0"/>
                <w:sz w:val="18"/>
                <w:szCs w:val="18"/>
                <w:lang w:eastAsia="en-US"/>
              </w:rPr>
            </w:pPr>
            <w:r>
              <w:rPr>
                <w:rFonts w:eastAsiaTheme="minorHAnsi"/>
                <w:bCs/>
                <w:kern w:val="0"/>
                <w:sz w:val="18"/>
                <w:szCs w:val="18"/>
                <w:lang w:eastAsia="en-US"/>
              </w:rPr>
              <w:t>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1" w:hRule="atLeast"/>
          <w:jc w:val="center"/>
        </w:trPr>
        <w:tc>
          <w:tcPr>
            <w:tcW w:w="1838" w:type="dxa"/>
          </w:tcPr>
          <w:p>
            <w:pPr>
              <w:autoSpaceDE w:val="0"/>
              <w:autoSpaceDN w:val="0"/>
              <w:spacing w:before="74"/>
              <w:ind w:left="79" w:right="68"/>
              <w:jc w:val="left"/>
              <w:rPr>
                <w:rFonts w:cs="宋体"/>
                <w:bCs/>
                <w:kern w:val="0"/>
                <w:sz w:val="18"/>
                <w:lang w:eastAsia="en-US"/>
              </w:rPr>
            </w:pPr>
            <w:r>
              <w:rPr>
                <w:rFonts w:cs="宋体"/>
                <w:bCs/>
                <w:kern w:val="0"/>
                <w:sz w:val="18"/>
                <w:lang w:eastAsia="en-US"/>
              </w:rPr>
              <w:t>SHBG</w:t>
            </w:r>
          </w:p>
        </w:tc>
        <w:tc>
          <w:tcPr>
            <w:tcW w:w="845" w:type="dxa"/>
          </w:tcPr>
          <w:p>
            <w:pPr>
              <w:autoSpaceDE w:val="0"/>
              <w:autoSpaceDN w:val="0"/>
              <w:spacing w:before="74"/>
              <w:ind w:right="141"/>
              <w:jc w:val="right"/>
              <w:rPr>
                <w:rFonts w:cs="宋体"/>
                <w:bCs/>
                <w:kern w:val="0"/>
                <w:sz w:val="18"/>
                <w:lang w:eastAsia="en-US"/>
              </w:rPr>
            </w:pPr>
            <w:r>
              <w:rPr>
                <w:rFonts w:cs="宋体"/>
                <w:bCs/>
                <w:kern w:val="0"/>
                <w:sz w:val="18"/>
                <w:lang w:eastAsia="en-US"/>
              </w:rPr>
              <w:t>nmol/L</w:t>
            </w:r>
          </w:p>
        </w:tc>
        <w:tc>
          <w:tcPr>
            <w:tcW w:w="1126" w:type="dxa"/>
          </w:tcPr>
          <w:p>
            <w:pPr>
              <w:autoSpaceDE w:val="0"/>
              <w:autoSpaceDN w:val="0"/>
              <w:spacing w:before="74"/>
              <w:ind w:left="13" w:right="5"/>
              <w:jc w:val="center"/>
              <w:rPr>
                <w:rFonts w:cs="宋体" w:eastAsiaTheme="minorHAnsi"/>
                <w:bCs/>
                <w:kern w:val="0"/>
                <w:sz w:val="18"/>
                <w:szCs w:val="18"/>
                <w:lang w:eastAsia="en-US"/>
              </w:rPr>
            </w:pPr>
            <w:r>
              <w:rPr>
                <w:rFonts w:eastAsiaTheme="minorHAnsi"/>
                <w:bCs/>
                <w:kern w:val="0"/>
                <w:sz w:val="18"/>
                <w:szCs w:val="18"/>
                <w:lang w:eastAsia="en-US"/>
              </w:rPr>
              <w:t>13~70</w:t>
            </w:r>
          </w:p>
        </w:tc>
        <w:tc>
          <w:tcPr>
            <w:tcW w:w="942" w:type="dxa"/>
          </w:tcPr>
          <w:p>
            <w:pPr>
              <w:autoSpaceDE w:val="0"/>
              <w:autoSpaceDN w:val="0"/>
              <w:spacing w:before="74"/>
              <w:ind w:left="81" w:right="70"/>
              <w:jc w:val="center"/>
              <w:rPr>
                <w:rFonts w:cs="宋体" w:eastAsiaTheme="minorHAnsi"/>
                <w:bCs/>
                <w:kern w:val="0"/>
                <w:sz w:val="18"/>
                <w:szCs w:val="18"/>
                <w:lang w:eastAsia="en-US"/>
              </w:rPr>
            </w:pPr>
            <w:r>
              <w:rPr>
                <w:rFonts w:eastAsiaTheme="minorHAnsi"/>
                <w:bCs/>
                <w:kern w:val="0"/>
                <w:sz w:val="18"/>
                <w:szCs w:val="18"/>
                <w:lang w:eastAsia="en-US"/>
              </w:rPr>
              <w:t>13~24.4</w:t>
            </w:r>
          </w:p>
        </w:tc>
        <w:tc>
          <w:tcPr>
            <w:tcW w:w="1066" w:type="dxa"/>
          </w:tcPr>
          <w:p>
            <w:pPr>
              <w:autoSpaceDE w:val="0"/>
              <w:autoSpaceDN w:val="0"/>
              <w:spacing w:before="74"/>
              <w:ind w:left="86" w:right="77"/>
              <w:jc w:val="center"/>
              <w:rPr>
                <w:rFonts w:cs="宋体" w:eastAsiaTheme="minorHAnsi"/>
                <w:bCs/>
                <w:kern w:val="0"/>
                <w:sz w:val="18"/>
                <w:szCs w:val="18"/>
                <w:lang w:eastAsia="en-US"/>
              </w:rPr>
            </w:pPr>
            <w:r>
              <w:rPr>
                <w:rFonts w:eastAsiaTheme="minorHAnsi"/>
                <w:bCs/>
                <w:kern w:val="0"/>
                <w:sz w:val="18"/>
                <w:szCs w:val="18"/>
                <w:lang w:eastAsia="en-US"/>
              </w:rPr>
              <w:t>24.4~35.8</w:t>
            </w:r>
          </w:p>
        </w:tc>
        <w:tc>
          <w:tcPr>
            <w:tcW w:w="1066" w:type="dxa"/>
          </w:tcPr>
          <w:p>
            <w:pPr>
              <w:autoSpaceDE w:val="0"/>
              <w:autoSpaceDN w:val="0"/>
              <w:spacing w:before="74"/>
              <w:ind w:left="85" w:right="78"/>
              <w:jc w:val="center"/>
              <w:rPr>
                <w:rFonts w:cs="宋体" w:eastAsiaTheme="minorHAnsi"/>
                <w:bCs/>
                <w:kern w:val="0"/>
                <w:sz w:val="18"/>
                <w:szCs w:val="18"/>
                <w:lang w:eastAsia="en-US"/>
              </w:rPr>
            </w:pPr>
            <w:r>
              <w:rPr>
                <w:rFonts w:eastAsiaTheme="minorHAnsi"/>
                <w:bCs/>
                <w:kern w:val="0"/>
                <w:sz w:val="18"/>
                <w:szCs w:val="18"/>
                <w:lang w:eastAsia="en-US"/>
              </w:rPr>
              <w:t>35.8~47.2</w:t>
            </w:r>
          </w:p>
        </w:tc>
        <w:tc>
          <w:tcPr>
            <w:tcW w:w="1086" w:type="dxa"/>
          </w:tcPr>
          <w:p>
            <w:pPr>
              <w:autoSpaceDE w:val="0"/>
              <w:autoSpaceDN w:val="0"/>
              <w:spacing w:before="74"/>
              <w:ind w:left="86" w:right="77"/>
              <w:jc w:val="center"/>
              <w:rPr>
                <w:rFonts w:cs="宋体" w:eastAsiaTheme="minorHAnsi"/>
                <w:bCs/>
                <w:kern w:val="0"/>
                <w:sz w:val="18"/>
                <w:szCs w:val="18"/>
                <w:lang w:eastAsia="en-US"/>
              </w:rPr>
            </w:pPr>
            <w:r>
              <w:rPr>
                <w:rFonts w:eastAsiaTheme="minorHAnsi"/>
                <w:bCs/>
                <w:kern w:val="0"/>
                <w:sz w:val="18"/>
                <w:szCs w:val="18"/>
                <w:lang w:eastAsia="en-US"/>
              </w:rPr>
              <w:t>47.2~58.6</w:t>
            </w:r>
          </w:p>
        </w:tc>
        <w:tc>
          <w:tcPr>
            <w:tcW w:w="1237" w:type="dxa"/>
          </w:tcPr>
          <w:p>
            <w:pPr>
              <w:autoSpaceDE w:val="0"/>
              <w:autoSpaceDN w:val="0"/>
              <w:spacing w:before="74"/>
              <w:ind w:left="160" w:right="153"/>
              <w:jc w:val="center"/>
              <w:rPr>
                <w:rFonts w:cs="宋体" w:eastAsiaTheme="minorHAnsi"/>
                <w:bCs/>
                <w:kern w:val="0"/>
                <w:sz w:val="18"/>
                <w:szCs w:val="18"/>
                <w:lang w:eastAsia="en-US"/>
              </w:rPr>
            </w:pPr>
            <w:r>
              <w:rPr>
                <w:rFonts w:eastAsiaTheme="minorHAnsi"/>
                <w:bCs/>
                <w:kern w:val="0"/>
                <w:sz w:val="18"/>
                <w:szCs w:val="18"/>
                <w:lang w:eastAsia="en-US"/>
              </w:rPr>
              <w:t>58.6~70</w:t>
            </w:r>
          </w:p>
        </w:tc>
        <w:tc>
          <w:tcPr>
            <w:tcW w:w="825" w:type="dxa"/>
          </w:tcPr>
          <w:p>
            <w:pPr>
              <w:autoSpaceDE w:val="0"/>
              <w:autoSpaceDN w:val="0"/>
              <w:spacing w:before="74"/>
              <w:ind w:right="345"/>
              <w:jc w:val="right"/>
              <w:rPr>
                <w:rFonts w:cs="宋体" w:eastAsiaTheme="minorHAnsi"/>
                <w:bCs/>
                <w:kern w:val="0"/>
                <w:sz w:val="18"/>
                <w:szCs w:val="18"/>
                <w:lang w:eastAsia="en-US"/>
              </w:rPr>
            </w:pPr>
            <w:r>
              <w:rPr>
                <w:rFonts w:eastAsiaTheme="minorHAnsi"/>
                <w:bCs/>
                <w:kern w:val="0"/>
                <w:sz w:val="18"/>
                <w:szCs w:val="18"/>
                <w:lang w:eastAsia="en-US"/>
              </w:rPr>
              <w:t>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1" w:hRule="atLeast"/>
          <w:jc w:val="center"/>
        </w:trPr>
        <w:tc>
          <w:tcPr>
            <w:tcW w:w="1838" w:type="dxa"/>
          </w:tcPr>
          <w:p>
            <w:pPr>
              <w:autoSpaceDE w:val="0"/>
              <w:autoSpaceDN w:val="0"/>
              <w:spacing w:before="74"/>
              <w:ind w:left="79" w:right="68"/>
              <w:jc w:val="left"/>
              <w:rPr>
                <w:rFonts w:cs="宋体"/>
                <w:bCs/>
                <w:kern w:val="0"/>
                <w:sz w:val="18"/>
                <w:lang w:eastAsia="en-US"/>
              </w:rPr>
            </w:pPr>
            <w:r>
              <w:rPr>
                <w:rFonts w:cs="宋体"/>
                <w:bCs/>
                <w:kern w:val="0"/>
                <w:sz w:val="18"/>
                <w:lang w:eastAsia="en-US"/>
              </w:rPr>
              <w:t>17-OH Progesterone</w:t>
            </w:r>
          </w:p>
        </w:tc>
        <w:tc>
          <w:tcPr>
            <w:tcW w:w="845" w:type="dxa"/>
          </w:tcPr>
          <w:p>
            <w:pPr>
              <w:autoSpaceDE w:val="0"/>
              <w:autoSpaceDN w:val="0"/>
              <w:spacing w:before="74"/>
              <w:ind w:right="141"/>
              <w:jc w:val="right"/>
              <w:rPr>
                <w:rFonts w:cs="宋体"/>
                <w:bCs/>
                <w:kern w:val="0"/>
                <w:sz w:val="18"/>
                <w:lang w:eastAsia="en-US"/>
              </w:rPr>
            </w:pPr>
            <w:r>
              <w:rPr>
                <w:rFonts w:cs="宋体"/>
                <w:bCs/>
                <w:kern w:val="0"/>
                <w:sz w:val="18"/>
                <w:lang w:eastAsia="en-US"/>
              </w:rPr>
              <w:t>nmol/L</w:t>
            </w:r>
          </w:p>
        </w:tc>
        <w:tc>
          <w:tcPr>
            <w:tcW w:w="1126" w:type="dxa"/>
          </w:tcPr>
          <w:p>
            <w:pPr>
              <w:autoSpaceDE w:val="0"/>
              <w:autoSpaceDN w:val="0"/>
              <w:spacing w:before="74"/>
              <w:ind w:left="13" w:right="5"/>
              <w:jc w:val="center"/>
              <w:rPr>
                <w:rFonts w:cs="宋体" w:eastAsiaTheme="minorHAnsi"/>
                <w:bCs/>
                <w:kern w:val="0"/>
                <w:sz w:val="18"/>
                <w:szCs w:val="18"/>
                <w:lang w:eastAsia="en-US"/>
              </w:rPr>
            </w:pPr>
            <w:r>
              <w:rPr>
                <w:rFonts w:eastAsiaTheme="minorHAnsi"/>
                <w:bCs/>
                <w:kern w:val="0"/>
                <w:sz w:val="18"/>
                <w:szCs w:val="18"/>
                <w:lang w:eastAsia="en-US"/>
              </w:rPr>
              <w:t>7~130</w:t>
            </w:r>
          </w:p>
        </w:tc>
        <w:tc>
          <w:tcPr>
            <w:tcW w:w="942" w:type="dxa"/>
          </w:tcPr>
          <w:p>
            <w:pPr>
              <w:autoSpaceDE w:val="0"/>
              <w:autoSpaceDN w:val="0"/>
              <w:spacing w:before="74"/>
              <w:ind w:left="81" w:right="70"/>
              <w:jc w:val="center"/>
              <w:rPr>
                <w:rFonts w:cs="宋体" w:eastAsiaTheme="minorHAnsi"/>
                <w:bCs/>
                <w:kern w:val="0"/>
                <w:sz w:val="18"/>
                <w:szCs w:val="18"/>
                <w:lang w:eastAsia="en-US"/>
              </w:rPr>
            </w:pPr>
            <w:r>
              <w:rPr>
                <w:rFonts w:eastAsiaTheme="minorHAnsi"/>
                <w:bCs/>
                <w:kern w:val="0"/>
                <w:sz w:val="18"/>
                <w:szCs w:val="18"/>
                <w:lang w:eastAsia="en-US"/>
              </w:rPr>
              <w:t>7~32</w:t>
            </w:r>
          </w:p>
        </w:tc>
        <w:tc>
          <w:tcPr>
            <w:tcW w:w="1066" w:type="dxa"/>
          </w:tcPr>
          <w:p>
            <w:pPr>
              <w:autoSpaceDE w:val="0"/>
              <w:autoSpaceDN w:val="0"/>
              <w:spacing w:before="74"/>
              <w:ind w:left="86" w:right="77"/>
              <w:jc w:val="center"/>
              <w:rPr>
                <w:rFonts w:cs="宋体" w:eastAsiaTheme="minorHAnsi"/>
                <w:bCs/>
                <w:kern w:val="0"/>
                <w:sz w:val="18"/>
                <w:szCs w:val="18"/>
                <w:lang w:eastAsia="en-US"/>
              </w:rPr>
            </w:pPr>
            <w:r>
              <w:rPr>
                <w:rFonts w:eastAsiaTheme="minorHAnsi"/>
                <w:bCs/>
                <w:kern w:val="0"/>
                <w:sz w:val="18"/>
                <w:szCs w:val="18"/>
                <w:lang w:eastAsia="en-US"/>
              </w:rPr>
              <w:t>32~56</w:t>
            </w:r>
          </w:p>
        </w:tc>
        <w:tc>
          <w:tcPr>
            <w:tcW w:w="1066" w:type="dxa"/>
          </w:tcPr>
          <w:p>
            <w:pPr>
              <w:autoSpaceDE w:val="0"/>
              <w:autoSpaceDN w:val="0"/>
              <w:spacing w:before="74"/>
              <w:ind w:left="85" w:right="78"/>
              <w:jc w:val="center"/>
              <w:rPr>
                <w:rFonts w:cs="宋体" w:eastAsiaTheme="minorHAnsi"/>
                <w:bCs/>
                <w:kern w:val="0"/>
                <w:sz w:val="18"/>
                <w:szCs w:val="18"/>
                <w:lang w:eastAsia="en-US"/>
              </w:rPr>
            </w:pPr>
            <w:r>
              <w:rPr>
                <w:rFonts w:eastAsiaTheme="minorHAnsi"/>
                <w:bCs/>
                <w:kern w:val="0"/>
                <w:sz w:val="18"/>
                <w:szCs w:val="18"/>
                <w:lang w:eastAsia="en-US"/>
              </w:rPr>
              <w:t>56~81</w:t>
            </w:r>
          </w:p>
        </w:tc>
        <w:tc>
          <w:tcPr>
            <w:tcW w:w="1086" w:type="dxa"/>
          </w:tcPr>
          <w:p>
            <w:pPr>
              <w:autoSpaceDE w:val="0"/>
              <w:autoSpaceDN w:val="0"/>
              <w:spacing w:before="74"/>
              <w:ind w:left="86" w:right="77"/>
              <w:jc w:val="center"/>
              <w:rPr>
                <w:rFonts w:cs="宋体" w:eastAsiaTheme="minorHAnsi"/>
                <w:bCs/>
                <w:kern w:val="0"/>
                <w:sz w:val="18"/>
                <w:szCs w:val="18"/>
                <w:lang w:eastAsia="en-US"/>
              </w:rPr>
            </w:pPr>
            <w:r>
              <w:rPr>
                <w:rFonts w:eastAsiaTheme="minorHAnsi"/>
                <w:bCs/>
                <w:kern w:val="0"/>
                <w:sz w:val="18"/>
                <w:szCs w:val="18"/>
                <w:lang w:eastAsia="en-US"/>
              </w:rPr>
              <w:t>81~105</w:t>
            </w:r>
          </w:p>
        </w:tc>
        <w:tc>
          <w:tcPr>
            <w:tcW w:w="1237" w:type="dxa"/>
          </w:tcPr>
          <w:p>
            <w:pPr>
              <w:autoSpaceDE w:val="0"/>
              <w:autoSpaceDN w:val="0"/>
              <w:spacing w:before="74"/>
              <w:ind w:left="160" w:right="153"/>
              <w:jc w:val="center"/>
              <w:rPr>
                <w:rFonts w:cs="宋体" w:eastAsiaTheme="minorHAnsi"/>
                <w:bCs/>
                <w:kern w:val="0"/>
                <w:sz w:val="18"/>
                <w:szCs w:val="18"/>
                <w:lang w:eastAsia="en-US"/>
              </w:rPr>
            </w:pPr>
            <w:r>
              <w:rPr>
                <w:rFonts w:eastAsiaTheme="minorHAnsi"/>
                <w:bCs/>
                <w:kern w:val="0"/>
                <w:sz w:val="18"/>
                <w:szCs w:val="18"/>
                <w:lang w:eastAsia="en-US"/>
              </w:rPr>
              <w:t>105~130</w:t>
            </w:r>
          </w:p>
        </w:tc>
        <w:tc>
          <w:tcPr>
            <w:tcW w:w="825" w:type="dxa"/>
          </w:tcPr>
          <w:p>
            <w:pPr>
              <w:autoSpaceDE w:val="0"/>
              <w:autoSpaceDN w:val="0"/>
              <w:spacing w:before="74"/>
              <w:ind w:right="345"/>
              <w:jc w:val="right"/>
              <w:rPr>
                <w:rFonts w:cs="宋体" w:eastAsiaTheme="minorHAnsi"/>
                <w:bCs/>
                <w:kern w:val="0"/>
                <w:sz w:val="18"/>
                <w:szCs w:val="18"/>
                <w:lang w:eastAsia="en-US"/>
              </w:rPr>
            </w:pPr>
            <w:r>
              <w:rPr>
                <w:rFonts w:eastAsiaTheme="minorHAnsi"/>
                <w:bCs/>
                <w:kern w:val="0"/>
                <w:sz w:val="18"/>
                <w:szCs w:val="18"/>
                <w:lang w:eastAsia="en-US"/>
              </w:rPr>
              <w:t>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1" w:hRule="atLeast"/>
          <w:jc w:val="center"/>
        </w:trPr>
        <w:tc>
          <w:tcPr>
            <w:tcW w:w="1838" w:type="dxa"/>
          </w:tcPr>
          <w:p>
            <w:pPr>
              <w:autoSpaceDE w:val="0"/>
              <w:autoSpaceDN w:val="0"/>
              <w:spacing w:before="74"/>
              <w:ind w:left="79" w:right="68"/>
              <w:jc w:val="left"/>
              <w:rPr>
                <w:rFonts w:cs="宋体"/>
                <w:bCs/>
                <w:kern w:val="0"/>
                <w:sz w:val="18"/>
                <w:lang w:eastAsia="en-US"/>
              </w:rPr>
            </w:pPr>
            <w:r>
              <w:rPr>
                <w:rFonts w:cs="宋体"/>
                <w:bCs/>
                <w:kern w:val="0"/>
                <w:sz w:val="18"/>
                <w:lang w:eastAsia="en-US"/>
              </w:rPr>
              <w:t>DHEA-S</w:t>
            </w:r>
          </w:p>
        </w:tc>
        <w:tc>
          <w:tcPr>
            <w:tcW w:w="845" w:type="dxa"/>
          </w:tcPr>
          <w:p>
            <w:pPr>
              <w:autoSpaceDE w:val="0"/>
              <w:autoSpaceDN w:val="0"/>
              <w:spacing w:before="74"/>
              <w:ind w:right="141"/>
              <w:jc w:val="right"/>
              <w:rPr>
                <w:rFonts w:cs="宋体"/>
                <w:bCs/>
                <w:kern w:val="0"/>
                <w:sz w:val="18"/>
                <w:lang w:eastAsia="en-US"/>
              </w:rPr>
            </w:pPr>
            <w:r>
              <w:rPr>
                <w:rFonts w:cs="宋体"/>
                <w:bCs/>
                <w:kern w:val="0"/>
                <w:sz w:val="18"/>
                <w:lang w:eastAsia="en-US"/>
              </w:rPr>
              <w:t>µmol/l</w:t>
            </w:r>
          </w:p>
        </w:tc>
        <w:tc>
          <w:tcPr>
            <w:tcW w:w="1126" w:type="dxa"/>
          </w:tcPr>
          <w:p>
            <w:pPr>
              <w:autoSpaceDE w:val="0"/>
              <w:autoSpaceDN w:val="0"/>
              <w:spacing w:before="74"/>
              <w:ind w:left="13" w:right="5"/>
              <w:jc w:val="center"/>
              <w:rPr>
                <w:rFonts w:eastAsiaTheme="minorHAnsi"/>
                <w:bCs/>
                <w:kern w:val="0"/>
                <w:sz w:val="18"/>
                <w:szCs w:val="18"/>
                <w:lang w:eastAsia="en-US"/>
              </w:rPr>
            </w:pPr>
            <w:r>
              <w:rPr>
                <w:rFonts w:eastAsiaTheme="minorHAnsi"/>
                <w:bCs/>
                <w:kern w:val="0"/>
                <w:sz w:val="18"/>
                <w:szCs w:val="18"/>
                <w:lang w:eastAsia="en-US"/>
              </w:rPr>
              <w:t>1.3~40</w:t>
            </w:r>
          </w:p>
        </w:tc>
        <w:tc>
          <w:tcPr>
            <w:tcW w:w="942" w:type="dxa"/>
          </w:tcPr>
          <w:p>
            <w:pPr>
              <w:autoSpaceDE w:val="0"/>
              <w:autoSpaceDN w:val="0"/>
              <w:spacing w:before="74"/>
              <w:ind w:left="81" w:right="70"/>
              <w:jc w:val="center"/>
              <w:rPr>
                <w:rFonts w:eastAsiaTheme="minorHAnsi"/>
                <w:bCs/>
                <w:kern w:val="0"/>
                <w:sz w:val="18"/>
                <w:szCs w:val="18"/>
                <w:lang w:eastAsia="en-US"/>
              </w:rPr>
            </w:pPr>
            <w:r>
              <w:rPr>
                <w:rFonts w:eastAsiaTheme="minorHAnsi"/>
                <w:bCs/>
                <w:kern w:val="0"/>
                <w:sz w:val="18"/>
                <w:szCs w:val="18"/>
                <w:lang w:eastAsia="en-US"/>
              </w:rPr>
              <w:t>1.3</w:t>
            </w:r>
            <w:r>
              <w:rPr>
                <w:rFonts w:hint="eastAsia" w:eastAsiaTheme="minorHAnsi"/>
                <w:bCs/>
                <w:kern w:val="0"/>
                <w:sz w:val="18"/>
                <w:szCs w:val="18"/>
                <w:lang w:eastAsia="en-US"/>
              </w:rPr>
              <w:t>～</w:t>
            </w:r>
            <w:r>
              <w:rPr>
                <w:rFonts w:eastAsiaTheme="minorHAnsi"/>
                <w:bCs/>
                <w:kern w:val="0"/>
                <w:sz w:val="18"/>
                <w:szCs w:val="18"/>
                <w:lang w:eastAsia="en-US"/>
              </w:rPr>
              <w:t>9.1</w:t>
            </w:r>
          </w:p>
        </w:tc>
        <w:tc>
          <w:tcPr>
            <w:tcW w:w="1066" w:type="dxa"/>
          </w:tcPr>
          <w:p>
            <w:pPr>
              <w:autoSpaceDE w:val="0"/>
              <w:autoSpaceDN w:val="0"/>
              <w:spacing w:before="74"/>
              <w:ind w:left="86" w:right="77"/>
              <w:jc w:val="center"/>
              <w:rPr>
                <w:rFonts w:eastAsiaTheme="minorHAnsi"/>
                <w:bCs/>
                <w:kern w:val="0"/>
                <w:sz w:val="18"/>
                <w:szCs w:val="18"/>
                <w:lang w:eastAsia="en-US"/>
              </w:rPr>
            </w:pPr>
            <w:r>
              <w:rPr>
                <w:rFonts w:eastAsiaTheme="minorHAnsi"/>
                <w:bCs/>
                <w:kern w:val="0"/>
                <w:sz w:val="18"/>
                <w:szCs w:val="18"/>
                <w:lang w:eastAsia="en-US"/>
              </w:rPr>
              <w:t>9.1</w:t>
            </w:r>
            <w:r>
              <w:rPr>
                <w:rFonts w:hint="eastAsia" w:eastAsiaTheme="minorHAnsi"/>
                <w:bCs/>
                <w:kern w:val="0"/>
                <w:sz w:val="18"/>
                <w:szCs w:val="18"/>
                <w:lang w:eastAsia="en-US"/>
              </w:rPr>
              <w:t>～1</w:t>
            </w:r>
            <w:r>
              <w:rPr>
                <w:rFonts w:eastAsiaTheme="minorHAnsi"/>
                <w:bCs/>
                <w:kern w:val="0"/>
                <w:sz w:val="18"/>
                <w:szCs w:val="18"/>
                <w:lang w:eastAsia="en-US"/>
              </w:rPr>
              <w:t>6.8</w:t>
            </w:r>
          </w:p>
        </w:tc>
        <w:tc>
          <w:tcPr>
            <w:tcW w:w="1066" w:type="dxa"/>
          </w:tcPr>
          <w:p>
            <w:pPr>
              <w:autoSpaceDE w:val="0"/>
              <w:autoSpaceDN w:val="0"/>
              <w:spacing w:before="74"/>
              <w:ind w:left="85" w:right="78"/>
              <w:jc w:val="center"/>
              <w:rPr>
                <w:rFonts w:eastAsiaTheme="minorHAnsi"/>
                <w:bCs/>
                <w:kern w:val="0"/>
                <w:sz w:val="18"/>
                <w:szCs w:val="18"/>
                <w:lang w:eastAsia="en-US"/>
              </w:rPr>
            </w:pPr>
            <w:r>
              <w:rPr>
                <w:rFonts w:eastAsiaTheme="minorHAnsi"/>
                <w:bCs/>
                <w:kern w:val="0"/>
                <w:sz w:val="18"/>
                <w:szCs w:val="18"/>
                <w:lang w:eastAsia="en-US"/>
              </w:rPr>
              <w:t>16.8</w:t>
            </w:r>
            <w:r>
              <w:rPr>
                <w:rFonts w:hint="eastAsia" w:eastAsiaTheme="minorHAnsi"/>
                <w:bCs/>
                <w:kern w:val="0"/>
                <w:sz w:val="18"/>
                <w:szCs w:val="18"/>
                <w:lang w:eastAsia="en-US"/>
              </w:rPr>
              <w:t>～2</w:t>
            </w:r>
            <w:r>
              <w:rPr>
                <w:rFonts w:eastAsiaTheme="minorHAnsi"/>
                <w:bCs/>
                <w:kern w:val="0"/>
                <w:sz w:val="18"/>
                <w:szCs w:val="18"/>
                <w:lang w:eastAsia="en-US"/>
              </w:rPr>
              <w:t>4.5</w:t>
            </w:r>
          </w:p>
        </w:tc>
        <w:tc>
          <w:tcPr>
            <w:tcW w:w="1086" w:type="dxa"/>
          </w:tcPr>
          <w:p>
            <w:pPr>
              <w:autoSpaceDE w:val="0"/>
              <w:autoSpaceDN w:val="0"/>
              <w:spacing w:before="74"/>
              <w:ind w:left="86" w:right="77"/>
              <w:jc w:val="center"/>
              <w:rPr>
                <w:rFonts w:eastAsiaTheme="minorHAnsi"/>
                <w:bCs/>
                <w:kern w:val="0"/>
                <w:sz w:val="18"/>
                <w:szCs w:val="18"/>
                <w:lang w:eastAsia="en-US"/>
              </w:rPr>
            </w:pPr>
            <w:r>
              <w:rPr>
                <w:rFonts w:eastAsiaTheme="minorHAnsi"/>
                <w:bCs/>
                <w:kern w:val="0"/>
                <w:sz w:val="18"/>
                <w:szCs w:val="18"/>
                <w:lang w:eastAsia="en-US"/>
              </w:rPr>
              <w:t>24.5</w:t>
            </w:r>
            <w:r>
              <w:rPr>
                <w:rFonts w:hint="eastAsia" w:eastAsiaTheme="minorHAnsi"/>
                <w:bCs/>
                <w:kern w:val="0"/>
                <w:sz w:val="18"/>
                <w:szCs w:val="18"/>
                <w:lang w:eastAsia="en-US"/>
              </w:rPr>
              <w:t>～3</w:t>
            </w:r>
            <w:r>
              <w:rPr>
                <w:rFonts w:eastAsiaTheme="minorHAnsi"/>
                <w:bCs/>
                <w:kern w:val="0"/>
                <w:sz w:val="18"/>
                <w:szCs w:val="18"/>
                <w:lang w:eastAsia="en-US"/>
              </w:rPr>
              <w:t>2.3</w:t>
            </w:r>
          </w:p>
        </w:tc>
        <w:tc>
          <w:tcPr>
            <w:tcW w:w="1237" w:type="dxa"/>
          </w:tcPr>
          <w:p>
            <w:pPr>
              <w:autoSpaceDE w:val="0"/>
              <w:autoSpaceDN w:val="0"/>
              <w:spacing w:before="74"/>
              <w:ind w:left="160" w:right="153"/>
              <w:jc w:val="center"/>
              <w:rPr>
                <w:rFonts w:eastAsiaTheme="minorHAnsi"/>
                <w:bCs/>
                <w:kern w:val="0"/>
                <w:sz w:val="18"/>
                <w:szCs w:val="18"/>
                <w:lang w:eastAsia="en-US"/>
              </w:rPr>
            </w:pPr>
            <w:r>
              <w:rPr>
                <w:rFonts w:eastAsiaTheme="minorHAnsi"/>
                <w:bCs/>
                <w:kern w:val="0"/>
                <w:sz w:val="18"/>
                <w:szCs w:val="18"/>
                <w:lang w:eastAsia="en-US"/>
              </w:rPr>
              <w:t>32.3</w:t>
            </w:r>
            <w:r>
              <w:rPr>
                <w:rFonts w:hint="eastAsia" w:eastAsiaTheme="minorHAnsi"/>
                <w:bCs/>
                <w:kern w:val="0"/>
                <w:sz w:val="18"/>
                <w:szCs w:val="18"/>
                <w:lang w:eastAsia="en-US"/>
              </w:rPr>
              <w:t>～4</w:t>
            </w:r>
            <w:r>
              <w:rPr>
                <w:rFonts w:eastAsiaTheme="minorHAnsi"/>
                <w:bCs/>
                <w:kern w:val="0"/>
                <w:sz w:val="18"/>
                <w:szCs w:val="18"/>
                <w:lang w:eastAsia="en-US"/>
              </w:rPr>
              <w:t>0</w:t>
            </w:r>
          </w:p>
        </w:tc>
        <w:tc>
          <w:tcPr>
            <w:tcW w:w="825" w:type="dxa"/>
          </w:tcPr>
          <w:p>
            <w:pPr>
              <w:autoSpaceDE w:val="0"/>
              <w:autoSpaceDN w:val="0"/>
              <w:spacing w:before="74"/>
              <w:ind w:right="345"/>
              <w:jc w:val="right"/>
              <w:rPr>
                <w:rFonts w:eastAsiaTheme="minorHAnsi"/>
                <w:bCs/>
                <w:kern w:val="0"/>
                <w:sz w:val="18"/>
                <w:szCs w:val="18"/>
                <w:lang w:eastAsia="en-US"/>
              </w:rPr>
            </w:pPr>
            <w:r>
              <w:rPr>
                <w:rFonts w:eastAsiaTheme="minorHAnsi"/>
                <w:bCs/>
                <w:kern w:val="0"/>
                <w:sz w:val="18"/>
                <w:szCs w:val="18"/>
                <w:lang w:eastAsia="en-US"/>
              </w:rPr>
              <w:t>2</w:t>
            </w:r>
          </w:p>
        </w:tc>
      </w:tr>
    </w:tbl>
    <w:p>
      <w:pPr>
        <w:spacing w:line="360" w:lineRule="auto"/>
        <w:jc w:val="left"/>
        <w:rPr>
          <w:rFonts w:ascii="宋体" w:hAnsi="宋体" w:eastAsia="宋体"/>
          <w:bCs/>
          <w:sz w:val="28"/>
          <w:szCs w:val="28"/>
        </w:rPr>
      </w:pPr>
    </w:p>
    <w:p>
      <w:pPr>
        <w:widowControl/>
        <w:jc w:val="left"/>
        <w:rPr>
          <w:rFonts w:ascii="宋体" w:hAnsi="宋体" w:eastAsia="宋体"/>
          <w:bCs/>
          <w:sz w:val="28"/>
          <w:szCs w:val="28"/>
        </w:rPr>
      </w:pPr>
      <w:r>
        <w:rPr>
          <w:rFonts w:ascii="宋体" w:hAnsi="宋体" w:eastAsia="宋体"/>
          <w:bCs/>
          <w:sz w:val="28"/>
          <w:szCs w:val="28"/>
        </w:rPr>
        <w:br w:type="page"/>
      </w:r>
    </w:p>
    <w:p>
      <w:pPr>
        <w:widowControl/>
        <w:ind w:left="420"/>
        <w:jc w:val="left"/>
        <w:rPr>
          <w:rFonts w:ascii="仿宋" w:hAnsi="仿宋" w:eastAsia="仿宋"/>
          <w:sz w:val="24"/>
          <w:szCs w:val="24"/>
        </w:rPr>
      </w:pPr>
      <w:r>
        <w:rPr>
          <w:rFonts w:hint="eastAsia" w:ascii="宋体" w:hAnsi="宋体" w:eastAsia="宋体" w:cs="宋体"/>
          <w:color w:val="000000"/>
          <w:kern w:val="0"/>
          <w:szCs w:val="21"/>
          <w:shd w:val="clear" w:color="auto" w:fill="FFFFFF"/>
        </w:rPr>
        <w:t>序号4：</w:t>
      </w:r>
      <w:r>
        <w:rPr>
          <w:rFonts w:hint="eastAsia" w:ascii="仿宋" w:hAnsi="仿宋" w:eastAsia="仿宋"/>
          <w:sz w:val="24"/>
          <w:szCs w:val="24"/>
        </w:rPr>
        <w:t>肿瘤标志物室间质评质控品</w:t>
      </w:r>
    </w:p>
    <w:p>
      <w:pPr>
        <w:spacing w:line="360" w:lineRule="auto"/>
        <w:rPr>
          <w:rFonts w:ascii="仿宋" w:hAnsi="仿宋" w:eastAsia="仿宋"/>
          <w:sz w:val="24"/>
          <w:szCs w:val="24"/>
        </w:rPr>
      </w:pPr>
    </w:p>
    <w:p>
      <w:pPr>
        <w:spacing w:before="84"/>
        <w:ind w:left="10" w:leftChars="5" w:right="-21" w:rightChars="-10"/>
        <w:rPr>
          <w:rFonts w:ascii="宋体" w:hAnsi="宋体" w:eastAsia="宋体" w:cs="宋体"/>
          <w:sz w:val="24"/>
          <w:szCs w:val="24"/>
        </w:rPr>
      </w:pPr>
      <w:r>
        <w:rPr>
          <w:rFonts w:ascii="宋体" w:hAnsi="宋体" w:eastAsia="宋体" w:cs="宋体"/>
          <w:sz w:val="24"/>
          <w:szCs w:val="24"/>
        </w:rPr>
        <w:t>一</w:t>
      </w:r>
      <w:r>
        <w:rPr>
          <w:rFonts w:ascii="宋体" w:hAnsi="宋体" w:eastAsia="宋体" w:cs="宋体"/>
          <w:spacing w:val="60"/>
          <w:sz w:val="24"/>
          <w:szCs w:val="24"/>
        </w:rPr>
        <w:t xml:space="preserve"> </w:t>
      </w:r>
      <w:r>
        <w:rPr>
          <w:rFonts w:ascii="宋体" w:hAnsi="宋体" w:eastAsia="宋体" w:cs="宋体"/>
          <w:sz w:val="24"/>
          <w:szCs w:val="24"/>
        </w:rPr>
        <w:t>项目概述</w:t>
      </w:r>
    </w:p>
    <w:p>
      <w:pPr>
        <w:pStyle w:val="7"/>
        <w:numPr>
          <w:ilvl w:val="0"/>
          <w:numId w:val="3"/>
        </w:numPr>
        <w:spacing w:line="360" w:lineRule="auto"/>
        <w:ind w:firstLineChars="0"/>
        <w:rPr>
          <w:rFonts w:ascii="宋体" w:hAnsi="宋体" w:eastAsia="宋体" w:cs="宋体"/>
          <w:color w:val="000000"/>
          <w:kern w:val="0"/>
          <w:szCs w:val="21"/>
          <w:shd w:val="clear" w:color="auto" w:fill="FFFFFF"/>
        </w:rPr>
      </w:pPr>
      <w:r>
        <w:rPr>
          <w:rFonts w:ascii="宋体" w:hAnsi="宋体" w:eastAsia="宋体" w:cs="宋体"/>
          <w:color w:val="000000"/>
          <w:kern w:val="0"/>
          <w:szCs w:val="21"/>
          <w:shd w:val="clear" w:color="auto" w:fill="FFFFFF"/>
        </w:rPr>
        <w:t>产品名称</w:t>
      </w:r>
      <w:r>
        <w:rPr>
          <w:rFonts w:hint="eastAsia" w:ascii="宋体" w:hAnsi="宋体" w:eastAsia="宋体" w:cs="宋体"/>
          <w:color w:val="000000"/>
          <w:kern w:val="0"/>
          <w:szCs w:val="21"/>
          <w:shd w:val="clear" w:color="auto" w:fill="FFFFFF"/>
        </w:rPr>
        <w:t>：</w:t>
      </w:r>
      <w:r>
        <w:rPr>
          <w:rFonts w:hint="eastAsia" w:ascii="仿宋" w:hAnsi="仿宋" w:eastAsia="仿宋"/>
          <w:sz w:val="24"/>
          <w:szCs w:val="24"/>
        </w:rPr>
        <w:t>肿瘤标志物室间质评质控品</w:t>
      </w:r>
    </w:p>
    <w:p>
      <w:pPr>
        <w:pStyle w:val="7"/>
        <w:numPr>
          <w:ilvl w:val="0"/>
          <w:numId w:val="3"/>
        </w:numPr>
        <w:spacing w:line="360" w:lineRule="auto"/>
        <w:ind w:firstLineChars="0"/>
        <w:rPr>
          <w:rFonts w:ascii="宋体" w:hAnsi="宋体" w:eastAsia="宋体" w:cs="宋体"/>
          <w:color w:val="000000"/>
          <w:kern w:val="0"/>
          <w:szCs w:val="21"/>
          <w:shd w:val="clear" w:color="auto" w:fill="FFFFFF"/>
        </w:rPr>
      </w:pPr>
      <w:r>
        <w:rPr>
          <w:rFonts w:ascii="宋体" w:hAnsi="宋体" w:eastAsia="宋体" w:cs="宋体"/>
          <w:color w:val="000000"/>
          <w:kern w:val="0"/>
          <w:szCs w:val="21"/>
          <w:shd w:val="clear" w:color="auto" w:fill="FFFFFF"/>
        </w:rPr>
        <w:t>数量： 1</w:t>
      </w:r>
      <w:r>
        <w:rPr>
          <w:rFonts w:hint="eastAsia" w:ascii="宋体" w:hAnsi="宋体" w:eastAsia="宋体" w:cs="宋体"/>
          <w:color w:val="000000"/>
          <w:kern w:val="0"/>
          <w:szCs w:val="21"/>
          <w:shd w:val="clear" w:color="auto" w:fill="FFFFFF"/>
        </w:rPr>
        <w:t>0</w:t>
      </w:r>
      <w:r>
        <w:rPr>
          <w:rFonts w:ascii="宋体" w:hAnsi="宋体" w:eastAsia="宋体" w:cs="宋体"/>
          <w:color w:val="000000"/>
          <w:kern w:val="0"/>
          <w:szCs w:val="21"/>
          <w:shd w:val="clear" w:color="auto" w:fill="FFFFFF"/>
        </w:rPr>
        <w:t>个批号，每批</w:t>
      </w:r>
      <w:r>
        <w:rPr>
          <w:rFonts w:hint="eastAsia" w:ascii="宋体" w:hAnsi="宋体" w:eastAsia="宋体" w:cs="宋体"/>
          <w:color w:val="000000"/>
          <w:kern w:val="0"/>
          <w:szCs w:val="21"/>
          <w:shd w:val="clear" w:color="auto" w:fill="FFFFFF"/>
        </w:rPr>
        <w:t>380</w:t>
      </w:r>
      <w:r>
        <w:rPr>
          <w:rFonts w:ascii="宋体" w:hAnsi="宋体" w:eastAsia="宋体" w:cs="宋体"/>
          <w:color w:val="000000"/>
          <w:kern w:val="0"/>
          <w:szCs w:val="21"/>
          <w:shd w:val="clear" w:color="auto" w:fill="FFFFFF"/>
        </w:rPr>
        <w:t>瓶</w:t>
      </w:r>
      <w:r>
        <w:rPr>
          <w:rFonts w:hint="eastAsia" w:ascii="宋体" w:hAnsi="宋体" w:eastAsia="宋体" w:cs="宋体"/>
          <w:color w:val="000000"/>
          <w:kern w:val="0"/>
          <w:szCs w:val="21"/>
          <w:shd w:val="clear" w:color="auto" w:fill="FFFFFF"/>
        </w:rPr>
        <w:t>，合计3800</w:t>
      </w:r>
      <w:r>
        <w:rPr>
          <w:rFonts w:ascii="宋体" w:hAnsi="宋体" w:eastAsia="宋体" w:cs="宋体"/>
          <w:color w:val="000000"/>
          <w:kern w:val="0"/>
          <w:szCs w:val="21"/>
          <w:shd w:val="clear" w:color="auto" w:fill="FFFFFF"/>
        </w:rPr>
        <w:t>瓶</w:t>
      </w:r>
    </w:p>
    <w:p>
      <w:pPr>
        <w:spacing w:line="360" w:lineRule="auto"/>
        <w:ind w:firstLine="424" w:firstLineChars="202"/>
        <w:rPr>
          <w:rFonts w:ascii="宋体" w:hAnsi="宋体" w:eastAsia="宋体" w:cs="宋体"/>
          <w:color w:val="000000"/>
          <w:kern w:val="0"/>
          <w:szCs w:val="21"/>
          <w:shd w:val="clear" w:color="auto" w:fill="FFFFFF"/>
        </w:rPr>
      </w:pPr>
      <w:r>
        <w:rPr>
          <w:rFonts w:hint="eastAsia" w:ascii="宋体" w:hAnsi="宋体" w:eastAsia="宋体" w:cs="宋体"/>
          <w:color w:val="000000"/>
          <w:kern w:val="0"/>
          <w:szCs w:val="21"/>
          <w:shd w:val="clear" w:color="auto" w:fill="FFFFFF"/>
        </w:rPr>
        <w:t>3．</w:t>
      </w:r>
      <w:r>
        <w:rPr>
          <w:rFonts w:ascii="宋体" w:hAnsi="宋体" w:eastAsia="宋体" w:cs="宋体"/>
          <w:color w:val="000000"/>
          <w:kern w:val="0"/>
          <w:szCs w:val="21"/>
          <w:shd w:val="clear" w:color="auto" w:fill="FFFFFF"/>
        </w:rPr>
        <w:t>交付日期：2021 年</w:t>
      </w:r>
      <w:r>
        <w:rPr>
          <w:rFonts w:hint="eastAsia" w:ascii="宋体" w:hAnsi="宋体" w:eastAsia="宋体" w:cs="宋体"/>
          <w:color w:val="000000"/>
          <w:kern w:val="0"/>
          <w:szCs w:val="21"/>
          <w:shd w:val="clear" w:color="auto" w:fill="FFFFFF"/>
        </w:rPr>
        <w:t>3</w:t>
      </w:r>
      <w:r>
        <w:rPr>
          <w:rFonts w:ascii="宋体" w:hAnsi="宋体" w:eastAsia="宋体" w:cs="宋体"/>
          <w:color w:val="000000"/>
          <w:kern w:val="0"/>
          <w:szCs w:val="21"/>
          <w:shd w:val="clear" w:color="auto" w:fill="FFFFFF"/>
        </w:rPr>
        <w:t xml:space="preserve"> 月 </w:t>
      </w:r>
      <w:r>
        <w:rPr>
          <w:rFonts w:hint="eastAsia" w:ascii="宋体" w:hAnsi="宋体" w:eastAsia="宋体" w:cs="宋体"/>
          <w:color w:val="000000"/>
          <w:kern w:val="0"/>
          <w:szCs w:val="21"/>
          <w:shd w:val="clear" w:color="auto" w:fill="FFFFFF"/>
        </w:rPr>
        <w:t>30</w:t>
      </w:r>
      <w:r>
        <w:rPr>
          <w:rFonts w:ascii="宋体" w:hAnsi="宋体" w:eastAsia="宋体" w:cs="宋体"/>
          <w:color w:val="000000"/>
          <w:kern w:val="0"/>
          <w:szCs w:val="21"/>
          <w:shd w:val="clear" w:color="auto" w:fill="FFFFFF"/>
        </w:rPr>
        <w:t xml:space="preserve"> 日之前</w:t>
      </w:r>
      <w:r>
        <w:rPr>
          <w:rFonts w:hint="eastAsia" w:ascii="宋体" w:hAnsi="宋体" w:eastAsia="宋体" w:cs="宋体"/>
          <w:color w:val="000000"/>
          <w:kern w:val="0"/>
          <w:szCs w:val="21"/>
          <w:shd w:val="clear" w:color="auto" w:fill="FFFFFF"/>
        </w:rPr>
        <w:t>一次性交清。</w:t>
      </w:r>
    </w:p>
    <w:p>
      <w:pPr>
        <w:spacing w:line="360" w:lineRule="auto"/>
        <w:ind w:firstLine="424" w:firstLineChars="202"/>
        <w:rPr>
          <w:rFonts w:ascii="宋体" w:hAnsi="宋体" w:eastAsia="宋体" w:cs="宋体"/>
          <w:color w:val="000000"/>
          <w:kern w:val="0"/>
          <w:szCs w:val="21"/>
          <w:shd w:val="clear" w:color="auto" w:fill="FFFFFF"/>
        </w:rPr>
      </w:pPr>
      <w:r>
        <w:rPr>
          <w:rFonts w:hint="eastAsia" w:ascii="宋体" w:hAnsi="宋体" w:eastAsia="宋体" w:cs="宋体"/>
          <w:color w:val="000000"/>
          <w:kern w:val="0"/>
          <w:szCs w:val="21"/>
          <w:shd w:val="clear" w:color="auto" w:fill="FFFFFF"/>
        </w:rPr>
        <w:t>4．第三方质控品，适用于目前常见的各类</w:t>
      </w:r>
      <w:r>
        <w:rPr>
          <w:rFonts w:hint="eastAsia" w:ascii="仿宋" w:hAnsi="仿宋" w:eastAsia="仿宋"/>
          <w:sz w:val="24"/>
          <w:szCs w:val="24"/>
        </w:rPr>
        <w:t>肿瘤标志物</w:t>
      </w:r>
      <w:r>
        <w:rPr>
          <w:rFonts w:hint="eastAsia" w:ascii="宋体" w:hAnsi="宋体" w:eastAsia="宋体" w:cs="宋体"/>
          <w:color w:val="000000"/>
          <w:kern w:val="0"/>
          <w:szCs w:val="21"/>
          <w:shd w:val="clear" w:color="auto" w:fill="FFFFFF"/>
        </w:rPr>
        <w:t>检测系统和试剂。</w:t>
      </w:r>
    </w:p>
    <w:p>
      <w:pPr>
        <w:spacing w:line="317" w:lineRule="auto"/>
        <w:ind w:left="10" w:leftChars="5" w:right="1642" w:rightChars="782"/>
        <w:rPr>
          <w:rFonts w:ascii="宋体" w:hAnsi="宋体" w:eastAsia="宋体" w:cs="宋体"/>
          <w:sz w:val="24"/>
          <w:szCs w:val="24"/>
        </w:rPr>
      </w:pPr>
      <w:r>
        <w:rPr>
          <w:rFonts w:ascii="宋体" w:hAnsi="宋体" w:eastAsia="宋体" w:cs="宋体"/>
          <w:sz w:val="24"/>
          <w:szCs w:val="24"/>
        </w:rPr>
        <w:t>二 技术及</w:t>
      </w:r>
      <w:r>
        <w:rPr>
          <w:rFonts w:hint="eastAsia" w:ascii="宋体" w:hAnsi="宋体" w:eastAsia="宋体" w:cs="宋体"/>
          <w:sz w:val="24"/>
          <w:szCs w:val="24"/>
        </w:rPr>
        <w:t>基本</w:t>
      </w:r>
      <w:r>
        <w:rPr>
          <w:rFonts w:ascii="宋体" w:hAnsi="宋体" w:eastAsia="宋体" w:cs="宋体"/>
          <w:sz w:val="24"/>
          <w:szCs w:val="24"/>
        </w:rPr>
        <w:t>需求</w:t>
      </w:r>
    </w:p>
    <w:p>
      <w:pPr>
        <w:spacing w:line="360" w:lineRule="auto"/>
        <w:ind w:firstLine="420" w:firstLineChars="200"/>
        <w:rPr>
          <w:rFonts w:ascii="宋体" w:hAnsi="宋体" w:eastAsia="宋体" w:cs="宋体"/>
          <w:color w:val="000000"/>
          <w:kern w:val="0"/>
          <w:szCs w:val="21"/>
          <w:shd w:val="clear" w:color="auto" w:fill="FFFFFF"/>
        </w:rPr>
      </w:pPr>
      <w:r>
        <w:rPr>
          <w:rFonts w:hint="eastAsia" w:ascii="宋体" w:hAnsi="宋体" w:eastAsia="宋体" w:cs="宋体"/>
          <w:color w:val="000000"/>
          <w:kern w:val="0"/>
          <w:szCs w:val="21"/>
          <w:shd w:val="clear" w:color="auto" w:fill="FFFFFF"/>
        </w:rPr>
        <w:t>1．性状：人血清基质，干粉，2</w:t>
      </w:r>
      <w:r>
        <w:rPr>
          <w:rFonts w:ascii="宋体" w:hAnsi="宋体" w:eastAsia="宋体" w:cs="宋体"/>
          <w:color w:val="000000"/>
          <w:kern w:val="0"/>
          <w:szCs w:val="21"/>
          <w:shd w:val="clear" w:color="auto" w:fill="FFFFFF"/>
        </w:rPr>
        <w:t>ml/瓶</w:t>
      </w:r>
    </w:p>
    <w:p>
      <w:pPr>
        <w:spacing w:line="360" w:lineRule="auto"/>
        <w:ind w:firstLine="420" w:firstLineChars="200"/>
        <w:rPr>
          <w:rFonts w:ascii="宋体" w:hAnsi="宋体" w:eastAsia="宋体" w:cs="宋体"/>
          <w:color w:val="000000"/>
          <w:kern w:val="0"/>
          <w:szCs w:val="21"/>
          <w:shd w:val="clear" w:color="auto" w:fill="FFFFFF"/>
        </w:rPr>
      </w:pPr>
      <w:r>
        <w:rPr>
          <w:rFonts w:ascii="宋体" w:hAnsi="宋体" w:eastAsia="宋体" w:cs="宋体"/>
          <w:color w:val="000000"/>
          <w:kern w:val="0"/>
          <w:szCs w:val="21"/>
          <w:shd w:val="clear" w:color="auto" w:fill="FFFFFF"/>
        </w:rPr>
        <w:t>2</w:t>
      </w:r>
      <w:r>
        <w:rPr>
          <w:rFonts w:hint="eastAsia" w:ascii="宋体" w:hAnsi="宋体" w:eastAsia="宋体" w:cs="宋体"/>
          <w:color w:val="000000"/>
          <w:kern w:val="0"/>
          <w:szCs w:val="21"/>
          <w:shd w:val="clear" w:color="auto" w:fill="FFFFFF"/>
        </w:rPr>
        <w:t>．项目包括：甲胎蛋白</w:t>
      </w:r>
      <w:r>
        <w:rPr>
          <w:rFonts w:ascii="宋体" w:hAnsi="宋体" w:eastAsia="宋体" w:cs="宋体"/>
          <w:color w:val="000000"/>
          <w:kern w:val="0"/>
          <w:szCs w:val="21"/>
          <w:shd w:val="clear" w:color="auto" w:fill="FFFFFF"/>
        </w:rPr>
        <w:t>(AFP)、癌胚抗原(CEA)、人绒毛膜促性腺激素(HCG)、前列腺特异性抗原 (PSA)、CA 125、CA 15-3、CA 19-9、β -2微球蛋白(β -2-microglobulin) 、铁蛋白 (Ferritin)、Beta-HCG亚单位(b-HCG)、游离 PSA(F-PSA)</w:t>
      </w:r>
      <w:r>
        <w:rPr>
          <w:rFonts w:hint="eastAsia" w:ascii="宋体" w:hAnsi="宋体" w:eastAsia="宋体" w:cs="宋体"/>
          <w:color w:val="000000"/>
          <w:kern w:val="0"/>
          <w:szCs w:val="21"/>
          <w:shd w:val="clear" w:color="auto" w:fill="FFFFFF"/>
        </w:rPr>
        <w:t>。</w:t>
      </w:r>
    </w:p>
    <w:p>
      <w:pPr>
        <w:spacing w:line="360" w:lineRule="auto"/>
        <w:ind w:firstLine="420" w:firstLineChars="200"/>
        <w:rPr>
          <w:rFonts w:ascii="宋体" w:hAnsi="宋体" w:eastAsia="宋体" w:cs="宋体"/>
          <w:color w:val="000000"/>
          <w:kern w:val="0"/>
          <w:szCs w:val="21"/>
          <w:shd w:val="clear" w:color="auto" w:fill="FFFFFF"/>
        </w:rPr>
      </w:pPr>
      <w:r>
        <w:rPr>
          <w:rFonts w:hint="eastAsia" w:ascii="宋体" w:hAnsi="宋体" w:eastAsia="宋体" w:cs="宋体"/>
          <w:color w:val="000000"/>
          <w:kern w:val="0"/>
          <w:szCs w:val="21"/>
          <w:shd w:val="clear" w:color="auto" w:fill="FFFFFF"/>
        </w:rPr>
        <w:t>3．浓度要求：</w:t>
      </w:r>
      <w:r>
        <w:rPr>
          <w:rFonts w:ascii="宋体" w:hAnsi="宋体" w:eastAsia="宋体" w:cs="宋体"/>
          <w:color w:val="000000"/>
          <w:kern w:val="0"/>
          <w:szCs w:val="21"/>
          <w:shd w:val="clear" w:color="auto" w:fill="FFFFFF"/>
        </w:rPr>
        <w:t xml:space="preserve"> 每套 1</w:t>
      </w:r>
      <w:r>
        <w:rPr>
          <w:rFonts w:hint="eastAsia" w:ascii="宋体" w:hAnsi="宋体" w:eastAsia="宋体" w:cs="宋体"/>
          <w:color w:val="000000"/>
          <w:kern w:val="0"/>
          <w:szCs w:val="21"/>
          <w:shd w:val="clear" w:color="auto" w:fill="FFFFFF"/>
        </w:rPr>
        <w:t>0</w:t>
      </w:r>
      <w:r>
        <w:rPr>
          <w:rFonts w:ascii="宋体" w:hAnsi="宋体" w:eastAsia="宋体" w:cs="宋体"/>
          <w:color w:val="000000"/>
          <w:kern w:val="0"/>
          <w:szCs w:val="21"/>
          <w:shd w:val="clear" w:color="auto" w:fill="FFFFFF"/>
        </w:rPr>
        <w:t xml:space="preserve"> 个批号的样本，分成 5 个浓度组，每组含 </w:t>
      </w:r>
      <w:r>
        <w:rPr>
          <w:rFonts w:hint="eastAsia" w:ascii="宋体" w:hAnsi="宋体" w:eastAsia="宋体" w:cs="宋体"/>
          <w:color w:val="000000"/>
          <w:kern w:val="0"/>
          <w:szCs w:val="21"/>
          <w:shd w:val="clear" w:color="auto" w:fill="FFFFFF"/>
        </w:rPr>
        <w:t>2</w:t>
      </w:r>
      <w:r>
        <w:rPr>
          <w:rFonts w:ascii="宋体" w:hAnsi="宋体" w:eastAsia="宋体" w:cs="宋体"/>
          <w:color w:val="000000"/>
          <w:kern w:val="0"/>
          <w:szCs w:val="21"/>
          <w:shd w:val="clear" w:color="auto" w:fill="FFFFFF"/>
        </w:rPr>
        <w:t xml:space="preserve"> 个样本</w:t>
      </w:r>
      <w:r>
        <w:rPr>
          <w:rFonts w:hint="eastAsia" w:ascii="宋体" w:hAnsi="宋体" w:eastAsia="宋体" w:cs="宋体"/>
          <w:color w:val="000000"/>
          <w:kern w:val="0"/>
          <w:szCs w:val="21"/>
          <w:shd w:val="clear" w:color="auto" w:fill="FFFFFF"/>
        </w:rPr>
        <w:t>，</w:t>
      </w:r>
      <w:r>
        <w:rPr>
          <w:rFonts w:ascii="宋体" w:hAnsi="宋体" w:eastAsia="宋体" w:cs="宋体"/>
          <w:color w:val="000000"/>
          <w:kern w:val="0"/>
          <w:szCs w:val="21"/>
          <w:shd w:val="clear" w:color="auto" w:fill="FFFFFF"/>
        </w:rPr>
        <w:t>且 1</w:t>
      </w:r>
      <w:r>
        <w:rPr>
          <w:rFonts w:hint="eastAsia" w:ascii="宋体" w:hAnsi="宋体" w:eastAsia="宋体" w:cs="宋体"/>
          <w:color w:val="000000"/>
          <w:kern w:val="0"/>
          <w:szCs w:val="21"/>
          <w:shd w:val="clear" w:color="auto" w:fill="FFFFFF"/>
        </w:rPr>
        <w:t>0</w:t>
      </w:r>
      <w:r>
        <w:rPr>
          <w:rFonts w:ascii="宋体" w:hAnsi="宋体" w:eastAsia="宋体" w:cs="宋体"/>
          <w:color w:val="000000"/>
          <w:kern w:val="0"/>
          <w:szCs w:val="21"/>
          <w:shd w:val="clear" w:color="auto" w:fill="FFFFFF"/>
        </w:rPr>
        <w:t xml:space="preserve"> 个批号的样本中任意两个批号之间的浓度不得相同</w:t>
      </w:r>
      <w:r>
        <w:rPr>
          <w:rFonts w:hint="eastAsia" w:ascii="宋体" w:hAnsi="宋体" w:eastAsia="宋体" w:cs="宋体"/>
          <w:color w:val="000000"/>
          <w:kern w:val="0"/>
          <w:szCs w:val="21"/>
          <w:shd w:val="clear" w:color="auto" w:fill="FFFFFF"/>
        </w:rPr>
        <w:t>。质控品检测项目和浓度水平须满足附表1</w:t>
      </w:r>
      <w:r>
        <w:rPr>
          <w:rFonts w:ascii="宋体" w:hAnsi="宋体" w:eastAsia="宋体" w:cs="宋体"/>
          <w:color w:val="000000"/>
          <w:kern w:val="0"/>
          <w:szCs w:val="21"/>
          <w:shd w:val="clear" w:color="auto" w:fill="FFFFFF"/>
        </w:rPr>
        <w:t>-</w:t>
      </w:r>
      <w:r>
        <w:rPr>
          <w:rFonts w:hint="eastAsia" w:ascii="宋体" w:hAnsi="宋体" w:eastAsia="宋体" w:cs="宋体"/>
          <w:color w:val="000000"/>
          <w:kern w:val="0"/>
          <w:szCs w:val="21"/>
          <w:shd w:val="clear" w:color="auto" w:fill="FFFFFF"/>
        </w:rPr>
        <w:t>7</w:t>
      </w:r>
      <w:r>
        <w:rPr>
          <w:rFonts w:ascii="宋体" w:hAnsi="宋体" w:eastAsia="宋体" w:cs="宋体"/>
          <w:color w:val="000000"/>
          <w:kern w:val="0"/>
          <w:szCs w:val="21"/>
          <w:shd w:val="clear" w:color="auto" w:fill="FFFFFF"/>
        </w:rPr>
        <w:t>。</w:t>
      </w:r>
    </w:p>
    <w:p>
      <w:pPr>
        <w:spacing w:line="360" w:lineRule="auto"/>
        <w:ind w:firstLine="420" w:firstLineChars="200"/>
        <w:rPr>
          <w:rFonts w:ascii="宋体" w:hAnsi="宋体" w:eastAsia="宋体" w:cs="宋体"/>
          <w:color w:val="000000"/>
          <w:kern w:val="0"/>
          <w:szCs w:val="21"/>
          <w:shd w:val="clear" w:color="auto" w:fill="FFFFFF"/>
        </w:rPr>
      </w:pPr>
      <w:r>
        <w:rPr>
          <w:rFonts w:hint="eastAsia" w:ascii="宋体" w:hAnsi="宋体" w:eastAsia="宋体" w:cs="宋体"/>
          <w:color w:val="000000"/>
          <w:kern w:val="0"/>
          <w:szCs w:val="21"/>
          <w:shd w:val="clear" w:color="auto" w:fill="FFFFFF"/>
        </w:rPr>
        <w:t>4．包装规格：2</w:t>
      </w:r>
      <w:r>
        <w:rPr>
          <w:rFonts w:ascii="宋体" w:hAnsi="宋体" w:eastAsia="宋体" w:cs="宋体"/>
          <w:color w:val="000000"/>
          <w:kern w:val="0"/>
          <w:szCs w:val="21"/>
          <w:shd w:val="clear" w:color="auto" w:fill="FFFFFF"/>
        </w:rPr>
        <w:t>ml/瓶</w:t>
      </w:r>
      <w:r>
        <w:rPr>
          <w:rFonts w:hint="eastAsia" w:ascii="宋体" w:hAnsi="宋体" w:eastAsia="宋体" w:cs="宋体"/>
          <w:color w:val="000000"/>
          <w:kern w:val="0"/>
          <w:szCs w:val="21"/>
          <w:shd w:val="clear" w:color="auto" w:fill="FFFFFF"/>
        </w:rPr>
        <w:t>，5</w:t>
      </w:r>
      <w:r>
        <w:rPr>
          <w:rFonts w:ascii="宋体" w:hAnsi="宋体" w:eastAsia="宋体" w:cs="宋体"/>
          <w:color w:val="000000"/>
          <w:kern w:val="0"/>
          <w:szCs w:val="21"/>
          <w:shd w:val="clear" w:color="auto" w:fill="FFFFFF"/>
        </w:rPr>
        <w:t>瓶</w:t>
      </w:r>
      <w:r>
        <w:rPr>
          <w:rFonts w:hint="eastAsia" w:ascii="宋体" w:hAnsi="宋体" w:eastAsia="宋体" w:cs="宋体"/>
          <w:color w:val="000000"/>
          <w:kern w:val="0"/>
          <w:szCs w:val="21"/>
          <w:shd w:val="clear" w:color="auto" w:fill="FFFFFF"/>
        </w:rPr>
        <w:t>/盒，2盒/套，380套（300×2×5）。</w:t>
      </w:r>
    </w:p>
    <w:p>
      <w:pPr>
        <w:spacing w:line="360" w:lineRule="auto"/>
        <w:ind w:firstLine="420" w:firstLineChars="200"/>
        <w:rPr>
          <w:rFonts w:ascii="宋体" w:hAnsi="宋体" w:eastAsia="宋体" w:cs="宋体"/>
          <w:color w:val="000000"/>
          <w:kern w:val="0"/>
          <w:szCs w:val="21"/>
          <w:shd w:val="clear" w:color="auto" w:fill="FFFFFF"/>
        </w:rPr>
      </w:pPr>
      <w:r>
        <w:rPr>
          <w:rFonts w:hint="eastAsia" w:ascii="宋体" w:hAnsi="宋体" w:eastAsia="宋体" w:cs="宋体"/>
          <w:color w:val="000000"/>
          <w:kern w:val="0"/>
          <w:szCs w:val="21"/>
          <w:shd w:val="clear" w:color="auto" w:fill="FFFFFF"/>
        </w:rPr>
        <w:t>5．稳定性：质控品到货后，</w:t>
      </w:r>
      <w:r>
        <w:rPr>
          <w:rFonts w:ascii="宋体" w:hAnsi="宋体" w:eastAsia="宋体" w:cs="宋体"/>
          <w:color w:val="000000"/>
          <w:kern w:val="0"/>
          <w:szCs w:val="21"/>
          <w:shd w:val="clear" w:color="auto" w:fill="FFFFFF"/>
        </w:rPr>
        <w:t>2-8℃保存，可稳定有效期末；冻干样本复溶后：2-8℃可稳定 14 天（总 PSA 和游离 PSA 可稳定 7 天）</w:t>
      </w:r>
      <w:r>
        <w:rPr>
          <w:rFonts w:hint="eastAsia" w:ascii="宋体" w:hAnsi="宋体" w:eastAsia="宋体" w:cs="宋体"/>
          <w:color w:val="000000"/>
          <w:kern w:val="0"/>
          <w:szCs w:val="21"/>
          <w:shd w:val="clear" w:color="auto" w:fill="FFFFFF"/>
        </w:rPr>
        <w:t>。</w:t>
      </w:r>
    </w:p>
    <w:p>
      <w:pPr>
        <w:spacing w:line="360" w:lineRule="auto"/>
        <w:ind w:firstLine="420" w:firstLineChars="200"/>
        <w:rPr>
          <w:rFonts w:ascii="宋体" w:hAnsi="宋体" w:eastAsia="宋体" w:cs="宋体"/>
          <w:color w:val="000000"/>
          <w:kern w:val="0"/>
          <w:szCs w:val="21"/>
          <w:shd w:val="clear" w:color="auto" w:fill="FFFFFF"/>
        </w:rPr>
      </w:pPr>
      <w:r>
        <w:rPr>
          <w:rFonts w:hint="eastAsia" w:ascii="宋体" w:hAnsi="宋体" w:eastAsia="宋体" w:cs="宋体"/>
          <w:color w:val="000000"/>
          <w:kern w:val="0"/>
          <w:szCs w:val="21"/>
          <w:shd w:val="clear" w:color="auto" w:fill="FFFFFF"/>
        </w:rPr>
        <w:t>6.</w:t>
      </w:r>
      <w:r>
        <w:rPr>
          <w:rFonts w:ascii="宋体" w:hAnsi="宋体" w:eastAsia="宋体" w:cs="宋体"/>
          <w:color w:val="000000"/>
          <w:kern w:val="0"/>
          <w:szCs w:val="21"/>
          <w:shd w:val="clear" w:color="auto" w:fill="FFFFFF"/>
        </w:rPr>
        <w:t xml:space="preserve"> </w:t>
      </w:r>
      <w:r>
        <w:rPr>
          <w:rFonts w:hint="eastAsia" w:ascii="宋体" w:hAnsi="宋体" w:eastAsia="宋体" w:cs="宋体"/>
          <w:color w:val="000000"/>
          <w:kern w:val="0"/>
          <w:szCs w:val="21"/>
          <w:shd w:val="clear" w:color="auto" w:fill="FFFFFF"/>
        </w:rPr>
        <w:t>均匀性：</w:t>
      </w:r>
      <w:r>
        <w:rPr>
          <w:rFonts w:ascii="宋体" w:hAnsi="宋体" w:eastAsia="宋体" w:cs="宋体"/>
          <w:color w:val="000000"/>
          <w:kern w:val="0"/>
          <w:szCs w:val="21"/>
          <w:shd w:val="clear" w:color="auto" w:fill="FFFFFF"/>
        </w:rPr>
        <w:t xml:space="preserve"> 提供项目的瓶间变异系数 CV%应小于 1% ；</w:t>
      </w:r>
    </w:p>
    <w:p>
      <w:pPr>
        <w:spacing w:line="360" w:lineRule="auto"/>
        <w:ind w:firstLine="420" w:firstLineChars="200"/>
        <w:rPr>
          <w:rFonts w:ascii="宋体" w:hAnsi="宋体" w:eastAsia="宋体" w:cs="宋体"/>
          <w:color w:val="000000"/>
          <w:kern w:val="0"/>
          <w:szCs w:val="21"/>
          <w:shd w:val="clear" w:color="auto" w:fill="FFFFFF"/>
        </w:rPr>
      </w:pPr>
      <w:r>
        <w:rPr>
          <w:rFonts w:hint="eastAsia" w:ascii="宋体" w:hAnsi="宋体" w:eastAsia="宋体" w:cs="宋体"/>
          <w:color w:val="000000"/>
          <w:kern w:val="0"/>
          <w:szCs w:val="21"/>
          <w:shd w:val="clear" w:color="auto" w:fill="FFFFFF"/>
        </w:rPr>
        <w:t>7</w:t>
      </w:r>
      <w:r>
        <w:rPr>
          <w:rFonts w:ascii="宋体" w:hAnsi="宋体" w:eastAsia="宋体" w:cs="宋体"/>
          <w:color w:val="000000"/>
          <w:kern w:val="0"/>
          <w:szCs w:val="21"/>
          <w:shd w:val="clear" w:color="auto" w:fill="FFFFFF"/>
        </w:rPr>
        <w:t xml:space="preserve">. </w:t>
      </w:r>
      <w:r>
        <w:rPr>
          <w:rFonts w:hint="eastAsia" w:ascii="宋体" w:hAnsi="宋体" w:eastAsia="宋体" w:cs="宋体"/>
          <w:color w:val="000000"/>
          <w:kern w:val="0"/>
          <w:szCs w:val="21"/>
          <w:shd w:val="clear" w:color="auto" w:fill="FFFFFF"/>
        </w:rPr>
        <w:t>生物安全：</w:t>
      </w:r>
      <w:r>
        <w:rPr>
          <w:rFonts w:ascii="宋体" w:hAnsi="宋体" w:eastAsia="宋体" w:cs="宋体"/>
          <w:color w:val="000000"/>
          <w:kern w:val="0"/>
          <w:szCs w:val="21"/>
          <w:shd w:val="clear" w:color="auto" w:fill="FFFFFF"/>
        </w:rPr>
        <w:t>无传染性</w:t>
      </w:r>
    </w:p>
    <w:p>
      <w:pPr>
        <w:spacing w:line="360" w:lineRule="auto"/>
        <w:ind w:firstLine="420" w:firstLineChars="200"/>
        <w:rPr>
          <w:rFonts w:ascii="宋体" w:hAnsi="宋体" w:eastAsia="宋体" w:cs="宋体"/>
          <w:color w:val="000000"/>
          <w:kern w:val="0"/>
          <w:szCs w:val="21"/>
          <w:shd w:val="clear" w:color="auto" w:fill="FFFFFF"/>
        </w:rPr>
      </w:pPr>
      <w:r>
        <w:rPr>
          <w:rFonts w:hint="eastAsia" w:ascii="宋体" w:hAnsi="宋体" w:eastAsia="宋体" w:cs="宋体"/>
          <w:color w:val="000000"/>
          <w:kern w:val="0"/>
          <w:szCs w:val="21"/>
          <w:shd w:val="clear" w:color="auto" w:fill="FFFFFF"/>
        </w:rPr>
        <w:t>8．有效期：有效期2年以上</w:t>
      </w:r>
    </w:p>
    <w:p>
      <w:pPr>
        <w:spacing w:line="360" w:lineRule="auto"/>
        <w:ind w:firstLine="420" w:firstLineChars="200"/>
        <w:rPr>
          <w:rFonts w:ascii="宋体" w:hAnsi="宋体" w:eastAsia="宋体" w:cs="宋体"/>
          <w:color w:val="000000"/>
          <w:kern w:val="0"/>
          <w:szCs w:val="21"/>
          <w:shd w:val="clear" w:color="auto" w:fill="FFFFFF"/>
        </w:rPr>
      </w:pPr>
      <w:r>
        <w:rPr>
          <w:rFonts w:hint="eastAsia" w:ascii="宋体" w:hAnsi="宋体" w:eastAsia="宋体" w:cs="宋体"/>
          <w:color w:val="000000"/>
          <w:kern w:val="0"/>
          <w:szCs w:val="21"/>
          <w:shd w:val="clear" w:color="auto" w:fill="FFFFFF"/>
        </w:rPr>
        <w:t>9．包装规格：</w:t>
      </w:r>
      <w:r>
        <w:rPr>
          <w:rFonts w:ascii="宋体" w:hAnsi="宋体" w:eastAsia="宋体" w:cs="宋体"/>
          <w:color w:val="000000"/>
          <w:kern w:val="0"/>
          <w:szCs w:val="21"/>
          <w:shd w:val="clear" w:color="auto" w:fill="FFFFFF"/>
        </w:rPr>
        <w:t xml:space="preserve"> 瓶标签以及泡沫外包装供货方按照采购方的要求进行设计和制作；供货方不得自行在质控品标签和外包装上加印公司名称等要求以外的任何信息，包装费用由供货方承担。</w:t>
      </w:r>
    </w:p>
    <w:p>
      <w:pPr>
        <w:spacing w:line="360" w:lineRule="auto"/>
        <w:ind w:firstLine="420" w:firstLineChars="200"/>
        <w:rPr>
          <w:rFonts w:ascii="宋体" w:hAnsi="宋体" w:eastAsia="宋体" w:cs="宋体"/>
          <w:color w:val="000000"/>
          <w:kern w:val="0"/>
          <w:szCs w:val="21"/>
          <w:shd w:val="clear" w:color="auto" w:fill="FFFFFF"/>
        </w:rPr>
      </w:pPr>
      <w:r>
        <w:rPr>
          <w:rFonts w:hint="eastAsia" w:ascii="宋体" w:hAnsi="宋体" w:eastAsia="宋体" w:cs="宋体"/>
          <w:color w:val="000000"/>
          <w:kern w:val="0"/>
          <w:szCs w:val="21"/>
          <w:shd w:val="clear" w:color="auto" w:fill="FFFFFF"/>
        </w:rPr>
        <w:t>10．交货时间地点：</w:t>
      </w:r>
      <w:r>
        <w:rPr>
          <w:rFonts w:ascii="宋体" w:hAnsi="宋体" w:eastAsia="宋体" w:cs="宋体"/>
          <w:color w:val="000000"/>
          <w:kern w:val="0"/>
          <w:szCs w:val="21"/>
          <w:shd w:val="clear" w:color="auto" w:fill="FFFFFF"/>
        </w:rPr>
        <w:t xml:space="preserve"> 按照</w:t>
      </w:r>
      <w:r>
        <w:rPr>
          <w:rFonts w:hint="eastAsia" w:ascii="宋体" w:hAnsi="宋体" w:eastAsia="宋体" w:cs="宋体"/>
          <w:color w:val="000000"/>
          <w:kern w:val="0"/>
          <w:szCs w:val="21"/>
          <w:shd w:val="clear" w:color="auto" w:fill="FFFFFF"/>
        </w:rPr>
        <w:t>采购方</w:t>
      </w:r>
      <w:r>
        <w:rPr>
          <w:rFonts w:ascii="宋体" w:hAnsi="宋体" w:eastAsia="宋体" w:cs="宋体"/>
          <w:color w:val="000000"/>
          <w:kern w:val="0"/>
          <w:szCs w:val="21"/>
          <w:shd w:val="clear" w:color="auto" w:fill="FFFFFF"/>
        </w:rPr>
        <w:t>指定的</w:t>
      </w:r>
      <w:r>
        <w:rPr>
          <w:rFonts w:hint="eastAsia" w:ascii="宋体" w:hAnsi="宋体" w:eastAsia="宋体" w:cs="宋体"/>
          <w:color w:val="000000"/>
          <w:kern w:val="0"/>
          <w:szCs w:val="21"/>
          <w:shd w:val="clear" w:color="auto" w:fill="FFFFFF"/>
        </w:rPr>
        <w:t>时间准备质控品</w:t>
      </w:r>
      <w:r>
        <w:rPr>
          <w:rFonts w:ascii="宋体" w:hAnsi="宋体" w:eastAsia="宋体" w:cs="宋体"/>
          <w:color w:val="000000"/>
          <w:kern w:val="0"/>
          <w:szCs w:val="21"/>
          <w:shd w:val="clear" w:color="auto" w:fill="FFFFFF"/>
        </w:rPr>
        <w:t>，运送至采购方指定地址。</w:t>
      </w:r>
    </w:p>
    <w:p>
      <w:pPr>
        <w:spacing w:line="360" w:lineRule="auto"/>
        <w:ind w:firstLine="420" w:firstLineChars="200"/>
        <w:rPr>
          <w:rFonts w:ascii="宋体" w:hAnsi="宋体" w:eastAsia="宋体" w:cs="宋体"/>
          <w:color w:val="000000"/>
          <w:kern w:val="0"/>
          <w:szCs w:val="21"/>
          <w:shd w:val="clear" w:color="auto" w:fill="FFFFFF"/>
        </w:rPr>
      </w:pPr>
      <w:r>
        <w:rPr>
          <w:rFonts w:hint="eastAsia" w:ascii="宋体" w:hAnsi="宋体" w:eastAsia="宋体" w:cs="宋体"/>
          <w:color w:val="000000"/>
          <w:kern w:val="0"/>
          <w:szCs w:val="21"/>
          <w:shd w:val="clear" w:color="auto" w:fill="FFFFFF"/>
        </w:rPr>
        <w:t>11.</w:t>
      </w:r>
      <w:r>
        <w:rPr>
          <w:rFonts w:ascii="宋体" w:hAnsi="宋体" w:eastAsia="宋体" w:cs="宋体"/>
          <w:color w:val="000000"/>
          <w:kern w:val="0"/>
          <w:szCs w:val="21"/>
          <w:shd w:val="clear" w:color="auto" w:fill="FFFFFF"/>
        </w:rPr>
        <w:t xml:space="preserve"> </w:t>
      </w:r>
      <w:r>
        <w:rPr>
          <w:rFonts w:hint="eastAsia" w:ascii="宋体" w:hAnsi="宋体" w:eastAsia="宋体" w:cs="宋体"/>
          <w:color w:val="000000"/>
          <w:kern w:val="0"/>
          <w:szCs w:val="21"/>
          <w:shd w:val="clear" w:color="auto" w:fill="FFFFFF"/>
        </w:rPr>
        <w:t>提供质控品说明书；有指定的专业服务人员提供售后服务。</w:t>
      </w:r>
    </w:p>
    <w:p>
      <w:pPr>
        <w:spacing w:line="360" w:lineRule="auto"/>
        <w:jc w:val="left"/>
        <w:rPr>
          <w:rFonts w:ascii="宋体" w:hAnsi="宋体" w:eastAsia="宋体"/>
          <w:bCs/>
          <w:sz w:val="28"/>
          <w:szCs w:val="28"/>
        </w:rPr>
      </w:pPr>
      <w:r>
        <w:rPr>
          <w:rFonts w:hint="eastAsia" w:ascii="宋体" w:hAnsi="宋体" w:eastAsia="宋体"/>
          <w:bCs/>
          <w:sz w:val="28"/>
          <w:szCs w:val="28"/>
        </w:rPr>
        <w:t>附表：1-4</w:t>
      </w:r>
      <w:r>
        <w:rPr>
          <w:rFonts w:ascii="宋体" w:hAnsi="宋体" w:eastAsia="宋体"/>
          <w:bCs/>
          <w:sz w:val="28"/>
          <w:szCs w:val="28"/>
        </w:rPr>
        <w:t xml:space="preserve"> </w:t>
      </w:r>
      <w:r>
        <w:rPr>
          <w:rFonts w:hint="eastAsia" w:ascii="仿宋" w:hAnsi="仿宋" w:eastAsia="仿宋"/>
          <w:sz w:val="24"/>
          <w:szCs w:val="24"/>
        </w:rPr>
        <w:t>肿瘤标志物</w:t>
      </w:r>
      <w:r>
        <w:rPr>
          <w:rFonts w:hint="eastAsia" w:ascii="宋体" w:hAnsi="宋体" w:eastAsia="宋体"/>
          <w:bCs/>
          <w:sz w:val="28"/>
          <w:szCs w:val="28"/>
        </w:rPr>
        <w:t>浓度范围</w:t>
      </w:r>
    </w:p>
    <w:tbl>
      <w:tblPr>
        <w:tblStyle w:val="10"/>
        <w:tblW w:w="10115" w:type="dxa"/>
        <w:tblInd w:w="136"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650"/>
        <w:gridCol w:w="1001"/>
        <w:gridCol w:w="1287"/>
        <w:gridCol w:w="1013"/>
        <w:gridCol w:w="1052"/>
        <w:gridCol w:w="1056"/>
        <w:gridCol w:w="1055"/>
        <w:gridCol w:w="1191"/>
        <w:gridCol w:w="81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08" w:hRule="atLeast"/>
          <w:tblHeader/>
        </w:trPr>
        <w:tc>
          <w:tcPr>
            <w:tcW w:w="1650" w:type="dxa"/>
            <w:vAlign w:val="center"/>
          </w:tcPr>
          <w:p>
            <w:pPr>
              <w:autoSpaceDE w:val="0"/>
              <w:autoSpaceDN w:val="0"/>
              <w:ind w:left="221" w:right="210"/>
              <w:jc w:val="left"/>
              <w:rPr>
                <w:rFonts w:cs="宋体"/>
                <w:b/>
                <w:bCs/>
                <w:kern w:val="0"/>
                <w:sz w:val="21"/>
                <w:szCs w:val="21"/>
                <w:lang w:eastAsia="en-US"/>
              </w:rPr>
            </w:pPr>
            <w:r>
              <w:rPr>
                <w:rFonts w:cs="宋体"/>
                <w:b/>
                <w:bCs/>
                <w:kern w:val="0"/>
                <w:sz w:val="21"/>
                <w:szCs w:val="21"/>
                <w:lang w:eastAsia="en-US"/>
              </w:rPr>
              <w:t>项目</w:t>
            </w:r>
          </w:p>
        </w:tc>
        <w:tc>
          <w:tcPr>
            <w:tcW w:w="1001" w:type="dxa"/>
            <w:vAlign w:val="center"/>
          </w:tcPr>
          <w:p>
            <w:pPr>
              <w:autoSpaceDE w:val="0"/>
              <w:autoSpaceDN w:val="0"/>
              <w:ind w:left="203" w:right="195"/>
              <w:jc w:val="center"/>
              <w:rPr>
                <w:rFonts w:cs="宋体"/>
                <w:b/>
                <w:bCs/>
                <w:kern w:val="0"/>
                <w:sz w:val="21"/>
                <w:szCs w:val="21"/>
                <w:lang w:eastAsia="en-US"/>
              </w:rPr>
            </w:pPr>
            <w:r>
              <w:rPr>
                <w:rFonts w:cs="宋体"/>
                <w:b/>
                <w:bCs/>
                <w:kern w:val="0"/>
                <w:sz w:val="21"/>
                <w:szCs w:val="21"/>
                <w:lang w:eastAsia="en-US"/>
              </w:rPr>
              <w:t>单位</w:t>
            </w:r>
          </w:p>
        </w:tc>
        <w:tc>
          <w:tcPr>
            <w:tcW w:w="1287" w:type="dxa"/>
            <w:vAlign w:val="center"/>
          </w:tcPr>
          <w:p>
            <w:pPr>
              <w:autoSpaceDE w:val="0"/>
              <w:autoSpaceDN w:val="0"/>
              <w:ind w:left="140" w:right="129"/>
              <w:jc w:val="center"/>
              <w:rPr>
                <w:rFonts w:cs="宋体"/>
                <w:b/>
                <w:bCs/>
                <w:kern w:val="0"/>
                <w:sz w:val="21"/>
                <w:szCs w:val="21"/>
                <w:lang w:eastAsia="en-US"/>
              </w:rPr>
            </w:pPr>
            <w:r>
              <w:rPr>
                <w:rFonts w:cs="宋体"/>
                <w:b/>
                <w:bCs/>
                <w:kern w:val="0"/>
                <w:sz w:val="21"/>
                <w:szCs w:val="21"/>
                <w:lang w:eastAsia="en-US"/>
              </w:rPr>
              <w:t>总体范围</w:t>
            </w:r>
          </w:p>
        </w:tc>
        <w:tc>
          <w:tcPr>
            <w:tcW w:w="1013" w:type="dxa"/>
            <w:vAlign w:val="center"/>
          </w:tcPr>
          <w:p>
            <w:pPr>
              <w:autoSpaceDE w:val="0"/>
              <w:autoSpaceDN w:val="0"/>
              <w:ind w:left="139" w:right="129"/>
              <w:jc w:val="center"/>
              <w:rPr>
                <w:rFonts w:cs="宋体"/>
                <w:b/>
                <w:bCs/>
                <w:kern w:val="0"/>
                <w:sz w:val="21"/>
                <w:szCs w:val="21"/>
                <w:lang w:eastAsia="en-US"/>
              </w:rPr>
            </w:pPr>
            <w:r>
              <w:rPr>
                <w:rFonts w:cs="宋体"/>
                <w:b/>
                <w:bCs/>
                <w:kern w:val="0"/>
                <w:sz w:val="21"/>
                <w:szCs w:val="21"/>
                <w:lang w:eastAsia="en-US"/>
              </w:rPr>
              <w:t>组 1</w:t>
            </w:r>
          </w:p>
        </w:tc>
        <w:tc>
          <w:tcPr>
            <w:tcW w:w="1052" w:type="dxa"/>
            <w:vAlign w:val="center"/>
          </w:tcPr>
          <w:p>
            <w:pPr>
              <w:autoSpaceDE w:val="0"/>
              <w:autoSpaceDN w:val="0"/>
              <w:ind w:left="139" w:right="128"/>
              <w:jc w:val="center"/>
              <w:rPr>
                <w:rFonts w:cs="宋体"/>
                <w:b/>
                <w:bCs/>
                <w:kern w:val="0"/>
                <w:sz w:val="21"/>
                <w:szCs w:val="21"/>
                <w:lang w:eastAsia="en-US"/>
              </w:rPr>
            </w:pPr>
            <w:r>
              <w:rPr>
                <w:rFonts w:cs="宋体"/>
                <w:b/>
                <w:bCs/>
                <w:kern w:val="0"/>
                <w:sz w:val="21"/>
                <w:szCs w:val="21"/>
                <w:lang w:eastAsia="en-US"/>
              </w:rPr>
              <w:t>组 2</w:t>
            </w:r>
          </w:p>
        </w:tc>
        <w:tc>
          <w:tcPr>
            <w:tcW w:w="1056" w:type="dxa"/>
            <w:vAlign w:val="center"/>
          </w:tcPr>
          <w:p>
            <w:pPr>
              <w:autoSpaceDE w:val="0"/>
              <w:autoSpaceDN w:val="0"/>
              <w:ind w:left="139" w:right="131"/>
              <w:jc w:val="center"/>
              <w:rPr>
                <w:rFonts w:cs="宋体"/>
                <w:b/>
                <w:bCs/>
                <w:kern w:val="0"/>
                <w:sz w:val="21"/>
                <w:szCs w:val="21"/>
                <w:lang w:eastAsia="en-US"/>
              </w:rPr>
            </w:pPr>
            <w:r>
              <w:rPr>
                <w:rFonts w:cs="宋体"/>
                <w:b/>
                <w:bCs/>
                <w:kern w:val="0"/>
                <w:sz w:val="21"/>
                <w:szCs w:val="21"/>
                <w:lang w:eastAsia="en-US"/>
              </w:rPr>
              <w:t>组 3</w:t>
            </w:r>
          </w:p>
        </w:tc>
        <w:tc>
          <w:tcPr>
            <w:tcW w:w="1055" w:type="dxa"/>
            <w:vAlign w:val="center"/>
          </w:tcPr>
          <w:p>
            <w:pPr>
              <w:autoSpaceDE w:val="0"/>
              <w:autoSpaceDN w:val="0"/>
              <w:ind w:left="139" w:right="129"/>
              <w:jc w:val="center"/>
              <w:rPr>
                <w:rFonts w:cs="宋体"/>
                <w:b/>
                <w:bCs/>
                <w:kern w:val="0"/>
                <w:sz w:val="21"/>
                <w:szCs w:val="21"/>
                <w:lang w:eastAsia="en-US"/>
              </w:rPr>
            </w:pPr>
            <w:r>
              <w:rPr>
                <w:rFonts w:cs="宋体"/>
                <w:b/>
                <w:bCs/>
                <w:kern w:val="0"/>
                <w:sz w:val="21"/>
                <w:szCs w:val="21"/>
                <w:lang w:eastAsia="en-US"/>
              </w:rPr>
              <w:t>组 4</w:t>
            </w:r>
          </w:p>
        </w:tc>
        <w:tc>
          <w:tcPr>
            <w:tcW w:w="1191" w:type="dxa"/>
            <w:vAlign w:val="center"/>
          </w:tcPr>
          <w:p>
            <w:pPr>
              <w:autoSpaceDE w:val="0"/>
              <w:autoSpaceDN w:val="0"/>
              <w:ind w:left="140" w:right="130"/>
              <w:jc w:val="center"/>
              <w:rPr>
                <w:rFonts w:cs="宋体"/>
                <w:b/>
                <w:bCs/>
                <w:kern w:val="0"/>
                <w:sz w:val="21"/>
                <w:szCs w:val="21"/>
                <w:lang w:eastAsia="en-US"/>
              </w:rPr>
            </w:pPr>
            <w:r>
              <w:rPr>
                <w:rFonts w:cs="宋体"/>
                <w:b/>
                <w:bCs/>
                <w:kern w:val="0"/>
                <w:sz w:val="21"/>
                <w:szCs w:val="21"/>
                <w:lang w:eastAsia="en-US"/>
              </w:rPr>
              <w:t>组 5</w:t>
            </w:r>
          </w:p>
        </w:tc>
        <w:tc>
          <w:tcPr>
            <w:tcW w:w="810" w:type="dxa"/>
          </w:tcPr>
          <w:p>
            <w:pPr>
              <w:autoSpaceDE w:val="0"/>
              <w:autoSpaceDN w:val="0"/>
              <w:snapToGrid w:val="0"/>
              <w:ind w:left="258"/>
              <w:jc w:val="left"/>
              <w:rPr>
                <w:rFonts w:cs="宋体"/>
                <w:b/>
                <w:bCs/>
                <w:kern w:val="0"/>
                <w:sz w:val="21"/>
                <w:szCs w:val="21"/>
                <w:lang w:eastAsia="en-US"/>
              </w:rPr>
            </w:pPr>
            <w:r>
              <w:rPr>
                <w:rFonts w:cs="宋体"/>
                <w:b/>
                <w:bCs/>
                <w:kern w:val="0"/>
                <w:sz w:val="21"/>
                <w:szCs w:val="21"/>
                <w:lang w:eastAsia="en-US"/>
              </w:rPr>
              <w:t>每组</w:t>
            </w:r>
          </w:p>
          <w:p>
            <w:pPr>
              <w:autoSpaceDE w:val="0"/>
              <w:autoSpaceDN w:val="0"/>
              <w:snapToGrid w:val="0"/>
              <w:ind w:left="167"/>
              <w:jc w:val="left"/>
              <w:rPr>
                <w:rFonts w:cs="宋体"/>
                <w:b/>
                <w:bCs/>
                <w:kern w:val="0"/>
                <w:sz w:val="21"/>
                <w:szCs w:val="21"/>
                <w:lang w:eastAsia="en-US"/>
              </w:rPr>
            </w:pPr>
            <w:r>
              <w:rPr>
                <w:rFonts w:cs="宋体"/>
                <w:b/>
                <w:bCs/>
                <w:kern w:val="0"/>
                <w:sz w:val="21"/>
                <w:szCs w:val="21"/>
                <w:lang w:eastAsia="en-US"/>
              </w:rPr>
              <w:t>样品数</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1650" w:type="dxa"/>
          </w:tcPr>
          <w:p>
            <w:pPr>
              <w:autoSpaceDE w:val="0"/>
              <w:autoSpaceDN w:val="0"/>
              <w:spacing w:before="157"/>
              <w:ind w:left="79" w:right="68"/>
              <w:jc w:val="left"/>
              <w:rPr>
                <w:bCs/>
                <w:kern w:val="0"/>
                <w:sz w:val="18"/>
                <w:lang w:eastAsia="en-US"/>
              </w:rPr>
            </w:pPr>
            <w:r>
              <w:rPr>
                <w:bCs/>
                <w:kern w:val="0"/>
                <w:sz w:val="18"/>
                <w:lang w:eastAsia="en-US"/>
              </w:rPr>
              <w:t>total PSA</w:t>
            </w:r>
          </w:p>
        </w:tc>
        <w:tc>
          <w:tcPr>
            <w:tcW w:w="1001" w:type="dxa"/>
          </w:tcPr>
          <w:p>
            <w:pPr>
              <w:autoSpaceDE w:val="0"/>
              <w:autoSpaceDN w:val="0"/>
              <w:spacing w:before="157"/>
              <w:ind w:left="129" w:right="122"/>
              <w:jc w:val="center"/>
              <w:rPr>
                <w:bCs/>
                <w:kern w:val="0"/>
                <w:sz w:val="18"/>
                <w:lang w:eastAsia="en-US"/>
              </w:rPr>
            </w:pPr>
            <w:r>
              <w:rPr>
                <w:bCs/>
                <w:kern w:val="0"/>
                <w:sz w:val="18"/>
                <w:lang w:eastAsia="en-US"/>
              </w:rPr>
              <w:t>ng/ml</w:t>
            </w:r>
          </w:p>
        </w:tc>
        <w:tc>
          <w:tcPr>
            <w:tcW w:w="1287" w:type="dxa"/>
          </w:tcPr>
          <w:p>
            <w:pPr>
              <w:autoSpaceDE w:val="0"/>
              <w:autoSpaceDN w:val="0"/>
              <w:spacing w:before="157"/>
              <w:ind w:left="15" w:right="5"/>
              <w:jc w:val="center"/>
              <w:rPr>
                <w:bCs/>
                <w:kern w:val="0"/>
                <w:sz w:val="18"/>
                <w:lang w:eastAsia="en-US"/>
              </w:rPr>
            </w:pPr>
            <w:r>
              <w:rPr>
                <w:bCs/>
                <w:kern w:val="0"/>
                <w:sz w:val="18"/>
                <w:lang w:eastAsia="en-US"/>
              </w:rPr>
              <w:t>0.05~50</w:t>
            </w:r>
          </w:p>
        </w:tc>
        <w:tc>
          <w:tcPr>
            <w:tcW w:w="1013" w:type="dxa"/>
          </w:tcPr>
          <w:p>
            <w:pPr>
              <w:autoSpaceDE w:val="0"/>
              <w:autoSpaceDN w:val="0"/>
              <w:spacing w:before="157"/>
              <w:ind w:left="171" w:right="162"/>
              <w:jc w:val="center"/>
              <w:rPr>
                <w:bCs/>
                <w:kern w:val="0"/>
                <w:sz w:val="18"/>
                <w:lang w:eastAsia="en-US"/>
              </w:rPr>
            </w:pPr>
            <w:r>
              <w:rPr>
                <w:bCs/>
                <w:kern w:val="0"/>
                <w:sz w:val="18"/>
                <w:lang w:eastAsia="en-US"/>
              </w:rPr>
              <w:t>0.05~10</w:t>
            </w:r>
          </w:p>
        </w:tc>
        <w:tc>
          <w:tcPr>
            <w:tcW w:w="1052" w:type="dxa"/>
          </w:tcPr>
          <w:p>
            <w:pPr>
              <w:autoSpaceDE w:val="0"/>
              <w:autoSpaceDN w:val="0"/>
              <w:spacing w:before="157"/>
              <w:ind w:left="169" w:right="162"/>
              <w:jc w:val="center"/>
              <w:rPr>
                <w:bCs/>
                <w:kern w:val="0"/>
                <w:sz w:val="18"/>
                <w:lang w:eastAsia="en-US"/>
              </w:rPr>
            </w:pPr>
            <w:r>
              <w:rPr>
                <w:bCs/>
                <w:kern w:val="0"/>
                <w:sz w:val="18"/>
                <w:lang w:eastAsia="en-US"/>
              </w:rPr>
              <w:t>10~20</w:t>
            </w:r>
          </w:p>
        </w:tc>
        <w:tc>
          <w:tcPr>
            <w:tcW w:w="1056" w:type="dxa"/>
          </w:tcPr>
          <w:p>
            <w:pPr>
              <w:autoSpaceDE w:val="0"/>
              <w:autoSpaceDN w:val="0"/>
              <w:spacing w:before="157"/>
              <w:ind w:left="170" w:right="163"/>
              <w:jc w:val="center"/>
              <w:rPr>
                <w:bCs/>
                <w:kern w:val="0"/>
                <w:sz w:val="18"/>
                <w:lang w:eastAsia="en-US"/>
              </w:rPr>
            </w:pPr>
            <w:r>
              <w:rPr>
                <w:bCs/>
                <w:kern w:val="0"/>
                <w:sz w:val="18"/>
                <w:lang w:eastAsia="en-US"/>
              </w:rPr>
              <w:t>20~30</w:t>
            </w:r>
          </w:p>
        </w:tc>
        <w:tc>
          <w:tcPr>
            <w:tcW w:w="1055" w:type="dxa"/>
          </w:tcPr>
          <w:p>
            <w:pPr>
              <w:autoSpaceDE w:val="0"/>
              <w:autoSpaceDN w:val="0"/>
              <w:spacing w:before="157"/>
              <w:ind w:left="168" w:right="162"/>
              <w:jc w:val="center"/>
              <w:rPr>
                <w:bCs/>
                <w:kern w:val="0"/>
                <w:sz w:val="18"/>
                <w:lang w:eastAsia="en-US"/>
              </w:rPr>
            </w:pPr>
            <w:r>
              <w:rPr>
                <w:bCs/>
                <w:kern w:val="0"/>
                <w:sz w:val="18"/>
                <w:lang w:eastAsia="en-US"/>
              </w:rPr>
              <w:t>30~40</w:t>
            </w:r>
          </w:p>
        </w:tc>
        <w:tc>
          <w:tcPr>
            <w:tcW w:w="1191" w:type="dxa"/>
          </w:tcPr>
          <w:p>
            <w:pPr>
              <w:autoSpaceDE w:val="0"/>
              <w:autoSpaceDN w:val="0"/>
              <w:spacing w:before="157"/>
              <w:ind w:left="283"/>
              <w:jc w:val="left"/>
              <w:rPr>
                <w:bCs/>
                <w:kern w:val="0"/>
                <w:sz w:val="18"/>
                <w:lang w:eastAsia="en-US"/>
              </w:rPr>
            </w:pPr>
            <w:r>
              <w:rPr>
                <w:bCs/>
                <w:kern w:val="0"/>
                <w:sz w:val="18"/>
                <w:lang w:eastAsia="en-US"/>
              </w:rPr>
              <w:t>40~50</w:t>
            </w:r>
          </w:p>
        </w:tc>
        <w:tc>
          <w:tcPr>
            <w:tcW w:w="810" w:type="dxa"/>
          </w:tcPr>
          <w:p>
            <w:pPr>
              <w:autoSpaceDE w:val="0"/>
              <w:autoSpaceDN w:val="0"/>
              <w:spacing w:before="157"/>
              <w:ind w:left="9"/>
              <w:jc w:val="center"/>
              <w:rPr>
                <w:bCs/>
                <w:kern w:val="0"/>
                <w:sz w:val="18"/>
                <w:lang w:eastAsia="en-US"/>
              </w:rPr>
            </w:pPr>
            <w:r>
              <w:rPr>
                <w:bCs/>
                <w:kern w:val="0"/>
                <w:sz w:val="18"/>
                <w:lang w:eastAsia="en-US"/>
              </w:rPr>
              <w:t>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1650" w:type="dxa"/>
          </w:tcPr>
          <w:p>
            <w:pPr>
              <w:autoSpaceDE w:val="0"/>
              <w:autoSpaceDN w:val="0"/>
              <w:spacing w:before="157"/>
              <w:ind w:left="76" w:right="68"/>
              <w:jc w:val="left"/>
              <w:rPr>
                <w:bCs/>
                <w:kern w:val="0"/>
                <w:sz w:val="18"/>
                <w:lang w:eastAsia="en-US"/>
              </w:rPr>
            </w:pPr>
            <w:r>
              <w:rPr>
                <w:bCs/>
                <w:kern w:val="0"/>
                <w:sz w:val="18"/>
                <w:lang w:eastAsia="en-US"/>
              </w:rPr>
              <w:t>PSA free</w:t>
            </w:r>
          </w:p>
        </w:tc>
        <w:tc>
          <w:tcPr>
            <w:tcW w:w="1001" w:type="dxa"/>
          </w:tcPr>
          <w:p>
            <w:pPr>
              <w:autoSpaceDE w:val="0"/>
              <w:autoSpaceDN w:val="0"/>
              <w:spacing w:before="157"/>
              <w:ind w:left="129" w:right="122"/>
              <w:jc w:val="center"/>
              <w:rPr>
                <w:bCs/>
                <w:kern w:val="0"/>
                <w:sz w:val="18"/>
                <w:lang w:eastAsia="en-US"/>
              </w:rPr>
            </w:pPr>
            <w:r>
              <w:rPr>
                <w:bCs/>
                <w:kern w:val="0"/>
                <w:sz w:val="18"/>
                <w:lang w:eastAsia="en-US"/>
              </w:rPr>
              <w:t>ng/ml</w:t>
            </w:r>
          </w:p>
        </w:tc>
        <w:tc>
          <w:tcPr>
            <w:tcW w:w="1287" w:type="dxa"/>
          </w:tcPr>
          <w:p>
            <w:pPr>
              <w:autoSpaceDE w:val="0"/>
              <w:autoSpaceDN w:val="0"/>
              <w:spacing w:before="157"/>
              <w:ind w:left="15" w:right="5"/>
              <w:jc w:val="center"/>
              <w:rPr>
                <w:bCs/>
                <w:kern w:val="0"/>
                <w:sz w:val="18"/>
                <w:lang w:eastAsia="en-US"/>
              </w:rPr>
            </w:pPr>
            <w:r>
              <w:rPr>
                <w:bCs/>
                <w:kern w:val="0"/>
                <w:sz w:val="18"/>
                <w:lang w:eastAsia="en-US"/>
              </w:rPr>
              <w:t>0.03~30</w:t>
            </w:r>
          </w:p>
        </w:tc>
        <w:tc>
          <w:tcPr>
            <w:tcW w:w="1013" w:type="dxa"/>
          </w:tcPr>
          <w:p>
            <w:pPr>
              <w:autoSpaceDE w:val="0"/>
              <w:autoSpaceDN w:val="0"/>
              <w:spacing w:before="157"/>
              <w:ind w:left="169" w:right="162"/>
              <w:jc w:val="center"/>
              <w:rPr>
                <w:bCs/>
                <w:kern w:val="0"/>
                <w:sz w:val="18"/>
                <w:lang w:eastAsia="en-US"/>
              </w:rPr>
            </w:pPr>
            <w:r>
              <w:rPr>
                <w:bCs/>
                <w:kern w:val="0"/>
                <w:sz w:val="18"/>
                <w:lang w:eastAsia="en-US"/>
              </w:rPr>
              <w:t>0.03~6</w:t>
            </w:r>
          </w:p>
        </w:tc>
        <w:tc>
          <w:tcPr>
            <w:tcW w:w="1052" w:type="dxa"/>
          </w:tcPr>
          <w:p>
            <w:pPr>
              <w:autoSpaceDE w:val="0"/>
              <w:autoSpaceDN w:val="0"/>
              <w:spacing w:before="157"/>
              <w:ind w:left="171" w:right="161"/>
              <w:jc w:val="center"/>
              <w:rPr>
                <w:bCs/>
                <w:kern w:val="0"/>
                <w:sz w:val="18"/>
                <w:lang w:eastAsia="en-US"/>
              </w:rPr>
            </w:pPr>
            <w:r>
              <w:rPr>
                <w:bCs/>
                <w:kern w:val="0"/>
                <w:sz w:val="18"/>
                <w:lang w:eastAsia="en-US"/>
              </w:rPr>
              <w:t>6~12</w:t>
            </w:r>
          </w:p>
        </w:tc>
        <w:tc>
          <w:tcPr>
            <w:tcW w:w="1056" w:type="dxa"/>
          </w:tcPr>
          <w:p>
            <w:pPr>
              <w:autoSpaceDE w:val="0"/>
              <w:autoSpaceDN w:val="0"/>
              <w:spacing w:before="157"/>
              <w:ind w:left="170" w:right="163"/>
              <w:jc w:val="center"/>
              <w:rPr>
                <w:bCs/>
                <w:kern w:val="0"/>
                <w:sz w:val="18"/>
                <w:lang w:eastAsia="en-US"/>
              </w:rPr>
            </w:pPr>
            <w:r>
              <w:rPr>
                <w:bCs/>
                <w:kern w:val="0"/>
                <w:sz w:val="18"/>
                <w:lang w:eastAsia="en-US"/>
              </w:rPr>
              <w:t>12~18</w:t>
            </w:r>
          </w:p>
        </w:tc>
        <w:tc>
          <w:tcPr>
            <w:tcW w:w="1055" w:type="dxa"/>
          </w:tcPr>
          <w:p>
            <w:pPr>
              <w:autoSpaceDE w:val="0"/>
              <w:autoSpaceDN w:val="0"/>
              <w:spacing w:before="157"/>
              <w:ind w:left="168" w:right="162"/>
              <w:jc w:val="center"/>
              <w:rPr>
                <w:bCs/>
                <w:kern w:val="0"/>
                <w:sz w:val="18"/>
                <w:lang w:eastAsia="en-US"/>
              </w:rPr>
            </w:pPr>
            <w:r>
              <w:rPr>
                <w:bCs/>
                <w:kern w:val="0"/>
                <w:sz w:val="18"/>
                <w:lang w:eastAsia="en-US"/>
              </w:rPr>
              <w:t>18~24</w:t>
            </w:r>
          </w:p>
        </w:tc>
        <w:tc>
          <w:tcPr>
            <w:tcW w:w="1191" w:type="dxa"/>
          </w:tcPr>
          <w:p>
            <w:pPr>
              <w:autoSpaceDE w:val="0"/>
              <w:autoSpaceDN w:val="0"/>
              <w:spacing w:before="157"/>
              <w:ind w:left="283"/>
              <w:jc w:val="left"/>
              <w:rPr>
                <w:bCs/>
                <w:kern w:val="0"/>
                <w:sz w:val="18"/>
                <w:lang w:eastAsia="en-US"/>
              </w:rPr>
            </w:pPr>
            <w:r>
              <w:rPr>
                <w:bCs/>
                <w:kern w:val="0"/>
                <w:sz w:val="18"/>
                <w:lang w:eastAsia="en-US"/>
              </w:rPr>
              <w:t>24~30</w:t>
            </w:r>
          </w:p>
        </w:tc>
        <w:tc>
          <w:tcPr>
            <w:tcW w:w="810" w:type="dxa"/>
          </w:tcPr>
          <w:p>
            <w:pPr>
              <w:autoSpaceDE w:val="0"/>
              <w:autoSpaceDN w:val="0"/>
              <w:spacing w:before="157"/>
              <w:ind w:left="9"/>
              <w:jc w:val="center"/>
              <w:rPr>
                <w:bCs/>
                <w:kern w:val="0"/>
                <w:sz w:val="18"/>
                <w:lang w:eastAsia="en-US"/>
              </w:rPr>
            </w:pPr>
            <w:r>
              <w:rPr>
                <w:bCs/>
                <w:kern w:val="0"/>
                <w:sz w:val="18"/>
                <w:lang w:eastAsia="en-US"/>
              </w:rPr>
              <w:t>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1650" w:type="dxa"/>
          </w:tcPr>
          <w:p>
            <w:pPr>
              <w:autoSpaceDE w:val="0"/>
              <w:autoSpaceDN w:val="0"/>
              <w:spacing w:before="159"/>
              <w:ind w:left="76" w:right="68"/>
              <w:jc w:val="left"/>
              <w:rPr>
                <w:bCs/>
                <w:kern w:val="0"/>
                <w:sz w:val="18"/>
                <w:lang w:eastAsia="en-US"/>
              </w:rPr>
            </w:pPr>
            <w:r>
              <w:rPr>
                <w:bCs/>
                <w:kern w:val="0"/>
                <w:sz w:val="18"/>
                <w:lang w:eastAsia="en-US"/>
              </w:rPr>
              <w:t>CEA</w:t>
            </w:r>
          </w:p>
        </w:tc>
        <w:tc>
          <w:tcPr>
            <w:tcW w:w="1001" w:type="dxa"/>
          </w:tcPr>
          <w:p>
            <w:pPr>
              <w:autoSpaceDE w:val="0"/>
              <w:autoSpaceDN w:val="0"/>
              <w:spacing w:before="159"/>
              <w:ind w:left="129" w:right="122"/>
              <w:jc w:val="center"/>
              <w:rPr>
                <w:bCs/>
                <w:kern w:val="0"/>
                <w:sz w:val="18"/>
                <w:lang w:eastAsia="en-US"/>
              </w:rPr>
            </w:pPr>
            <w:r>
              <w:rPr>
                <w:bCs/>
                <w:kern w:val="0"/>
                <w:sz w:val="18"/>
                <w:lang w:eastAsia="en-US"/>
              </w:rPr>
              <w:t>ng/ml</w:t>
            </w:r>
          </w:p>
        </w:tc>
        <w:tc>
          <w:tcPr>
            <w:tcW w:w="1287" w:type="dxa"/>
          </w:tcPr>
          <w:p>
            <w:pPr>
              <w:autoSpaceDE w:val="0"/>
              <w:autoSpaceDN w:val="0"/>
              <w:spacing w:before="159"/>
              <w:ind w:left="15" w:right="5"/>
              <w:jc w:val="center"/>
              <w:rPr>
                <w:bCs/>
                <w:kern w:val="0"/>
                <w:sz w:val="18"/>
                <w:lang w:eastAsia="en-US"/>
              </w:rPr>
            </w:pPr>
            <w:r>
              <w:rPr>
                <w:bCs/>
                <w:kern w:val="0"/>
                <w:sz w:val="18"/>
                <w:lang w:eastAsia="en-US"/>
              </w:rPr>
              <w:t>1.9~100</w:t>
            </w:r>
          </w:p>
        </w:tc>
        <w:tc>
          <w:tcPr>
            <w:tcW w:w="1013" w:type="dxa"/>
          </w:tcPr>
          <w:p>
            <w:pPr>
              <w:autoSpaceDE w:val="0"/>
              <w:autoSpaceDN w:val="0"/>
              <w:spacing w:before="159"/>
              <w:ind w:left="169" w:right="162"/>
              <w:jc w:val="center"/>
              <w:rPr>
                <w:bCs/>
                <w:kern w:val="0"/>
                <w:sz w:val="18"/>
                <w:lang w:eastAsia="en-US"/>
              </w:rPr>
            </w:pPr>
            <w:r>
              <w:rPr>
                <w:bCs/>
                <w:kern w:val="0"/>
                <w:sz w:val="18"/>
                <w:lang w:eastAsia="en-US"/>
              </w:rPr>
              <w:t>1.9~22</w:t>
            </w:r>
          </w:p>
        </w:tc>
        <w:tc>
          <w:tcPr>
            <w:tcW w:w="1052" w:type="dxa"/>
          </w:tcPr>
          <w:p>
            <w:pPr>
              <w:autoSpaceDE w:val="0"/>
              <w:autoSpaceDN w:val="0"/>
              <w:spacing w:before="159"/>
              <w:ind w:left="169" w:right="162"/>
              <w:jc w:val="center"/>
              <w:rPr>
                <w:bCs/>
                <w:kern w:val="0"/>
                <w:sz w:val="18"/>
                <w:lang w:eastAsia="en-US"/>
              </w:rPr>
            </w:pPr>
            <w:r>
              <w:rPr>
                <w:bCs/>
                <w:kern w:val="0"/>
                <w:sz w:val="18"/>
                <w:lang w:eastAsia="en-US"/>
              </w:rPr>
              <w:t>22~41</w:t>
            </w:r>
          </w:p>
        </w:tc>
        <w:tc>
          <w:tcPr>
            <w:tcW w:w="1056" w:type="dxa"/>
          </w:tcPr>
          <w:p>
            <w:pPr>
              <w:autoSpaceDE w:val="0"/>
              <w:autoSpaceDN w:val="0"/>
              <w:spacing w:before="159"/>
              <w:ind w:left="170" w:right="163"/>
              <w:jc w:val="center"/>
              <w:rPr>
                <w:bCs/>
                <w:kern w:val="0"/>
                <w:sz w:val="18"/>
                <w:lang w:eastAsia="en-US"/>
              </w:rPr>
            </w:pPr>
            <w:r>
              <w:rPr>
                <w:bCs/>
                <w:kern w:val="0"/>
                <w:sz w:val="18"/>
                <w:lang w:eastAsia="en-US"/>
              </w:rPr>
              <w:t>41~61</w:t>
            </w:r>
          </w:p>
        </w:tc>
        <w:tc>
          <w:tcPr>
            <w:tcW w:w="1055" w:type="dxa"/>
          </w:tcPr>
          <w:p>
            <w:pPr>
              <w:autoSpaceDE w:val="0"/>
              <w:autoSpaceDN w:val="0"/>
              <w:spacing w:before="159"/>
              <w:ind w:left="168" w:right="162"/>
              <w:jc w:val="center"/>
              <w:rPr>
                <w:bCs/>
                <w:kern w:val="0"/>
                <w:sz w:val="18"/>
                <w:lang w:eastAsia="en-US"/>
              </w:rPr>
            </w:pPr>
            <w:r>
              <w:rPr>
                <w:bCs/>
                <w:kern w:val="0"/>
                <w:sz w:val="18"/>
                <w:lang w:eastAsia="en-US"/>
              </w:rPr>
              <w:t>61~80</w:t>
            </w:r>
          </w:p>
        </w:tc>
        <w:tc>
          <w:tcPr>
            <w:tcW w:w="1191" w:type="dxa"/>
          </w:tcPr>
          <w:p>
            <w:pPr>
              <w:autoSpaceDE w:val="0"/>
              <w:autoSpaceDN w:val="0"/>
              <w:spacing w:before="159"/>
              <w:ind w:left="237"/>
              <w:jc w:val="left"/>
              <w:rPr>
                <w:bCs/>
                <w:kern w:val="0"/>
                <w:sz w:val="18"/>
                <w:lang w:eastAsia="en-US"/>
              </w:rPr>
            </w:pPr>
            <w:r>
              <w:rPr>
                <w:bCs/>
                <w:kern w:val="0"/>
                <w:sz w:val="18"/>
                <w:lang w:eastAsia="en-US"/>
              </w:rPr>
              <w:t>80~100</w:t>
            </w:r>
          </w:p>
        </w:tc>
        <w:tc>
          <w:tcPr>
            <w:tcW w:w="810" w:type="dxa"/>
          </w:tcPr>
          <w:p>
            <w:pPr>
              <w:autoSpaceDE w:val="0"/>
              <w:autoSpaceDN w:val="0"/>
              <w:spacing w:before="159"/>
              <w:ind w:left="9"/>
              <w:jc w:val="center"/>
              <w:rPr>
                <w:bCs/>
                <w:kern w:val="0"/>
                <w:sz w:val="18"/>
                <w:lang w:eastAsia="en-US"/>
              </w:rPr>
            </w:pPr>
            <w:r>
              <w:rPr>
                <w:bCs/>
                <w:kern w:val="0"/>
                <w:sz w:val="18"/>
                <w:lang w:eastAsia="en-US"/>
              </w:rPr>
              <w:t>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1650" w:type="dxa"/>
          </w:tcPr>
          <w:p>
            <w:pPr>
              <w:autoSpaceDE w:val="0"/>
              <w:autoSpaceDN w:val="0"/>
              <w:spacing w:before="159"/>
              <w:ind w:left="76" w:right="68"/>
              <w:jc w:val="left"/>
              <w:rPr>
                <w:bCs/>
                <w:kern w:val="0"/>
                <w:sz w:val="18"/>
                <w:lang w:eastAsia="en-US"/>
              </w:rPr>
            </w:pPr>
            <w:r>
              <w:rPr>
                <w:bCs/>
                <w:kern w:val="0"/>
                <w:sz w:val="18"/>
                <w:lang w:eastAsia="en-US"/>
              </w:rPr>
              <w:t>AFP</w:t>
            </w:r>
          </w:p>
        </w:tc>
        <w:tc>
          <w:tcPr>
            <w:tcW w:w="1001" w:type="dxa"/>
          </w:tcPr>
          <w:p>
            <w:pPr>
              <w:autoSpaceDE w:val="0"/>
              <w:autoSpaceDN w:val="0"/>
              <w:spacing w:before="159"/>
              <w:ind w:left="129" w:right="122"/>
              <w:jc w:val="center"/>
              <w:rPr>
                <w:bCs/>
                <w:kern w:val="0"/>
                <w:sz w:val="18"/>
                <w:lang w:eastAsia="en-US"/>
              </w:rPr>
            </w:pPr>
            <w:r>
              <w:rPr>
                <w:bCs/>
                <w:kern w:val="0"/>
                <w:sz w:val="18"/>
                <w:lang w:eastAsia="en-US"/>
              </w:rPr>
              <w:t>ng/ml</w:t>
            </w:r>
          </w:p>
        </w:tc>
        <w:tc>
          <w:tcPr>
            <w:tcW w:w="1287" w:type="dxa"/>
          </w:tcPr>
          <w:p>
            <w:pPr>
              <w:autoSpaceDE w:val="0"/>
              <w:autoSpaceDN w:val="0"/>
              <w:spacing w:before="159"/>
              <w:ind w:left="13" w:right="5"/>
              <w:jc w:val="center"/>
              <w:rPr>
                <w:bCs/>
                <w:kern w:val="0"/>
                <w:sz w:val="18"/>
                <w:lang w:eastAsia="en-US"/>
              </w:rPr>
            </w:pPr>
            <w:r>
              <w:rPr>
                <w:bCs/>
                <w:kern w:val="0"/>
                <w:sz w:val="18"/>
                <w:lang w:eastAsia="en-US"/>
              </w:rPr>
              <w:t>6~230</w:t>
            </w:r>
          </w:p>
        </w:tc>
        <w:tc>
          <w:tcPr>
            <w:tcW w:w="1013" w:type="dxa"/>
          </w:tcPr>
          <w:p>
            <w:pPr>
              <w:autoSpaceDE w:val="0"/>
              <w:autoSpaceDN w:val="0"/>
              <w:spacing w:before="159"/>
              <w:ind w:left="171" w:right="162"/>
              <w:jc w:val="center"/>
              <w:rPr>
                <w:bCs/>
                <w:kern w:val="0"/>
                <w:sz w:val="18"/>
                <w:lang w:eastAsia="en-US"/>
              </w:rPr>
            </w:pPr>
            <w:r>
              <w:rPr>
                <w:bCs/>
                <w:kern w:val="0"/>
                <w:sz w:val="18"/>
                <w:lang w:eastAsia="en-US"/>
              </w:rPr>
              <w:t>6~51</w:t>
            </w:r>
          </w:p>
        </w:tc>
        <w:tc>
          <w:tcPr>
            <w:tcW w:w="1052" w:type="dxa"/>
          </w:tcPr>
          <w:p>
            <w:pPr>
              <w:autoSpaceDE w:val="0"/>
              <w:autoSpaceDN w:val="0"/>
              <w:spacing w:before="159"/>
              <w:ind w:left="169" w:right="162"/>
              <w:jc w:val="center"/>
              <w:rPr>
                <w:bCs/>
                <w:kern w:val="0"/>
                <w:sz w:val="18"/>
                <w:lang w:eastAsia="en-US"/>
              </w:rPr>
            </w:pPr>
            <w:r>
              <w:rPr>
                <w:bCs/>
                <w:kern w:val="0"/>
                <w:sz w:val="18"/>
                <w:lang w:eastAsia="en-US"/>
              </w:rPr>
              <w:t>51~96</w:t>
            </w:r>
          </w:p>
        </w:tc>
        <w:tc>
          <w:tcPr>
            <w:tcW w:w="1056" w:type="dxa"/>
          </w:tcPr>
          <w:p>
            <w:pPr>
              <w:autoSpaceDE w:val="0"/>
              <w:autoSpaceDN w:val="0"/>
              <w:spacing w:before="159"/>
              <w:ind w:left="172" w:right="161"/>
              <w:jc w:val="center"/>
              <w:rPr>
                <w:bCs/>
                <w:kern w:val="0"/>
                <w:sz w:val="18"/>
                <w:lang w:eastAsia="en-US"/>
              </w:rPr>
            </w:pPr>
            <w:r>
              <w:rPr>
                <w:bCs/>
                <w:kern w:val="0"/>
                <w:sz w:val="18"/>
                <w:lang w:eastAsia="en-US"/>
              </w:rPr>
              <w:t>96~140</w:t>
            </w:r>
          </w:p>
        </w:tc>
        <w:tc>
          <w:tcPr>
            <w:tcW w:w="1055" w:type="dxa"/>
          </w:tcPr>
          <w:p>
            <w:pPr>
              <w:autoSpaceDE w:val="0"/>
              <w:autoSpaceDN w:val="0"/>
              <w:spacing w:before="159"/>
              <w:ind w:left="170" w:right="162"/>
              <w:jc w:val="center"/>
              <w:rPr>
                <w:bCs/>
                <w:kern w:val="0"/>
                <w:sz w:val="18"/>
                <w:lang w:eastAsia="en-US"/>
              </w:rPr>
            </w:pPr>
            <w:r>
              <w:rPr>
                <w:bCs/>
                <w:kern w:val="0"/>
                <w:sz w:val="18"/>
                <w:lang w:eastAsia="en-US"/>
              </w:rPr>
              <w:t>140~185</w:t>
            </w:r>
          </w:p>
        </w:tc>
        <w:tc>
          <w:tcPr>
            <w:tcW w:w="1191" w:type="dxa"/>
          </w:tcPr>
          <w:p>
            <w:pPr>
              <w:autoSpaceDE w:val="0"/>
              <w:autoSpaceDN w:val="0"/>
              <w:spacing w:before="159"/>
              <w:ind w:left="192"/>
              <w:jc w:val="left"/>
              <w:rPr>
                <w:bCs/>
                <w:kern w:val="0"/>
                <w:sz w:val="18"/>
                <w:lang w:eastAsia="en-US"/>
              </w:rPr>
            </w:pPr>
            <w:r>
              <w:rPr>
                <w:bCs/>
                <w:kern w:val="0"/>
                <w:sz w:val="18"/>
                <w:lang w:eastAsia="en-US"/>
              </w:rPr>
              <w:t>185~230</w:t>
            </w:r>
          </w:p>
        </w:tc>
        <w:tc>
          <w:tcPr>
            <w:tcW w:w="810" w:type="dxa"/>
          </w:tcPr>
          <w:p>
            <w:pPr>
              <w:autoSpaceDE w:val="0"/>
              <w:autoSpaceDN w:val="0"/>
              <w:spacing w:before="159"/>
              <w:ind w:left="9"/>
              <w:jc w:val="center"/>
              <w:rPr>
                <w:bCs/>
                <w:kern w:val="0"/>
                <w:sz w:val="18"/>
                <w:lang w:eastAsia="en-US"/>
              </w:rPr>
            </w:pPr>
            <w:r>
              <w:rPr>
                <w:bCs/>
                <w:kern w:val="0"/>
                <w:sz w:val="18"/>
                <w:lang w:eastAsia="en-US"/>
              </w:rPr>
              <w:t>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1650" w:type="dxa"/>
          </w:tcPr>
          <w:p>
            <w:pPr>
              <w:autoSpaceDE w:val="0"/>
              <w:autoSpaceDN w:val="0"/>
              <w:spacing w:before="158"/>
              <w:ind w:left="79" w:right="68"/>
              <w:jc w:val="left"/>
              <w:rPr>
                <w:bCs/>
                <w:kern w:val="0"/>
                <w:sz w:val="18"/>
                <w:lang w:eastAsia="en-US"/>
              </w:rPr>
            </w:pPr>
            <w:r>
              <w:rPr>
                <w:bCs/>
                <w:kern w:val="0"/>
                <w:sz w:val="18"/>
                <w:lang w:eastAsia="en-US"/>
              </w:rPr>
              <w:t>CA199</w:t>
            </w:r>
          </w:p>
        </w:tc>
        <w:tc>
          <w:tcPr>
            <w:tcW w:w="1001" w:type="dxa"/>
          </w:tcPr>
          <w:p>
            <w:pPr>
              <w:autoSpaceDE w:val="0"/>
              <w:autoSpaceDN w:val="0"/>
              <w:spacing w:before="158"/>
              <w:ind w:left="131" w:right="122"/>
              <w:jc w:val="center"/>
              <w:rPr>
                <w:bCs/>
                <w:kern w:val="0"/>
                <w:sz w:val="18"/>
                <w:lang w:eastAsia="en-US"/>
              </w:rPr>
            </w:pPr>
            <w:r>
              <w:rPr>
                <w:bCs/>
                <w:kern w:val="0"/>
                <w:sz w:val="18"/>
                <w:lang w:eastAsia="en-US"/>
              </w:rPr>
              <w:t>U/ml</w:t>
            </w:r>
          </w:p>
        </w:tc>
        <w:tc>
          <w:tcPr>
            <w:tcW w:w="1287" w:type="dxa"/>
          </w:tcPr>
          <w:p>
            <w:pPr>
              <w:autoSpaceDE w:val="0"/>
              <w:autoSpaceDN w:val="0"/>
              <w:spacing w:before="158"/>
              <w:ind w:left="13" w:right="5"/>
              <w:jc w:val="center"/>
              <w:rPr>
                <w:bCs/>
                <w:kern w:val="0"/>
                <w:sz w:val="18"/>
                <w:lang w:eastAsia="en-US"/>
              </w:rPr>
            </w:pPr>
            <w:r>
              <w:rPr>
                <w:bCs/>
                <w:kern w:val="0"/>
                <w:sz w:val="18"/>
                <w:lang w:eastAsia="en-US"/>
              </w:rPr>
              <w:t>20~500</w:t>
            </w:r>
          </w:p>
        </w:tc>
        <w:tc>
          <w:tcPr>
            <w:tcW w:w="1013" w:type="dxa"/>
          </w:tcPr>
          <w:p>
            <w:pPr>
              <w:autoSpaceDE w:val="0"/>
              <w:autoSpaceDN w:val="0"/>
              <w:spacing w:before="158"/>
              <w:ind w:left="169" w:right="162"/>
              <w:jc w:val="center"/>
              <w:rPr>
                <w:bCs/>
                <w:kern w:val="0"/>
                <w:sz w:val="18"/>
                <w:lang w:eastAsia="en-US"/>
              </w:rPr>
            </w:pPr>
            <w:r>
              <w:rPr>
                <w:bCs/>
                <w:kern w:val="0"/>
                <w:sz w:val="18"/>
                <w:lang w:eastAsia="en-US"/>
              </w:rPr>
              <w:t>20~116</w:t>
            </w:r>
          </w:p>
        </w:tc>
        <w:tc>
          <w:tcPr>
            <w:tcW w:w="1052" w:type="dxa"/>
          </w:tcPr>
          <w:p>
            <w:pPr>
              <w:autoSpaceDE w:val="0"/>
              <w:autoSpaceDN w:val="0"/>
              <w:spacing w:before="158"/>
              <w:ind w:left="171" w:right="161"/>
              <w:jc w:val="center"/>
              <w:rPr>
                <w:bCs/>
                <w:kern w:val="0"/>
                <w:sz w:val="18"/>
                <w:lang w:eastAsia="en-US"/>
              </w:rPr>
            </w:pPr>
            <w:r>
              <w:rPr>
                <w:bCs/>
                <w:kern w:val="0"/>
                <w:sz w:val="18"/>
                <w:lang w:eastAsia="en-US"/>
              </w:rPr>
              <w:t>116~212</w:t>
            </w:r>
          </w:p>
        </w:tc>
        <w:tc>
          <w:tcPr>
            <w:tcW w:w="1056" w:type="dxa"/>
          </w:tcPr>
          <w:p>
            <w:pPr>
              <w:autoSpaceDE w:val="0"/>
              <w:autoSpaceDN w:val="0"/>
              <w:spacing w:before="158"/>
              <w:ind w:left="172" w:right="163"/>
              <w:jc w:val="center"/>
              <w:rPr>
                <w:bCs/>
                <w:kern w:val="0"/>
                <w:sz w:val="18"/>
                <w:lang w:eastAsia="en-US"/>
              </w:rPr>
            </w:pPr>
            <w:r>
              <w:rPr>
                <w:bCs/>
                <w:kern w:val="0"/>
                <w:sz w:val="18"/>
                <w:lang w:eastAsia="en-US"/>
              </w:rPr>
              <w:t>212~308</w:t>
            </w:r>
          </w:p>
        </w:tc>
        <w:tc>
          <w:tcPr>
            <w:tcW w:w="1055" w:type="dxa"/>
          </w:tcPr>
          <w:p>
            <w:pPr>
              <w:autoSpaceDE w:val="0"/>
              <w:autoSpaceDN w:val="0"/>
              <w:spacing w:before="158"/>
              <w:ind w:left="170" w:right="162"/>
              <w:jc w:val="center"/>
              <w:rPr>
                <w:bCs/>
                <w:kern w:val="0"/>
                <w:sz w:val="18"/>
                <w:lang w:eastAsia="en-US"/>
              </w:rPr>
            </w:pPr>
            <w:r>
              <w:rPr>
                <w:bCs/>
                <w:kern w:val="0"/>
                <w:sz w:val="18"/>
                <w:lang w:eastAsia="en-US"/>
              </w:rPr>
              <w:t>308~404</w:t>
            </w:r>
          </w:p>
        </w:tc>
        <w:tc>
          <w:tcPr>
            <w:tcW w:w="1191" w:type="dxa"/>
          </w:tcPr>
          <w:p>
            <w:pPr>
              <w:autoSpaceDE w:val="0"/>
              <w:autoSpaceDN w:val="0"/>
              <w:spacing w:before="158"/>
              <w:ind w:left="192"/>
              <w:jc w:val="left"/>
              <w:rPr>
                <w:bCs/>
                <w:kern w:val="0"/>
                <w:sz w:val="18"/>
                <w:lang w:eastAsia="en-US"/>
              </w:rPr>
            </w:pPr>
            <w:r>
              <w:rPr>
                <w:bCs/>
                <w:kern w:val="0"/>
                <w:sz w:val="18"/>
                <w:lang w:eastAsia="en-US"/>
              </w:rPr>
              <w:t>404~500</w:t>
            </w:r>
          </w:p>
        </w:tc>
        <w:tc>
          <w:tcPr>
            <w:tcW w:w="810" w:type="dxa"/>
          </w:tcPr>
          <w:p>
            <w:pPr>
              <w:autoSpaceDE w:val="0"/>
              <w:autoSpaceDN w:val="0"/>
              <w:spacing w:before="158"/>
              <w:ind w:left="9"/>
              <w:jc w:val="center"/>
              <w:rPr>
                <w:bCs/>
                <w:kern w:val="0"/>
                <w:sz w:val="18"/>
                <w:lang w:eastAsia="en-US"/>
              </w:rPr>
            </w:pPr>
            <w:r>
              <w:rPr>
                <w:bCs/>
                <w:kern w:val="0"/>
                <w:sz w:val="18"/>
                <w:lang w:eastAsia="en-US"/>
              </w:rPr>
              <w:t>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1650" w:type="dxa"/>
          </w:tcPr>
          <w:p>
            <w:pPr>
              <w:autoSpaceDE w:val="0"/>
              <w:autoSpaceDN w:val="0"/>
              <w:spacing w:before="158"/>
              <w:ind w:left="79" w:right="68"/>
              <w:jc w:val="left"/>
              <w:rPr>
                <w:bCs/>
                <w:kern w:val="0"/>
                <w:sz w:val="18"/>
                <w:lang w:eastAsia="en-US"/>
              </w:rPr>
            </w:pPr>
            <w:r>
              <w:rPr>
                <w:bCs/>
                <w:kern w:val="0"/>
                <w:sz w:val="18"/>
                <w:lang w:eastAsia="en-US"/>
              </w:rPr>
              <w:t>CA125</w:t>
            </w:r>
          </w:p>
        </w:tc>
        <w:tc>
          <w:tcPr>
            <w:tcW w:w="1001" w:type="dxa"/>
          </w:tcPr>
          <w:p>
            <w:pPr>
              <w:autoSpaceDE w:val="0"/>
              <w:autoSpaceDN w:val="0"/>
              <w:spacing w:before="158"/>
              <w:ind w:left="131" w:right="122"/>
              <w:jc w:val="center"/>
              <w:rPr>
                <w:bCs/>
                <w:kern w:val="0"/>
                <w:sz w:val="18"/>
                <w:lang w:eastAsia="en-US"/>
              </w:rPr>
            </w:pPr>
            <w:r>
              <w:rPr>
                <w:bCs/>
                <w:kern w:val="0"/>
                <w:sz w:val="18"/>
                <w:lang w:eastAsia="en-US"/>
              </w:rPr>
              <w:t>U/ml</w:t>
            </w:r>
          </w:p>
        </w:tc>
        <w:tc>
          <w:tcPr>
            <w:tcW w:w="1287" w:type="dxa"/>
          </w:tcPr>
          <w:p>
            <w:pPr>
              <w:autoSpaceDE w:val="0"/>
              <w:autoSpaceDN w:val="0"/>
              <w:spacing w:before="158"/>
              <w:ind w:left="13" w:right="5"/>
              <w:jc w:val="center"/>
              <w:rPr>
                <w:bCs/>
                <w:kern w:val="0"/>
                <w:sz w:val="18"/>
                <w:lang w:eastAsia="en-US"/>
              </w:rPr>
            </w:pPr>
            <w:r>
              <w:rPr>
                <w:bCs/>
                <w:kern w:val="0"/>
                <w:sz w:val="18"/>
                <w:lang w:eastAsia="en-US"/>
              </w:rPr>
              <w:t>20~300</w:t>
            </w:r>
          </w:p>
        </w:tc>
        <w:tc>
          <w:tcPr>
            <w:tcW w:w="1013" w:type="dxa"/>
          </w:tcPr>
          <w:p>
            <w:pPr>
              <w:autoSpaceDE w:val="0"/>
              <w:autoSpaceDN w:val="0"/>
              <w:spacing w:before="158"/>
              <w:ind w:left="169" w:right="162"/>
              <w:jc w:val="center"/>
              <w:rPr>
                <w:bCs/>
                <w:kern w:val="0"/>
                <w:sz w:val="18"/>
                <w:lang w:eastAsia="en-US"/>
              </w:rPr>
            </w:pPr>
            <w:r>
              <w:rPr>
                <w:bCs/>
                <w:kern w:val="0"/>
                <w:sz w:val="18"/>
                <w:lang w:eastAsia="en-US"/>
              </w:rPr>
              <w:t>20~76</w:t>
            </w:r>
          </w:p>
        </w:tc>
        <w:tc>
          <w:tcPr>
            <w:tcW w:w="1052" w:type="dxa"/>
          </w:tcPr>
          <w:p>
            <w:pPr>
              <w:autoSpaceDE w:val="0"/>
              <w:autoSpaceDN w:val="0"/>
              <w:spacing w:before="158"/>
              <w:ind w:left="169" w:right="162"/>
              <w:jc w:val="center"/>
              <w:rPr>
                <w:bCs/>
                <w:kern w:val="0"/>
                <w:sz w:val="18"/>
                <w:lang w:eastAsia="en-US"/>
              </w:rPr>
            </w:pPr>
            <w:r>
              <w:rPr>
                <w:bCs/>
                <w:kern w:val="0"/>
                <w:sz w:val="18"/>
                <w:lang w:eastAsia="en-US"/>
              </w:rPr>
              <w:t>76~132</w:t>
            </w:r>
          </w:p>
        </w:tc>
        <w:tc>
          <w:tcPr>
            <w:tcW w:w="1056" w:type="dxa"/>
          </w:tcPr>
          <w:p>
            <w:pPr>
              <w:autoSpaceDE w:val="0"/>
              <w:autoSpaceDN w:val="0"/>
              <w:spacing w:before="158"/>
              <w:ind w:left="172" w:right="163"/>
              <w:jc w:val="center"/>
              <w:rPr>
                <w:bCs/>
                <w:kern w:val="0"/>
                <w:sz w:val="18"/>
                <w:lang w:eastAsia="en-US"/>
              </w:rPr>
            </w:pPr>
            <w:r>
              <w:rPr>
                <w:bCs/>
                <w:kern w:val="0"/>
                <w:sz w:val="18"/>
                <w:lang w:eastAsia="en-US"/>
              </w:rPr>
              <w:t>132~188</w:t>
            </w:r>
          </w:p>
        </w:tc>
        <w:tc>
          <w:tcPr>
            <w:tcW w:w="1055" w:type="dxa"/>
          </w:tcPr>
          <w:p>
            <w:pPr>
              <w:autoSpaceDE w:val="0"/>
              <w:autoSpaceDN w:val="0"/>
              <w:spacing w:before="158"/>
              <w:ind w:left="170" w:right="162"/>
              <w:jc w:val="center"/>
              <w:rPr>
                <w:bCs/>
                <w:kern w:val="0"/>
                <w:sz w:val="18"/>
                <w:lang w:eastAsia="en-US"/>
              </w:rPr>
            </w:pPr>
            <w:r>
              <w:rPr>
                <w:bCs/>
                <w:kern w:val="0"/>
                <w:sz w:val="18"/>
                <w:lang w:eastAsia="en-US"/>
              </w:rPr>
              <w:t>188~244</w:t>
            </w:r>
          </w:p>
        </w:tc>
        <w:tc>
          <w:tcPr>
            <w:tcW w:w="1191" w:type="dxa"/>
          </w:tcPr>
          <w:p>
            <w:pPr>
              <w:autoSpaceDE w:val="0"/>
              <w:autoSpaceDN w:val="0"/>
              <w:spacing w:before="158"/>
              <w:ind w:left="192"/>
              <w:jc w:val="left"/>
              <w:rPr>
                <w:bCs/>
                <w:kern w:val="0"/>
                <w:sz w:val="18"/>
                <w:lang w:eastAsia="en-US"/>
              </w:rPr>
            </w:pPr>
            <w:r>
              <w:rPr>
                <w:bCs/>
                <w:kern w:val="0"/>
                <w:sz w:val="18"/>
                <w:lang w:eastAsia="en-US"/>
              </w:rPr>
              <w:t>244~300</w:t>
            </w:r>
          </w:p>
        </w:tc>
        <w:tc>
          <w:tcPr>
            <w:tcW w:w="810" w:type="dxa"/>
          </w:tcPr>
          <w:p>
            <w:pPr>
              <w:autoSpaceDE w:val="0"/>
              <w:autoSpaceDN w:val="0"/>
              <w:spacing w:before="158"/>
              <w:ind w:left="9"/>
              <w:jc w:val="center"/>
              <w:rPr>
                <w:bCs/>
                <w:kern w:val="0"/>
                <w:sz w:val="18"/>
                <w:lang w:eastAsia="en-US"/>
              </w:rPr>
            </w:pPr>
            <w:r>
              <w:rPr>
                <w:bCs/>
                <w:kern w:val="0"/>
                <w:sz w:val="18"/>
                <w:lang w:eastAsia="en-US"/>
              </w:rPr>
              <w:t>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1650" w:type="dxa"/>
          </w:tcPr>
          <w:p>
            <w:pPr>
              <w:autoSpaceDE w:val="0"/>
              <w:autoSpaceDN w:val="0"/>
              <w:spacing w:before="158"/>
              <w:ind w:left="79" w:right="68"/>
              <w:jc w:val="left"/>
              <w:rPr>
                <w:bCs/>
                <w:kern w:val="0"/>
                <w:sz w:val="18"/>
                <w:lang w:eastAsia="en-US"/>
              </w:rPr>
            </w:pPr>
            <w:r>
              <w:rPr>
                <w:bCs/>
                <w:kern w:val="0"/>
                <w:sz w:val="18"/>
                <w:lang w:eastAsia="en-US"/>
              </w:rPr>
              <w:t>CA153</w:t>
            </w:r>
          </w:p>
        </w:tc>
        <w:tc>
          <w:tcPr>
            <w:tcW w:w="1001" w:type="dxa"/>
          </w:tcPr>
          <w:p>
            <w:pPr>
              <w:autoSpaceDE w:val="0"/>
              <w:autoSpaceDN w:val="0"/>
              <w:spacing w:before="158"/>
              <w:ind w:left="131" w:right="122"/>
              <w:jc w:val="center"/>
              <w:rPr>
                <w:bCs/>
                <w:kern w:val="0"/>
                <w:sz w:val="18"/>
                <w:lang w:eastAsia="en-US"/>
              </w:rPr>
            </w:pPr>
            <w:r>
              <w:rPr>
                <w:bCs/>
                <w:kern w:val="0"/>
                <w:sz w:val="18"/>
                <w:lang w:eastAsia="en-US"/>
              </w:rPr>
              <w:t>U/ml</w:t>
            </w:r>
          </w:p>
        </w:tc>
        <w:tc>
          <w:tcPr>
            <w:tcW w:w="1287" w:type="dxa"/>
          </w:tcPr>
          <w:p>
            <w:pPr>
              <w:autoSpaceDE w:val="0"/>
              <w:autoSpaceDN w:val="0"/>
              <w:spacing w:before="158"/>
              <w:ind w:left="13" w:right="5"/>
              <w:jc w:val="center"/>
              <w:rPr>
                <w:bCs/>
                <w:kern w:val="0"/>
                <w:sz w:val="18"/>
                <w:lang w:eastAsia="en-US"/>
              </w:rPr>
            </w:pPr>
            <w:r>
              <w:rPr>
                <w:bCs/>
                <w:kern w:val="0"/>
                <w:sz w:val="18"/>
                <w:lang w:eastAsia="en-US"/>
              </w:rPr>
              <w:t>15~170</w:t>
            </w:r>
          </w:p>
        </w:tc>
        <w:tc>
          <w:tcPr>
            <w:tcW w:w="1013" w:type="dxa"/>
          </w:tcPr>
          <w:p>
            <w:pPr>
              <w:autoSpaceDE w:val="0"/>
              <w:autoSpaceDN w:val="0"/>
              <w:spacing w:before="158"/>
              <w:ind w:left="169" w:right="162"/>
              <w:jc w:val="center"/>
              <w:rPr>
                <w:bCs/>
                <w:kern w:val="0"/>
                <w:sz w:val="18"/>
                <w:lang w:eastAsia="en-US"/>
              </w:rPr>
            </w:pPr>
            <w:r>
              <w:rPr>
                <w:bCs/>
                <w:kern w:val="0"/>
                <w:sz w:val="18"/>
                <w:lang w:eastAsia="en-US"/>
              </w:rPr>
              <w:t>15~46</w:t>
            </w:r>
          </w:p>
        </w:tc>
        <w:tc>
          <w:tcPr>
            <w:tcW w:w="1052" w:type="dxa"/>
          </w:tcPr>
          <w:p>
            <w:pPr>
              <w:autoSpaceDE w:val="0"/>
              <w:autoSpaceDN w:val="0"/>
              <w:spacing w:before="158"/>
              <w:ind w:left="169" w:right="162"/>
              <w:jc w:val="center"/>
              <w:rPr>
                <w:bCs/>
                <w:kern w:val="0"/>
                <w:sz w:val="18"/>
                <w:lang w:eastAsia="en-US"/>
              </w:rPr>
            </w:pPr>
            <w:r>
              <w:rPr>
                <w:bCs/>
                <w:kern w:val="0"/>
                <w:sz w:val="18"/>
                <w:lang w:eastAsia="en-US"/>
              </w:rPr>
              <w:t>46~77</w:t>
            </w:r>
          </w:p>
        </w:tc>
        <w:tc>
          <w:tcPr>
            <w:tcW w:w="1056" w:type="dxa"/>
          </w:tcPr>
          <w:p>
            <w:pPr>
              <w:autoSpaceDE w:val="0"/>
              <w:autoSpaceDN w:val="0"/>
              <w:spacing w:before="158"/>
              <w:ind w:left="172" w:right="161"/>
              <w:jc w:val="center"/>
              <w:rPr>
                <w:bCs/>
                <w:kern w:val="0"/>
                <w:sz w:val="18"/>
                <w:lang w:eastAsia="en-US"/>
              </w:rPr>
            </w:pPr>
            <w:r>
              <w:rPr>
                <w:bCs/>
                <w:kern w:val="0"/>
                <w:sz w:val="18"/>
                <w:lang w:eastAsia="en-US"/>
              </w:rPr>
              <w:t>77~108</w:t>
            </w:r>
          </w:p>
        </w:tc>
        <w:tc>
          <w:tcPr>
            <w:tcW w:w="1055" w:type="dxa"/>
          </w:tcPr>
          <w:p>
            <w:pPr>
              <w:autoSpaceDE w:val="0"/>
              <w:autoSpaceDN w:val="0"/>
              <w:spacing w:before="158"/>
              <w:ind w:left="170" w:right="162"/>
              <w:jc w:val="center"/>
              <w:rPr>
                <w:bCs/>
                <w:kern w:val="0"/>
                <w:sz w:val="18"/>
                <w:lang w:eastAsia="en-US"/>
              </w:rPr>
            </w:pPr>
            <w:r>
              <w:rPr>
                <w:bCs/>
                <w:kern w:val="0"/>
                <w:sz w:val="18"/>
                <w:lang w:eastAsia="en-US"/>
              </w:rPr>
              <w:t>108~139</w:t>
            </w:r>
          </w:p>
        </w:tc>
        <w:tc>
          <w:tcPr>
            <w:tcW w:w="1191" w:type="dxa"/>
          </w:tcPr>
          <w:p>
            <w:pPr>
              <w:autoSpaceDE w:val="0"/>
              <w:autoSpaceDN w:val="0"/>
              <w:spacing w:before="158"/>
              <w:ind w:left="192"/>
              <w:jc w:val="left"/>
              <w:rPr>
                <w:bCs/>
                <w:kern w:val="0"/>
                <w:sz w:val="18"/>
                <w:lang w:eastAsia="en-US"/>
              </w:rPr>
            </w:pPr>
            <w:r>
              <w:rPr>
                <w:bCs/>
                <w:kern w:val="0"/>
                <w:sz w:val="18"/>
                <w:lang w:eastAsia="en-US"/>
              </w:rPr>
              <w:t>139~170</w:t>
            </w:r>
          </w:p>
        </w:tc>
        <w:tc>
          <w:tcPr>
            <w:tcW w:w="810" w:type="dxa"/>
          </w:tcPr>
          <w:p>
            <w:pPr>
              <w:autoSpaceDE w:val="0"/>
              <w:autoSpaceDN w:val="0"/>
              <w:spacing w:before="158"/>
              <w:ind w:left="9"/>
              <w:jc w:val="center"/>
              <w:rPr>
                <w:bCs/>
                <w:kern w:val="0"/>
                <w:sz w:val="18"/>
                <w:lang w:eastAsia="en-US"/>
              </w:rPr>
            </w:pPr>
            <w:r>
              <w:rPr>
                <w:bCs/>
                <w:kern w:val="0"/>
                <w:sz w:val="18"/>
                <w:lang w:eastAsia="en-US"/>
              </w:rPr>
              <w:t>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1650" w:type="dxa"/>
          </w:tcPr>
          <w:p>
            <w:pPr>
              <w:autoSpaceDE w:val="0"/>
              <w:autoSpaceDN w:val="0"/>
              <w:snapToGrid w:val="0"/>
              <w:spacing w:before="158"/>
              <w:ind w:left="79" w:right="68"/>
              <w:jc w:val="left"/>
              <w:rPr>
                <w:bCs/>
                <w:kern w:val="0"/>
                <w:sz w:val="18"/>
                <w:lang w:eastAsia="zh-CN"/>
              </w:rPr>
            </w:pPr>
            <w:r>
              <w:rPr>
                <w:bCs/>
                <w:kern w:val="0"/>
                <w:sz w:val="18"/>
                <w:lang w:eastAsia="en-US"/>
              </w:rPr>
              <w:t>Beta-2-</w:t>
            </w:r>
          </w:p>
          <w:p>
            <w:pPr>
              <w:autoSpaceDE w:val="0"/>
              <w:autoSpaceDN w:val="0"/>
              <w:snapToGrid w:val="0"/>
              <w:spacing w:before="158"/>
              <w:ind w:left="79" w:right="68"/>
              <w:jc w:val="left"/>
              <w:rPr>
                <w:bCs/>
                <w:kern w:val="0"/>
                <w:sz w:val="18"/>
                <w:lang w:eastAsia="en-US"/>
              </w:rPr>
            </w:pPr>
            <w:r>
              <w:rPr>
                <w:bCs/>
                <w:kern w:val="0"/>
                <w:sz w:val="18"/>
                <w:lang w:eastAsia="en-US"/>
              </w:rPr>
              <w:t>microglobin</w:t>
            </w:r>
          </w:p>
        </w:tc>
        <w:tc>
          <w:tcPr>
            <w:tcW w:w="1001" w:type="dxa"/>
          </w:tcPr>
          <w:p>
            <w:pPr>
              <w:autoSpaceDE w:val="0"/>
              <w:autoSpaceDN w:val="0"/>
              <w:spacing w:before="158"/>
              <w:ind w:left="129" w:right="122"/>
              <w:jc w:val="center"/>
              <w:rPr>
                <w:bCs/>
                <w:kern w:val="0"/>
                <w:sz w:val="18"/>
                <w:lang w:eastAsia="en-US"/>
              </w:rPr>
            </w:pPr>
            <w:r>
              <w:rPr>
                <w:bCs/>
                <w:kern w:val="0"/>
                <w:sz w:val="18"/>
                <w:lang w:eastAsia="en-US"/>
              </w:rPr>
              <w:t>ug/ml</w:t>
            </w:r>
          </w:p>
        </w:tc>
        <w:tc>
          <w:tcPr>
            <w:tcW w:w="1287" w:type="dxa"/>
          </w:tcPr>
          <w:p>
            <w:pPr>
              <w:autoSpaceDE w:val="0"/>
              <w:autoSpaceDN w:val="0"/>
              <w:spacing w:before="158"/>
              <w:ind w:left="13" w:right="5"/>
              <w:jc w:val="center"/>
              <w:rPr>
                <w:bCs/>
                <w:kern w:val="0"/>
                <w:sz w:val="18"/>
                <w:lang w:eastAsia="en-US"/>
              </w:rPr>
            </w:pPr>
            <w:r>
              <w:rPr>
                <w:bCs/>
                <w:kern w:val="0"/>
                <w:sz w:val="18"/>
                <w:lang w:eastAsia="en-US"/>
              </w:rPr>
              <w:t>0.9~9</w:t>
            </w:r>
          </w:p>
        </w:tc>
        <w:tc>
          <w:tcPr>
            <w:tcW w:w="1013" w:type="dxa"/>
          </w:tcPr>
          <w:p>
            <w:pPr>
              <w:autoSpaceDE w:val="0"/>
              <w:autoSpaceDN w:val="0"/>
              <w:spacing w:before="158"/>
              <w:ind w:left="171" w:right="162"/>
              <w:jc w:val="center"/>
              <w:rPr>
                <w:bCs/>
                <w:kern w:val="0"/>
                <w:sz w:val="18"/>
                <w:lang w:eastAsia="en-US"/>
              </w:rPr>
            </w:pPr>
            <w:r>
              <w:rPr>
                <w:bCs/>
                <w:kern w:val="0"/>
                <w:sz w:val="18"/>
                <w:lang w:eastAsia="en-US"/>
              </w:rPr>
              <w:t>0.9~2.5</w:t>
            </w:r>
          </w:p>
        </w:tc>
        <w:tc>
          <w:tcPr>
            <w:tcW w:w="1052" w:type="dxa"/>
          </w:tcPr>
          <w:p>
            <w:pPr>
              <w:autoSpaceDE w:val="0"/>
              <w:autoSpaceDN w:val="0"/>
              <w:spacing w:before="158"/>
              <w:ind w:left="171" w:right="161"/>
              <w:jc w:val="center"/>
              <w:rPr>
                <w:bCs/>
                <w:kern w:val="0"/>
                <w:sz w:val="18"/>
                <w:lang w:eastAsia="en-US"/>
              </w:rPr>
            </w:pPr>
            <w:r>
              <w:rPr>
                <w:bCs/>
                <w:kern w:val="0"/>
                <w:sz w:val="18"/>
                <w:lang w:eastAsia="en-US"/>
              </w:rPr>
              <w:t>2.5~4.1</w:t>
            </w:r>
          </w:p>
        </w:tc>
        <w:tc>
          <w:tcPr>
            <w:tcW w:w="1056" w:type="dxa"/>
          </w:tcPr>
          <w:p>
            <w:pPr>
              <w:autoSpaceDE w:val="0"/>
              <w:autoSpaceDN w:val="0"/>
              <w:spacing w:before="158"/>
              <w:ind w:left="172" w:right="163"/>
              <w:jc w:val="center"/>
              <w:rPr>
                <w:bCs/>
                <w:kern w:val="0"/>
                <w:sz w:val="18"/>
                <w:lang w:eastAsia="en-US"/>
              </w:rPr>
            </w:pPr>
            <w:r>
              <w:rPr>
                <w:bCs/>
                <w:kern w:val="0"/>
                <w:sz w:val="18"/>
                <w:lang w:eastAsia="en-US"/>
              </w:rPr>
              <w:t>4.1~5.8</w:t>
            </w:r>
          </w:p>
        </w:tc>
        <w:tc>
          <w:tcPr>
            <w:tcW w:w="1055" w:type="dxa"/>
          </w:tcPr>
          <w:p>
            <w:pPr>
              <w:autoSpaceDE w:val="0"/>
              <w:autoSpaceDN w:val="0"/>
              <w:spacing w:before="158"/>
              <w:ind w:left="170" w:right="162"/>
              <w:jc w:val="center"/>
              <w:rPr>
                <w:bCs/>
                <w:kern w:val="0"/>
                <w:sz w:val="18"/>
                <w:lang w:eastAsia="en-US"/>
              </w:rPr>
            </w:pPr>
            <w:r>
              <w:rPr>
                <w:bCs/>
                <w:kern w:val="0"/>
                <w:sz w:val="18"/>
                <w:lang w:eastAsia="en-US"/>
              </w:rPr>
              <w:t>5.8~7.4</w:t>
            </w:r>
          </w:p>
        </w:tc>
        <w:tc>
          <w:tcPr>
            <w:tcW w:w="1191" w:type="dxa"/>
          </w:tcPr>
          <w:p>
            <w:pPr>
              <w:autoSpaceDE w:val="0"/>
              <w:autoSpaceDN w:val="0"/>
              <w:spacing w:before="158"/>
              <w:ind w:left="283"/>
              <w:jc w:val="left"/>
              <w:rPr>
                <w:bCs/>
                <w:kern w:val="0"/>
                <w:sz w:val="18"/>
                <w:lang w:eastAsia="en-US"/>
              </w:rPr>
            </w:pPr>
            <w:r>
              <w:rPr>
                <w:bCs/>
                <w:kern w:val="0"/>
                <w:sz w:val="18"/>
                <w:lang w:eastAsia="en-US"/>
              </w:rPr>
              <w:t>7.4~9</w:t>
            </w:r>
          </w:p>
        </w:tc>
        <w:tc>
          <w:tcPr>
            <w:tcW w:w="810" w:type="dxa"/>
          </w:tcPr>
          <w:p>
            <w:pPr>
              <w:autoSpaceDE w:val="0"/>
              <w:autoSpaceDN w:val="0"/>
              <w:spacing w:before="158"/>
              <w:ind w:left="9"/>
              <w:jc w:val="center"/>
              <w:rPr>
                <w:bCs/>
                <w:kern w:val="0"/>
                <w:sz w:val="18"/>
                <w:lang w:eastAsia="en-US"/>
              </w:rPr>
            </w:pPr>
            <w:r>
              <w:rPr>
                <w:bCs/>
                <w:kern w:val="0"/>
                <w:sz w:val="18"/>
                <w:lang w:eastAsia="en-US"/>
              </w:rPr>
              <w:t>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1650" w:type="dxa"/>
          </w:tcPr>
          <w:p>
            <w:pPr>
              <w:autoSpaceDE w:val="0"/>
              <w:autoSpaceDN w:val="0"/>
              <w:spacing w:before="158"/>
              <w:ind w:left="76" w:right="68"/>
              <w:jc w:val="left"/>
              <w:rPr>
                <w:bCs/>
                <w:kern w:val="0"/>
                <w:sz w:val="18"/>
                <w:lang w:eastAsia="en-US"/>
              </w:rPr>
            </w:pPr>
            <w:r>
              <w:rPr>
                <w:bCs/>
                <w:kern w:val="0"/>
                <w:sz w:val="18"/>
                <w:lang w:eastAsia="en-US"/>
              </w:rPr>
              <w:t>Ferritin</w:t>
            </w:r>
          </w:p>
        </w:tc>
        <w:tc>
          <w:tcPr>
            <w:tcW w:w="1001" w:type="dxa"/>
          </w:tcPr>
          <w:p>
            <w:pPr>
              <w:autoSpaceDE w:val="0"/>
              <w:autoSpaceDN w:val="0"/>
              <w:spacing w:before="158"/>
              <w:ind w:left="129" w:right="122"/>
              <w:jc w:val="center"/>
              <w:rPr>
                <w:bCs/>
                <w:kern w:val="0"/>
                <w:sz w:val="18"/>
                <w:lang w:eastAsia="en-US"/>
              </w:rPr>
            </w:pPr>
            <w:r>
              <w:rPr>
                <w:bCs/>
                <w:kern w:val="0"/>
                <w:sz w:val="18"/>
                <w:lang w:eastAsia="en-US"/>
              </w:rPr>
              <w:t>ng/ml</w:t>
            </w:r>
          </w:p>
        </w:tc>
        <w:tc>
          <w:tcPr>
            <w:tcW w:w="1287" w:type="dxa"/>
          </w:tcPr>
          <w:p>
            <w:pPr>
              <w:autoSpaceDE w:val="0"/>
              <w:autoSpaceDN w:val="0"/>
              <w:spacing w:before="158"/>
              <w:ind w:left="13" w:right="5"/>
              <w:jc w:val="center"/>
              <w:rPr>
                <w:bCs/>
                <w:kern w:val="0"/>
                <w:sz w:val="18"/>
                <w:lang w:eastAsia="en-US"/>
              </w:rPr>
            </w:pPr>
            <w:r>
              <w:rPr>
                <w:bCs/>
                <w:kern w:val="0"/>
                <w:sz w:val="18"/>
                <w:lang w:eastAsia="en-US"/>
              </w:rPr>
              <w:t>25~700</w:t>
            </w:r>
          </w:p>
        </w:tc>
        <w:tc>
          <w:tcPr>
            <w:tcW w:w="1013" w:type="dxa"/>
          </w:tcPr>
          <w:p>
            <w:pPr>
              <w:autoSpaceDE w:val="0"/>
              <w:autoSpaceDN w:val="0"/>
              <w:spacing w:before="158"/>
              <w:ind w:left="169" w:right="162"/>
              <w:jc w:val="center"/>
              <w:rPr>
                <w:bCs/>
                <w:kern w:val="0"/>
                <w:sz w:val="18"/>
                <w:lang w:eastAsia="en-US"/>
              </w:rPr>
            </w:pPr>
            <w:r>
              <w:rPr>
                <w:bCs/>
                <w:kern w:val="0"/>
                <w:sz w:val="18"/>
                <w:lang w:eastAsia="en-US"/>
              </w:rPr>
              <w:t>25~160</w:t>
            </w:r>
          </w:p>
        </w:tc>
        <w:tc>
          <w:tcPr>
            <w:tcW w:w="1052" w:type="dxa"/>
          </w:tcPr>
          <w:p>
            <w:pPr>
              <w:autoSpaceDE w:val="0"/>
              <w:autoSpaceDN w:val="0"/>
              <w:spacing w:before="158"/>
              <w:ind w:left="171" w:right="161"/>
              <w:jc w:val="center"/>
              <w:rPr>
                <w:bCs/>
                <w:kern w:val="0"/>
                <w:sz w:val="18"/>
                <w:lang w:eastAsia="en-US"/>
              </w:rPr>
            </w:pPr>
            <w:r>
              <w:rPr>
                <w:bCs/>
                <w:kern w:val="0"/>
                <w:sz w:val="18"/>
                <w:lang w:eastAsia="en-US"/>
              </w:rPr>
              <w:t>160~295</w:t>
            </w:r>
          </w:p>
        </w:tc>
        <w:tc>
          <w:tcPr>
            <w:tcW w:w="1056" w:type="dxa"/>
          </w:tcPr>
          <w:p>
            <w:pPr>
              <w:autoSpaceDE w:val="0"/>
              <w:autoSpaceDN w:val="0"/>
              <w:spacing w:before="158"/>
              <w:ind w:left="172" w:right="163"/>
              <w:jc w:val="center"/>
              <w:rPr>
                <w:bCs/>
                <w:kern w:val="0"/>
                <w:sz w:val="18"/>
                <w:lang w:eastAsia="en-US"/>
              </w:rPr>
            </w:pPr>
            <w:r>
              <w:rPr>
                <w:bCs/>
                <w:kern w:val="0"/>
                <w:sz w:val="18"/>
                <w:lang w:eastAsia="en-US"/>
              </w:rPr>
              <w:t>295~430</w:t>
            </w:r>
          </w:p>
        </w:tc>
        <w:tc>
          <w:tcPr>
            <w:tcW w:w="1055" w:type="dxa"/>
          </w:tcPr>
          <w:p>
            <w:pPr>
              <w:autoSpaceDE w:val="0"/>
              <w:autoSpaceDN w:val="0"/>
              <w:spacing w:before="158"/>
              <w:ind w:left="170" w:right="162"/>
              <w:jc w:val="center"/>
              <w:rPr>
                <w:bCs/>
                <w:kern w:val="0"/>
                <w:sz w:val="18"/>
                <w:lang w:eastAsia="en-US"/>
              </w:rPr>
            </w:pPr>
            <w:r>
              <w:rPr>
                <w:bCs/>
                <w:kern w:val="0"/>
                <w:sz w:val="18"/>
                <w:lang w:eastAsia="en-US"/>
              </w:rPr>
              <w:t>430~565</w:t>
            </w:r>
          </w:p>
        </w:tc>
        <w:tc>
          <w:tcPr>
            <w:tcW w:w="1191" w:type="dxa"/>
          </w:tcPr>
          <w:p>
            <w:pPr>
              <w:autoSpaceDE w:val="0"/>
              <w:autoSpaceDN w:val="0"/>
              <w:spacing w:before="158"/>
              <w:ind w:left="192"/>
              <w:jc w:val="left"/>
              <w:rPr>
                <w:bCs/>
                <w:kern w:val="0"/>
                <w:sz w:val="18"/>
                <w:lang w:eastAsia="en-US"/>
              </w:rPr>
            </w:pPr>
            <w:r>
              <w:rPr>
                <w:bCs/>
                <w:kern w:val="0"/>
                <w:sz w:val="18"/>
                <w:lang w:eastAsia="en-US"/>
              </w:rPr>
              <w:t>565~700</w:t>
            </w:r>
          </w:p>
        </w:tc>
        <w:tc>
          <w:tcPr>
            <w:tcW w:w="810" w:type="dxa"/>
          </w:tcPr>
          <w:p>
            <w:pPr>
              <w:autoSpaceDE w:val="0"/>
              <w:autoSpaceDN w:val="0"/>
              <w:spacing w:before="158"/>
              <w:ind w:left="9"/>
              <w:jc w:val="center"/>
              <w:rPr>
                <w:bCs/>
                <w:kern w:val="0"/>
                <w:sz w:val="18"/>
                <w:lang w:eastAsia="en-US"/>
              </w:rPr>
            </w:pPr>
            <w:r>
              <w:rPr>
                <w:bCs/>
                <w:kern w:val="0"/>
                <w:sz w:val="18"/>
                <w:lang w:eastAsia="en-US"/>
              </w:rPr>
              <w:t>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1650" w:type="dxa"/>
          </w:tcPr>
          <w:p>
            <w:pPr>
              <w:autoSpaceDE w:val="0"/>
              <w:autoSpaceDN w:val="0"/>
              <w:spacing w:before="157"/>
              <w:ind w:left="79" w:right="68"/>
              <w:jc w:val="left"/>
              <w:rPr>
                <w:bCs/>
                <w:kern w:val="0"/>
                <w:sz w:val="18"/>
                <w:lang w:eastAsia="en-US"/>
              </w:rPr>
            </w:pPr>
            <w:r>
              <w:rPr>
                <w:bCs/>
                <w:kern w:val="0"/>
                <w:sz w:val="18"/>
                <w:lang w:eastAsia="en-US"/>
              </w:rPr>
              <w:t>Free Beta-HCG</w:t>
            </w:r>
          </w:p>
        </w:tc>
        <w:tc>
          <w:tcPr>
            <w:tcW w:w="1001" w:type="dxa"/>
          </w:tcPr>
          <w:p>
            <w:pPr>
              <w:autoSpaceDE w:val="0"/>
              <w:autoSpaceDN w:val="0"/>
              <w:spacing w:before="157"/>
              <w:ind w:left="129" w:right="122"/>
              <w:jc w:val="center"/>
              <w:rPr>
                <w:bCs/>
                <w:kern w:val="0"/>
                <w:sz w:val="18"/>
                <w:lang w:eastAsia="en-US"/>
              </w:rPr>
            </w:pPr>
            <w:r>
              <w:rPr>
                <w:bCs/>
                <w:kern w:val="0"/>
                <w:sz w:val="18"/>
                <w:lang w:eastAsia="en-US"/>
              </w:rPr>
              <w:t>mIU/ml</w:t>
            </w:r>
          </w:p>
        </w:tc>
        <w:tc>
          <w:tcPr>
            <w:tcW w:w="1287" w:type="dxa"/>
          </w:tcPr>
          <w:p>
            <w:pPr>
              <w:autoSpaceDE w:val="0"/>
              <w:autoSpaceDN w:val="0"/>
              <w:spacing w:before="157"/>
              <w:ind w:left="13" w:right="5"/>
              <w:jc w:val="center"/>
              <w:rPr>
                <w:bCs/>
                <w:kern w:val="0"/>
                <w:sz w:val="18"/>
                <w:lang w:eastAsia="en-US"/>
              </w:rPr>
            </w:pPr>
            <w:r>
              <w:rPr>
                <w:bCs/>
                <w:kern w:val="0"/>
                <w:sz w:val="18"/>
                <w:lang w:eastAsia="en-US"/>
              </w:rPr>
              <w:t>5~300</w:t>
            </w:r>
          </w:p>
        </w:tc>
        <w:tc>
          <w:tcPr>
            <w:tcW w:w="1013" w:type="dxa"/>
          </w:tcPr>
          <w:p>
            <w:pPr>
              <w:autoSpaceDE w:val="0"/>
              <w:autoSpaceDN w:val="0"/>
              <w:spacing w:before="157"/>
              <w:ind w:left="171" w:right="162"/>
              <w:jc w:val="center"/>
              <w:rPr>
                <w:bCs/>
                <w:kern w:val="0"/>
                <w:sz w:val="18"/>
                <w:lang w:eastAsia="en-US"/>
              </w:rPr>
            </w:pPr>
            <w:r>
              <w:rPr>
                <w:bCs/>
                <w:kern w:val="0"/>
                <w:sz w:val="18"/>
                <w:lang w:eastAsia="en-US"/>
              </w:rPr>
              <w:t>5~64</w:t>
            </w:r>
          </w:p>
        </w:tc>
        <w:tc>
          <w:tcPr>
            <w:tcW w:w="1052" w:type="dxa"/>
          </w:tcPr>
          <w:p>
            <w:pPr>
              <w:autoSpaceDE w:val="0"/>
              <w:autoSpaceDN w:val="0"/>
              <w:spacing w:before="157"/>
              <w:ind w:left="169" w:right="162"/>
              <w:jc w:val="center"/>
              <w:rPr>
                <w:bCs/>
                <w:kern w:val="0"/>
                <w:sz w:val="18"/>
                <w:lang w:eastAsia="en-US"/>
              </w:rPr>
            </w:pPr>
            <w:r>
              <w:rPr>
                <w:bCs/>
                <w:kern w:val="0"/>
                <w:sz w:val="18"/>
                <w:lang w:eastAsia="en-US"/>
              </w:rPr>
              <w:t>64~123</w:t>
            </w:r>
          </w:p>
        </w:tc>
        <w:tc>
          <w:tcPr>
            <w:tcW w:w="1056" w:type="dxa"/>
          </w:tcPr>
          <w:p>
            <w:pPr>
              <w:autoSpaceDE w:val="0"/>
              <w:autoSpaceDN w:val="0"/>
              <w:spacing w:before="157"/>
              <w:ind w:left="172" w:right="163"/>
              <w:jc w:val="center"/>
              <w:rPr>
                <w:bCs/>
                <w:kern w:val="0"/>
                <w:sz w:val="18"/>
                <w:lang w:eastAsia="en-US"/>
              </w:rPr>
            </w:pPr>
            <w:r>
              <w:rPr>
                <w:bCs/>
                <w:kern w:val="0"/>
                <w:sz w:val="18"/>
                <w:lang w:eastAsia="en-US"/>
              </w:rPr>
              <w:t>123~182</w:t>
            </w:r>
          </w:p>
        </w:tc>
        <w:tc>
          <w:tcPr>
            <w:tcW w:w="1055" w:type="dxa"/>
          </w:tcPr>
          <w:p>
            <w:pPr>
              <w:autoSpaceDE w:val="0"/>
              <w:autoSpaceDN w:val="0"/>
              <w:spacing w:before="157"/>
              <w:ind w:left="170" w:right="162"/>
              <w:jc w:val="center"/>
              <w:rPr>
                <w:bCs/>
                <w:kern w:val="0"/>
                <w:sz w:val="18"/>
                <w:lang w:eastAsia="en-US"/>
              </w:rPr>
            </w:pPr>
            <w:r>
              <w:rPr>
                <w:bCs/>
                <w:kern w:val="0"/>
                <w:sz w:val="18"/>
                <w:lang w:eastAsia="en-US"/>
              </w:rPr>
              <w:t>182~241</w:t>
            </w:r>
          </w:p>
        </w:tc>
        <w:tc>
          <w:tcPr>
            <w:tcW w:w="1191" w:type="dxa"/>
          </w:tcPr>
          <w:p>
            <w:pPr>
              <w:autoSpaceDE w:val="0"/>
              <w:autoSpaceDN w:val="0"/>
              <w:spacing w:before="157"/>
              <w:ind w:left="192"/>
              <w:jc w:val="left"/>
              <w:rPr>
                <w:bCs/>
                <w:kern w:val="0"/>
                <w:sz w:val="18"/>
                <w:lang w:eastAsia="en-US"/>
              </w:rPr>
            </w:pPr>
            <w:r>
              <w:rPr>
                <w:bCs/>
                <w:kern w:val="0"/>
                <w:sz w:val="18"/>
                <w:lang w:eastAsia="en-US"/>
              </w:rPr>
              <w:t>241~300</w:t>
            </w:r>
          </w:p>
        </w:tc>
        <w:tc>
          <w:tcPr>
            <w:tcW w:w="810" w:type="dxa"/>
          </w:tcPr>
          <w:p>
            <w:pPr>
              <w:autoSpaceDE w:val="0"/>
              <w:autoSpaceDN w:val="0"/>
              <w:spacing w:before="157"/>
              <w:ind w:left="9"/>
              <w:jc w:val="center"/>
              <w:rPr>
                <w:bCs/>
                <w:kern w:val="0"/>
                <w:sz w:val="18"/>
                <w:lang w:eastAsia="en-US"/>
              </w:rPr>
            </w:pPr>
            <w:r>
              <w:rPr>
                <w:bCs/>
                <w:kern w:val="0"/>
                <w:sz w:val="18"/>
                <w:lang w:eastAsia="en-US"/>
              </w:rPr>
              <w:t>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1650" w:type="dxa"/>
          </w:tcPr>
          <w:p>
            <w:pPr>
              <w:autoSpaceDE w:val="0"/>
              <w:autoSpaceDN w:val="0"/>
              <w:spacing w:before="157"/>
              <w:ind w:left="79" w:right="68"/>
              <w:jc w:val="left"/>
              <w:rPr>
                <w:bCs/>
                <w:kern w:val="0"/>
                <w:sz w:val="18"/>
                <w:lang w:eastAsia="en-US"/>
              </w:rPr>
            </w:pPr>
            <w:r>
              <w:rPr>
                <w:bCs/>
                <w:kern w:val="0"/>
                <w:sz w:val="18"/>
                <w:lang w:eastAsia="en-US"/>
              </w:rPr>
              <w:t>Total Beta-HCG</w:t>
            </w:r>
          </w:p>
        </w:tc>
        <w:tc>
          <w:tcPr>
            <w:tcW w:w="1001" w:type="dxa"/>
          </w:tcPr>
          <w:p>
            <w:pPr>
              <w:autoSpaceDE w:val="0"/>
              <w:autoSpaceDN w:val="0"/>
              <w:spacing w:before="157"/>
              <w:ind w:left="129" w:right="122"/>
              <w:jc w:val="center"/>
              <w:rPr>
                <w:bCs/>
                <w:kern w:val="0"/>
                <w:sz w:val="18"/>
                <w:lang w:eastAsia="en-US"/>
              </w:rPr>
            </w:pPr>
            <w:r>
              <w:rPr>
                <w:bCs/>
                <w:kern w:val="0"/>
                <w:sz w:val="18"/>
                <w:lang w:eastAsia="en-US"/>
              </w:rPr>
              <w:t>mIU/ml</w:t>
            </w:r>
          </w:p>
        </w:tc>
        <w:tc>
          <w:tcPr>
            <w:tcW w:w="1287" w:type="dxa"/>
          </w:tcPr>
          <w:p>
            <w:pPr>
              <w:autoSpaceDE w:val="0"/>
              <w:autoSpaceDN w:val="0"/>
              <w:spacing w:before="157"/>
              <w:ind w:left="13" w:right="5"/>
              <w:jc w:val="center"/>
              <w:rPr>
                <w:bCs/>
                <w:kern w:val="0"/>
                <w:sz w:val="18"/>
                <w:lang w:eastAsia="en-US"/>
              </w:rPr>
            </w:pPr>
            <w:r>
              <w:rPr>
                <w:bCs/>
                <w:kern w:val="0"/>
                <w:sz w:val="18"/>
                <w:lang w:eastAsia="en-US"/>
              </w:rPr>
              <w:t>4~600</w:t>
            </w:r>
          </w:p>
        </w:tc>
        <w:tc>
          <w:tcPr>
            <w:tcW w:w="1013" w:type="dxa"/>
          </w:tcPr>
          <w:p>
            <w:pPr>
              <w:autoSpaceDE w:val="0"/>
              <w:autoSpaceDN w:val="0"/>
              <w:spacing w:before="157"/>
              <w:ind w:left="169" w:right="162"/>
              <w:jc w:val="center"/>
              <w:rPr>
                <w:bCs/>
                <w:kern w:val="0"/>
                <w:sz w:val="18"/>
                <w:lang w:eastAsia="en-US"/>
              </w:rPr>
            </w:pPr>
            <w:r>
              <w:rPr>
                <w:bCs/>
                <w:kern w:val="0"/>
                <w:sz w:val="18"/>
                <w:lang w:eastAsia="en-US"/>
              </w:rPr>
              <w:t>4~123</w:t>
            </w:r>
          </w:p>
        </w:tc>
        <w:tc>
          <w:tcPr>
            <w:tcW w:w="1052" w:type="dxa"/>
          </w:tcPr>
          <w:p>
            <w:pPr>
              <w:autoSpaceDE w:val="0"/>
              <w:autoSpaceDN w:val="0"/>
              <w:spacing w:before="157"/>
              <w:ind w:left="171" w:right="161"/>
              <w:jc w:val="center"/>
              <w:rPr>
                <w:bCs/>
                <w:kern w:val="0"/>
                <w:sz w:val="18"/>
                <w:lang w:eastAsia="en-US"/>
              </w:rPr>
            </w:pPr>
            <w:r>
              <w:rPr>
                <w:bCs/>
                <w:kern w:val="0"/>
                <w:sz w:val="18"/>
                <w:lang w:eastAsia="en-US"/>
              </w:rPr>
              <w:t>123~242</w:t>
            </w:r>
          </w:p>
        </w:tc>
        <w:tc>
          <w:tcPr>
            <w:tcW w:w="1056" w:type="dxa"/>
          </w:tcPr>
          <w:p>
            <w:pPr>
              <w:autoSpaceDE w:val="0"/>
              <w:autoSpaceDN w:val="0"/>
              <w:spacing w:before="157"/>
              <w:ind w:left="172" w:right="163"/>
              <w:jc w:val="center"/>
              <w:rPr>
                <w:bCs/>
                <w:kern w:val="0"/>
                <w:sz w:val="18"/>
                <w:lang w:eastAsia="en-US"/>
              </w:rPr>
            </w:pPr>
            <w:r>
              <w:rPr>
                <w:bCs/>
                <w:kern w:val="0"/>
                <w:sz w:val="18"/>
                <w:lang w:eastAsia="en-US"/>
              </w:rPr>
              <w:t>242~362</w:t>
            </w:r>
          </w:p>
        </w:tc>
        <w:tc>
          <w:tcPr>
            <w:tcW w:w="1055" w:type="dxa"/>
          </w:tcPr>
          <w:p>
            <w:pPr>
              <w:autoSpaceDE w:val="0"/>
              <w:autoSpaceDN w:val="0"/>
              <w:spacing w:before="157"/>
              <w:ind w:left="170" w:right="162"/>
              <w:jc w:val="center"/>
              <w:rPr>
                <w:bCs/>
                <w:kern w:val="0"/>
                <w:sz w:val="18"/>
                <w:lang w:eastAsia="en-US"/>
              </w:rPr>
            </w:pPr>
            <w:r>
              <w:rPr>
                <w:bCs/>
                <w:kern w:val="0"/>
                <w:sz w:val="18"/>
                <w:lang w:eastAsia="en-US"/>
              </w:rPr>
              <w:t>362~481</w:t>
            </w:r>
          </w:p>
        </w:tc>
        <w:tc>
          <w:tcPr>
            <w:tcW w:w="1191" w:type="dxa"/>
          </w:tcPr>
          <w:p>
            <w:pPr>
              <w:autoSpaceDE w:val="0"/>
              <w:autoSpaceDN w:val="0"/>
              <w:spacing w:before="157"/>
              <w:ind w:left="192"/>
              <w:jc w:val="left"/>
              <w:rPr>
                <w:bCs/>
                <w:kern w:val="0"/>
                <w:sz w:val="18"/>
                <w:lang w:eastAsia="en-US"/>
              </w:rPr>
            </w:pPr>
            <w:r>
              <w:rPr>
                <w:bCs/>
                <w:kern w:val="0"/>
                <w:sz w:val="18"/>
                <w:lang w:eastAsia="en-US"/>
              </w:rPr>
              <w:t>481~600</w:t>
            </w:r>
          </w:p>
        </w:tc>
        <w:tc>
          <w:tcPr>
            <w:tcW w:w="810" w:type="dxa"/>
          </w:tcPr>
          <w:p>
            <w:pPr>
              <w:autoSpaceDE w:val="0"/>
              <w:autoSpaceDN w:val="0"/>
              <w:spacing w:before="157"/>
              <w:ind w:left="9"/>
              <w:jc w:val="center"/>
              <w:rPr>
                <w:bCs/>
                <w:kern w:val="0"/>
                <w:sz w:val="18"/>
                <w:lang w:eastAsia="en-US"/>
              </w:rPr>
            </w:pPr>
            <w:r>
              <w:rPr>
                <w:bCs/>
                <w:kern w:val="0"/>
                <w:sz w:val="18"/>
                <w:lang w:eastAsia="en-US"/>
              </w:rPr>
              <w:t>2</w:t>
            </w:r>
          </w:p>
        </w:tc>
      </w:tr>
    </w:tbl>
    <w:p>
      <w:pPr>
        <w:spacing w:line="360" w:lineRule="auto"/>
        <w:jc w:val="left"/>
        <w:rPr>
          <w:rFonts w:ascii="宋体" w:hAnsi="宋体" w:eastAsia="宋体"/>
          <w:bCs/>
          <w:sz w:val="28"/>
          <w:szCs w:val="28"/>
        </w:rPr>
      </w:pPr>
    </w:p>
    <w:p>
      <w:pPr>
        <w:spacing w:line="360" w:lineRule="auto"/>
        <w:ind w:firstLine="420" w:firstLineChars="200"/>
        <w:rPr>
          <w:rFonts w:ascii="宋体" w:hAnsi="宋体" w:eastAsia="宋体" w:cs="宋体"/>
          <w:color w:val="000000"/>
          <w:kern w:val="0"/>
          <w:szCs w:val="21"/>
          <w:shd w:val="clear" w:color="auto" w:fill="FFFFFF"/>
        </w:rPr>
      </w:pPr>
    </w:p>
    <w:p>
      <w:pPr>
        <w:widowControl/>
        <w:jc w:val="left"/>
        <w:rPr>
          <w:rFonts w:ascii="宋体" w:hAnsi="宋体" w:eastAsia="宋体" w:cs="宋体"/>
          <w:b/>
          <w:color w:val="000000"/>
          <w:kern w:val="0"/>
          <w:sz w:val="28"/>
          <w:szCs w:val="28"/>
          <w:shd w:val="clear" w:color="auto" w:fill="FFFFFF"/>
        </w:rPr>
      </w:pPr>
      <w:r>
        <w:rPr>
          <w:rFonts w:ascii="宋体" w:hAnsi="宋体" w:eastAsia="宋体" w:cs="宋体"/>
          <w:b/>
          <w:color w:val="000000"/>
          <w:kern w:val="0"/>
          <w:sz w:val="28"/>
          <w:szCs w:val="28"/>
          <w:shd w:val="clear" w:color="auto" w:fill="FFFFFF"/>
        </w:rPr>
        <w:br w:type="page"/>
      </w:r>
    </w:p>
    <w:p>
      <w:pPr>
        <w:widowControl/>
        <w:ind w:left="420"/>
        <w:jc w:val="left"/>
        <w:rPr>
          <w:rFonts w:ascii="仿宋" w:hAnsi="仿宋" w:eastAsia="仿宋"/>
          <w:sz w:val="24"/>
          <w:szCs w:val="24"/>
        </w:rPr>
      </w:pPr>
      <w:r>
        <w:rPr>
          <w:rFonts w:hint="eastAsia" w:ascii="宋体" w:hAnsi="宋体" w:eastAsia="宋体" w:cs="宋体"/>
          <w:color w:val="000000"/>
          <w:kern w:val="0"/>
          <w:szCs w:val="21"/>
          <w:shd w:val="clear" w:color="auto" w:fill="FFFFFF"/>
        </w:rPr>
        <w:t>序号5：</w:t>
      </w:r>
      <w:r>
        <w:rPr>
          <w:rFonts w:hint="eastAsia" w:ascii="仿宋" w:hAnsi="仿宋" w:eastAsia="仿宋"/>
          <w:sz w:val="24"/>
          <w:szCs w:val="24"/>
        </w:rPr>
        <w:t>特殊蛋白室间质评质控品</w:t>
      </w:r>
    </w:p>
    <w:p>
      <w:pPr>
        <w:spacing w:line="360" w:lineRule="auto"/>
        <w:rPr>
          <w:rFonts w:ascii="仿宋" w:hAnsi="仿宋" w:eastAsia="仿宋"/>
          <w:sz w:val="24"/>
          <w:szCs w:val="24"/>
        </w:rPr>
      </w:pPr>
    </w:p>
    <w:p>
      <w:pPr>
        <w:spacing w:before="84"/>
        <w:ind w:left="10" w:leftChars="5" w:right="-21" w:rightChars="-10"/>
        <w:rPr>
          <w:rFonts w:ascii="宋体" w:hAnsi="宋体" w:eastAsia="宋体" w:cs="宋体"/>
          <w:sz w:val="24"/>
          <w:szCs w:val="24"/>
        </w:rPr>
      </w:pPr>
      <w:r>
        <w:rPr>
          <w:rFonts w:ascii="宋体" w:hAnsi="宋体" w:eastAsia="宋体" w:cs="宋体"/>
          <w:sz w:val="24"/>
          <w:szCs w:val="24"/>
        </w:rPr>
        <w:t>一</w:t>
      </w:r>
      <w:r>
        <w:rPr>
          <w:rFonts w:ascii="宋体" w:hAnsi="宋体" w:eastAsia="宋体" w:cs="宋体"/>
          <w:spacing w:val="60"/>
          <w:sz w:val="24"/>
          <w:szCs w:val="24"/>
        </w:rPr>
        <w:t xml:space="preserve"> </w:t>
      </w:r>
      <w:r>
        <w:rPr>
          <w:rFonts w:ascii="宋体" w:hAnsi="宋体" w:eastAsia="宋体" w:cs="宋体"/>
          <w:sz w:val="24"/>
          <w:szCs w:val="24"/>
        </w:rPr>
        <w:t>项目概述</w:t>
      </w:r>
    </w:p>
    <w:p>
      <w:pPr>
        <w:pStyle w:val="7"/>
        <w:numPr>
          <w:ilvl w:val="0"/>
          <w:numId w:val="4"/>
        </w:numPr>
        <w:spacing w:line="360" w:lineRule="auto"/>
        <w:ind w:firstLineChars="0"/>
        <w:rPr>
          <w:rFonts w:ascii="宋体" w:hAnsi="宋体" w:eastAsia="宋体" w:cs="宋体"/>
          <w:color w:val="000000"/>
          <w:kern w:val="0"/>
          <w:szCs w:val="21"/>
          <w:shd w:val="clear" w:color="auto" w:fill="FFFFFF"/>
        </w:rPr>
      </w:pPr>
      <w:r>
        <w:rPr>
          <w:rFonts w:ascii="宋体" w:hAnsi="宋体" w:eastAsia="宋体" w:cs="宋体"/>
          <w:color w:val="000000"/>
          <w:kern w:val="0"/>
          <w:szCs w:val="21"/>
          <w:shd w:val="clear" w:color="auto" w:fill="FFFFFF"/>
        </w:rPr>
        <w:t>产品名称</w:t>
      </w:r>
      <w:r>
        <w:rPr>
          <w:rFonts w:hint="eastAsia" w:ascii="宋体" w:hAnsi="宋体" w:eastAsia="宋体" w:cs="宋体"/>
          <w:color w:val="000000"/>
          <w:kern w:val="0"/>
          <w:szCs w:val="21"/>
          <w:shd w:val="clear" w:color="auto" w:fill="FFFFFF"/>
        </w:rPr>
        <w:t>：</w:t>
      </w:r>
      <w:r>
        <w:rPr>
          <w:rFonts w:hint="eastAsia" w:ascii="仿宋" w:hAnsi="仿宋" w:eastAsia="仿宋"/>
          <w:sz w:val="24"/>
          <w:szCs w:val="24"/>
        </w:rPr>
        <w:t>特殊蛋白室间质评质控品</w:t>
      </w:r>
    </w:p>
    <w:p>
      <w:pPr>
        <w:pStyle w:val="7"/>
        <w:numPr>
          <w:ilvl w:val="0"/>
          <w:numId w:val="4"/>
        </w:numPr>
        <w:spacing w:line="360" w:lineRule="auto"/>
        <w:ind w:firstLineChars="0"/>
        <w:rPr>
          <w:rFonts w:ascii="宋体" w:hAnsi="宋体" w:eastAsia="宋体" w:cs="宋体"/>
          <w:color w:val="000000"/>
          <w:kern w:val="0"/>
          <w:szCs w:val="21"/>
          <w:shd w:val="clear" w:color="auto" w:fill="FFFFFF"/>
        </w:rPr>
      </w:pPr>
      <w:r>
        <w:rPr>
          <w:rFonts w:ascii="宋体" w:hAnsi="宋体" w:eastAsia="宋体" w:cs="宋体"/>
          <w:color w:val="000000"/>
          <w:kern w:val="0"/>
          <w:szCs w:val="21"/>
          <w:shd w:val="clear" w:color="auto" w:fill="FFFFFF"/>
        </w:rPr>
        <w:t>数量： 1</w:t>
      </w:r>
      <w:r>
        <w:rPr>
          <w:rFonts w:hint="eastAsia" w:ascii="宋体" w:hAnsi="宋体" w:eastAsia="宋体" w:cs="宋体"/>
          <w:color w:val="000000"/>
          <w:kern w:val="0"/>
          <w:szCs w:val="21"/>
          <w:shd w:val="clear" w:color="auto" w:fill="FFFFFF"/>
        </w:rPr>
        <w:t>0</w:t>
      </w:r>
      <w:r>
        <w:rPr>
          <w:rFonts w:ascii="宋体" w:hAnsi="宋体" w:eastAsia="宋体" w:cs="宋体"/>
          <w:color w:val="000000"/>
          <w:kern w:val="0"/>
          <w:szCs w:val="21"/>
          <w:shd w:val="clear" w:color="auto" w:fill="FFFFFF"/>
        </w:rPr>
        <w:t>个批号，每批</w:t>
      </w:r>
      <w:r>
        <w:rPr>
          <w:rFonts w:hint="eastAsia" w:ascii="宋体" w:hAnsi="宋体" w:eastAsia="宋体" w:cs="宋体"/>
          <w:color w:val="000000"/>
          <w:kern w:val="0"/>
          <w:szCs w:val="21"/>
          <w:shd w:val="clear" w:color="auto" w:fill="FFFFFF"/>
        </w:rPr>
        <w:t>170</w:t>
      </w:r>
      <w:r>
        <w:rPr>
          <w:rFonts w:ascii="宋体" w:hAnsi="宋体" w:eastAsia="宋体" w:cs="宋体"/>
          <w:color w:val="000000"/>
          <w:kern w:val="0"/>
          <w:szCs w:val="21"/>
          <w:shd w:val="clear" w:color="auto" w:fill="FFFFFF"/>
        </w:rPr>
        <w:t>瓶</w:t>
      </w:r>
      <w:r>
        <w:rPr>
          <w:rFonts w:hint="eastAsia" w:ascii="宋体" w:hAnsi="宋体" w:eastAsia="宋体" w:cs="宋体"/>
          <w:color w:val="000000"/>
          <w:kern w:val="0"/>
          <w:szCs w:val="21"/>
          <w:shd w:val="clear" w:color="auto" w:fill="FFFFFF"/>
        </w:rPr>
        <w:t>，合计1700</w:t>
      </w:r>
      <w:r>
        <w:rPr>
          <w:rFonts w:ascii="宋体" w:hAnsi="宋体" w:eastAsia="宋体" w:cs="宋体"/>
          <w:color w:val="000000"/>
          <w:kern w:val="0"/>
          <w:szCs w:val="21"/>
          <w:shd w:val="clear" w:color="auto" w:fill="FFFFFF"/>
        </w:rPr>
        <w:t>瓶</w:t>
      </w:r>
    </w:p>
    <w:p>
      <w:pPr>
        <w:spacing w:line="360" w:lineRule="auto"/>
        <w:ind w:firstLine="424" w:firstLineChars="202"/>
        <w:rPr>
          <w:rFonts w:ascii="宋体" w:hAnsi="宋体" w:eastAsia="宋体" w:cs="宋体"/>
          <w:color w:val="000000"/>
          <w:kern w:val="0"/>
          <w:szCs w:val="21"/>
          <w:shd w:val="clear" w:color="auto" w:fill="FFFFFF"/>
        </w:rPr>
      </w:pPr>
      <w:r>
        <w:rPr>
          <w:rFonts w:hint="eastAsia" w:ascii="宋体" w:hAnsi="宋体" w:eastAsia="宋体" w:cs="宋体"/>
          <w:color w:val="000000"/>
          <w:kern w:val="0"/>
          <w:szCs w:val="21"/>
          <w:shd w:val="clear" w:color="auto" w:fill="FFFFFF"/>
        </w:rPr>
        <w:t>3．</w:t>
      </w:r>
      <w:r>
        <w:rPr>
          <w:rFonts w:ascii="宋体" w:hAnsi="宋体" w:eastAsia="宋体" w:cs="宋体"/>
          <w:color w:val="000000"/>
          <w:kern w:val="0"/>
          <w:szCs w:val="21"/>
          <w:shd w:val="clear" w:color="auto" w:fill="FFFFFF"/>
        </w:rPr>
        <w:t>交付日期：2021 年</w:t>
      </w:r>
      <w:r>
        <w:rPr>
          <w:rFonts w:hint="eastAsia" w:ascii="宋体" w:hAnsi="宋体" w:eastAsia="宋体" w:cs="宋体"/>
          <w:color w:val="000000"/>
          <w:kern w:val="0"/>
          <w:szCs w:val="21"/>
          <w:shd w:val="clear" w:color="auto" w:fill="FFFFFF"/>
        </w:rPr>
        <w:t>3</w:t>
      </w:r>
      <w:r>
        <w:rPr>
          <w:rFonts w:ascii="宋体" w:hAnsi="宋体" w:eastAsia="宋体" w:cs="宋体"/>
          <w:color w:val="000000"/>
          <w:kern w:val="0"/>
          <w:szCs w:val="21"/>
          <w:shd w:val="clear" w:color="auto" w:fill="FFFFFF"/>
        </w:rPr>
        <w:t xml:space="preserve"> 月 </w:t>
      </w:r>
      <w:r>
        <w:rPr>
          <w:rFonts w:hint="eastAsia" w:ascii="宋体" w:hAnsi="宋体" w:eastAsia="宋体" w:cs="宋体"/>
          <w:color w:val="000000"/>
          <w:kern w:val="0"/>
          <w:szCs w:val="21"/>
          <w:shd w:val="clear" w:color="auto" w:fill="FFFFFF"/>
        </w:rPr>
        <w:t>30</w:t>
      </w:r>
      <w:r>
        <w:rPr>
          <w:rFonts w:ascii="宋体" w:hAnsi="宋体" w:eastAsia="宋体" w:cs="宋体"/>
          <w:color w:val="000000"/>
          <w:kern w:val="0"/>
          <w:szCs w:val="21"/>
          <w:shd w:val="clear" w:color="auto" w:fill="FFFFFF"/>
        </w:rPr>
        <w:t xml:space="preserve"> 日之前</w:t>
      </w:r>
      <w:r>
        <w:rPr>
          <w:rFonts w:hint="eastAsia" w:ascii="宋体" w:hAnsi="宋体" w:eastAsia="宋体" w:cs="宋体"/>
          <w:color w:val="000000"/>
          <w:kern w:val="0"/>
          <w:szCs w:val="21"/>
          <w:shd w:val="clear" w:color="auto" w:fill="FFFFFF"/>
        </w:rPr>
        <w:t>一次性交清。</w:t>
      </w:r>
    </w:p>
    <w:p>
      <w:pPr>
        <w:spacing w:line="360" w:lineRule="auto"/>
        <w:ind w:firstLine="424" w:firstLineChars="202"/>
        <w:rPr>
          <w:rFonts w:ascii="宋体" w:hAnsi="宋体" w:eastAsia="宋体" w:cs="宋体"/>
          <w:color w:val="000000"/>
          <w:kern w:val="0"/>
          <w:szCs w:val="21"/>
          <w:shd w:val="clear" w:color="auto" w:fill="FFFFFF"/>
        </w:rPr>
      </w:pPr>
      <w:r>
        <w:rPr>
          <w:rFonts w:hint="eastAsia" w:ascii="宋体" w:hAnsi="宋体" w:eastAsia="宋体" w:cs="宋体"/>
          <w:color w:val="000000"/>
          <w:kern w:val="0"/>
          <w:szCs w:val="21"/>
          <w:shd w:val="clear" w:color="auto" w:fill="FFFFFF"/>
        </w:rPr>
        <w:t>4．第三方质控品，适用于目前常见的各类检测系统和试剂。</w:t>
      </w:r>
    </w:p>
    <w:p>
      <w:pPr>
        <w:spacing w:line="317" w:lineRule="auto"/>
        <w:ind w:left="10" w:leftChars="5" w:right="1642" w:rightChars="782"/>
        <w:rPr>
          <w:rFonts w:ascii="宋体" w:hAnsi="宋体" w:eastAsia="宋体" w:cs="宋体"/>
          <w:sz w:val="24"/>
          <w:szCs w:val="24"/>
        </w:rPr>
      </w:pPr>
      <w:r>
        <w:rPr>
          <w:rFonts w:ascii="宋体" w:hAnsi="宋体" w:eastAsia="宋体" w:cs="宋体"/>
          <w:sz w:val="24"/>
          <w:szCs w:val="24"/>
        </w:rPr>
        <w:t>二 技术及</w:t>
      </w:r>
      <w:r>
        <w:rPr>
          <w:rFonts w:hint="eastAsia" w:ascii="宋体" w:hAnsi="宋体" w:eastAsia="宋体" w:cs="宋体"/>
          <w:sz w:val="24"/>
          <w:szCs w:val="24"/>
        </w:rPr>
        <w:t>基本</w:t>
      </w:r>
      <w:r>
        <w:rPr>
          <w:rFonts w:ascii="宋体" w:hAnsi="宋体" w:eastAsia="宋体" w:cs="宋体"/>
          <w:sz w:val="24"/>
          <w:szCs w:val="24"/>
        </w:rPr>
        <w:t>需求</w:t>
      </w:r>
    </w:p>
    <w:p>
      <w:pPr>
        <w:spacing w:line="360" w:lineRule="auto"/>
        <w:ind w:firstLine="420" w:firstLineChars="200"/>
        <w:rPr>
          <w:rFonts w:ascii="宋体" w:hAnsi="宋体" w:eastAsia="宋体" w:cs="宋体"/>
          <w:color w:val="000000"/>
          <w:kern w:val="0"/>
          <w:szCs w:val="21"/>
          <w:shd w:val="clear" w:color="auto" w:fill="FFFFFF"/>
        </w:rPr>
      </w:pPr>
      <w:r>
        <w:rPr>
          <w:rFonts w:hint="eastAsia" w:ascii="宋体" w:hAnsi="宋体" w:eastAsia="宋体" w:cs="宋体"/>
          <w:color w:val="000000"/>
          <w:kern w:val="0"/>
          <w:szCs w:val="21"/>
          <w:shd w:val="clear" w:color="auto" w:fill="FFFFFF"/>
        </w:rPr>
        <w:t>1．</w:t>
      </w:r>
      <w:r>
        <w:rPr>
          <w:rFonts w:hint="eastAsia" w:ascii="宋体" w:hAnsi="宋体" w:eastAsia="宋体"/>
          <w:bCs/>
          <w:kern w:val="0"/>
          <w:sz w:val="28"/>
          <w:szCs w:val="28"/>
        </w:rPr>
        <w:t>包装：</w:t>
      </w:r>
      <w:r>
        <w:rPr>
          <w:rFonts w:ascii="宋体" w:hAnsi="宋体" w:eastAsia="宋体" w:cs="宋体"/>
          <w:color w:val="000000"/>
          <w:kern w:val="0"/>
          <w:szCs w:val="21"/>
          <w:shd w:val="clear" w:color="auto" w:fill="FFFFFF"/>
        </w:rPr>
        <w:t xml:space="preserve"> </w:t>
      </w:r>
      <w:r>
        <w:rPr>
          <w:rFonts w:hint="eastAsia" w:ascii="宋体" w:hAnsi="宋体" w:eastAsia="宋体" w:cs="宋体"/>
          <w:color w:val="000000"/>
          <w:kern w:val="0"/>
          <w:szCs w:val="21"/>
          <w:shd w:val="clear" w:color="auto" w:fill="FFFFFF"/>
        </w:rPr>
        <w:t>1</w:t>
      </w:r>
      <w:r>
        <w:rPr>
          <w:rFonts w:ascii="宋体" w:hAnsi="宋体" w:eastAsia="宋体" w:cs="宋体"/>
          <w:color w:val="000000"/>
          <w:kern w:val="0"/>
          <w:szCs w:val="21"/>
          <w:shd w:val="clear" w:color="auto" w:fill="FFFFFF"/>
        </w:rPr>
        <w:t>ml/瓶，</w:t>
      </w:r>
      <w:r>
        <w:rPr>
          <w:rFonts w:hint="eastAsia" w:ascii="宋体" w:hAnsi="宋体" w:eastAsia="宋体" w:cs="宋体"/>
          <w:color w:val="000000"/>
          <w:kern w:val="0"/>
          <w:szCs w:val="21"/>
          <w:shd w:val="clear" w:color="auto" w:fill="FFFFFF"/>
        </w:rPr>
        <w:t>液态。瓶子材料为棕色玻璃或惰性塑料。</w:t>
      </w:r>
    </w:p>
    <w:p>
      <w:pPr>
        <w:spacing w:line="360" w:lineRule="auto"/>
        <w:ind w:firstLine="420" w:firstLineChars="200"/>
        <w:rPr>
          <w:rFonts w:ascii="宋体" w:hAnsi="宋体" w:eastAsia="宋体" w:cs="宋体"/>
          <w:color w:val="000000"/>
          <w:kern w:val="0"/>
          <w:szCs w:val="21"/>
          <w:shd w:val="clear" w:color="auto" w:fill="FFFFFF"/>
        </w:rPr>
      </w:pPr>
      <w:r>
        <w:rPr>
          <w:rFonts w:ascii="宋体" w:hAnsi="宋体" w:eastAsia="宋体" w:cs="宋体"/>
          <w:color w:val="000000"/>
          <w:kern w:val="0"/>
          <w:szCs w:val="21"/>
          <w:shd w:val="clear" w:color="auto" w:fill="FFFFFF"/>
        </w:rPr>
        <w:t>2</w:t>
      </w:r>
      <w:r>
        <w:rPr>
          <w:rFonts w:hint="eastAsia" w:ascii="宋体" w:hAnsi="宋体" w:eastAsia="宋体" w:cs="宋体"/>
          <w:color w:val="000000"/>
          <w:kern w:val="0"/>
          <w:szCs w:val="21"/>
          <w:shd w:val="clear" w:color="auto" w:fill="FFFFFF"/>
        </w:rPr>
        <w:t>．项目及浓度要求：</w:t>
      </w:r>
      <w:r>
        <w:rPr>
          <w:rFonts w:ascii="宋体" w:hAnsi="宋体" w:eastAsia="宋体" w:cs="宋体"/>
          <w:color w:val="000000"/>
          <w:kern w:val="0"/>
          <w:szCs w:val="21"/>
          <w:shd w:val="clear" w:color="auto" w:fill="FFFFFF"/>
        </w:rPr>
        <w:t>每套 1</w:t>
      </w:r>
      <w:r>
        <w:rPr>
          <w:rFonts w:hint="eastAsia" w:ascii="宋体" w:hAnsi="宋体" w:eastAsia="宋体" w:cs="宋体"/>
          <w:color w:val="000000"/>
          <w:kern w:val="0"/>
          <w:szCs w:val="21"/>
          <w:shd w:val="clear" w:color="auto" w:fill="FFFFFF"/>
        </w:rPr>
        <w:t>0</w:t>
      </w:r>
      <w:r>
        <w:rPr>
          <w:rFonts w:ascii="宋体" w:hAnsi="宋体" w:eastAsia="宋体" w:cs="宋体"/>
          <w:color w:val="000000"/>
          <w:kern w:val="0"/>
          <w:szCs w:val="21"/>
          <w:shd w:val="clear" w:color="auto" w:fill="FFFFFF"/>
        </w:rPr>
        <w:t xml:space="preserve"> 个批号的样本，分成 5 个浓度组，每组含 </w:t>
      </w:r>
      <w:r>
        <w:rPr>
          <w:rFonts w:hint="eastAsia" w:ascii="宋体" w:hAnsi="宋体" w:eastAsia="宋体" w:cs="宋体"/>
          <w:color w:val="000000"/>
          <w:kern w:val="0"/>
          <w:szCs w:val="21"/>
          <w:shd w:val="clear" w:color="auto" w:fill="FFFFFF"/>
        </w:rPr>
        <w:t>2</w:t>
      </w:r>
      <w:r>
        <w:rPr>
          <w:rFonts w:ascii="宋体" w:hAnsi="宋体" w:eastAsia="宋体" w:cs="宋体"/>
          <w:color w:val="000000"/>
          <w:kern w:val="0"/>
          <w:szCs w:val="21"/>
          <w:shd w:val="clear" w:color="auto" w:fill="FFFFFF"/>
        </w:rPr>
        <w:t xml:space="preserve"> 个样本</w:t>
      </w:r>
      <w:r>
        <w:rPr>
          <w:rFonts w:hint="eastAsia" w:ascii="宋体" w:hAnsi="宋体" w:eastAsia="宋体" w:cs="宋体"/>
          <w:color w:val="000000"/>
          <w:kern w:val="0"/>
          <w:szCs w:val="21"/>
          <w:shd w:val="clear" w:color="auto" w:fill="FFFFFF"/>
        </w:rPr>
        <w:t>，</w:t>
      </w:r>
      <w:r>
        <w:rPr>
          <w:rFonts w:ascii="宋体" w:hAnsi="宋体" w:eastAsia="宋体" w:cs="宋体"/>
          <w:color w:val="000000"/>
          <w:kern w:val="0"/>
          <w:szCs w:val="21"/>
          <w:shd w:val="clear" w:color="auto" w:fill="FFFFFF"/>
        </w:rPr>
        <w:t>且 1</w:t>
      </w:r>
      <w:r>
        <w:rPr>
          <w:rFonts w:hint="eastAsia" w:ascii="宋体" w:hAnsi="宋体" w:eastAsia="宋体" w:cs="宋体"/>
          <w:color w:val="000000"/>
          <w:kern w:val="0"/>
          <w:szCs w:val="21"/>
          <w:shd w:val="clear" w:color="auto" w:fill="FFFFFF"/>
        </w:rPr>
        <w:t>0</w:t>
      </w:r>
      <w:r>
        <w:rPr>
          <w:rFonts w:ascii="宋体" w:hAnsi="宋体" w:eastAsia="宋体" w:cs="宋体"/>
          <w:color w:val="000000"/>
          <w:kern w:val="0"/>
          <w:szCs w:val="21"/>
          <w:shd w:val="clear" w:color="auto" w:fill="FFFFFF"/>
        </w:rPr>
        <w:t xml:space="preserve"> 个批号的样本中任意两个批号之间的浓度不得相同</w:t>
      </w:r>
      <w:r>
        <w:rPr>
          <w:rFonts w:hint="eastAsia" w:ascii="宋体" w:hAnsi="宋体" w:eastAsia="宋体" w:cs="宋体"/>
          <w:color w:val="000000"/>
          <w:kern w:val="0"/>
          <w:szCs w:val="21"/>
          <w:shd w:val="clear" w:color="auto" w:fill="FFFFFF"/>
        </w:rPr>
        <w:t>。质控品检测项目和浓度水平须满足附表1</w:t>
      </w:r>
      <w:r>
        <w:rPr>
          <w:rFonts w:ascii="宋体" w:hAnsi="宋体" w:eastAsia="宋体" w:cs="宋体"/>
          <w:color w:val="000000"/>
          <w:kern w:val="0"/>
          <w:szCs w:val="21"/>
          <w:shd w:val="clear" w:color="auto" w:fill="FFFFFF"/>
        </w:rPr>
        <w:t>-</w:t>
      </w:r>
      <w:r>
        <w:rPr>
          <w:rFonts w:hint="eastAsia" w:ascii="宋体" w:hAnsi="宋体" w:eastAsia="宋体" w:cs="宋体"/>
          <w:color w:val="000000"/>
          <w:kern w:val="0"/>
          <w:szCs w:val="21"/>
          <w:shd w:val="clear" w:color="auto" w:fill="FFFFFF"/>
        </w:rPr>
        <w:t>5。</w:t>
      </w:r>
    </w:p>
    <w:p>
      <w:pPr>
        <w:spacing w:line="360" w:lineRule="auto"/>
        <w:ind w:firstLine="420" w:firstLineChars="200"/>
        <w:rPr>
          <w:rFonts w:ascii="宋体" w:hAnsi="宋体" w:eastAsia="宋体" w:cs="宋体"/>
          <w:color w:val="000000"/>
          <w:kern w:val="0"/>
          <w:szCs w:val="21"/>
          <w:shd w:val="clear" w:color="auto" w:fill="FFFFFF"/>
        </w:rPr>
      </w:pPr>
      <w:r>
        <w:rPr>
          <w:rFonts w:hint="eastAsia" w:ascii="宋体" w:hAnsi="宋体" w:eastAsia="宋体" w:cs="宋体"/>
          <w:color w:val="000000"/>
          <w:kern w:val="0"/>
          <w:szCs w:val="21"/>
          <w:shd w:val="clear" w:color="auto" w:fill="FFFFFF"/>
        </w:rPr>
        <w:t>4．包装规格：1</w:t>
      </w:r>
      <w:r>
        <w:rPr>
          <w:rFonts w:ascii="宋体" w:hAnsi="宋体" w:eastAsia="宋体" w:cs="宋体"/>
          <w:color w:val="000000"/>
          <w:kern w:val="0"/>
          <w:szCs w:val="21"/>
          <w:shd w:val="clear" w:color="auto" w:fill="FFFFFF"/>
        </w:rPr>
        <w:t>ml/瓶，</w:t>
      </w:r>
      <w:r>
        <w:rPr>
          <w:rFonts w:hint="eastAsia" w:ascii="宋体" w:hAnsi="宋体" w:eastAsia="宋体" w:cs="宋体"/>
          <w:color w:val="000000"/>
          <w:kern w:val="0"/>
          <w:szCs w:val="21"/>
          <w:shd w:val="clear" w:color="auto" w:fill="FFFFFF"/>
        </w:rPr>
        <w:t>液态，5</w:t>
      </w:r>
      <w:r>
        <w:rPr>
          <w:rFonts w:ascii="宋体" w:hAnsi="宋体" w:eastAsia="宋体" w:cs="宋体"/>
          <w:color w:val="000000"/>
          <w:kern w:val="0"/>
          <w:szCs w:val="21"/>
          <w:shd w:val="clear" w:color="auto" w:fill="FFFFFF"/>
        </w:rPr>
        <w:t>瓶</w:t>
      </w:r>
      <w:r>
        <w:rPr>
          <w:rFonts w:hint="eastAsia" w:ascii="宋体" w:hAnsi="宋体" w:eastAsia="宋体" w:cs="宋体"/>
          <w:color w:val="000000"/>
          <w:kern w:val="0"/>
          <w:szCs w:val="21"/>
          <w:shd w:val="clear" w:color="auto" w:fill="FFFFFF"/>
        </w:rPr>
        <w:t>/盒，2盒/套，170套（170×2×5），瓶子材料为棕色玻璃或惰性塑料。</w:t>
      </w:r>
    </w:p>
    <w:p>
      <w:pPr>
        <w:spacing w:line="360" w:lineRule="auto"/>
        <w:ind w:firstLine="420" w:firstLineChars="200"/>
        <w:rPr>
          <w:rFonts w:ascii="宋体" w:hAnsi="宋体" w:eastAsia="宋体" w:cs="宋体"/>
          <w:color w:val="000000"/>
          <w:kern w:val="0"/>
          <w:szCs w:val="21"/>
          <w:shd w:val="clear" w:color="auto" w:fill="FFFFFF"/>
        </w:rPr>
      </w:pPr>
      <w:r>
        <w:rPr>
          <w:rFonts w:hint="eastAsia" w:ascii="宋体" w:hAnsi="宋体" w:eastAsia="宋体" w:cs="宋体"/>
          <w:color w:val="000000"/>
          <w:kern w:val="0"/>
          <w:szCs w:val="21"/>
          <w:shd w:val="clear" w:color="auto" w:fill="FFFFFF"/>
        </w:rPr>
        <w:t>5.</w:t>
      </w:r>
      <w:r>
        <w:rPr>
          <w:rFonts w:ascii="宋体" w:hAnsi="宋体" w:eastAsia="宋体" w:cs="宋体"/>
          <w:color w:val="000000"/>
          <w:kern w:val="0"/>
          <w:szCs w:val="21"/>
          <w:shd w:val="clear" w:color="auto" w:fill="FFFFFF"/>
        </w:rPr>
        <w:t xml:space="preserve"> </w:t>
      </w:r>
      <w:r>
        <w:rPr>
          <w:rFonts w:hint="eastAsia" w:ascii="宋体" w:hAnsi="宋体" w:eastAsia="宋体" w:cs="宋体"/>
          <w:color w:val="000000"/>
          <w:kern w:val="0"/>
          <w:szCs w:val="21"/>
          <w:shd w:val="clear" w:color="auto" w:fill="FFFFFF"/>
        </w:rPr>
        <w:t>稳定性：质控品到货后，</w:t>
      </w:r>
      <w:r>
        <w:rPr>
          <w:rFonts w:ascii="宋体" w:hAnsi="宋体" w:eastAsia="宋体" w:cs="宋体"/>
          <w:color w:val="000000"/>
          <w:kern w:val="0"/>
          <w:szCs w:val="21"/>
          <w:shd w:val="clear" w:color="auto" w:fill="FFFFFF"/>
        </w:rPr>
        <w:t>2-8℃保存，可稳定至有效期末；样品开瓶后：2-8℃可稳定14天。</w:t>
      </w:r>
    </w:p>
    <w:p>
      <w:pPr>
        <w:spacing w:line="360" w:lineRule="auto"/>
        <w:ind w:firstLine="420" w:firstLineChars="200"/>
        <w:rPr>
          <w:rFonts w:ascii="宋体" w:hAnsi="宋体" w:eastAsia="宋体" w:cs="宋体"/>
          <w:color w:val="000000"/>
          <w:kern w:val="0"/>
          <w:szCs w:val="21"/>
          <w:shd w:val="clear" w:color="auto" w:fill="FFFFFF"/>
        </w:rPr>
      </w:pPr>
      <w:r>
        <w:rPr>
          <w:rFonts w:hint="eastAsia" w:ascii="宋体" w:hAnsi="宋体" w:eastAsia="宋体" w:cs="宋体"/>
          <w:color w:val="000000"/>
          <w:kern w:val="0"/>
          <w:szCs w:val="21"/>
          <w:shd w:val="clear" w:color="auto" w:fill="FFFFFF"/>
        </w:rPr>
        <w:t>6.</w:t>
      </w:r>
      <w:r>
        <w:rPr>
          <w:rFonts w:ascii="宋体" w:hAnsi="宋体" w:eastAsia="宋体" w:cs="宋体"/>
          <w:color w:val="000000"/>
          <w:kern w:val="0"/>
          <w:szCs w:val="21"/>
          <w:shd w:val="clear" w:color="auto" w:fill="FFFFFF"/>
        </w:rPr>
        <w:t xml:space="preserve"> </w:t>
      </w:r>
      <w:r>
        <w:rPr>
          <w:rFonts w:hint="eastAsia" w:ascii="宋体" w:hAnsi="宋体" w:eastAsia="宋体" w:cs="宋体"/>
          <w:color w:val="000000"/>
          <w:kern w:val="0"/>
          <w:szCs w:val="21"/>
          <w:shd w:val="clear" w:color="auto" w:fill="FFFFFF"/>
        </w:rPr>
        <w:t>均匀性：</w:t>
      </w:r>
      <w:r>
        <w:rPr>
          <w:rFonts w:ascii="宋体" w:hAnsi="宋体" w:eastAsia="宋体" w:cs="宋体"/>
          <w:color w:val="000000"/>
          <w:kern w:val="0"/>
          <w:szCs w:val="21"/>
          <w:shd w:val="clear" w:color="auto" w:fill="FFFFFF"/>
        </w:rPr>
        <w:t xml:space="preserve"> 提供项目的瓶间变异系数 CV%应小于 1% ；</w:t>
      </w:r>
    </w:p>
    <w:p>
      <w:pPr>
        <w:spacing w:line="360" w:lineRule="auto"/>
        <w:ind w:firstLine="420" w:firstLineChars="200"/>
        <w:rPr>
          <w:rFonts w:ascii="宋体" w:hAnsi="宋体" w:eastAsia="宋体" w:cs="宋体"/>
          <w:color w:val="000000"/>
          <w:kern w:val="0"/>
          <w:szCs w:val="21"/>
          <w:shd w:val="clear" w:color="auto" w:fill="FFFFFF"/>
        </w:rPr>
      </w:pPr>
      <w:r>
        <w:rPr>
          <w:rFonts w:hint="eastAsia" w:ascii="宋体" w:hAnsi="宋体" w:eastAsia="宋体" w:cs="宋体"/>
          <w:color w:val="000000"/>
          <w:kern w:val="0"/>
          <w:szCs w:val="21"/>
          <w:shd w:val="clear" w:color="auto" w:fill="FFFFFF"/>
        </w:rPr>
        <w:t>7</w:t>
      </w:r>
      <w:r>
        <w:rPr>
          <w:rFonts w:ascii="宋体" w:hAnsi="宋体" w:eastAsia="宋体" w:cs="宋体"/>
          <w:color w:val="000000"/>
          <w:kern w:val="0"/>
          <w:szCs w:val="21"/>
          <w:shd w:val="clear" w:color="auto" w:fill="FFFFFF"/>
        </w:rPr>
        <w:t xml:space="preserve">. </w:t>
      </w:r>
      <w:r>
        <w:rPr>
          <w:rFonts w:hint="eastAsia" w:ascii="宋体" w:hAnsi="宋体" w:eastAsia="宋体" w:cs="宋体"/>
          <w:color w:val="000000"/>
          <w:kern w:val="0"/>
          <w:szCs w:val="21"/>
          <w:shd w:val="clear" w:color="auto" w:fill="FFFFFF"/>
        </w:rPr>
        <w:t>生物安全：</w:t>
      </w:r>
      <w:r>
        <w:rPr>
          <w:rFonts w:ascii="宋体" w:hAnsi="宋体" w:eastAsia="宋体" w:cs="宋体"/>
          <w:color w:val="000000"/>
          <w:kern w:val="0"/>
          <w:szCs w:val="21"/>
          <w:shd w:val="clear" w:color="auto" w:fill="FFFFFF"/>
        </w:rPr>
        <w:t>无传染性</w:t>
      </w:r>
    </w:p>
    <w:p>
      <w:pPr>
        <w:spacing w:line="360" w:lineRule="auto"/>
        <w:ind w:firstLine="420" w:firstLineChars="200"/>
        <w:rPr>
          <w:rFonts w:ascii="宋体" w:hAnsi="宋体" w:eastAsia="宋体" w:cs="宋体"/>
          <w:color w:val="000000"/>
          <w:kern w:val="0"/>
          <w:szCs w:val="21"/>
          <w:shd w:val="clear" w:color="auto" w:fill="FFFFFF"/>
        </w:rPr>
      </w:pPr>
      <w:r>
        <w:rPr>
          <w:rFonts w:hint="eastAsia" w:ascii="宋体" w:hAnsi="宋体" w:eastAsia="宋体" w:cs="宋体"/>
          <w:color w:val="000000"/>
          <w:kern w:val="0"/>
          <w:szCs w:val="21"/>
          <w:shd w:val="clear" w:color="auto" w:fill="FFFFFF"/>
        </w:rPr>
        <w:t>8．有效期：有效期1年以上</w:t>
      </w:r>
    </w:p>
    <w:p>
      <w:pPr>
        <w:spacing w:line="360" w:lineRule="auto"/>
        <w:ind w:firstLine="420" w:firstLineChars="200"/>
        <w:rPr>
          <w:rFonts w:ascii="宋体" w:hAnsi="宋体" w:eastAsia="宋体" w:cs="宋体"/>
          <w:color w:val="000000"/>
          <w:kern w:val="0"/>
          <w:szCs w:val="21"/>
          <w:shd w:val="clear" w:color="auto" w:fill="FFFFFF"/>
        </w:rPr>
      </w:pPr>
      <w:r>
        <w:rPr>
          <w:rFonts w:hint="eastAsia" w:ascii="宋体" w:hAnsi="宋体" w:eastAsia="宋体" w:cs="宋体"/>
          <w:color w:val="000000"/>
          <w:kern w:val="0"/>
          <w:szCs w:val="21"/>
          <w:shd w:val="clear" w:color="auto" w:fill="FFFFFF"/>
        </w:rPr>
        <w:t>9．包装规格：</w:t>
      </w:r>
      <w:r>
        <w:rPr>
          <w:rFonts w:ascii="宋体" w:hAnsi="宋体" w:eastAsia="宋体" w:cs="宋体"/>
          <w:color w:val="000000"/>
          <w:kern w:val="0"/>
          <w:szCs w:val="21"/>
          <w:shd w:val="clear" w:color="auto" w:fill="FFFFFF"/>
        </w:rPr>
        <w:t xml:space="preserve"> 瓶标签以及泡沫外包装供货方按照采购方的要求进行设计和制作；供货方不得自行在质控品标签和外包装上加印公司名称等要求以外的任何信息，包装费用由供货方承担。</w:t>
      </w:r>
    </w:p>
    <w:p>
      <w:pPr>
        <w:spacing w:line="360" w:lineRule="auto"/>
        <w:ind w:firstLine="420" w:firstLineChars="200"/>
        <w:rPr>
          <w:rFonts w:ascii="宋体" w:hAnsi="宋体" w:eastAsia="宋体" w:cs="宋体"/>
          <w:color w:val="000000"/>
          <w:kern w:val="0"/>
          <w:szCs w:val="21"/>
          <w:shd w:val="clear" w:color="auto" w:fill="FFFFFF"/>
        </w:rPr>
      </w:pPr>
      <w:r>
        <w:rPr>
          <w:rFonts w:hint="eastAsia" w:ascii="宋体" w:hAnsi="宋体" w:eastAsia="宋体" w:cs="宋体"/>
          <w:color w:val="000000"/>
          <w:kern w:val="0"/>
          <w:szCs w:val="21"/>
          <w:shd w:val="clear" w:color="auto" w:fill="FFFFFF"/>
        </w:rPr>
        <w:t>10.</w:t>
      </w:r>
      <w:r>
        <w:rPr>
          <w:rFonts w:ascii="宋体" w:hAnsi="宋体" w:eastAsia="宋体" w:cs="宋体"/>
          <w:color w:val="000000"/>
          <w:kern w:val="0"/>
          <w:szCs w:val="21"/>
          <w:shd w:val="clear" w:color="auto" w:fill="FFFFFF"/>
        </w:rPr>
        <w:t xml:space="preserve"> </w:t>
      </w:r>
      <w:r>
        <w:rPr>
          <w:rFonts w:hint="eastAsia" w:ascii="宋体" w:hAnsi="宋体" w:eastAsia="宋体" w:cs="宋体"/>
          <w:color w:val="000000"/>
          <w:kern w:val="0"/>
          <w:szCs w:val="21"/>
          <w:shd w:val="clear" w:color="auto" w:fill="FFFFFF"/>
        </w:rPr>
        <w:t>提供质控品说明书；有指定的专业服务人员提供售后服务。</w:t>
      </w:r>
    </w:p>
    <w:p>
      <w:pPr>
        <w:widowControl/>
        <w:jc w:val="left"/>
        <w:rPr>
          <w:rFonts w:ascii="宋体" w:hAnsi="宋体" w:eastAsia="宋体" w:cs="宋体"/>
          <w:color w:val="000000"/>
          <w:kern w:val="0"/>
          <w:szCs w:val="21"/>
          <w:shd w:val="clear" w:color="auto" w:fill="FFFFFF"/>
        </w:rPr>
      </w:pPr>
    </w:p>
    <w:p>
      <w:pPr>
        <w:spacing w:line="360" w:lineRule="auto"/>
        <w:jc w:val="left"/>
        <w:rPr>
          <w:rFonts w:ascii="宋体" w:hAnsi="宋体" w:eastAsia="宋体"/>
          <w:bCs/>
          <w:sz w:val="28"/>
          <w:szCs w:val="28"/>
        </w:rPr>
      </w:pPr>
      <w:r>
        <w:rPr>
          <w:rFonts w:hint="eastAsia" w:ascii="宋体" w:hAnsi="宋体" w:eastAsia="宋体"/>
          <w:bCs/>
          <w:sz w:val="28"/>
          <w:szCs w:val="28"/>
        </w:rPr>
        <w:t>附表：1-5</w:t>
      </w:r>
      <w:r>
        <w:rPr>
          <w:rFonts w:ascii="宋体" w:hAnsi="宋体" w:eastAsia="宋体"/>
          <w:bCs/>
          <w:sz w:val="28"/>
          <w:szCs w:val="28"/>
        </w:rPr>
        <w:t xml:space="preserve"> </w:t>
      </w:r>
      <w:r>
        <w:rPr>
          <w:rFonts w:hint="eastAsia" w:ascii="宋体" w:hAnsi="宋体" w:eastAsia="宋体"/>
          <w:bCs/>
          <w:sz w:val="28"/>
          <w:szCs w:val="28"/>
        </w:rPr>
        <w:t>特殊蛋白浓度范围</w:t>
      </w:r>
    </w:p>
    <w:tbl>
      <w:tblPr>
        <w:tblStyle w:val="10"/>
        <w:tblW w:w="9364" w:type="dxa"/>
        <w:tblInd w:w="136"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570"/>
        <w:gridCol w:w="1021"/>
        <w:gridCol w:w="1123"/>
        <w:gridCol w:w="908"/>
        <w:gridCol w:w="988"/>
        <w:gridCol w:w="988"/>
        <w:gridCol w:w="988"/>
        <w:gridCol w:w="890"/>
        <w:gridCol w:w="888"/>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61" w:hRule="atLeast"/>
          <w:tblHeader/>
        </w:trPr>
        <w:tc>
          <w:tcPr>
            <w:tcW w:w="1570" w:type="dxa"/>
            <w:vAlign w:val="center"/>
          </w:tcPr>
          <w:p>
            <w:pPr>
              <w:autoSpaceDE w:val="0"/>
              <w:autoSpaceDN w:val="0"/>
              <w:ind w:left="221" w:right="210"/>
              <w:jc w:val="left"/>
              <w:rPr>
                <w:rFonts w:cs="宋体"/>
                <w:b/>
                <w:bCs/>
                <w:kern w:val="0"/>
                <w:sz w:val="21"/>
                <w:szCs w:val="21"/>
                <w:lang w:eastAsia="en-US"/>
              </w:rPr>
            </w:pPr>
            <w:r>
              <w:rPr>
                <w:rFonts w:cs="宋体"/>
                <w:b/>
                <w:bCs/>
                <w:kern w:val="0"/>
                <w:sz w:val="21"/>
                <w:szCs w:val="21"/>
                <w:lang w:eastAsia="en-US"/>
              </w:rPr>
              <w:t>项目</w:t>
            </w:r>
          </w:p>
        </w:tc>
        <w:tc>
          <w:tcPr>
            <w:tcW w:w="1021" w:type="dxa"/>
            <w:vAlign w:val="center"/>
          </w:tcPr>
          <w:p>
            <w:pPr>
              <w:autoSpaceDE w:val="0"/>
              <w:autoSpaceDN w:val="0"/>
              <w:ind w:left="203" w:right="195"/>
              <w:jc w:val="center"/>
              <w:rPr>
                <w:rFonts w:cs="宋体"/>
                <w:b/>
                <w:bCs/>
                <w:kern w:val="0"/>
                <w:sz w:val="21"/>
                <w:szCs w:val="21"/>
                <w:lang w:eastAsia="en-US"/>
              </w:rPr>
            </w:pPr>
            <w:r>
              <w:rPr>
                <w:rFonts w:cs="宋体"/>
                <w:b/>
                <w:bCs/>
                <w:kern w:val="0"/>
                <w:sz w:val="21"/>
                <w:szCs w:val="21"/>
                <w:lang w:eastAsia="en-US"/>
              </w:rPr>
              <w:t>单位</w:t>
            </w:r>
          </w:p>
        </w:tc>
        <w:tc>
          <w:tcPr>
            <w:tcW w:w="1123" w:type="dxa"/>
            <w:vAlign w:val="center"/>
          </w:tcPr>
          <w:p>
            <w:pPr>
              <w:autoSpaceDE w:val="0"/>
              <w:autoSpaceDN w:val="0"/>
              <w:ind w:left="140" w:right="129"/>
              <w:jc w:val="center"/>
              <w:rPr>
                <w:rFonts w:cs="宋体"/>
                <w:b/>
                <w:bCs/>
                <w:kern w:val="0"/>
                <w:sz w:val="21"/>
                <w:szCs w:val="21"/>
                <w:lang w:eastAsia="en-US"/>
              </w:rPr>
            </w:pPr>
            <w:r>
              <w:rPr>
                <w:rFonts w:cs="宋体"/>
                <w:b/>
                <w:bCs/>
                <w:kern w:val="0"/>
                <w:sz w:val="21"/>
                <w:szCs w:val="21"/>
                <w:lang w:eastAsia="en-US"/>
              </w:rPr>
              <w:t>总体范围</w:t>
            </w:r>
          </w:p>
        </w:tc>
        <w:tc>
          <w:tcPr>
            <w:tcW w:w="908" w:type="dxa"/>
            <w:vAlign w:val="center"/>
          </w:tcPr>
          <w:p>
            <w:pPr>
              <w:autoSpaceDE w:val="0"/>
              <w:autoSpaceDN w:val="0"/>
              <w:ind w:left="139" w:right="129"/>
              <w:jc w:val="center"/>
              <w:rPr>
                <w:rFonts w:cs="宋体"/>
                <w:b/>
                <w:bCs/>
                <w:kern w:val="0"/>
                <w:sz w:val="21"/>
                <w:szCs w:val="21"/>
                <w:lang w:eastAsia="en-US"/>
              </w:rPr>
            </w:pPr>
            <w:r>
              <w:rPr>
                <w:rFonts w:cs="宋体"/>
                <w:b/>
                <w:bCs/>
                <w:kern w:val="0"/>
                <w:sz w:val="21"/>
                <w:szCs w:val="21"/>
                <w:lang w:eastAsia="en-US"/>
              </w:rPr>
              <w:t>组 1</w:t>
            </w:r>
          </w:p>
        </w:tc>
        <w:tc>
          <w:tcPr>
            <w:tcW w:w="988" w:type="dxa"/>
            <w:vAlign w:val="center"/>
          </w:tcPr>
          <w:p>
            <w:pPr>
              <w:autoSpaceDE w:val="0"/>
              <w:autoSpaceDN w:val="0"/>
              <w:ind w:left="139" w:right="128"/>
              <w:jc w:val="center"/>
              <w:rPr>
                <w:rFonts w:cs="宋体"/>
                <w:b/>
                <w:bCs/>
                <w:kern w:val="0"/>
                <w:sz w:val="21"/>
                <w:szCs w:val="21"/>
                <w:lang w:eastAsia="en-US"/>
              </w:rPr>
            </w:pPr>
            <w:r>
              <w:rPr>
                <w:rFonts w:cs="宋体"/>
                <w:b/>
                <w:bCs/>
                <w:kern w:val="0"/>
                <w:sz w:val="21"/>
                <w:szCs w:val="21"/>
                <w:lang w:eastAsia="en-US"/>
              </w:rPr>
              <w:t>组 2</w:t>
            </w:r>
          </w:p>
        </w:tc>
        <w:tc>
          <w:tcPr>
            <w:tcW w:w="988" w:type="dxa"/>
            <w:vAlign w:val="center"/>
          </w:tcPr>
          <w:p>
            <w:pPr>
              <w:autoSpaceDE w:val="0"/>
              <w:autoSpaceDN w:val="0"/>
              <w:ind w:left="139" w:right="131"/>
              <w:jc w:val="center"/>
              <w:rPr>
                <w:rFonts w:cs="宋体"/>
                <w:b/>
                <w:bCs/>
                <w:kern w:val="0"/>
                <w:sz w:val="21"/>
                <w:szCs w:val="21"/>
                <w:lang w:eastAsia="en-US"/>
              </w:rPr>
            </w:pPr>
            <w:r>
              <w:rPr>
                <w:rFonts w:cs="宋体"/>
                <w:b/>
                <w:bCs/>
                <w:kern w:val="0"/>
                <w:sz w:val="21"/>
                <w:szCs w:val="21"/>
                <w:lang w:eastAsia="en-US"/>
              </w:rPr>
              <w:t>组 3</w:t>
            </w:r>
          </w:p>
        </w:tc>
        <w:tc>
          <w:tcPr>
            <w:tcW w:w="988" w:type="dxa"/>
            <w:vAlign w:val="center"/>
          </w:tcPr>
          <w:p>
            <w:pPr>
              <w:autoSpaceDE w:val="0"/>
              <w:autoSpaceDN w:val="0"/>
              <w:ind w:left="139" w:right="129"/>
              <w:jc w:val="center"/>
              <w:rPr>
                <w:rFonts w:cs="宋体"/>
                <w:b/>
                <w:bCs/>
                <w:kern w:val="0"/>
                <w:sz w:val="21"/>
                <w:szCs w:val="21"/>
                <w:lang w:eastAsia="en-US"/>
              </w:rPr>
            </w:pPr>
            <w:r>
              <w:rPr>
                <w:rFonts w:cs="宋体"/>
                <w:b/>
                <w:bCs/>
                <w:kern w:val="0"/>
                <w:sz w:val="21"/>
                <w:szCs w:val="21"/>
                <w:lang w:eastAsia="en-US"/>
              </w:rPr>
              <w:t>组 4</w:t>
            </w:r>
          </w:p>
        </w:tc>
        <w:tc>
          <w:tcPr>
            <w:tcW w:w="890" w:type="dxa"/>
            <w:vAlign w:val="center"/>
          </w:tcPr>
          <w:p>
            <w:pPr>
              <w:autoSpaceDE w:val="0"/>
              <w:autoSpaceDN w:val="0"/>
              <w:ind w:left="140" w:right="130"/>
              <w:jc w:val="center"/>
              <w:rPr>
                <w:rFonts w:cs="宋体"/>
                <w:b/>
                <w:bCs/>
                <w:kern w:val="0"/>
                <w:sz w:val="21"/>
                <w:szCs w:val="21"/>
                <w:lang w:eastAsia="en-US"/>
              </w:rPr>
            </w:pPr>
            <w:r>
              <w:rPr>
                <w:rFonts w:cs="宋体"/>
                <w:b/>
                <w:bCs/>
                <w:kern w:val="0"/>
                <w:sz w:val="21"/>
                <w:szCs w:val="21"/>
                <w:lang w:eastAsia="en-US"/>
              </w:rPr>
              <w:t>组 5</w:t>
            </w:r>
          </w:p>
        </w:tc>
        <w:tc>
          <w:tcPr>
            <w:tcW w:w="888" w:type="dxa"/>
          </w:tcPr>
          <w:p>
            <w:pPr>
              <w:autoSpaceDE w:val="0"/>
              <w:autoSpaceDN w:val="0"/>
              <w:snapToGrid w:val="0"/>
              <w:ind w:left="258"/>
              <w:jc w:val="left"/>
              <w:rPr>
                <w:rFonts w:cs="宋体"/>
                <w:b/>
                <w:bCs/>
                <w:kern w:val="0"/>
                <w:sz w:val="21"/>
                <w:szCs w:val="21"/>
                <w:lang w:eastAsia="en-US"/>
              </w:rPr>
            </w:pPr>
            <w:r>
              <w:rPr>
                <w:rFonts w:cs="宋体"/>
                <w:b/>
                <w:bCs/>
                <w:kern w:val="0"/>
                <w:sz w:val="21"/>
                <w:szCs w:val="21"/>
                <w:lang w:eastAsia="en-US"/>
              </w:rPr>
              <w:t>每组</w:t>
            </w:r>
          </w:p>
          <w:p>
            <w:pPr>
              <w:autoSpaceDE w:val="0"/>
              <w:autoSpaceDN w:val="0"/>
              <w:snapToGrid w:val="0"/>
              <w:ind w:left="167"/>
              <w:jc w:val="left"/>
              <w:rPr>
                <w:rFonts w:cs="宋体"/>
                <w:b/>
                <w:bCs/>
                <w:kern w:val="0"/>
                <w:sz w:val="21"/>
                <w:szCs w:val="21"/>
                <w:lang w:eastAsia="en-US"/>
              </w:rPr>
            </w:pPr>
            <w:r>
              <w:rPr>
                <w:rFonts w:cs="宋体"/>
                <w:b/>
                <w:bCs/>
                <w:kern w:val="0"/>
                <w:sz w:val="21"/>
                <w:szCs w:val="21"/>
                <w:lang w:eastAsia="en-US"/>
              </w:rPr>
              <w:t>样品数</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1570" w:type="dxa"/>
            <w:vAlign w:val="center"/>
          </w:tcPr>
          <w:p>
            <w:pPr>
              <w:autoSpaceDE w:val="0"/>
              <w:autoSpaceDN w:val="0"/>
              <w:jc w:val="left"/>
              <w:rPr>
                <w:rFonts w:cs="宋体"/>
                <w:bCs/>
                <w:kern w:val="0"/>
                <w:sz w:val="18"/>
                <w:lang w:eastAsia="en-US"/>
              </w:rPr>
            </w:pPr>
            <w:r>
              <w:rPr>
                <w:rFonts w:cs="宋体"/>
                <w:bCs/>
                <w:kern w:val="0"/>
                <w:sz w:val="18"/>
                <w:lang w:eastAsia="en-US"/>
              </w:rPr>
              <w:t>IgA</w:t>
            </w:r>
          </w:p>
        </w:tc>
        <w:tc>
          <w:tcPr>
            <w:tcW w:w="1021" w:type="dxa"/>
            <w:vAlign w:val="center"/>
          </w:tcPr>
          <w:p>
            <w:pPr>
              <w:autoSpaceDE w:val="0"/>
              <w:autoSpaceDN w:val="0"/>
              <w:jc w:val="center"/>
              <w:rPr>
                <w:rFonts w:cs="宋体"/>
                <w:bCs/>
                <w:kern w:val="0"/>
                <w:sz w:val="18"/>
                <w:lang w:eastAsia="en-US"/>
              </w:rPr>
            </w:pPr>
            <w:r>
              <w:rPr>
                <w:rFonts w:cs="宋体"/>
                <w:bCs/>
                <w:kern w:val="0"/>
                <w:sz w:val="18"/>
                <w:lang w:eastAsia="en-US"/>
              </w:rPr>
              <w:t>g/L</w:t>
            </w:r>
          </w:p>
        </w:tc>
        <w:tc>
          <w:tcPr>
            <w:tcW w:w="1123" w:type="dxa"/>
            <w:vAlign w:val="center"/>
          </w:tcPr>
          <w:p>
            <w:pPr>
              <w:autoSpaceDE w:val="0"/>
              <w:autoSpaceDN w:val="0"/>
              <w:jc w:val="center"/>
              <w:rPr>
                <w:rFonts w:cs="宋体"/>
                <w:bCs/>
                <w:kern w:val="0"/>
                <w:sz w:val="18"/>
                <w:lang w:eastAsia="en-US"/>
              </w:rPr>
            </w:pPr>
            <w:r>
              <w:rPr>
                <w:rFonts w:cs="宋体"/>
                <w:bCs/>
                <w:kern w:val="0"/>
                <w:sz w:val="18"/>
                <w:lang w:eastAsia="en-US"/>
              </w:rPr>
              <w:t>1.2~5</w:t>
            </w:r>
          </w:p>
        </w:tc>
        <w:tc>
          <w:tcPr>
            <w:tcW w:w="908" w:type="dxa"/>
            <w:vAlign w:val="center"/>
          </w:tcPr>
          <w:p>
            <w:pPr>
              <w:autoSpaceDE w:val="0"/>
              <w:autoSpaceDN w:val="0"/>
              <w:jc w:val="center"/>
              <w:rPr>
                <w:rFonts w:cs="宋体"/>
                <w:bCs/>
                <w:kern w:val="0"/>
                <w:sz w:val="18"/>
                <w:lang w:eastAsia="en-US"/>
              </w:rPr>
            </w:pPr>
            <w:r>
              <w:rPr>
                <w:rFonts w:cs="宋体"/>
                <w:bCs/>
                <w:kern w:val="0"/>
                <w:sz w:val="18"/>
                <w:lang w:eastAsia="en-US"/>
              </w:rPr>
              <w:t>1.2~12</w:t>
            </w:r>
          </w:p>
        </w:tc>
        <w:tc>
          <w:tcPr>
            <w:tcW w:w="988" w:type="dxa"/>
            <w:vAlign w:val="center"/>
          </w:tcPr>
          <w:p>
            <w:pPr>
              <w:autoSpaceDE w:val="0"/>
              <w:autoSpaceDN w:val="0"/>
              <w:jc w:val="center"/>
              <w:rPr>
                <w:rFonts w:cs="宋体"/>
                <w:bCs/>
                <w:kern w:val="0"/>
                <w:sz w:val="18"/>
                <w:lang w:eastAsia="en-US"/>
              </w:rPr>
            </w:pPr>
            <w:r>
              <w:rPr>
                <w:rFonts w:cs="宋体"/>
                <w:bCs/>
                <w:kern w:val="0"/>
                <w:sz w:val="18"/>
                <w:lang w:eastAsia="en-US"/>
              </w:rPr>
              <w:t>2~2.7</w:t>
            </w:r>
          </w:p>
        </w:tc>
        <w:tc>
          <w:tcPr>
            <w:tcW w:w="988" w:type="dxa"/>
            <w:vAlign w:val="center"/>
          </w:tcPr>
          <w:p>
            <w:pPr>
              <w:autoSpaceDE w:val="0"/>
              <w:autoSpaceDN w:val="0"/>
              <w:jc w:val="center"/>
              <w:rPr>
                <w:rFonts w:cs="宋体"/>
                <w:bCs/>
                <w:kern w:val="0"/>
                <w:sz w:val="18"/>
                <w:lang w:eastAsia="en-US"/>
              </w:rPr>
            </w:pPr>
            <w:r>
              <w:rPr>
                <w:rFonts w:cs="宋体"/>
                <w:bCs/>
                <w:kern w:val="0"/>
                <w:sz w:val="18"/>
                <w:lang w:eastAsia="en-US"/>
              </w:rPr>
              <w:t>2.7~3.5</w:t>
            </w:r>
          </w:p>
        </w:tc>
        <w:tc>
          <w:tcPr>
            <w:tcW w:w="988" w:type="dxa"/>
            <w:vAlign w:val="center"/>
          </w:tcPr>
          <w:p>
            <w:pPr>
              <w:autoSpaceDE w:val="0"/>
              <w:autoSpaceDN w:val="0"/>
              <w:jc w:val="center"/>
              <w:rPr>
                <w:rFonts w:cs="宋体"/>
                <w:bCs/>
                <w:kern w:val="0"/>
                <w:sz w:val="18"/>
                <w:lang w:eastAsia="en-US"/>
              </w:rPr>
            </w:pPr>
            <w:r>
              <w:rPr>
                <w:rFonts w:cs="宋体"/>
                <w:bCs/>
                <w:kern w:val="0"/>
                <w:sz w:val="18"/>
                <w:lang w:eastAsia="en-US"/>
              </w:rPr>
              <w:t>3.5~4.2</w:t>
            </w:r>
          </w:p>
        </w:tc>
        <w:tc>
          <w:tcPr>
            <w:tcW w:w="890" w:type="dxa"/>
            <w:vAlign w:val="center"/>
          </w:tcPr>
          <w:p>
            <w:pPr>
              <w:autoSpaceDE w:val="0"/>
              <w:autoSpaceDN w:val="0"/>
              <w:jc w:val="center"/>
              <w:rPr>
                <w:rFonts w:cs="宋体"/>
                <w:bCs/>
                <w:kern w:val="0"/>
                <w:sz w:val="18"/>
                <w:lang w:eastAsia="en-US"/>
              </w:rPr>
            </w:pPr>
            <w:r>
              <w:rPr>
                <w:rFonts w:cs="宋体"/>
                <w:bCs/>
                <w:kern w:val="0"/>
                <w:sz w:val="18"/>
                <w:lang w:eastAsia="en-US"/>
              </w:rPr>
              <w:t>4.2~5</w:t>
            </w:r>
          </w:p>
        </w:tc>
        <w:tc>
          <w:tcPr>
            <w:tcW w:w="888" w:type="dxa"/>
            <w:vAlign w:val="center"/>
          </w:tcPr>
          <w:p>
            <w:pPr>
              <w:autoSpaceDE w:val="0"/>
              <w:autoSpaceDN w:val="0"/>
              <w:jc w:val="center"/>
              <w:rPr>
                <w:rFonts w:cs="宋体"/>
                <w:bCs/>
                <w:kern w:val="0"/>
                <w:sz w:val="18"/>
                <w:lang w:eastAsia="en-US"/>
              </w:rPr>
            </w:pPr>
            <w:r>
              <w:rPr>
                <w:rFonts w:cs="宋体"/>
                <w:bCs/>
                <w:kern w:val="0"/>
                <w:sz w:val="18"/>
                <w:lang w:eastAsia="en-US"/>
              </w:rPr>
              <w:t>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1570" w:type="dxa"/>
            <w:vAlign w:val="center"/>
          </w:tcPr>
          <w:p>
            <w:pPr>
              <w:autoSpaceDE w:val="0"/>
              <w:autoSpaceDN w:val="0"/>
              <w:jc w:val="left"/>
              <w:rPr>
                <w:rFonts w:cs="宋体"/>
                <w:bCs/>
                <w:kern w:val="0"/>
                <w:sz w:val="18"/>
                <w:lang w:eastAsia="en-US"/>
              </w:rPr>
            </w:pPr>
            <w:r>
              <w:rPr>
                <w:rFonts w:cs="宋体"/>
                <w:bCs/>
                <w:kern w:val="0"/>
                <w:sz w:val="18"/>
                <w:lang w:eastAsia="en-US"/>
              </w:rPr>
              <w:t>IgE</w:t>
            </w:r>
          </w:p>
        </w:tc>
        <w:tc>
          <w:tcPr>
            <w:tcW w:w="1021" w:type="dxa"/>
            <w:vAlign w:val="center"/>
          </w:tcPr>
          <w:p>
            <w:pPr>
              <w:autoSpaceDE w:val="0"/>
              <w:autoSpaceDN w:val="0"/>
              <w:jc w:val="center"/>
              <w:rPr>
                <w:rFonts w:cs="宋体"/>
                <w:bCs/>
                <w:kern w:val="0"/>
                <w:sz w:val="18"/>
                <w:lang w:eastAsia="en-US"/>
              </w:rPr>
            </w:pPr>
            <w:r>
              <w:rPr>
                <w:rFonts w:cs="宋体"/>
                <w:bCs/>
                <w:kern w:val="0"/>
                <w:sz w:val="18"/>
                <w:lang w:eastAsia="en-US"/>
              </w:rPr>
              <w:t>KIU/L</w:t>
            </w:r>
          </w:p>
        </w:tc>
        <w:tc>
          <w:tcPr>
            <w:tcW w:w="1123" w:type="dxa"/>
            <w:vAlign w:val="center"/>
          </w:tcPr>
          <w:p>
            <w:pPr>
              <w:autoSpaceDE w:val="0"/>
              <w:autoSpaceDN w:val="0"/>
              <w:jc w:val="center"/>
              <w:rPr>
                <w:rFonts w:cs="宋体"/>
                <w:bCs/>
                <w:kern w:val="0"/>
                <w:sz w:val="18"/>
                <w:lang w:eastAsia="en-US"/>
              </w:rPr>
            </w:pPr>
            <w:r>
              <w:rPr>
                <w:rFonts w:cs="宋体"/>
                <w:bCs/>
                <w:kern w:val="0"/>
                <w:sz w:val="18"/>
                <w:lang w:eastAsia="en-US"/>
              </w:rPr>
              <w:t>20~300</w:t>
            </w:r>
          </w:p>
        </w:tc>
        <w:tc>
          <w:tcPr>
            <w:tcW w:w="908" w:type="dxa"/>
            <w:vAlign w:val="center"/>
          </w:tcPr>
          <w:p>
            <w:pPr>
              <w:autoSpaceDE w:val="0"/>
              <w:autoSpaceDN w:val="0"/>
              <w:jc w:val="center"/>
              <w:rPr>
                <w:rFonts w:cs="宋体"/>
                <w:bCs/>
                <w:kern w:val="0"/>
                <w:sz w:val="18"/>
                <w:lang w:eastAsia="en-US"/>
              </w:rPr>
            </w:pPr>
            <w:r>
              <w:rPr>
                <w:rFonts w:cs="宋体"/>
                <w:bCs/>
                <w:kern w:val="0"/>
                <w:sz w:val="18"/>
                <w:lang w:eastAsia="en-US"/>
              </w:rPr>
              <w:t>20~76</w:t>
            </w:r>
          </w:p>
        </w:tc>
        <w:tc>
          <w:tcPr>
            <w:tcW w:w="988" w:type="dxa"/>
            <w:vAlign w:val="center"/>
          </w:tcPr>
          <w:p>
            <w:pPr>
              <w:autoSpaceDE w:val="0"/>
              <w:autoSpaceDN w:val="0"/>
              <w:jc w:val="center"/>
              <w:rPr>
                <w:rFonts w:cs="宋体"/>
                <w:bCs/>
                <w:kern w:val="0"/>
                <w:sz w:val="18"/>
                <w:lang w:eastAsia="en-US"/>
              </w:rPr>
            </w:pPr>
            <w:r>
              <w:rPr>
                <w:rFonts w:cs="宋体"/>
                <w:bCs/>
                <w:kern w:val="0"/>
                <w:sz w:val="18"/>
                <w:lang w:eastAsia="en-US"/>
              </w:rPr>
              <w:t>76~132</w:t>
            </w:r>
          </w:p>
        </w:tc>
        <w:tc>
          <w:tcPr>
            <w:tcW w:w="988" w:type="dxa"/>
            <w:vAlign w:val="center"/>
          </w:tcPr>
          <w:p>
            <w:pPr>
              <w:autoSpaceDE w:val="0"/>
              <w:autoSpaceDN w:val="0"/>
              <w:jc w:val="center"/>
              <w:rPr>
                <w:rFonts w:cs="宋体"/>
                <w:bCs/>
                <w:kern w:val="0"/>
                <w:sz w:val="18"/>
                <w:lang w:eastAsia="en-US"/>
              </w:rPr>
            </w:pPr>
            <w:r>
              <w:rPr>
                <w:rFonts w:cs="宋体"/>
                <w:bCs/>
                <w:kern w:val="0"/>
                <w:sz w:val="18"/>
                <w:lang w:eastAsia="en-US"/>
              </w:rPr>
              <w:t>132~188</w:t>
            </w:r>
          </w:p>
        </w:tc>
        <w:tc>
          <w:tcPr>
            <w:tcW w:w="988" w:type="dxa"/>
            <w:vAlign w:val="center"/>
          </w:tcPr>
          <w:p>
            <w:pPr>
              <w:autoSpaceDE w:val="0"/>
              <w:autoSpaceDN w:val="0"/>
              <w:jc w:val="center"/>
              <w:rPr>
                <w:rFonts w:cs="宋体"/>
                <w:bCs/>
                <w:kern w:val="0"/>
                <w:sz w:val="18"/>
                <w:lang w:eastAsia="en-US"/>
              </w:rPr>
            </w:pPr>
            <w:r>
              <w:rPr>
                <w:rFonts w:cs="宋体"/>
                <w:bCs/>
                <w:kern w:val="0"/>
                <w:sz w:val="18"/>
                <w:lang w:eastAsia="en-US"/>
              </w:rPr>
              <w:t>188~244</w:t>
            </w:r>
          </w:p>
        </w:tc>
        <w:tc>
          <w:tcPr>
            <w:tcW w:w="890" w:type="dxa"/>
            <w:vAlign w:val="center"/>
          </w:tcPr>
          <w:p>
            <w:pPr>
              <w:autoSpaceDE w:val="0"/>
              <w:autoSpaceDN w:val="0"/>
              <w:jc w:val="center"/>
              <w:rPr>
                <w:rFonts w:cs="宋体"/>
                <w:bCs/>
                <w:kern w:val="0"/>
                <w:sz w:val="18"/>
                <w:lang w:eastAsia="en-US"/>
              </w:rPr>
            </w:pPr>
            <w:r>
              <w:rPr>
                <w:rFonts w:cs="宋体"/>
                <w:bCs/>
                <w:kern w:val="0"/>
                <w:sz w:val="18"/>
                <w:lang w:eastAsia="en-US"/>
              </w:rPr>
              <w:t>244~300</w:t>
            </w:r>
          </w:p>
        </w:tc>
        <w:tc>
          <w:tcPr>
            <w:tcW w:w="888" w:type="dxa"/>
            <w:vAlign w:val="center"/>
          </w:tcPr>
          <w:p>
            <w:pPr>
              <w:autoSpaceDE w:val="0"/>
              <w:autoSpaceDN w:val="0"/>
              <w:jc w:val="center"/>
              <w:rPr>
                <w:rFonts w:cs="宋体"/>
                <w:bCs/>
                <w:kern w:val="0"/>
                <w:sz w:val="18"/>
                <w:lang w:eastAsia="en-US"/>
              </w:rPr>
            </w:pPr>
            <w:r>
              <w:rPr>
                <w:rFonts w:cs="宋体"/>
                <w:bCs/>
                <w:kern w:val="0"/>
                <w:sz w:val="18"/>
                <w:lang w:eastAsia="en-US"/>
              </w:rPr>
              <w:t>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1570" w:type="dxa"/>
            <w:vAlign w:val="center"/>
          </w:tcPr>
          <w:p>
            <w:pPr>
              <w:autoSpaceDE w:val="0"/>
              <w:autoSpaceDN w:val="0"/>
              <w:jc w:val="left"/>
              <w:rPr>
                <w:rFonts w:cs="宋体"/>
                <w:bCs/>
                <w:kern w:val="0"/>
                <w:sz w:val="18"/>
                <w:lang w:eastAsia="en-US"/>
              </w:rPr>
            </w:pPr>
            <w:r>
              <w:rPr>
                <w:rFonts w:cs="宋体"/>
                <w:bCs/>
                <w:kern w:val="0"/>
                <w:sz w:val="18"/>
                <w:lang w:eastAsia="en-US"/>
              </w:rPr>
              <w:t>IgG</w:t>
            </w:r>
          </w:p>
        </w:tc>
        <w:tc>
          <w:tcPr>
            <w:tcW w:w="1021" w:type="dxa"/>
            <w:vAlign w:val="center"/>
          </w:tcPr>
          <w:p>
            <w:pPr>
              <w:autoSpaceDE w:val="0"/>
              <w:autoSpaceDN w:val="0"/>
              <w:jc w:val="center"/>
              <w:rPr>
                <w:rFonts w:cs="宋体"/>
                <w:bCs/>
                <w:kern w:val="0"/>
                <w:sz w:val="18"/>
                <w:lang w:eastAsia="en-US"/>
              </w:rPr>
            </w:pPr>
            <w:r>
              <w:rPr>
                <w:rFonts w:cs="宋体"/>
                <w:bCs/>
                <w:kern w:val="0"/>
                <w:sz w:val="18"/>
                <w:lang w:eastAsia="en-US"/>
              </w:rPr>
              <w:t>g/L</w:t>
            </w:r>
          </w:p>
        </w:tc>
        <w:tc>
          <w:tcPr>
            <w:tcW w:w="1123" w:type="dxa"/>
            <w:vAlign w:val="center"/>
          </w:tcPr>
          <w:p>
            <w:pPr>
              <w:autoSpaceDE w:val="0"/>
              <w:autoSpaceDN w:val="0"/>
              <w:jc w:val="center"/>
              <w:rPr>
                <w:rFonts w:cs="宋体"/>
                <w:bCs/>
                <w:kern w:val="0"/>
                <w:sz w:val="18"/>
                <w:lang w:eastAsia="en-US"/>
              </w:rPr>
            </w:pPr>
            <w:r>
              <w:rPr>
                <w:rFonts w:cs="宋体"/>
                <w:bCs/>
                <w:kern w:val="0"/>
                <w:sz w:val="18"/>
                <w:lang w:eastAsia="en-US"/>
              </w:rPr>
              <w:t>6.5~22</w:t>
            </w:r>
          </w:p>
        </w:tc>
        <w:tc>
          <w:tcPr>
            <w:tcW w:w="908" w:type="dxa"/>
            <w:vAlign w:val="center"/>
          </w:tcPr>
          <w:p>
            <w:pPr>
              <w:autoSpaceDE w:val="0"/>
              <w:autoSpaceDN w:val="0"/>
              <w:jc w:val="center"/>
              <w:rPr>
                <w:rFonts w:cs="宋体"/>
                <w:bCs/>
                <w:kern w:val="0"/>
                <w:sz w:val="18"/>
                <w:lang w:eastAsia="en-US"/>
              </w:rPr>
            </w:pPr>
            <w:r>
              <w:rPr>
                <w:rFonts w:cs="宋体"/>
                <w:bCs/>
                <w:kern w:val="0"/>
                <w:sz w:val="18"/>
                <w:lang w:eastAsia="en-US"/>
              </w:rPr>
              <w:t>6.5~10</w:t>
            </w:r>
          </w:p>
        </w:tc>
        <w:tc>
          <w:tcPr>
            <w:tcW w:w="988" w:type="dxa"/>
            <w:vAlign w:val="center"/>
          </w:tcPr>
          <w:p>
            <w:pPr>
              <w:autoSpaceDE w:val="0"/>
              <w:autoSpaceDN w:val="0"/>
              <w:jc w:val="center"/>
              <w:rPr>
                <w:rFonts w:cs="宋体"/>
                <w:bCs/>
                <w:kern w:val="0"/>
                <w:sz w:val="18"/>
                <w:lang w:eastAsia="en-US"/>
              </w:rPr>
            </w:pPr>
            <w:r>
              <w:rPr>
                <w:rFonts w:cs="宋体"/>
                <w:bCs/>
                <w:kern w:val="0"/>
                <w:sz w:val="18"/>
                <w:lang w:eastAsia="en-US"/>
              </w:rPr>
              <w:t>10~13</w:t>
            </w:r>
          </w:p>
        </w:tc>
        <w:tc>
          <w:tcPr>
            <w:tcW w:w="988" w:type="dxa"/>
            <w:vAlign w:val="center"/>
          </w:tcPr>
          <w:p>
            <w:pPr>
              <w:autoSpaceDE w:val="0"/>
              <w:autoSpaceDN w:val="0"/>
              <w:jc w:val="center"/>
              <w:rPr>
                <w:rFonts w:cs="宋体"/>
                <w:bCs/>
                <w:kern w:val="0"/>
                <w:sz w:val="18"/>
                <w:lang w:eastAsia="en-US"/>
              </w:rPr>
            </w:pPr>
            <w:r>
              <w:rPr>
                <w:rFonts w:cs="宋体"/>
                <w:bCs/>
                <w:kern w:val="0"/>
                <w:sz w:val="18"/>
                <w:lang w:eastAsia="en-US"/>
              </w:rPr>
              <w:t>123~16</w:t>
            </w:r>
          </w:p>
        </w:tc>
        <w:tc>
          <w:tcPr>
            <w:tcW w:w="988" w:type="dxa"/>
            <w:vAlign w:val="center"/>
          </w:tcPr>
          <w:p>
            <w:pPr>
              <w:autoSpaceDE w:val="0"/>
              <w:autoSpaceDN w:val="0"/>
              <w:jc w:val="center"/>
              <w:rPr>
                <w:rFonts w:cs="宋体"/>
                <w:bCs/>
                <w:kern w:val="0"/>
                <w:sz w:val="18"/>
                <w:lang w:eastAsia="en-US"/>
              </w:rPr>
            </w:pPr>
            <w:r>
              <w:rPr>
                <w:rFonts w:cs="宋体"/>
                <w:bCs/>
                <w:kern w:val="0"/>
                <w:sz w:val="18"/>
                <w:lang w:eastAsia="en-US"/>
              </w:rPr>
              <w:t>16~19</w:t>
            </w:r>
          </w:p>
        </w:tc>
        <w:tc>
          <w:tcPr>
            <w:tcW w:w="890" w:type="dxa"/>
            <w:vAlign w:val="center"/>
          </w:tcPr>
          <w:p>
            <w:pPr>
              <w:autoSpaceDE w:val="0"/>
              <w:autoSpaceDN w:val="0"/>
              <w:jc w:val="center"/>
              <w:rPr>
                <w:rFonts w:cs="宋体"/>
                <w:bCs/>
                <w:kern w:val="0"/>
                <w:sz w:val="18"/>
                <w:lang w:eastAsia="en-US"/>
              </w:rPr>
            </w:pPr>
            <w:r>
              <w:rPr>
                <w:rFonts w:cs="宋体"/>
                <w:bCs/>
                <w:kern w:val="0"/>
                <w:sz w:val="18"/>
                <w:lang w:eastAsia="en-US"/>
              </w:rPr>
              <w:t>19~22</w:t>
            </w:r>
          </w:p>
        </w:tc>
        <w:tc>
          <w:tcPr>
            <w:tcW w:w="888" w:type="dxa"/>
            <w:vAlign w:val="center"/>
          </w:tcPr>
          <w:p>
            <w:pPr>
              <w:autoSpaceDE w:val="0"/>
              <w:autoSpaceDN w:val="0"/>
              <w:jc w:val="center"/>
              <w:rPr>
                <w:rFonts w:cs="宋体"/>
                <w:bCs/>
                <w:kern w:val="0"/>
                <w:sz w:val="18"/>
                <w:lang w:eastAsia="en-US"/>
              </w:rPr>
            </w:pPr>
            <w:r>
              <w:rPr>
                <w:rFonts w:cs="宋体"/>
                <w:bCs/>
                <w:kern w:val="0"/>
                <w:sz w:val="18"/>
                <w:lang w:eastAsia="en-US"/>
              </w:rPr>
              <w:t>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1570" w:type="dxa"/>
            <w:vAlign w:val="center"/>
          </w:tcPr>
          <w:p>
            <w:pPr>
              <w:autoSpaceDE w:val="0"/>
              <w:autoSpaceDN w:val="0"/>
              <w:jc w:val="left"/>
              <w:rPr>
                <w:rFonts w:cs="宋体"/>
                <w:bCs/>
                <w:kern w:val="0"/>
                <w:sz w:val="18"/>
                <w:lang w:eastAsia="en-US"/>
              </w:rPr>
            </w:pPr>
            <w:r>
              <w:rPr>
                <w:rFonts w:cs="宋体"/>
                <w:bCs/>
                <w:kern w:val="0"/>
                <w:sz w:val="18"/>
                <w:lang w:eastAsia="en-US"/>
              </w:rPr>
              <w:t>IgM</w:t>
            </w:r>
          </w:p>
        </w:tc>
        <w:tc>
          <w:tcPr>
            <w:tcW w:w="1021" w:type="dxa"/>
            <w:vAlign w:val="center"/>
          </w:tcPr>
          <w:p>
            <w:pPr>
              <w:autoSpaceDE w:val="0"/>
              <w:autoSpaceDN w:val="0"/>
              <w:jc w:val="center"/>
              <w:rPr>
                <w:rFonts w:cs="宋体"/>
                <w:bCs/>
                <w:kern w:val="0"/>
                <w:sz w:val="18"/>
                <w:lang w:eastAsia="en-US"/>
              </w:rPr>
            </w:pPr>
            <w:r>
              <w:rPr>
                <w:rFonts w:cs="宋体"/>
                <w:bCs/>
                <w:kern w:val="0"/>
                <w:sz w:val="18"/>
                <w:lang w:eastAsia="en-US"/>
              </w:rPr>
              <w:t>g/L</w:t>
            </w:r>
          </w:p>
        </w:tc>
        <w:tc>
          <w:tcPr>
            <w:tcW w:w="1123" w:type="dxa"/>
            <w:vAlign w:val="center"/>
          </w:tcPr>
          <w:p>
            <w:pPr>
              <w:autoSpaceDE w:val="0"/>
              <w:autoSpaceDN w:val="0"/>
              <w:jc w:val="center"/>
              <w:rPr>
                <w:rFonts w:cs="宋体"/>
                <w:bCs/>
                <w:kern w:val="0"/>
                <w:sz w:val="18"/>
                <w:lang w:eastAsia="en-US"/>
              </w:rPr>
            </w:pPr>
            <w:r>
              <w:rPr>
                <w:rFonts w:cs="宋体"/>
                <w:bCs/>
                <w:kern w:val="0"/>
                <w:sz w:val="18"/>
                <w:lang w:eastAsia="en-US"/>
              </w:rPr>
              <w:t>0.5~2.2</w:t>
            </w:r>
          </w:p>
        </w:tc>
        <w:tc>
          <w:tcPr>
            <w:tcW w:w="908" w:type="dxa"/>
            <w:vAlign w:val="center"/>
          </w:tcPr>
          <w:p>
            <w:pPr>
              <w:autoSpaceDE w:val="0"/>
              <w:autoSpaceDN w:val="0"/>
              <w:jc w:val="center"/>
              <w:rPr>
                <w:rFonts w:cs="宋体"/>
                <w:bCs/>
                <w:kern w:val="0"/>
                <w:sz w:val="18"/>
                <w:lang w:eastAsia="en-US"/>
              </w:rPr>
            </w:pPr>
            <w:r>
              <w:rPr>
                <w:rFonts w:cs="宋体"/>
                <w:bCs/>
                <w:kern w:val="0"/>
                <w:sz w:val="18"/>
                <w:lang w:eastAsia="en-US"/>
              </w:rPr>
              <w:t>0.5~0.8</w:t>
            </w:r>
          </w:p>
        </w:tc>
        <w:tc>
          <w:tcPr>
            <w:tcW w:w="988" w:type="dxa"/>
            <w:vAlign w:val="center"/>
          </w:tcPr>
          <w:p>
            <w:pPr>
              <w:autoSpaceDE w:val="0"/>
              <w:autoSpaceDN w:val="0"/>
              <w:jc w:val="center"/>
              <w:rPr>
                <w:rFonts w:cs="宋体"/>
                <w:bCs/>
                <w:kern w:val="0"/>
                <w:sz w:val="18"/>
                <w:lang w:eastAsia="en-US"/>
              </w:rPr>
            </w:pPr>
            <w:r>
              <w:rPr>
                <w:rFonts w:cs="宋体"/>
                <w:bCs/>
                <w:kern w:val="0"/>
                <w:sz w:val="18"/>
                <w:lang w:eastAsia="en-US"/>
              </w:rPr>
              <w:t>0.8~1.2</w:t>
            </w:r>
          </w:p>
        </w:tc>
        <w:tc>
          <w:tcPr>
            <w:tcW w:w="988" w:type="dxa"/>
            <w:vAlign w:val="center"/>
          </w:tcPr>
          <w:p>
            <w:pPr>
              <w:autoSpaceDE w:val="0"/>
              <w:autoSpaceDN w:val="0"/>
              <w:jc w:val="center"/>
              <w:rPr>
                <w:rFonts w:cs="宋体"/>
                <w:bCs/>
                <w:kern w:val="0"/>
                <w:sz w:val="18"/>
                <w:lang w:eastAsia="en-US"/>
              </w:rPr>
            </w:pPr>
            <w:r>
              <w:rPr>
                <w:rFonts w:cs="宋体"/>
                <w:bCs/>
                <w:kern w:val="0"/>
                <w:sz w:val="18"/>
                <w:lang w:eastAsia="en-US"/>
              </w:rPr>
              <w:t>1.2~1.5</w:t>
            </w:r>
          </w:p>
        </w:tc>
        <w:tc>
          <w:tcPr>
            <w:tcW w:w="988" w:type="dxa"/>
            <w:vAlign w:val="center"/>
          </w:tcPr>
          <w:p>
            <w:pPr>
              <w:autoSpaceDE w:val="0"/>
              <w:autoSpaceDN w:val="0"/>
              <w:jc w:val="center"/>
              <w:rPr>
                <w:rFonts w:cs="宋体"/>
                <w:bCs/>
                <w:kern w:val="0"/>
                <w:sz w:val="18"/>
                <w:lang w:eastAsia="en-US"/>
              </w:rPr>
            </w:pPr>
            <w:r>
              <w:rPr>
                <w:rFonts w:cs="宋体"/>
                <w:bCs/>
                <w:kern w:val="0"/>
                <w:sz w:val="18"/>
                <w:lang w:eastAsia="en-US"/>
              </w:rPr>
              <w:t>1.5~1.9</w:t>
            </w:r>
          </w:p>
        </w:tc>
        <w:tc>
          <w:tcPr>
            <w:tcW w:w="890" w:type="dxa"/>
            <w:vAlign w:val="center"/>
          </w:tcPr>
          <w:p>
            <w:pPr>
              <w:autoSpaceDE w:val="0"/>
              <w:autoSpaceDN w:val="0"/>
              <w:jc w:val="center"/>
              <w:rPr>
                <w:rFonts w:cs="宋体"/>
                <w:bCs/>
                <w:kern w:val="0"/>
                <w:sz w:val="18"/>
                <w:lang w:eastAsia="en-US"/>
              </w:rPr>
            </w:pPr>
            <w:r>
              <w:rPr>
                <w:rFonts w:cs="宋体"/>
                <w:bCs/>
                <w:kern w:val="0"/>
                <w:sz w:val="18"/>
                <w:lang w:eastAsia="en-US"/>
              </w:rPr>
              <w:t>1.9~2.2</w:t>
            </w:r>
          </w:p>
        </w:tc>
        <w:tc>
          <w:tcPr>
            <w:tcW w:w="888" w:type="dxa"/>
            <w:vAlign w:val="center"/>
          </w:tcPr>
          <w:p>
            <w:pPr>
              <w:autoSpaceDE w:val="0"/>
              <w:autoSpaceDN w:val="0"/>
              <w:jc w:val="center"/>
              <w:rPr>
                <w:rFonts w:cs="宋体"/>
                <w:bCs/>
                <w:kern w:val="0"/>
                <w:sz w:val="18"/>
                <w:lang w:eastAsia="en-US"/>
              </w:rPr>
            </w:pPr>
            <w:r>
              <w:rPr>
                <w:rFonts w:cs="宋体"/>
                <w:bCs/>
                <w:kern w:val="0"/>
                <w:sz w:val="18"/>
                <w:lang w:eastAsia="en-US"/>
              </w:rPr>
              <w:t>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1570" w:type="dxa"/>
            <w:vAlign w:val="center"/>
          </w:tcPr>
          <w:p>
            <w:pPr>
              <w:autoSpaceDE w:val="0"/>
              <w:autoSpaceDN w:val="0"/>
              <w:jc w:val="left"/>
              <w:rPr>
                <w:rFonts w:cs="宋体"/>
                <w:bCs/>
                <w:kern w:val="0"/>
                <w:sz w:val="18"/>
                <w:lang w:eastAsia="en-US"/>
              </w:rPr>
            </w:pPr>
            <w:r>
              <w:rPr>
                <w:rFonts w:cs="宋体"/>
                <w:bCs/>
                <w:kern w:val="0"/>
                <w:sz w:val="18"/>
                <w:lang w:eastAsia="en-US"/>
              </w:rPr>
              <w:t>C3</w:t>
            </w:r>
          </w:p>
        </w:tc>
        <w:tc>
          <w:tcPr>
            <w:tcW w:w="1021" w:type="dxa"/>
            <w:vAlign w:val="center"/>
          </w:tcPr>
          <w:p>
            <w:pPr>
              <w:autoSpaceDE w:val="0"/>
              <w:autoSpaceDN w:val="0"/>
              <w:jc w:val="center"/>
              <w:rPr>
                <w:rFonts w:cs="宋体"/>
                <w:bCs/>
                <w:kern w:val="0"/>
                <w:sz w:val="18"/>
                <w:lang w:eastAsia="en-US"/>
              </w:rPr>
            </w:pPr>
            <w:r>
              <w:rPr>
                <w:rFonts w:cs="宋体"/>
                <w:bCs/>
                <w:kern w:val="0"/>
                <w:sz w:val="18"/>
                <w:lang w:eastAsia="en-US"/>
              </w:rPr>
              <w:t>g/L</w:t>
            </w:r>
          </w:p>
        </w:tc>
        <w:tc>
          <w:tcPr>
            <w:tcW w:w="1123" w:type="dxa"/>
            <w:vAlign w:val="center"/>
          </w:tcPr>
          <w:p>
            <w:pPr>
              <w:autoSpaceDE w:val="0"/>
              <w:autoSpaceDN w:val="0"/>
              <w:jc w:val="center"/>
              <w:rPr>
                <w:rFonts w:cs="宋体"/>
                <w:bCs/>
                <w:kern w:val="0"/>
                <w:sz w:val="18"/>
                <w:lang w:eastAsia="en-US"/>
              </w:rPr>
            </w:pPr>
            <w:r>
              <w:rPr>
                <w:rFonts w:cs="宋体"/>
                <w:bCs/>
                <w:kern w:val="0"/>
                <w:sz w:val="18"/>
                <w:lang w:eastAsia="en-US"/>
              </w:rPr>
              <w:t>0.7~3</w:t>
            </w:r>
          </w:p>
        </w:tc>
        <w:tc>
          <w:tcPr>
            <w:tcW w:w="908" w:type="dxa"/>
            <w:vAlign w:val="center"/>
          </w:tcPr>
          <w:p>
            <w:pPr>
              <w:autoSpaceDE w:val="0"/>
              <w:autoSpaceDN w:val="0"/>
              <w:jc w:val="center"/>
              <w:rPr>
                <w:rFonts w:cs="宋体"/>
                <w:bCs/>
                <w:kern w:val="0"/>
                <w:sz w:val="18"/>
                <w:lang w:eastAsia="en-US"/>
              </w:rPr>
            </w:pPr>
            <w:r>
              <w:rPr>
                <w:rFonts w:cs="宋体"/>
                <w:bCs/>
                <w:kern w:val="0"/>
                <w:sz w:val="18"/>
                <w:lang w:eastAsia="en-US"/>
              </w:rPr>
              <w:t>0.7~1.2</w:t>
            </w:r>
          </w:p>
        </w:tc>
        <w:tc>
          <w:tcPr>
            <w:tcW w:w="988" w:type="dxa"/>
            <w:vAlign w:val="center"/>
          </w:tcPr>
          <w:p>
            <w:pPr>
              <w:autoSpaceDE w:val="0"/>
              <w:autoSpaceDN w:val="0"/>
              <w:jc w:val="center"/>
              <w:rPr>
                <w:rFonts w:cs="宋体"/>
                <w:bCs/>
                <w:kern w:val="0"/>
                <w:sz w:val="18"/>
                <w:lang w:eastAsia="en-US"/>
              </w:rPr>
            </w:pPr>
            <w:r>
              <w:rPr>
                <w:rFonts w:cs="宋体"/>
                <w:bCs/>
                <w:kern w:val="0"/>
                <w:sz w:val="18"/>
                <w:lang w:eastAsia="en-US"/>
              </w:rPr>
              <w:t>1.2~1.6</w:t>
            </w:r>
          </w:p>
        </w:tc>
        <w:tc>
          <w:tcPr>
            <w:tcW w:w="988" w:type="dxa"/>
            <w:vAlign w:val="center"/>
          </w:tcPr>
          <w:p>
            <w:pPr>
              <w:autoSpaceDE w:val="0"/>
              <w:autoSpaceDN w:val="0"/>
              <w:jc w:val="center"/>
              <w:rPr>
                <w:rFonts w:cs="宋体"/>
                <w:bCs/>
                <w:kern w:val="0"/>
                <w:sz w:val="18"/>
                <w:lang w:eastAsia="en-US"/>
              </w:rPr>
            </w:pPr>
            <w:r>
              <w:rPr>
                <w:rFonts w:cs="宋体"/>
                <w:bCs/>
                <w:kern w:val="0"/>
                <w:sz w:val="18"/>
                <w:lang w:eastAsia="en-US"/>
              </w:rPr>
              <w:t>1.6~2.1</w:t>
            </w:r>
          </w:p>
        </w:tc>
        <w:tc>
          <w:tcPr>
            <w:tcW w:w="988" w:type="dxa"/>
            <w:vAlign w:val="center"/>
          </w:tcPr>
          <w:p>
            <w:pPr>
              <w:autoSpaceDE w:val="0"/>
              <w:autoSpaceDN w:val="0"/>
              <w:jc w:val="center"/>
              <w:rPr>
                <w:rFonts w:cs="宋体"/>
                <w:bCs/>
                <w:kern w:val="0"/>
                <w:sz w:val="18"/>
                <w:lang w:eastAsia="en-US"/>
              </w:rPr>
            </w:pPr>
            <w:r>
              <w:rPr>
                <w:rFonts w:cs="宋体"/>
                <w:bCs/>
                <w:kern w:val="0"/>
                <w:sz w:val="18"/>
                <w:lang w:eastAsia="en-US"/>
              </w:rPr>
              <w:t>2.1~2.5</w:t>
            </w:r>
          </w:p>
        </w:tc>
        <w:tc>
          <w:tcPr>
            <w:tcW w:w="890" w:type="dxa"/>
            <w:vAlign w:val="center"/>
          </w:tcPr>
          <w:p>
            <w:pPr>
              <w:autoSpaceDE w:val="0"/>
              <w:autoSpaceDN w:val="0"/>
              <w:jc w:val="center"/>
              <w:rPr>
                <w:rFonts w:cs="宋体"/>
                <w:bCs/>
                <w:kern w:val="0"/>
                <w:sz w:val="18"/>
                <w:lang w:eastAsia="en-US"/>
              </w:rPr>
            </w:pPr>
            <w:r>
              <w:rPr>
                <w:rFonts w:cs="宋体"/>
                <w:bCs/>
                <w:kern w:val="0"/>
                <w:sz w:val="18"/>
                <w:lang w:eastAsia="en-US"/>
              </w:rPr>
              <w:t>2.5~3</w:t>
            </w:r>
          </w:p>
        </w:tc>
        <w:tc>
          <w:tcPr>
            <w:tcW w:w="888" w:type="dxa"/>
            <w:vAlign w:val="center"/>
          </w:tcPr>
          <w:p>
            <w:pPr>
              <w:autoSpaceDE w:val="0"/>
              <w:autoSpaceDN w:val="0"/>
              <w:jc w:val="center"/>
              <w:rPr>
                <w:rFonts w:cs="宋体"/>
                <w:bCs/>
                <w:kern w:val="0"/>
                <w:sz w:val="18"/>
                <w:lang w:eastAsia="en-US"/>
              </w:rPr>
            </w:pPr>
            <w:r>
              <w:rPr>
                <w:rFonts w:cs="宋体"/>
                <w:bCs/>
                <w:kern w:val="0"/>
                <w:sz w:val="18"/>
                <w:lang w:eastAsia="en-US"/>
              </w:rPr>
              <w:t>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1570" w:type="dxa"/>
            <w:vAlign w:val="center"/>
          </w:tcPr>
          <w:p>
            <w:pPr>
              <w:autoSpaceDE w:val="0"/>
              <w:autoSpaceDN w:val="0"/>
              <w:jc w:val="left"/>
              <w:rPr>
                <w:rFonts w:cs="宋体"/>
                <w:bCs/>
                <w:kern w:val="0"/>
                <w:sz w:val="18"/>
                <w:lang w:eastAsia="en-US"/>
              </w:rPr>
            </w:pPr>
            <w:r>
              <w:rPr>
                <w:rFonts w:cs="宋体"/>
                <w:bCs/>
                <w:kern w:val="0"/>
                <w:sz w:val="18"/>
                <w:lang w:eastAsia="en-US"/>
              </w:rPr>
              <w:t>C4</w:t>
            </w:r>
          </w:p>
        </w:tc>
        <w:tc>
          <w:tcPr>
            <w:tcW w:w="1021" w:type="dxa"/>
            <w:vAlign w:val="center"/>
          </w:tcPr>
          <w:p>
            <w:pPr>
              <w:autoSpaceDE w:val="0"/>
              <w:autoSpaceDN w:val="0"/>
              <w:jc w:val="center"/>
              <w:rPr>
                <w:rFonts w:cs="宋体"/>
                <w:bCs/>
                <w:kern w:val="0"/>
                <w:sz w:val="18"/>
                <w:lang w:eastAsia="en-US"/>
              </w:rPr>
            </w:pPr>
            <w:r>
              <w:rPr>
                <w:rFonts w:cs="宋体"/>
                <w:bCs/>
                <w:kern w:val="0"/>
                <w:sz w:val="18"/>
                <w:lang w:eastAsia="en-US"/>
              </w:rPr>
              <w:t>g/L</w:t>
            </w:r>
          </w:p>
        </w:tc>
        <w:tc>
          <w:tcPr>
            <w:tcW w:w="1123" w:type="dxa"/>
            <w:vAlign w:val="center"/>
          </w:tcPr>
          <w:p>
            <w:pPr>
              <w:autoSpaceDE w:val="0"/>
              <w:autoSpaceDN w:val="0"/>
              <w:jc w:val="center"/>
              <w:rPr>
                <w:rFonts w:cs="宋体"/>
                <w:bCs/>
                <w:kern w:val="0"/>
                <w:sz w:val="18"/>
                <w:lang w:eastAsia="en-US"/>
              </w:rPr>
            </w:pPr>
            <w:r>
              <w:rPr>
                <w:rFonts w:cs="宋体"/>
                <w:bCs/>
                <w:kern w:val="0"/>
                <w:sz w:val="18"/>
                <w:lang w:eastAsia="en-US"/>
              </w:rPr>
              <w:t>0.3~1</w:t>
            </w:r>
          </w:p>
        </w:tc>
        <w:tc>
          <w:tcPr>
            <w:tcW w:w="908" w:type="dxa"/>
            <w:vAlign w:val="center"/>
          </w:tcPr>
          <w:p>
            <w:pPr>
              <w:autoSpaceDE w:val="0"/>
              <w:autoSpaceDN w:val="0"/>
              <w:jc w:val="center"/>
              <w:rPr>
                <w:rFonts w:cs="宋体"/>
                <w:bCs/>
                <w:kern w:val="0"/>
                <w:sz w:val="18"/>
                <w:lang w:eastAsia="en-US"/>
              </w:rPr>
            </w:pPr>
            <w:r>
              <w:rPr>
                <w:rFonts w:cs="宋体"/>
                <w:bCs/>
                <w:kern w:val="0"/>
                <w:sz w:val="18"/>
                <w:lang w:eastAsia="en-US"/>
              </w:rPr>
              <w:t>0.3~0.44</w:t>
            </w:r>
          </w:p>
        </w:tc>
        <w:tc>
          <w:tcPr>
            <w:tcW w:w="988" w:type="dxa"/>
            <w:vAlign w:val="center"/>
          </w:tcPr>
          <w:p>
            <w:pPr>
              <w:autoSpaceDE w:val="0"/>
              <w:autoSpaceDN w:val="0"/>
              <w:jc w:val="center"/>
              <w:rPr>
                <w:rFonts w:cs="宋体"/>
                <w:bCs/>
                <w:kern w:val="0"/>
                <w:sz w:val="18"/>
                <w:lang w:eastAsia="en-US"/>
              </w:rPr>
            </w:pPr>
            <w:r>
              <w:rPr>
                <w:rFonts w:cs="宋体"/>
                <w:bCs/>
                <w:kern w:val="0"/>
                <w:sz w:val="18"/>
                <w:lang w:eastAsia="en-US"/>
              </w:rPr>
              <w:t>0.44~0.58</w:t>
            </w:r>
          </w:p>
        </w:tc>
        <w:tc>
          <w:tcPr>
            <w:tcW w:w="988" w:type="dxa"/>
            <w:vAlign w:val="center"/>
          </w:tcPr>
          <w:p>
            <w:pPr>
              <w:autoSpaceDE w:val="0"/>
              <w:autoSpaceDN w:val="0"/>
              <w:jc w:val="center"/>
              <w:rPr>
                <w:rFonts w:cs="宋体"/>
                <w:bCs/>
                <w:kern w:val="0"/>
                <w:sz w:val="18"/>
                <w:lang w:eastAsia="en-US"/>
              </w:rPr>
            </w:pPr>
            <w:r>
              <w:rPr>
                <w:rFonts w:cs="宋体"/>
                <w:bCs/>
                <w:kern w:val="0"/>
                <w:sz w:val="18"/>
                <w:lang w:eastAsia="en-US"/>
              </w:rPr>
              <w:t>0.58~0.72</w:t>
            </w:r>
          </w:p>
        </w:tc>
        <w:tc>
          <w:tcPr>
            <w:tcW w:w="988" w:type="dxa"/>
            <w:vAlign w:val="center"/>
          </w:tcPr>
          <w:p>
            <w:pPr>
              <w:autoSpaceDE w:val="0"/>
              <w:autoSpaceDN w:val="0"/>
              <w:jc w:val="center"/>
              <w:rPr>
                <w:rFonts w:cs="宋体"/>
                <w:bCs/>
                <w:kern w:val="0"/>
                <w:sz w:val="18"/>
                <w:lang w:eastAsia="en-US"/>
              </w:rPr>
            </w:pPr>
            <w:r>
              <w:rPr>
                <w:rFonts w:cs="宋体"/>
                <w:bCs/>
                <w:kern w:val="0"/>
                <w:sz w:val="18"/>
                <w:lang w:eastAsia="en-US"/>
              </w:rPr>
              <w:t>0.72~0.86</w:t>
            </w:r>
          </w:p>
        </w:tc>
        <w:tc>
          <w:tcPr>
            <w:tcW w:w="890" w:type="dxa"/>
            <w:vAlign w:val="center"/>
          </w:tcPr>
          <w:p>
            <w:pPr>
              <w:autoSpaceDE w:val="0"/>
              <w:autoSpaceDN w:val="0"/>
              <w:jc w:val="center"/>
              <w:rPr>
                <w:rFonts w:cs="宋体"/>
                <w:bCs/>
                <w:kern w:val="0"/>
                <w:sz w:val="18"/>
                <w:lang w:eastAsia="en-US"/>
              </w:rPr>
            </w:pPr>
            <w:r>
              <w:rPr>
                <w:rFonts w:cs="宋体"/>
                <w:bCs/>
                <w:kern w:val="0"/>
                <w:sz w:val="18"/>
                <w:lang w:eastAsia="en-US"/>
              </w:rPr>
              <w:t>0.86~1</w:t>
            </w:r>
          </w:p>
        </w:tc>
        <w:tc>
          <w:tcPr>
            <w:tcW w:w="888" w:type="dxa"/>
            <w:vAlign w:val="center"/>
          </w:tcPr>
          <w:p>
            <w:pPr>
              <w:autoSpaceDE w:val="0"/>
              <w:autoSpaceDN w:val="0"/>
              <w:jc w:val="center"/>
              <w:rPr>
                <w:rFonts w:cs="宋体"/>
                <w:bCs/>
                <w:kern w:val="0"/>
                <w:sz w:val="18"/>
                <w:lang w:eastAsia="en-US"/>
              </w:rPr>
            </w:pPr>
            <w:r>
              <w:rPr>
                <w:rFonts w:cs="宋体"/>
                <w:bCs/>
                <w:kern w:val="0"/>
                <w:sz w:val="18"/>
                <w:lang w:eastAsia="en-US"/>
              </w:rPr>
              <w:t>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1570" w:type="dxa"/>
            <w:vAlign w:val="center"/>
          </w:tcPr>
          <w:p>
            <w:pPr>
              <w:autoSpaceDE w:val="0"/>
              <w:autoSpaceDN w:val="0"/>
              <w:jc w:val="left"/>
              <w:rPr>
                <w:rFonts w:cs="宋体"/>
                <w:bCs/>
                <w:kern w:val="0"/>
                <w:sz w:val="18"/>
                <w:lang w:eastAsia="en-US"/>
              </w:rPr>
            </w:pPr>
            <w:r>
              <w:rPr>
                <w:rFonts w:cs="宋体"/>
                <w:bCs/>
                <w:kern w:val="0"/>
                <w:sz w:val="18"/>
                <w:lang w:eastAsia="en-US"/>
              </w:rPr>
              <w:t>CRP</w:t>
            </w:r>
          </w:p>
        </w:tc>
        <w:tc>
          <w:tcPr>
            <w:tcW w:w="1021" w:type="dxa"/>
            <w:vAlign w:val="center"/>
          </w:tcPr>
          <w:p>
            <w:pPr>
              <w:autoSpaceDE w:val="0"/>
              <w:autoSpaceDN w:val="0"/>
              <w:jc w:val="center"/>
              <w:rPr>
                <w:rFonts w:cs="宋体"/>
                <w:bCs/>
                <w:kern w:val="0"/>
                <w:sz w:val="18"/>
                <w:lang w:eastAsia="en-US"/>
              </w:rPr>
            </w:pPr>
            <w:r>
              <w:rPr>
                <w:rFonts w:cs="宋体"/>
                <w:bCs/>
                <w:kern w:val="0"/>
                <w:sz w:val="18"/>
                <w:lang w:eastAsia="en-US"/>
              </w:rPr>
              <w:t>mg/L</w:t>
            </w:r>
          </w:p>
        </w:tc>
        <w:tc>
          <w:tcPr>
            <w:tcW w:w="1123" w:type="dxa"/>
            <w:vAlign w:val="center"/>
          </w:tcPr>
          <w:p>
            <w:pPr>
              <w:autoSpaceDE w:val="0"/>
              <w:autoSpaceDN w:val="0"/>
              <w:jc w:val="center"/>
              <w:rPr>
                <w:rFonts w:cs="宋体"/>
                <w:bCs/>
                <w:kern w:val="0"/>
                <w:sz w:val="18"/>
                <w:lang w:eastAsia="en-US"/>
              </w:rPr>
            </w:pPr>
            <w:r>
              <w:rPr>
                <w:rFonts w:cs="宋体"/>
                <w:bCs/>
                <w:kern w:val="0"/>
                <w:sz w:val="18"/>
                <w:lang w:eastAsia="en-US"/>
              </w:rPr>
              <w:t>10~100</w:t>
            </w:r>
          </w:p>
        </w:tc>
        <w:tc>
          <w:tcPr>
            <w:tcW w:w="908" w:type="dxa"/>
            <w:vAlign w:val="center"/>
          </w:tcPr>
          <w:p>
            <w:pPr>
              <w:autoSpaceDE w:val="0"/>
              <w:autoSpaceDN w:val="0"/>
              <w:jc w:val="center"/>
              <w:rPr>
                <w:rFonts w:cs="宋体"/>
                <w:bCs/>
                <w:kern w:val="0"/>
                <w:sz w:val="18"/>
                <w:lang w:eastAsia="en-US"/>
              </w:rPr>
            </w:pPr>
            <w:r>
              <w:rPr>
                <w:rFonts w:cs="宋体"/>
                <w:bCs/>
                <w:kern w:val="0"/>
                <w:sz w:val="18"/>
                <w:lang w:eastAsia="en-US"/>
              </w:rPr>
              <w:t>10~28</w:t>
            </w:r>
          </w:p>
        </w:tc>
        <w:tc>
          <w:tcPr>
            <w:tcW w:w="988" w:type="dxa"/>
            <w:vAlign w:val="center"/>
          </w:tcPr>
          <w:p>
            <w:pPr>
              <w:autoSpaceDE w:val="0"/>
              <w:autoSpaceDN w:val="0"/>
              <w:jc w:val="center"/>
              <w:rPr>
                <w:rFonts w:cs="宋体"/>
                <w:bCs/>
                <w:kern w:val="0"/>
                <w:sz w:val="18"/>
                <w:lang w:eastAsia="en-US"/>
              </w:rPr>
            </w:pPr>
            <w:r>
              <w:rPr>
                <w:rFonts w:cs="宋体"/>
                <w:bCs/>
                <w:kern w:val="0"/>
                <w:sz w:val="18"/>
                <w:lang w:eastAsia="en-US"/>
              </w:rPr>
              <w:t>28~46</w:t>
            </w:r>
          </w:p>
        </w:tc>
        <w:tc>
          <w:tcPr>
            <w:tcW w:w="988" w:type="dxa"/>
            <w:vAlign w:val="center"/>
          </w:tcPr>
          <w:p>
            <w:pPr>
              <w:autoSpaceDE w:val="0"/>
              <w:autoSpaceDN w:val="0"/>
              <w:jc w:val="center"/>
              <w:rPr>
                <w:rFonts w:cs="宋体"/>
                <w:bCs/>
                <w:kern w:val="0"/>
                <w:sz w:val="18"/>
                <w:lang w:eastAsia="en-US"/>
              </w:rPr>
            </w:pPr>
            <w:r>
              <w:rPr>
                <w:rFonts w:cs="宋体"/>
                <w:bCs/>
                <w:kern w:val="0"/>
                <w:sz w:val="18"/>
                <w:lang w:eastAsia="en-US"/>
              </w:rPr>
              <w:t>46~64</w:t>
            </w:r>
          </w:p>
        </w:tc>
        <w:tc>
          <w:tcPr>
            <w:tcW w:w="988" w:type="dxa"/>
            <w:vAlign w:val="center"/>
          </w:tcPr>
          <w:p>
            <w:pPr>
              <w:autoSpaceDE w:val="0"/>
              <w:autoSpaceDN w:val="0"/>
              <w:jc w:val="center"/>
              <w:rPr>
                <w:rFonts w:cs="宋体"/>
                <w:bCs/>
                <w:kern w:val="0"/>
                <w:sz w:val="18"/>
                <w:lang w:eastAsia="en-US"/>
              </w:rPr>
            </w:pPr>
            <w:r>
              <w:rPr>
                <w:rFonts w:cs="宋体"/>
                <w:bCs/>
                <w:kern w:val="0"/>
                <w:sz w:val="18"/>
                <w:lang w:eastAsia="en-US"/>
              </w:rPr>
              <w:t>64~82</w:t>
            </w:r>
          </w:p>
        </w:tc>
        <w:tc>
          <w:tcPr>
            <w:tcW w:w="890" w:type="dxa"/>
            <w:vAlign w:val="center"/>
          </w:tcPr>
          <w:p>
            <w:pPr>
              <w:autoSpaceDE w:val="0"/>
              <w:autoSpaceDN w:val="0"/>
              <w:jc w:val="center"/>
              <w:rPr>
                <w:rFonts w:cs="宋体"/>
                <w:bCs/>
                <w:kern w:val="0"/>
                <w:sz w:val="18"/>
                <w:lang w:eastAsia="en-US"/>
              </w:rPr>
            </w:pPr>
            <w:r>
              <w:rPr>
                <w:rFonts w:cs="宋体"/>
                <w:bCs/>
                <w:kern w:val="0"/>
                <w:sz w:val="18"/>
                <w:lang w:eastAsia="en-US"/>
              </w:rPr>
              <w:t>82~100</w:t>
            </w:r>
          </w:p>
        </w:tc>
        <w:tc>
          <w:tcPr>
            <w:tcW w:w="888" w:type="dxa"/>
            <w:vAlign w:val="center"/>
          </w:tcPr>
          <w:p>
            <w:pPr>
              <w:autoSpaceDE w:val="0"/>
              <w:autoSpaceDN w:val="0"/>
              <w:jc w:val="center"/>
              <w:rPr>
                <w:rFonts w:cs="宋体"/>
                <w:bCs/>
                <w:kern w:val="0"/>
                <w:sz w:val="18"/>
                <w:lang w:eastAsia="en-US"/>
              </w:rPr>
            </w:pPr>
            <w:r>
              <w:rPr>
                <w:rFonts w:cs="宋体"/>
                <w:bCs/>
                <w:kern w:val="0"/>
                <w:sz w:val="18"/>
                <w:lang w:eastAsia="en-US"/>
              </w:rPr>
              <w:t>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1570" w:type="dxa"/>
            <w:vAlign w:val="center"/>
          </w:tcPr>
          <w:p>
            <w:pPr>
              <w:autoSpaceDE w:val="0"/>
              <w:autoSpaceDN w:val="0"/>
              <w:jc w:val="left"/>
              <w:rPr>
                <w:rFonts w:cs="宋体"/>
                <w:bCs/>
                <w:kern w:val="0"/>
                <w:sz w:val="18"/>
                <w:lang w:eastAsia="en-US"/>
              </w:rPr>
            </w:pPr>
            <w:r>
              <w:rPr>
                <w:rFonts w:cs="宋体"/>
                <w:bCs/>
                <w:kern w:val="0"/>
                <w:sz w:val="18"/>
                <w:lang w:eastAsia="en-US"/>
              </w:rPr>
              <w:t>RF</w:t>
            </w:r>
          </w:p>
        </w:tc>
        <w:tc>
          <w:tcPr>
            <w:tcW w:w="1021" w:type="dxa"/>
            <w:vAlign w:val="center"/>
          </w:tcPr>
          <w:p>
            <w:pPr>
              <w:autoSpaceDE w:val="0"/>
              <w:autoSpaceDN w:val="0"/>
              <w:jc w:val="center"/>
              <w:rPr>
                <w:rFonts w:cs="宋体"/>
                <w:bCs/>
                <w:kern w:val="0"/>
                <w:sz w:val="18"/>
                <w:lang w:eastAsia="en-US"/>
              </w:rPr>
            </w:pPr>
            <w:r>
              <w:rPr>
                <w:rFonts w:cs="宋体"/>
                <w:bCs/>
                <w:kern w:val="0"/>
                <w:sz w:val="18"/>
                <w:lang w:eastAsia="en-US"/>
              </w:rPr>
              <w:t>KU/L</w:t>
            </w:r>
          </w:p>
        </w:tc>
        <w:tc>
          <w:tcPr>
            <w:tcW w:w="1123" w:type="dxa"/>
            <w:vAlign w:val="center"/>
          </w:tcPr>
          <w:p>
            <w:pPr>
              <w:autoSpaceDE w:val="0"/>
              <w:autoSpaceDN w:val="0"/>
              <w:jc w:val="center"/>
              <w:rPr>
                <w:rFonts w:cs="宋体"/>
                <w:bCs/>
                <w:kern w:val="0"/>
                <w:sz w:val="18"/>
                <w:lang w:eastAsia="en-US"/>
              </w:rPr>
            </w:pPr>
            <w:r>
              <w:rPr>
                <w:rFonts w:cs="宋体"/>
                <w:bCs/>
                <w:kern w:val="0"/>
                <w:sz w:val="18"/>
                <w:lang w:eastAsia="en-US"/>
              </w:rPr>
              <w:t>20~127</w:t>
            </w:r>
          </w:p>
        </w:tc>
        <w:tc>
          <w:tcPr>
            <w:tcW w:w="908" w:type="dxa"/>
            <w:vAlign w:val="center"/>
          </w:tcPr>
          <w:p>
            <w:pPr>
              <w:autoSpaceDE w:val="0"/>
              <w:autoSpaceDN w:val="0"/>
              <w:jc w:val="center"/>
              <w:rPr>
                <w:rFonts w:cs="宋体"/>
                <w:bCs/>
                <w:kern w:val="0"/>
                <w:sz w:val="18"/>
                <w:lang w:eastAsia="en-US"/>
              </w:rPr>
            </w:pPr>
            <w:r>
              <w:rPr>
                <w:rFonts w:cs="宋体"/>
                <w:bCs/>
                <w:kern w:val="0"/>
                <w:sz w:val="18"/>
                <w:lang w:eastAsia="en-US"/>
              </w:rPr>
              <w:t>20~41</w:t>
            </w:r>
          </w:p>
        </w:tc>
        <w:tc>
          <w:tcPr>
            <w:tcW w:w="988" w:type="dxa"/>
            <w:vAlign w:val="center"/>
          </w:tcPr>
          <w:p>
            <w:pPr>
              <w:autoSpaceDE w:val="0"/>
              <w:autoSpaceDN w:val="0"/>
              <w:jc w:val="center"/>
              <w:rPr>
                <w:rFonts w:cs="宋体"/>
                <w:bCs/>
                <w:kern w:val="0"/>
                <w:sz w:val="18"/>
                <w:lang w:eastAsia="en-US"/>
              </w:rPr>
            </w:pPr>
            <w:r>
              <w:rPr>
                <w:rFonts w:cs="宋体"/>
                <w:bCs/>
                <w:kern w:val="0"/>
                <w:sz w:val="18"/>
                <w:lang w:eastAsia="en-US"/>
              </w:rPr>
              <w:t>41~63</w:t>
            </w:r>
          </w:p>
        </w:tc>
        <w:tc>
          <w:tcPr>
            <w:tcW w:w="988" w:type="dxa"/>
            <w:vAlign w:val="center"/>
          </w:tcPr>
          <w:p>
            <w:pPr>
              <w:autoSpaceDE w:val="0"/>
              <w:autoSpaceDN w:val="0"/>
              <w:jc w:val="center"/>
              <w:rPr>
                <w:rFonts w:cs="宋体"/>
                <w:bCs/>
                <w:kern w:val="0"/>
                <w:sz w:val="18"/>
                <w:lang w:eastAsia="en-US"/>
              </w:rPr>
            </w:pPr>
            <w:r>
              <w:rPr>
                <w:rFonts w:cs="宋体"/>
                <w:bCs/>
                <w:kern w:val="0"/>
                <w:sz w:val="18"/>
                <w:lang w:eastAsia="en-US"/>
              </w:rPr>
              <w:t>63~84</w:t>
            </w:r>
          </w:p>
        </w:tc>
        <w:tc>
          <w:tcPr>
            <w:tcW w:w="988" w:type="dxa"/>
            <w:vAlign w:val="center"/>
          </w:tcPr>
          <w:p>
            <w:pPr>
              <w:autoSpaceDE w:val="0"/>
              <w:autoSpaceDN w:val="0"/>
              <w:jc w:val="center"/>
              <w:rPr>
                <w:rFonts w:cs="宋体"/>
                <w:bCs/>
                <w:kern w:val="0"/>
                <w:sz w:val="18"/>
                <w:lang w:eastAsia="en-US"/>
              </w:rPr>
            </w:pPr>
            <w:r>
              <w:rPr>
                <w:rFonts w:cs="宋体"/>
                <w:bCs/>
                <w:kern w:val="0"/>
                <w:sz w:val="18"/>
                <w:lang w:eastAsia="en-US"/>
              </w:rPr>
              <w:t>84~106</w:t>
            </w:r>
          </w:p>
        </w:tc>
        <w:tc>
          <w:tcPr>
            <w:tcW w:w="890" w:type="dxa"/>
            <w:vAlign w:val="center"/>
          </w:tcPr>
          <w:p>
            <w:pPr>
              <w:autoSpaceDE w:val="0"/>
              <w:autoSpaceDN w:val="0"/>
              <w:jc w:val="center"/>
              <w:rPr>
                <w:rFonts w:cs="宋体"/>
                <w:bCs/>
                <w:kern w:val="0"/>
                <w:sz w:val="18"/>
                <w:lang w:eastAsia="en-US"/>
              </w:rPr>
            </w:pPr>
            <w:r>
              <w:rPr>
                <w:rFonts w:cs="宋体"/>
                <w:bCs/>
                <w:kern w:val="0"/>
                <w:sz w:val="18"/>
                <w:lang w:eastAsia="en-US"/>
              </w:rPr>
              <w:t>106~127</w:t>
            </w:r>
          </w:p>
        </w:tc>
        <w:tc>
          <w:tcPr>
            <w:tcW w:w="888" w:type="dxa"/>
            <w:vAlign w:val="center"/>
          </w:tcPr>
          <w:p>
            <w:pPr>
              <w:autoSpaceDE w:val="0"/>
              <w:autoSpaceDN w:val="0"/>
              <w:jc w:val="center"/>
              <w:rPr>
                <w:rFonts w:cs="宋体"/>
                <w:bCs/>
                <w:kern w:val="0"/>
                <w:sz w:val="18"/>
                <w:lang w:eastAsia="en-US"/>
              </w:rPr>
            </w:pPr>
            <w:r>
              <w:rPr>
                <w:rFonts w:cs="宋体"/>
                <w:bCs/>
                <w:kern w:val="0"/>
                <w:sz w:val="18"/>
                <w:lang w:eastAsia="en-US"/>
              </w:rPr>
              <w:t>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1570" w:type="dxa"/>
            <w:vAlign w:val="center"/>
          </w:tcPr>
          <w:p>
            <w:pPr>
              <w:autoSpaceDE w:val="0"/>
              <w:autoSpaceDN w:val="0"/>
              <w:jc w:val="left"/>
              <w:rPr>
                <w:rFonts w:cs="宋体"/>
                <w:bCs/>
                <w:kern w:val="0"/>
                <w:sz w:val="18"/>
                <w:lang w:eastAsia="en-US"/>
              </w:rPr>
            </w:pPr>
            <w:r>
              <w:rPr>
                <w:rFonts w:cs="宋体"/>
                <w:bCs/>
                <w:kern w:val="0"/>
                <w:sz w:val="18"/>
                <w:lang w:eastAsia="en-US"/>
              </w:rPr>
              <w:t>ASO</w:t>
            </w:r>
          </w:p>
        </w:tc>
        <w:tc>
          <w:tcPr>
            <w:tcW w:w="1021" w:type="dxa"/>
            <w:vAlign w:val="center"/>
          </w:tcPr>
          <w:p>
            <w:pPr>
              <w:autoSpaceDE w:val="0"/>
              <w:autoSpaceDN w:val="0"/>
              <w:jc w:val="center"/>
              <w:rPr>
                <w:rFonts w:cs="宋体"/>
                <w:bCs/>
                <w:kern w:val="0"/>
                <w:sz w:val="18"/>
                <w:lang w:eastAsia="en-US"/>
              </w:rPr>
            </w:pPr>
            <w:r>
              <w:rPr>
                <w:rFonts w:cs="宋体"/>
                <w:bCs/>
                <w:kern w:val="0"/>
                <w:sz w:val="18"/>
                <w:lang w:eastAsia="en-US"/>
              </w:rPr>
              <w:t>KIU/L</w:t>
            </w:r>
          </w:p>
        </w:tc>
        <w:tc>
          <w:tcPr>
            <w:tcW w:w="1123" w:type="dxa"/>
            <w:vAlign w:val="center"/>
          </w:tcPr>
          <w:p>
            <w:pPr>
              <w:autoSpaceDE w:val="0"/>
              <w:autoSpaceDN w:val="0"/>
              <w:jc w:val="center"/>
              <w:rPr>
                <w:rFonts w:cs="宋体"/>
                <w:bCs/>
                <w:kern w:val="0"/>
                <w:sz w:val="18"/>
                <w:lang w:eastAsia="en-US"/>
              </w:rPr>
            </w:pPr>
            <w:r>
              <w:rPr>
                <w:rFonts w:cs="宋体"/>
                <w:bCs/>
                <w:kern w:val="0"/>
                <w:sz w:val="18"/>
                <w:lang w:eastAsia="en-US"/>
              </w:rPr>
              <w:t>42~240</w:t>
            </w:r>
          </w:p>
        </w:tc>
        <w:tc>
          <w:tcPr>
            <w:tcW w:w="908" w:type="dxa"/>
            <w:vAlign w:val="center"/>
          </w:tcPr>
          <w:p>
            <w:pPr>
              <w:autoSpaceDE w:val="0"/>
              <w:autoSpaceDN w:val="0"/>
              <w:jc w:val="center"/>
              <w:rPr>
                <w:rFonts w:cs="宋体"/>
                <w:bCs/>
                <w:kern w:val="0"/>
                <w:sz w:val="18"/>
                <w:lang w:eastAsia="en-US"/>
              </w:rPr>
            </w:pPr>
            <w:r>
              <w:rPr>
                <w:rFonts w:cs="宋体"/>
                <w:bCs/>
                <w:kern w:val="0"/>
                <w:sz w:val="18"/>
                <w:lang w:eastAsia="en-US"/>
              </w:rPr>
              <w:t>42~80</w:t>
            </w:r>
          </w:p>
        </w:tc>
        <w:tc>
          <w:tcPr>
            <w:tcW w:w="988" w:type="dxa"/>
            <w:vAlign w:val="center"/>
          </w:tcPr>
          <w:p>
            <w:pPr>
              <w:autoSpaceDE w:val="0"/>
              <w:autoSpaceDN w:val="0"/>
              <w:jc w:val="center"/>
              <w:rPr>
                <w:rFonts w:cs="宋体"/>
                <w:bCs/>
                <w:kern w:val="0"/>
                <w:sz w:val="18"/>
                <w:lang w:eastAsia="en-US"/>
              </w:rPr>
            </w:pPr>
            <w:r>
              <w:rPr>
                <w:rFonts w:cs="宋体"/>
                <w:bCs/>
                <w:kern w:val="0"/>
                <w:sz w:val="18"/>
                <w:lang w:eastAsia="en-US"/>
              </w:rPr>
              <w:t>80~120</w:t>
            </w:r>
          </w:p>
        </w:tc>
        <w:tc>
          <w:tcPr>
            <w:tcW w:w="988" w:type="dxa"/>
            <w:vAlign w:val="center"/>
          </w:tcPr>
          <w:p>
            <w:pPr>
              <w:autoSpaceDE w:val="0"/>
              <w:autoSpaceDN w:val="0"/>
              <w:jc w:val="center"/>
              <w:rPr>
                <w:rFonts w:cs="宋体"/>
                <w:bCs/>
                <w:kern w:val="0"/>
                <w:sz w:val="18"/>
                <w:lang w:eastAsia="en-US"/>
              </w:rPr>
            </w:pPr>
            <w:r>
              <w:rPr>
                <w:rFonts w:cs="宋体"/>
                <w:bCs/>
                <w:kern w:val="0"/>
                <w:sz w:val="18"/>
                <w:lang w:eastAsia="en-US"/>
              </w:rPr>
              <w:t>120~160</w:t>
            </w:r>
          </w:p>
        </w:tc>
        <w:tc>
          <w:tcPr>
            <w:tcW w:w="988" w:type="dxa"/>
            <w:vAlign w:val="center"/>
          </w:tcPr>
          <w:p>
            <w:pPr>
              <w:autoSpaceDE w:val="0"/>
              <w:autoSpaceDN w:val="0"/>
              <w:jc w:val="center"/>
              <w:rPr>
                <w:rFonts w:cs="宋体"/>
                <w:bCs/>
                <w:kern w:val="0"/>
                <w:sz w:val="18"/>
                <w:lang w:eastAsia="en-US"/>
              </w:rPr>
            </w:pPr>
            <w:r>
              <w:rPr>
                <w:rFonts w:cs="宋体"/>
                <w:bCs/>
                <w:kern w:val="0"/>
                <w:sz w:val="18"/>
                <w:lang w:eastAsia="en-US"/>
              </w:rPr>
              <w:t>160~200</w:t>
            </w:r>
          </w:p>
        </w:tc>
        <w:tc>
          <w:tcPr>
            <w:tcW w:w="890" w:type="dxa"/>
            <w:vAlign w:val="center"/>
          </w:tcPr>
          <w:p>
            <w:pPr>
              <w:autoSpaceDE w:val="0"/>
              <w:autoSpaceDN w:val="0"/>
              <w:jc w:val="center"/>
              <w:rPr>
                <w:rFonts w:cs="宋体"/>
                <w:bCs/>
                <w:kern w:val="0"/>
                <w:sz w:val="18"/>
                <w:lang w:eastAsia="en-US"/>
              </w:rPr>
            </w:pPr>
            <w:r>
              <w:rPr>
                <w:rFonts w:cs="宋体"/>
                <w:bCs/>
                <w:kern w:val="0"/>
                <w:sz w:val="18"/>
                <w:lang w:eastAsia="en-US"/>
              </w:rPr>
              <w:t>200~240</w:t>
            </w:r>
          </w:p>
        </w:tc>
        <w:tc>
          <w:tcPr>
            <w:tcW w:w="888" w:type="dxa"/>
            <w:vAlign w:val="center"/>
          </w:tcPr>
          <w:p>
            <w:pPr>
              <w:autoSpaceDE w:val="0"/>
              <w:autoSpaceDN w:val="0"/>
              <w:jc w:val="center"/>
              <w:rPr>
                <w:rFonts w:cs="宋体"/>
                <w:bCs/>
                <w:kern w:val="0"/>
                <w:sz w:val="18"/>
                <w:lang w:eastAsia="en-US"/>
              </w:rPr>
            </w:pPr>
            <w:r>
              <w:rPr>
                <w:rFonts w:cs="宋体"/>
                <w:bCs/>
                <w:kern w:val="0"/>
                <w:sz w:val="18"/>
                <w:lang w:eastAsia="en-US"/>
              </w:rPr>
              <w:t>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1570" w:type="dxa"/>
            <w:vAlign w:val="center"/>
          </w:tcPr>
          <w:p>
            <w:pPr>
              <w:autoSpaceDE w:val="0"/>
              <w:autoSpaceDN w:val="0"/>
              <w:jc w:val="left"/>
              <w:rPr>
                <w:rFonts w:cs="宋体"/>
                <w:bCs/>
                <w:kern w:val="0"/>
                <w:sz w:val="18"/>
                <w:lang w:eastAsia="en-US"/>
              </w:rPr>
            </w:pPr>
            <w:r>
              <w:rPr>
                <w:rFonts w:cs="宋体"/>
                <w:bCs/>
                <w:kern w:val="0"/>
                <w:sz w:val="18"/>
                <w:lang w:eastAsia="en-US"/>
              </w:rPr>
              <w:t>TRF</w:t>
            </w:r>
          </w:p>
        </w:tc>
        <w:tc>
          <w:tcPr>
            <w:tcW w:w="1021" w:type="dxa"/>
            <w:vAlign w:val="center"/>
          </w:tcPr>
          <w:p>
            <w:pPr>
              <w:autoSpaceDE w:val="0"/>
              <w:autoSpaceDN w:val="0"/>
              <w:jc w:val="center"/>
              <w:rPr>
                <w:rFonts w:cs="宋体"/>
                <w:bCs/>
                <w:kern w:val="0"/>
                <w:sz w:val="18"/>
                <w:lang w:eastAsia="en-US"/>
              </w:rPr>
            </w:pPr>
            <w:r>
              <w:rPr>
                <w:rFonts w:cs="宋体"/>
                <w:bCs/>
                <w:kern w:val="0"/>
                <w:sz w:val="18"/>
                <w:lang w:eastAsia="en-US"/>
              </w:rPr>
              <w:t>g/L</w:t>
            </w:r>
          </w:p>
        </w:tc>
        <w:tc>
          <w:tcPr>
            <w:tcW w:w="1123" w:type="dxa"/>
            <w:vAlign w:val="center"/>
          </w:tcPr>
          <w:p>
            <w:pPr>
              <w:autoSpaceDE w:val="0"/>
              <w:autoSpaceDN w:val="0"/>
              <w:jc w:val="center"/>
              <w:rPr>
                <w:rFonts w:cs="宋体"/>
                <w:bCs/>
                <w:kern w:val="0"/>
                <w:sz w:val="18"/>
                <w:lang w:eastAsia="en-US"/>
              </w:rPr>
            </w:pPr>
            <w:r>
              <w:rPr>
                <w:rFonts w:cs="宋体"/>
                <w:bCs/>
                <w:kern w:val="0"/>
                <w:sz w:val="18"/>
                <w:lang w:eastAsia="en-US"/>
              </w:rPr>
              <w:t>1.5~4</w:t>
            </w:r>
          </w:p>
        </w:tc>
        <w:tc>
          <w:tcPr>
            <w:tcW w:w="908" w:type="dxa"/>
            <w:vAlign w:val="center"/>
          </w:tcPr>
          <w:p>
            <w:pPr>
              <w:autoSpaceDE w:val="0"/>
              <w:autoSpaceDN w:val="0"/>
              <w:jc w:val="center"/>
              <w:rPr>
                <w:rFonts w:cs="宋体"/>
                <w:bCs/>
                <w:kern w:val="0"/>
                <w:sz w:val="18"/>
                <w:lang w:eastAsia="en-US"/>
              </w:rPr>
            </w:pPr>
            <w:r>
              <w:rPr>
                <w:rFonts w:cs="宋体"/>
                <w:bCs/>
                <w:kern w:val="0"/>
                <w:sz w:val="18"/>
                <w:lang w:eastAsia="en-US"/>
              </w:rPr>
              <w:t>1.5~2</w:t>
            </w:r>
          </w:p>
        </w:tc>
        <w:tc>
          <w:tcPr>
            <w:tcW w:w="988" w:type="dxa"/>
            <w:vAlign w:val="center"/>
          </w:tcPr>
          <w:p>
            <w:pPr>
              <w:autoSpaceDE w:val="0"/>
              <w:autoSpaceDN w:val="0"/>
              <w:jc w:val="center"/>
              <w:rPr>
                <w:rFonts w:cs="宋体"/>
                <w:bCs/>
                <w:kern w:val="0"/>
                <w:sz w:val="18"/>
                <w:lang w:eastAsia="en-US"/>
              </w:rPr>
            </w:pPr>
            <w:r>
              <w:rPr>
                <w:rFonts w:cs="宋体"/>
                <w:bCs/>
                <w:kern w:val="0"/>
                <w:sz w:val="18"/>
                <w:lang w:eastAsia="en-US"/>
              </w:rPr>
              <w:t>2~2.5</w:t>
            </w:r>
          </w:p>
        </w:tc>
        <w:tc>
          <w:tcPr>
            <w:tcW w:w="988" w:type="dxa"/>
            <w:vAlign w:val="center"/>
          </w:tcPr>
          <w:p>
            <w:pPr>
              <w:autoSpaceDE w:val="0"/>
              <w:autoSpaceDN w:val="0"/>
              <w:jc w:val="center"/>
              <w:rPr>
                <w:rFonts w:cs="宋体"/>
                <w:bCs/>
                <w:kern w:val="0"/>
                <w:sz w:val="18"/>
                <w:lang w:eastAsia="en-US"/>
              </w:rPr>
            </w:pPr>
            <w:r>
              <w:rPr>
                <w:rFonts w:cs="宋体"/>
                <w:bCs/>
                <w:kern w:val="0"/>
                <w:sz w:val="18"/>
                <w:lang w:eastAsia="en-US"/>
              </w:rPr>
              <w:t>2.5~3</w:t>
            </w:r>
          </w:p>
        </w:tc>
        <w:tc>
          <w:tcPr>
            <w:tcW w:w="988" w:type="dxa"/>
            <w:vAlign w:val="center"/>
          </w:tcPr>
          <w:p>
            <w:pPr>
              <w:autoSpaceDE w:val="0"/>
              <w:autoSpaceDN w:val="0"/>
              <w:jc w:val="center"/>
              <w:rPr>
                <w:rFonts w:cs="宋体"/>
                <w:bCs/>
                <w:kern w:val="0"/>
                <w:sz w:val="18"/>
                <w:lang w:eastAsia="en-US"/>
              </w:rPr>
            </w:pPr>
            <w:r>
              <w:rPr>
                <w:rFonts w:cs="宋体"/>
                <w:bCs/>
                <w:kern w:val="0"/>
                <w:sz w:val="18"/>
                <w:lang w:eastAsia="en-US"/>
              </w:rPr>
              <w:t>3~3.5</w:t>
            </w:r>
          </w:p>
        </w:tc>
        <w:tc>
          <w:tcPr>
            <w:tcW w:w="890" w:type="dxa"/>
            <w:vAlign w:val="center"/>
          </w:tcPr>
          <w:p>
            <w:pPr>
              <w:autoSpaceDE w:val="0"/>
              <w:autoSpaceDN w:val="0"/>
              <w:jc w:val="center"/>
              <w:rPr>
                <w:rFonts w:cs="宋体"/>
                <w:bCs/>
                <w:kern w:val="0"/>
                <w:sz w:val="18"/>
                <w:lang w:eastAsia="en-US"/>
              </w:rPr>
            </w:pPr>
            <w:r>
              <w:rPr>
                <w:rFonts w:cs="宋体"/>
                <w:bCs/>
                <w:kern w:val="0"/>
                <w:sz w:val="18"/>
                <w:lang w:eastAsia="en-US"/>
              </w:rPr>
              <w:t>3.5~4</w:t>
            </w:r>
          </w:p>
        </w:tc>
        <w:tc>
          <w:tcPr>
            <w:tcW w:w="888" w:type="dxa"/>
            <w:vAlign w:val="center"/>
          </w:tcPr>
          <w:p>
            <w:pPr>
              <w:autoSpaceDE w:val="0"/>
              <w:autoSpaceDN w:val="0"/>
              <w:jc w:val="center"/>
              <w:rPr>
                <w:rFonts w:cs="宋体"/>
                <w:bCs/>
                <w:kern w:val="0"/>
                <w:sz w:val="18"/>
                <w:lang w:eastAsia="en-US"/>
              </w:rPr>
            </w:pPr>
            <w:r>
              <w:rPr>
                <w:rFonts w:cs="宋体"/>
                <w:bCs/>
                <w:kern w:val="0"/>
                <w:sz w:val="18"/>
                <w:lang w:eastAsia="en-US"/>
              </w:rPr>
              <w:t>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1570" w:type="dxa"/>
            <w:vAlign w:val="center"/>
          </w:tcPr>
          <w:p>
            <w:pPr>
              <w:autoSpaceDE w:val="0"/>
              <w:autoSpaceDN w:val="0"/>
              <w:jc w:val="left"/>
              <w:rPr>
                <w:rFonts w:cs="宋体"/>
                <w:bCs/>
                <w:kern w:val="0"/>
                <w:sz w:val="18"/>
                <w:lang w:eastAsia="en-US"/>
              </w:rPr>
            </w:pPr>
            <w:r>
              <w:rPr>
                <w:rFonts w:cs="宋体"/>
                <w:bCs/>
                <w:kern w:val="0"/>
                <w:sz w:val="18"/>
                <w:lang w:eastAsia="en-US"/>
              </w:rPr>
              <w:t>PA</w:t>
            </w:r>
          </w:p>
        </w:tc>
        <w:tc>
          <w:tcPr>
            <w:tcW w:w="1021" w:type="dxa"/>
            <w:vAlign w:val="center"/>
          </w:tcPr>
          <w:p>
            <w:pPr>
              <w:autoSpaceDE w:val="0"/>
              <w:autoSpaceDN w:val="0"/>
              <w:jc w:val="center"/>
              <w:rPr>
                <w:rFonts w:cs="宋体"/>
                <w:bCs/>
                <w:kern w:val="0"/>
                <w:sz w:val="18"/>
                <w:lang w:eastAsia="en-US"/>
              </w:rPr>
            </w:pPr>
            <w:r>
              <w:rPr>
                <w:rFonts w:cs="宋体"/>
                <w:bCs/>
                <w:kern w:val="0"/>
                <w:sz w:val="18"/>
                <w:lang w:eastAsia="en-US"/>
              </w:rPr>
              <w:t>mg/mL</w:t>
            </w:r>
          </w:p>
        </w:tc>
        <w:tc>
          <w:tcPr>
            <w:tcW w:w="1123" w:type="dxa"/>
            <w:vAlign w:val="center"/>
          </w:tcPr>
          <w:p>
            <w:pPr>
              <w:autoSpaceDE w:val="0"/>
              <w:autoSpaceDN w:val="0"/>
              <w:jc w:val="center"/>
              <w:rPr>
                <w:rFonts w:cs="宋体"/>
                <w:bCs/>
                <w:kern w:val="0"/>
                <w:sz w:val="18"/>
                <w:lang w:eastAsia="en-US"/>
              </w:rPr>
            </w:pPr>
            <w:r>
              <w:rPr>
                <w:rFonts w:cs="宋体"/>
                <w:bCs/>
                <w:kern w:val="0"/>
                <w:sz w:val="18"/>
                <w:lang w:eastAsia="en-US"/>
              </w:rPr>
              <w:t>100~500</w:t>
            </w:r>
          </w:p>
        </w:tc>
        <w:tc>
          <w:tcPr>
            <w:tcW w:w="908" w:type="dxa"/>
            <w:vAlign w:val="center"/>
          </w:tcPr>
          <w:p>
            <w:pPr>
              <w:autoSpaceDE w:val="0"/>
              <w:autoSpaceDN w:val="0"/>
              <w:jc w:val="center"/>
              <w:rPr>
                <w:rFonts w:cs="宋体"/>
                <w:bCs/>
                <w:kern w:val="0"/>
                <w:sz w:val="18"/>
                <w:lang w:eastAsia="en-US"/>
              </w:rPr>
            </w:pPr>
            <w:r>
              <w:rPr>
                <w:rFonts w:cs="宋体"/>
                <w:bCs/>
                <w:kern w:val="0"/>
                <w:sz w:val="18"/>
                <w:lang w:eastAsia="en-US"/>
              </w:rPr>
              <w:t>100~180</w:t>
            </w:r>
          </w:p>
        </w:tc>
        <w:tc>
          <w:tcPr>
            <w:tcW w:w="988" w:type="dxa"/>
            <w:vAlign w:val="center"/>
          </w:tcPr>
          <w:p>
            <w:pPr>
              <w:autoSpaceDE w:val="0"/>
              <w:autoSpaceDN w:val="0"/>
              <w:jc w:val="center"/>
              <w:rPr>
                <w:rFonts w:cs="宋体"/>
                <w:bCs/>
                <w:kern w:val="0"/>
                <w:sz w:val="18"/>
                <w:lang w:eastAsia="en-US"/>
              </w:rPr>
            </w:pPr>
            <w:r>
              <w:rPr>
                <w:rFonts w:cs="宋体"/>
                <w:bCs/>
                <w:kern w:val="0"/>
                <w:sz w:val="18"/>
                <w:lang w:eastAsia="en-US"/>
              </w:rPr>
              <w:t>180~260</w:t>
            </w:r>
          </w:p>
        </w:tc>
        <w:tc>
          <w:tcPr>
            <w:tcW w:w="988" w:type="dxa"/>
            <w:vAlign w:val="center"/>
          </w:tcPr>
          <w:p>
            <w:pPr>
              <w:autoSpaceDE w:val="0"/>
              <w:autoSpaceDN w:val="0"/>
              <w:jc w:val="center"/>
              <w:rPr>
                <w:rFonts w:cs="宋体"/>
                <w:bCs/>
                <w:kern w:val="0"/>
                <w:sz w:val="18"/>
                <w:lang w:eastAsia="en-US"/>
              </w:rPr>
            </w:pPr>
            <w:r>
              <w:rPr>
                <w:rFonts w:cs="宋体"/>
                <w:bCs/>
                <w:kern w:val="0"/>
                <w:sz w:val="18"/>
                <w:lang w:eastAsia="en-US"/>
              </w:rPr>
              <w:t>260~340</w:t>
            </w:r>
          </w:p>
        </w:tc>
        <w:tc>
          <w:tcPr>
            <w:tcW w:w="988" w:type="dxa"/>
            <w:vAlign w:val="center"/>
          </w:tcPr>
          <w:p>
            <w:pPr>
              <w:autoSpaceDE w:val="0"/>
              <w:autoSpaceDN w:val="0"/>
              <w:jc w:val="center"/>
              <w:rPr>
                <w:rFonts w:cs="宋体"/>
                <w:bCs/>
                <w:kern w:val="0"/>
                <w:sz w:val="18"/>
                <w:lang w:eastAsia="en-US"/>
              </w:rPr>
            </w:pPr>
            <w:r>
              <w:rPr>
                <w:rFonts w:cs="宋体"/>
                <w:bCs/>
                <w:kern w:val="0"/>
                <w:sz w:val="18"/>
                <w:lang w:eastAsia="en-US"/>
              </w:rPr>
              <w:t>340~420</w:t>
            </w:r>
          </w:p>
        </w:tc>
        <w:tc>
          <w:tcPr>
            <w:tcW w:w="890" w:type="dxa"/>
            <w:vAlign w:val="center"/>
          </w:tcPr>
          <w:p>
            <w:pPr>
              <w:autoSpaceDE w:val="0"/>
              <w:autoSpaceDN w:val="0"/>
              <w:jc w:val="center"/>
              <w:rPr>
                <w:rFonts w:cs="宋体"/>
                <w:bCs/>
                <w:kern w:val="0"/>
                <w:sz w:val="18"/>
                <w:lang w:eastAsia="en-US"/>
              </w:rPr>
            </w:pPr>
            <w:r>
              <w:rPr>
                <w:rFonts w:cs="宋体"/>
                <w:bCs/>
                <w:kern w:val="0"/>
                <w:sz w:val="18"/>
                <w:lang w:eastAsia="en-US"/>
              </w:rPr>
              <w:t>420~500</w:t>
            </w:r>
          </w:p>
        </w:tc>
        <w:tc>
          <w:tcPr>
            <w:tcW w:w="888" w:type="dxa"/>
            <w:vAlign w:val="center"/>
          </w:tcPr>
          <w:p>
            <w:pPr>
              <w:autoSpaceDE w:val="0"/>
              <w:autoSpaceDN w:val="0"/>
              <w:jc w:val="center"/>
              <w:rPr>
                <w:rFonts w:cs="宋体"/>
                <w:bCs/>
                <w:kern w:val="0"/>
                <w:sz w:val="18"/>
                <w:lang w:eastAsia="en-US"/>
              </w:rPr>
            </w:pPr>
            <w:r>
              <w:rPr>
                <w:rFonts w:cs="宋体"/>
                <w:bCs/>
                <w:kern w:val="0"/>
                <w:sz w:val="18"/>
                <w:lang w:eastAsia="en-US"/>
              </w:rPr>
              <w:t>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1570" w:type="dxa"/>
            <w:vAlign w:val="center"/>
          </w:tcPr>
          <w:p>
            <w:pPr>
              <w:autoSpaceDE w:val="0"/>
              <w:autoSpaceDN w:val="0"/>
              <w:jc w:val="left"/>
              <w:rPr>
                <w:rFonts w:cs="宋体"/>
                <w:bCs/>
                <w:kern w:val="0"/>
                <w:sz w:val="18"/>
                <w:lang w:eastAsia="en-US"/>
              </w:rPr>
            </w:pPr>
            <w:r>
              <w:rPr>
                <w:rFonts w:cs="宋体"/>
                <w:bCs/>
                <w:kern w:val="0"/>
                <w:sz w:val="18"/>
                <w:szCs w:val="18"/>
                <w:lang w:eastAsia="en-US"/>
              </w:rPr>
              <w:t>κ light chain</w:t>
            </w:r>
          </w:p>
        </w:tc>
        <w:tc>
          <w:tcPr>
            <w:tcW w:w="1021" w:type="dxa"/>
            <w:vAlign w:val="center"/>
          </w:tcPr>
          <w:p>
            <w:pPr>
              <w:autoSpaceDE w:val="0"/>
              <w:autoSpaceDN w:val="0"/>
              <w:jc w:val="center"/>
              <w:rPr>
                <w:rFonts w:cs="宋体"/>
                <w:bCs/>
                <w:kern w:val="0"/>
                <w:sz w:val="18"/>
                <w:lang w:eastAsia="en-US"/>
              </w:rPr>
            </w:pPr>
            <w:r>
              <w:rPr>
                <w:rFonts w:cs="宋体"/>
                <w:bCs/>
                <w:color w:val="000000"/>
                <w:kern w:val="0"/>
                <w:sz w:val="18"/>
                <w:szCs w:val="18"/>
                <w:lang w:eastAsia="en-US"/>
              </w:rPr>
              <w:t>g/L</w:t>
            </w:r>
          </w:p>
        </w:tc>
        <w:tc>
          <w:tcPr>
            <w:tcW w:w="1123" w:type="dxa"/>
            <w:vAlign w:val="center"/>
          </w:tcPr>
          <w:p>
            <w:pPr>
              <w:autoSpaceDE w:val="0"/>
              <w:autoSpaceDN w:val="0"/>
              <w:jc w:val="center"/>
              <w:rPr>
                <w:rFonts w:cs="宋体"/>
                <w:bCs/>
                <w:kern w:val="0"/>
                <w:sz w:val="18"/>
                <w:lang w:eastAsia="en-US"/>
              </w:rPr>
            </w:pPr>
            <w:r>
              <w:rPr>
                <w:rFonts w:cs="宋体"/>
                <w:bCs/>
                <w:color w:val="000000"/>
                <w:kern w:val="0"/>
                <w:sz w:val="18"/>
                <w:szCs w:val="18"/>
                <w:lang w:eastAsia="en-US"/>
              </w:rPr>
              <w:t>2</w:t>
            </w:r>
            <w:r>
              <w:rPr>
                <w:rFonts w:cs="宋体"/>
                <w:bCs/>
                <w:kern w:val="0"/>
                <w:sz w:val="18"/>
                <w:lang w:eastAsia="en-US"/>
              </w:rPr>
              <w:t>~</w:t>
            </w:r>
            <w:r>
              <w:rPr>
                <w:rFonts w:hint="eastAsia" w:cs="宋体"/>
                <w:bCs/>
                <w:color w:val="000000"/>
                <w:kern w:val="0"/>
                <w:sz w:val="18"/>
                <w:szCs w:val="18"/>
                <w:lang w:eastAsia="en-US"/>
              </w:rPr>
              <w:t>12</w:t>
            </w:r>
          </w:p>
        </w:tc>
        <w:tc>
          <w:tcPr>
            <w:tcW w:w="908" w:type="dxa"/>
            <w:vAlign w:val="center"/>
          </w:tcPr>
          <w:p>
            <w:pPr>
              <w:autoSpaceDE w:val="0"/>
              <w:autoSpaceDN w:val="0"/>
              <w:jc w:val="center"/>
              <w:rPr>
                <w:rFonts w:cs="宋体"/>
                <w:bCs/>
                <w:kern w:val="0"/>
                <w:sz w:val="18"/>
                <w:lang w:eastAsia="en-US"/>
              </w:rPr>
            </w:pPr>
            <w:r>
              <w:rPr>
                <w:rFonts w:cs="宋体"/>
                <w:bCs/>
                <w:color w:val="000000"/>
                <w:kern w:val="0"/>
                <w:sz w:val="18"/>
                <w:szCs w:val="18"/>
                <w:lang w:eastAsia="en-US"/>
              </w:rPr>
              <w:t>2</w:t>
            </w:r>
            <w:r>
              <w:rPr>
                <w:rFonts w:cs="宋体"/>
                <w:bCs/>
                <w:kern w:val="0"/>
                <w:sz w:val="18"/>
                <w:lang w:eastAsia="en-US"/>
              </w:rPr>
              <w:t>~</w:t>
            </w:r>
            <w:r>
              <w:rPr>
                <w:rFonts w:cs="宋体"/>
                <w:bCs/>
                <w:color w:val="000000"/>
                <w:kern w:val="0"/>
                <w:sz w:val="18"/>
                <w:szCs w:val="18"/>
                <w:lang w:eastAsia="en-US"/>
              </w:rPr>
              <w:t>4</w:t>
            </w:r>
          </w:p>
        </w:tc>
        <w:tc>
          <w:tcPr>
            <w:tcW w:w="988" w:type="dxa"/>
            <w:vAlign w:val="center"/>
          </w:tcPr>
          <w:p>
            <w:pPr>
              <w:autoSpaceDE w:val="0"/>
              <w:autoSpaceDN w:val="0"/>
              <w:jc w:val="center"/>
              <w:rPr>
                <w:rFonts w:cs="宋体"/>
                <w:bCs/>
                <w:kern w:val="0"/>
                <w:sz w:val="18"/>
                <w:lang w:eastAsia="en-US"/>
              </w:rPr>
            </w:pPr>
            <w:r>
              <w:rPr>
                <w:rFonts w:cs="宋体"/>
                <w:bCs/>
                <w:color w:val="000000"/>
                <w:kern w:val="0"/>
                <w:sz w:val="18"/>
                <w:szCs w:val="18"/>
                <w:lang w:eastAsia="en-US"/>
              </w:rPr>
              <w:t>4</w:t>
            </w:r>
            <w:r>
              <w:rPr>
                <w:rFonts w:cs="宋体"/>
                <w:bCs/>
                <w:kern w:val="0"/>
                <w:sz w:val="18"/>
                <w:lang w:eastAsia="en-US"/>
              </w:rPr>
              <w:t>~</w:t>
            </w:r>
            <w:r>
              <w:rPr>
                <w:rFonts w:cs="宋体"/>
                <w:bCs/>
                <w:color w:val="000000"/>
                <w:kern w:val="0"/>
                <w:sz w:val="18"/>
                <w:szCs w:val="18"/>
                <w:lang w:eastAsia="en-US"/>
              </w:rPr>
              <w:t>6</w:t>
            </w:r>
          </w:p>
        </w:tc>
        <w:tc>
          <w:tcPr>
            <w:tcW w:w="988" w:type="dxa"/>
            <w:vAlign w:val="center"/>
          </w:tcPr>
          <w:p>
            <w:pPr>
              <w:autoSpaceDE w:val="0"/>
              <w:autoSpaceDN w:val="0"/>
              <w:jc w:val="center"/>
              <w:rPr>
                <w:rFonts w:cs="宋体"/>
                <w:bCs/>
                <w:kern w:val="0"/>
                <w:sz w:val="18"/>
                <w:lang w:eastAsia="en-US"/>
              </w:rPr>
            </w:pPr>
            <w:r>
              <w:rPr>
                <w:rFonts w:cs="宋体"/>
                <w:bCs/>
                <w:color w:val="000000"/>
                <w:kern w:val="0"/>
                <w:sz w:val="18"/>
                <w:szCs w:val="18"/>
                <w:lang w:eastAsia="en-US"/>
              </w:rPr>
              <w:t>6</w:t>
            </w:r>
            <w:r>
              <w:rPr>
                <w:rFonts w:cs="宋体"/>
                <w:bCs/>
                <w:kern w:val="0"/>
                <w:sz w:val="18"/>
                <w:lang w:eastAsia="en-US"/>
              </w:rPr>
              <w:t>~</w:t>
            </w:r>
            <w:r>
              <w:rPr>
                <w:rFonts w:cs="宋体"/>
                <w:bCs/>
                <w:color w:val="000000"/>
                <w:kern w:val="0"/>
                <w:sz w:val="18"/>
                <w:szCs w:val="18"/>
                <w:lang w:eastAsia="en-US"/>
              </w:rPr>
              <w:t>8</w:t>
            </w:r>
          </w:p>
        </w:tc>
        <w:tc>
          <w:tcPr>
            <w:tcW w:w="988" w:type="dxa"/>
            <w:vAlign w:val="center"/>
          </w:tcPr>
          <w:p>
            <w:pPr>
              <w:autoSpaceDE w:val="0"/>
              <w:autoSpaceDN w:val="0"/>
              <w:jc w:val="center"/>
              <w:rPr>
                <w:rFonts w:cs="宋体"/>
                <w:bCs/>
                <w:kern w:val="0"/>
                <w:sz w:val="18"/>
                <w:lang w:eastAsia="en-US"/>
              </w:rPr>
            </w:pPr>
            <w:r>
              <w:rPr>
                <w:rFonts w:cs="宋体"/>
                <w:bCs/>
                <w:color w:val="000000"/>
                <w:kern w:val="0"/>
                <w:sz w:val="18"/>
                <w:szCs w:val="18"/>
                <w:lang w:eastAsia="en-US"/>
              </w:rPr>
              <w:t>8</w:t>
            </w:r>
            <w:r>
              <w:rPr>
                <w:rFonts w:cs="宋体"/>
                <w:bCs/>
                <w:kern w:val="0"/>
                <w:sz w:val="18"/>
                <w:lang w:eastAsia="en-US"/>
              </w:rPr>
              <w:t>~</w:t>
            </w:r>
            <w:r>
              <w:rPr>
                <w:rFonts w:cs="宋体"/>
                <w:bCs/>
                <w:color w:val="000000"/>
                <w:kern w:val="0"/>
                <w:sz w:val="18"/>
                <w:szCs w:val="18"/>
                <w:lang w:eastAsia="en-US"/>
              </w:rPr>
              <w:t>10</w:t>
            </w:r>
          </w:p>
        </w:tc>
        <w:tc>
          <w:tcPr>
            <w:tcW w:w="890" w:type="dxa"/>
            <w:vAlign w:val="center"/>
          </w:tcPr>
          <w:p>
            <w:pPr>
              <w:autoSpaceDE w:val="0"/>
              <w:autoSpaceDN w:val="0"/>
              <w:jc w:val="center"/>
              <w:rPr>
                <w:rFonts w:cs="宋体"/>
                <w:bCs/>
                <w:kern w:val="0"/>
                <w:sz w:val="18"/>
                <w:lang w:eastAsia="en-US"/>
              </w:rPr>
            </w:pPr>
            <w:r>
              <w:rPr>
                <w:rFonts w:cs="宋体"/>
                <w:bCs/>
                <w:color w:val="000000"/>
                <w:kern w:val="0"/>
                <w:sz w:val="18"/>
                <w:szCs w:val="18"/>
                <w:lang w:eastAsia="en-US"/>
              </w:rPr>
              <w:t>10</w:t>
            </w:r>
            <w:r>
              <w:rPr>
                <w:rFonts w:cs="宋体"/>
                <w:bCs/>
                <w:kern w:val="0"/>
                <w:sz w:val="18"/>
                <w:lang w:eastAsia="en-US"/>
              </w:rPr>
              <w:t>~</w:t>
            </w:r>
            <w:r>
              <w:rPr>
                <w:rFonts w:cs="宋体"/>
                <w:bCs/>
                <w:color w:val="000000"/>
                <w:kern w:val="0"/>
                <w:sz w:val="18"/>
                <w:szCs w:val="18"/>
                <w:lang w:eastAsia="en-US"/>
              </w:rPr>
              <w:t>12</w:t>
            </w:r>
          </w:p>
        </w:tc>
        <w:tc>
          <w:tcPr>
            <w:tcW w:w="888" w:type="dxa"/>
            <w:vAlign w:val="center"/>
          </w:tcPr>
          <w:p>
            <w:pPr>
              <w:autoSpaceDE w:val="0"/>
              <w:autoSpaceDN w:val="0"/>
              <w:jc w:val="center"/>
              <w:rPr>
                <w:rFonts w:cs="宋体"/>
                <w:bCs/>
                <w:kern w:val="0"/>
                <w:sz w:val="18"/>
                <w:lang w:eastAsia="en-US"/>
              </w:rPr>
            </w:pPr>
            <w:r>
              <w:rPr>
                <w:rFonts w:hint="eastAsia" w:cs="宋体"/>
                <w:bCs/>
                <w:kern w:val="0"/>
                <w:sz w:val="18"/>
                <w:lang w:eastAsia="en-US"/>
              </w:rPr>
              <w:t>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54" w:hRule="atLeast"/>
        </w:trPr>
        <w:tc>
          <w:tcPr>
            <w:tcW w:w="1570" w:type="dxa"/>
            <w:vAlign w:val="center"/>
          </w:tcPr>
          <w:p>
            <w:pPr>
              <w:autoSpaceDE w:val="0"/>
              <w:autoSpaceDN w:val="0"/>
              <w:jc w:val="left"/>
              <w:rPr>
                <w:rFonts w:cs="宋体"/>
                <w:bCs/>
                <w:kern w:val="0"/>
                <w:sz w:val="18"/>
                <w:lang w:eastAsia="en-US"/>
              </w:rPr>
            </w:pPr>
            <w:r>
              <w:rPr>
                <w:rFonts w:cs="宋体"/>
                <w:bCs/>
                <w:kern w:val="0"/>
                <w:sz w:val="18"/>
                <w:szCs w:val="18"/>
                <w:lang w:eastAsia="en-US"/>
              </w:rPr>
              <w:t>λ light chain</w:t>
            </w:r>
          </w:p>
        </w:tc>
        <w:tc>
          <w:tcPr>
            <w:tcW w:w="1021" w:type="dxa"/>
            <w:vAlign w:val="center"/>
          </w:tcPr>
          <w:p>
            <w:pPr>
              <w:autoSpaceDE w:val="0"/>
              <w:autoSpaceDN w:val="0"/>
              <w:jc w:val="center"/>
              <w:rPr>
                <w:rFonts w:cs="宋体"/>
                <w:bCs/>
                <w:kern w:val="0"/>
                <w:sz w:val="18"/>
                <w:lang w:eastAsia="en-US"/>
              </w:rPr>
            </w:pPr>
            <w:r>
              <w:rPr>
                <w:rFonts w:cs="宋体"/>
                <w:bCs/>
                <w:color w:val="000000"/>
                <w:kern w:val="0"/>
                <w:sz w:val="18"/>
                <w:szCs w:val="18"/>
                <w:lang w:eastAsia="en-US"/>
              </w:rPr>
              <w:t>g/L</w:t>
            </w:r>
          </w:p>
        </w:tc>
        <w:tc>
          <w:tcPr>
            <w:tcW w:w="1123" w:type="dxa"/>
            <w:vAlign w:val="center"/>
          </w:tcPr>
          <w:p>
            <w:pPr>
              <w:autoSpaceDE w:val="0"/>
              <w:autoSpaceDN w:val="0"/>
              <w:jc w:val="center"/>
              <w:rPr>
                <w:rFonts w:cs="宋体"/>
                <w:bCs/>
                <w:kern w:val="0"/>
                <w:sz w:val="18"/>
                <w:lang w:eastAsia="en-US"/>
              </w:rPr>
            </w:pPr>
            <w:r>
              <w:rPr>
                <w:rFonts w:cs="宋体"/>
                <w:bCs/>
                <w:color w:val="000000"/>
                <w:kern w:val="0"/>
                <w:sz w:val="18"/>
                <w:szCs w:val="18"/>
                <w:lang w:eastAsia="en-US"/>
              </w:rPr>
              <w:t>1</w:t>
            </w:r>
            <w:r>
              <w:rPr>
                <w:rFonts w:cs="宋体"/>
                <w:bCs/>
                <w:kern w:val="0"/>
                <w:sz w:val="18"/>
                <w:lang w:eastAsia="en-US"/>
              </w:rPr>
              <w:t>~</w:t>
            </w:r>
            <w:r>
              <w:rPr>
                <w:rFonts w:hint="eastAsia" w:cs="宋体"/>
                <w:bCs/>
                <w:color w:val="000000"/>
                <w:kern w:val="0"/>
                <w:sz w:val="18"/>
                <w:szCs w:val="18"/>
                <w:lang w:eastAsia="en-US"/>
              </w:rPr>
              <w:t>7.5</w:t>
            </w:r>
          </w:p>
        </w:tc>
        <w:tc>
          <w:tcPr>
            <w:tcW w:w="908" w:type="dxa"/>
            <w:vAlign w:val="center"/>
          </w:tcPr>
          <w:p>
            <w:pPr>
              <w:autoSpaceDE w:val="0"/>
              <w:autoSpaceDN w:val="0"/>
              <w:jc w:val="center"/>
              <w:rPr>
                <w:rFonts w:cs="宋体"/>
                <w:bCs/>
                <w:kern w:val="0"/>
                <w:sz w:val="18"/>
                <w:lang w:eastAsia="en-US"/>
              </w:rPr>
            </w:pPr>
            <w:r>
              <w:rPr>
                <w:rFonts w:cs="宋体"/>
                <w:bCs/>
                <w:color w:val="000000"/>
                <w:kern w:val="0"/>
                <w:sz w:val="18"/>
                <w:szCs w:val="18"/>
                <w:lang w:eastAsia="en-US"/>
              </w:rPr>
              <w:t>1</w:t>
            </w:r>
            <w:r>
              <w:rPr>
                <w:rFonts w:cs="宋体"/>
                <w:bCs/>
                <w:kern w:val="0"/>
                <w:sz w:val="18"/>
                <w:lang w:eastAsia="en-US"/>
              </w:rPr>
              <w:t>~</w:t>
            </w:r>
            <w:r>
              <w:rPr>
                <w:rFonts w:cs="宋体"/>
                <w:bCs/>
                <w:color w:val="000000"/>
                <w:kern w:val="0"/>
                <w:sz w:val="18"/>
                <w:szCs w:val="18"/>
                <w:lang w:eastAsia="en-US"/>
              </w:rPr>
              <w:t>2.3</w:t>
            </w:r>
          </w:p>
        </w:tc>
        <w:tc>
          <w:tcPr>
            <w:tcW w:w="988" w:type="dxa"/>
            <w:vAlign w:val="center"/>
          </w:tcPr>
          <w:p>
            <w:pPr>
              <w:autoSpaceDE w:val="0"/>
              <w:autoSpaceDN w:val="0"/>
              <w:jc w:val="center"/>
              <w:rPr>
                <w:rFonts w:cs="宋体"/>
                <w:bCs/>
                <w:kern w:val="0"/>
                <w:sz w:val="18"/>
                <w:lang w:eastAsia="en-US"/>
              </w:rPr>
            </w:pPr>
            <w:r>
              <w:rPr>
                <w:rFonts w:cs="宋体"/>
                <w:bCs/>
                <w:color w:val="000000"/>
                <w:kern w:val="0"/>
                <w:sz w:val="18"/>
                <w:szCs w:val="18"/>
                <w:lang w:eastAsia="en-US"/>
              </w:rPr>
              <w:t>2.3</w:t>
            </w:r>
            <w:r>
              <w:rPr>
                <w:rFonts w:cs="宋体"/>
                <w:bCs/>
                <w:kern w:val="0"/>
                <w:sz w:val="18"/>
                <w:lang w:eastAsia="en-US"/>
              </w:rPr>
              <w:t>~</w:t>
            </w:r>
            <w:r>
              <w:rPr>
                <w:rFonts w:cs="宋体"/>
                <w:bCs/>
                <w:color w:val="000000"/>
                <w:kern w:val="0"/>
                <w:sz w:val="18"/>
                <w:szCs w:val="18"/>
                <w:lang w:eastAsia="en-US"/>
              </w:rPr>
              <w:t>3.6</w:t>
            </w:r>
          </w:p>
        </w:tc>
        <w:tc>
          <w:tcPr>
            <w:tcW w:w="988" w:type="dxa"/>
            <w:vAlign w:val="center"/>
          </w:tcPr>
          <w:p>
            <w:pPr>
              <w:autoSpaceDE w:val="0"/>
              <w:autoSpaceDN w:val="0"/>
              <w:jc w:val="center"/>
              <w:rPr>
                <w:rFonts w:cs="宋体"/>
                <w:bCs/>
                <w:kern w:val="0"/>
                <w:sz w:val="18"/>
                <w:lang w:eastAsia="en-US"/>
              </w:rPr>
            </w:pPr>
            <w:r>
              <w:rPr>
                <w:rFonts w:cs="宋体"/>
                <w:bCs/>
                <w:color w:val="000000"/>
                <w:kern w:val="0"/>
                <w:sz w:val="18"/>
                <w:szCs w:val="18"/>
                <w:lang w:eastAsia="en-US"/>
              </w:rPr>
              <w:t>3.6</w:t>
            </w:r>
            <w:r>
              <w:rPr>
                <w:rFonts w:cs="宋体"/>
                <w:bCs/>
                <w:kern w:val="0"/>
                <w:sz w:val="18"/>
                <w:lang w:eastAsia="en-US"/>
              </w:rPr>
              <w:t>~</w:t>
            </w:r>
            <w:r>
              <w:rPr>
                <w:rFonts w:cs="宋体"/>
                <w:bCs/>
                <w:color w:val="000000"/>
                <w:kern w:val="0"/>
                <w:sz w:val="18"/>
                <w:szCs w:val="18"/>
                <w:lang w:eastAsia="en-US"/>
              </w:rPr>
              <w:t>4.9</w:t>
            </w:r>
          </w:p>
        </w:tc>
        <w:tc>
          <w:tcPr>
            <w:tcW w:w="988" w:type="dxa"/>
            <w:vAlign w:val="center"/>
          </w:tcPr>
          <w:p>
            <w:pPr>
              <w:autoSpaceDE w:val="0"/>
              <w:autoSpaceDN w:val="0"/>
              <w:jc w:val="center"/>
              <w:rPr>
                <w:rFonts w:cs="宋体"/>
                <w:bCs/>
                <w:kern w:val="0"/>
                <w:sz w:val="18"/>
                <w:lang w:eastAsia="en-US"/>
              </w:rPr>
            </w:pPr>
            <w:r>
              <w:rPr>
                <w:rFonts w:cs="宋体"/>
                <w:bCs/>
                <w:color w:val="000000"/>
                <w:kern w:val="0"/>
                <w:sz w:val="18"/>
                <w:szCs w:val="18"/>
                <w:lang w:eastAsia="en-US"/>
              </w:rPr>
              <w:t>4.9</w:t>
            </w:r>
            <w:r>
              <w:rPr>
                <w:rFonts w:cs="宋体"/>
                <w:bCs/>
                <w:kern w:val="0"/>
                <w:sz w:val="18"/>
                <w:lang w:eastAsia="en-US"/>
              </w:rPr>
              <w:t>~</w:t>
            </w:r>
            <w:r>
              <w:rPr>
                <w:rFonts w:cs="宋体"/>
                <w:bCs/>
                <w:color w:val="000000"/>
                <w:kern w:val="0"/>
                <w:sz w:val="18"/>
                <w:szCs w:val="18"/>
                <w:lang w:eastAsia="en-US"/>
              </w:rPr>
              <w:t>6.2</w:t>
            </w:r>
          </w:p>
        </w:tc>
        <w:tc>
          <w:tcPr>
            <w:tcW w:w="890" w:type="dxa"/>
            <w:vAlign w:val="center"/>
          </w:tcPr>
          <w:p>
            <w:pPr>
              <w:autoSpaceDE w:val="0"/>
              <w:autoSpaceDN w:val="0"/>
              <w:jc w:val="center"/>
              <w:rPr>
                <w:rFonts w:cs="宋体"/>
                <w:bCs/>
                <w:kern w:val="0"/>
                <w:sz w:val="18"/>
                <w:lang w:eastAsia="en-US"/>
              </w:rPr>
            </w:pPr>
            <w:r>
              <w:rPr>
                <w:rFonts w:cs="宋体"/>
                <w:bCs/>
                <w:color w:val="000000"/>
                <w:kern w:val="0"/>
                <w:sz w:val="18"/>
                <w:szCs w:val="18"/>
                <w:lang w:eastAsia="en-US"/>
              </w:rPr>
              <w:t>6.2</w:t>
            </w:r>
            <w:r>
              <w:rPr>
                <w:rFonts w:cs="宋体"/>
                <w:bCs/>
                <w:kern w:val="0"/>
                <w:sz w:val="18"/>
                <w:lang w:eastAsia="en-US"/>
              </w:rPr>
              <w:t>~</w:t>
            </w:r>
            <w:r>
              <w:rPr>
                <w:rFonts w:cs="宋体"/>
                <w:bCs/>
                <w:color w:val="000000"/>
                <w:kern w:val="0"/>
                <w:sz w:val="18"/>
                <w:szCs w:val="18"/>
                <w:lang w:eastAsia="en-US"/>
              </w:rPr>
              <w:t>7.5</w:t>
            </w:r>
          </w:p>
        </w:tc>
        <w:tc>
          <w:tcPr>
            <w:tcW w:w="888" w:type="dxa"/>
            <w:vAlign w:val="center"/>
          </w:tcPr>
          <w:p>
            <w:pPr>
              <w:autoSpaceDE w:val="0"/>
              <w:autoSpaceDN w:val="0"/>
              <w:jc w:val="center"/>
              <w:rPr>
                <w:rFonts w:cs="宋体"/>
                <w:bCs/>
                <w:kern w:val="0"/>
                <w:sz w:val="18"/>
                <w:lang w:eastAsia="en-US"/>
              </w:rPr>
            </w:pPr>
            <w:r>
              <w:rPr>
                <w:rFonts w:hint="eastAsia" w:cs="宋体"/>
                <w:bCs/>
                <w:kern w:val="0"/>
                <w:sz w:val="18"/>
                <w:lang w:eastAsia="en-US"/>
              </w:rPr>
              <w:t>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55" w:hRule="atLeast"/>
        </w:trPr>
        <w:tc>
          <w:tcPr>
            <w:tcW w:w="1570" w:type="dxa"/>
            <w:vAlign w:val="center"/>
          </w:tcPr>
          <w:p>
            <w:pPr>
              <w:autoSpaceDE w:val="0"/>
              <w:autoSpaceDN w:val="0"/>
              <w:jc w:val="left"/>
              <w:rPr>
                <w:rFonts w:cs="宋体"/>
                <w:bCs/>
                <w:kern w:val="0"/>
                <w:sz w:val="18"/>
                <w:lang w:eastAsia="en-US"/>
              </w:rPr>
            </w:pPr>
            <w:r>
              <w:rPr>
                <w:rFonts w:cs="宋体"/>
                <w:bCs/>
                <w:kern w:val="0"/>
                <w:sz w:val="18"/>
                <w:szCs w:val="18"/>
                <w:lang w:eastAsia="en-US"/>
              </w:rPr>
              <w:t xml:space="preserve">haptoglobin </w:t>
            </w:r>
            <w:r>
              <w:rPr>
                <w:rFonts w:hint="eastAsia" w:cs="宋体"/>
                <w:bCs/>
                <w:kern w:val="0"/>
                <w:sz w:val="18"/>
                <w:szCs w:val="18"/>
                <w:lang w:eastAsia="en-US"/>
              </w:rPr>
              <w:t>（</w:t>
            </w:r>
            <w:r>
              <w:rPr>
                <w:rFonts w:cs="宋体"/>
                <w:bCs/>
                <w:kern w:val="0"/>
                <w:sz w:val="18"/>
                <w:szCs w:val="18"/>
                <w:lang w:eastAsia="en-US"/>
              </w:rPr>
              <w:t>HPT)</w:t>
            </w:r>
          </w:p>
        </w:tc>
        <w:tc>
          <w:tcPr>
            <w:tcW w:w="1021" w:type="dxa"/>
            <w:vAlign w:val="center"/>
          </w:tcPr>
          <w:p>
            <w:pPr>
              <w:autoSpaceDE w:val="0"/>
              <w:autoSpaceDN w:val="0"/>
              <w:jc w:val="center"/>
              <w:rPr>
                <w:rFonts w:cs="宋体"/>
                <w:bCs/>
                <w:kern w:val="0"/>
                <w:sz w:val="18"/>
                <w:lang w:eastAsia="en-US"/>
              </w:rPr>
            </w:pPr>
            <w:r>
              <w:rPr>
                <w:rFonts w:cs="宋体"/>
                <w:bCs/>
                <w:color w:val="000000"/>
                <w:kern w:val="0"/>
                <w:sz w:val="18"/>
                <w:szCs w:val="18"/>
                <w:lang w:eastAsia="en-US"/>
              </w:rPr>
              <w:t>g/L</w:t>
            </w:r>
          </w:p>
        </w:tc>
        <w:tc>
          <w:tcPr>
            <w:tcW w:w="1123" w:type="dxa"/>
            <w:vAlign w:val="center"/>
          </w:tcPr>
          <w:p>
            <w:pPr>
              <w:autoSpaceDE w:val="0"/>
              <w:autoSpaceDN w:val="0"/>
              <w:jc w:val="center"/>
              <w:rPr>
                <w:rFonts w:cs="宋体"/>
                <w:bCs/>
                <w:kern w:val="0"/>
                <w:sz w:val="18"/>
                <w:lang w:eastAsia="en-US"/>
              </w:rPr>
            </w:pPr>
            <w:r>
              <w:rPr>
                <w:rFonts w:cs="宋体"/>
                <w:bCs/>
                <w:kern w:val="0"/>
                <w:sz w:val="18"/>
                <w:lang w:eastAsia="en-US"/>
              </w:rPr>
              <w:t>0.35~</w:t>
            </w:r>
            <w:r>
              <w:rPr>
                <w:rFonts w:hint="eastAsia" w:cs="宋体"/>
                <w:bCs/>
                <w:kern w:val="0"/>
                <w:sz w:val="18"/>
                <w:lang w:eastAsia="en-US"/>
              </w:rPr>
              <w:t>3.5</w:t>
            </w:r>
          </w:p>
        </w:tc>
        <w:tc>
          <w:tcPr>
            <w:tcW w:w="908" w:type="dxa"/>
            <w:vAlign w:val="center"/>
          </w:tcPr>
          <w:p>
            <w:pPr>
              <w:autoSpaceDE w:val="0"/>
              <w:autoSpaceDN w:val="0"/>
              <w:jc w:val="center"/>
              <w:rPr>
                <w:rFonts w:cs="宋体"/>
                <w:bCs/>
                <w:kern w:val="0"/>
                <w:sz w:val="18"/>
                <w:lang w:eastAsia="en-US"/>
              </w:rPr>
            </w:pPr>
            <w:r>
              <w:rPr>
                <w:rFonts w:cs="宋体"/>
                <w:bCs/>
                <w:color w:val="000000"/>
                <w:kern w:val="0"/>
                <w:sz w:val="18"/>
                <w:szCs w:val="18"/>
                <w:lang w:eastAsia="en-US"/>
              </w:rPr>
              <w:t>0.35</w:t>
            </w:r>
            <w:r>
              <w:rPr>
                <w:rFonts w:cs="宋体"/>
                <w:bCs/>
                <w:kern w:val="0"/>
                <w:sz w:val="18"/>
                <w:lang w:eastAsia="en-US"/>
              </w:rPr>
              <w:t>~</w:t>
            </w:r>
            <w:r>
              <w:rPr>
                <w:rFonts w:cs="宋体"/>
                <w:bCs/>
                <w:color w:val="000000"/>
                <w:kern w:val="0"/>
                <w:sz w:val="18"/>
                <w:szCs w:val="18"/>
                <w:lang w:eastAsia="en-US"/>
              </w:rPr>
              <w:t>0.98</w:t>
            </w:r>
          </w:p>
        </w:tc>
        <w:tc>
          <w:tcPr>
            <w:tcW w:w="988" w:type="dxa"/>
            <w:vAlign w:val="center"/>
          </w:tcPr>
          <w:p>
            <w:pPr>
              <w:autoSpaceDE w:val="0"/>
              <w:autoSpaceDN w:val="0"/>
              <w:jc w:val="center"/>
              <w:rPr>
                <w:rFonts w:cs="宋体"/>
                <w:bCs/>
                <w:kern w:val="0"/>
                <w:sz w:val="18"/>
                <w:lang w:eastAsia="en-US"/>
              </w:rPr>
            </w:pPr>
            <w:r>
              <w:rPr>
                <w:rFonts w:cs="宋体"/>
                <w:bCs/>
                <w:color w:val="000000"/>
                <w:kern w:val="0"/>
                <w:sz w:val="18"/>
                <w:szCs w:val="18"/>
                <w:lang w:eastAsia="en-US"/>
              </w:rPr>
              <w:t>0.98</w:t>
            </w:r>
            <w:r>
              <w:rPr>
                <w:rFonts w:cs="宋体"/>
                <w:bCs/>
                <w:kern w:val="0"/>
                <w:sz w:val="18"/>
                <w:lang w:eastAsia="en-US"/>
              </w:rPr>
              <w:t>~</w:t>
            </w:r>
            <w:r>
              <w:rPr>
                <w:rFonts w:cs="宋体"/>
                <w:bCs/>
                <w:color w:val="000000"/>
                <w:kern w:val="0"/>
                <w:sz w:val="18"/>
                <w:szCs w:val="18"/>
                <w:lang w:eastAsia="en-US"/>
              </w:rPr>
              <w:t>1.61</w:t>
            </w:r>
          </w:p>
        </w:tc>
        <w:tc>
          <w:tcPr>
            <w:tcW w:w="988" w:type="dxa"/>
            <w:vAlign w:val="center"/>
          </w:tcPr>
          <w:p>
            <w:pPr>
              <w:autoSpaceDE w:val="0"/>
              <w:autoSpaceDN w:val="0"/>
              <w:jc w:val="center"/>
              <w:rPr>
                <w:rFonts w:cs="宋体"/>
                <w:bCs/>
                <w:kern w:val="0"/>
                <w:sz w:val="18"/>
                <w:lang w:eastAsia="en-US"/>
              </w:rPr>
            </w:pPr>
            <w:r>
              <w:rPr>
                <w:rFonts w:cs="宋体"/>
                <w:bCs/>
                <w:color w:val="000000"/>
                <w:kern w:val="0"/>
                <w:sz w:val="18"/>
                <w:szCs w:val="18"/>
                <w:lang w:eastAsia="en-US"/>
              </w:rPr>
              <w:t>1.61</w:t>
            </w:r>
            <w:r>
              <w:rPr>
                <w:rFonts w:cs="宋体"/>
                <w:bCs/>
                <w:kern w:val="0"/>
                <w:sz w:val="18"/>
                <w:lang w:eastAsia="en-US"/>
              </w:rPr>
              <w:t>~</w:t>
            </w:r>
            <w:r>
              <w:rPr>
                <w:rFonts w:cs="宋体"/>
                <w:bCs/>
                <w:color w:val="000000"/>
                <w:kern w:val="0"/>
                <w:sz w:val="18"/>
                <w:szCs w:val="18"/>
                <w:lang w:eastAsia="en-US"/>
              </w:rPr>
              <w:t>2.24</w:t>
            </w:r>
          </w:p>
        </w:tc>
        <w:tc>
          <w:tcPr>
            <w:tcW w:w="988" w:type="dxa"/>
            <w:vAlign w:val="center"/>
          </w:tcPr>
          <w:p>
            <w:pPr>
              <w:autoSpaceDE w:val="0"/>
              <w:autoSpaceDN w:val="0"/>
              <w:jc w:val="center"/>
              <w:rPr>
                <w:rFonts w:cs="宋体"/>
                <w:bCs/>
                <w:kern w:val="0"/>
                <w:sz w:val="18"/>
                <w:lang w:eastAsia="en-US"/>
              </w:rPr>
            </w:pPr>
            <w:r>
              <w:rPr>
                <w:rFonts w:cs="宋体"/>
                <w:bCs/>
                <w:color w:val="000000"/>
                <w:kern w:val="0"/>
                <w:sz w:val="18"/>
                <w:szCs w:val="18"/>
                <w:lang w:eastAsia="en-US"/>
              </w:rPr>
              <w:t>2.24</w:t>
            </w:r>
            <w:r>
              <w:rPr>
                <w:rFonts w:cs="宋体"/>
                <w:bCs/>
                <w:kern w:val="0"/>
                <w:sz w:val="18"/>
                <w:lang w:eastAsia="en-US"/>
              </w:rPr>
              <w:t>~</w:t>
            </w:r>
            <w:r>
              <w:rPr>
                <w:rFonts w:cs="宋体"/>
                <w:bCs/>
                <w:color w:val="000000"/>
                <w:kern w:val="0"/>
                <w:sz w:val="18"/>
                <w:szCs w:val="18"/>
                <w:lang w:eastAsia="en-US"/>
              </w:rPr>
              <w:t>2.87</w:t>
            </w:r>
          </w:p>
        </w:tc>
        <w:tc>
          <w:tcPr>
            <w:tcW w:w="890" w:type="dxa"/>
            <w:vAlign w:val="center"/>
          </w:tcPr>
          <w:p>
            <w:pPr>
              <w:autoSpaceDE w:val="0"/>
              <w:autoSpaceDN w:val="0"/>
              <w:jc w:val="center"/>
              <w:rPr>
                <w:rFonts w:cs="宋体"/>
                <w:bCs/>
                <w:kern w:val="0"/>
                <w:sz w:val="18"/>
                <w:lang w:eastAsia="en-US"/>
              </w:rPr>
            </w:pPr>
            <w:r>
              <w:rPr>
                <w:rFonts w:cs="宋体"/>
                <w:bCs/>
                <w:color w:val="000000"/>
                <w:kern w:val="0"/>
                <w:sz w:val="18"/>
                <w:szCs w:val="18"/>
                <w:lang w:eastAsia="en-US"/>
              </w:rPr>
              <w:t>2.87</w:t>
            </w:r>
            <w:r>
              <w:rPr>
                <w:rFonts w:cs="宋体"/>
                <w:bCs/>
                <w:kern w:val="0"/>
                <w:sz w:val="18"/>
                <w:lang w:eastAsia="en-US"/>
              </w:rPr>
              <w:t>~</w:t>
            </w:r>
            <w:r>
              <w:rPr>
                <w:rFonts w:cs="宋体"/>
                <w:bCs/>
                <w:color w:val="000000"/>
                <w:kern w:val="0"/>
                <w:sz w:val="18"/>
                <w:szCs w:val="18"/>
                <w:lang w:eastAsia="en-US"/>
              </w:rPr>
              <w:t>3.5</w:t>
            </w:r>
          </w:p>
        </w:tc>
        <w:tc>
          <w:tcPr>
            <w:tcW w:w="888" w:type="dxa"/>
            <w:vAlign w:val="center"/>
          </w:tcPr>
          <w:p>
            <w:pPr>
              <w:autoSpaceDE w:val="0"/>
              <w:autoSpaceDN w:val="0"/>
              <w:jc w:val="center"/>
              <w:rPr>
                <w:rFonts w:cs="宋体"/>
                <w:bCs/>
                <w:kern w:val="0"/>
                <w:sz w:val="18"/>
                <w:lang w:eastAsia="en-US"/>
              </w:rPr>
            </w:pPr>
            <w:r>
              <w:rPr>
                <w:rFonts w:hint="eastAsia" w:cs="宋体"/>
                <w:bCs/>
                <w:kern w:val="0"/>
                <w:sz w:val="18"/>
                <w:lang w:eastAsia="en-US"/>
              </w:rPr>
              <w:t>2</w:t>
            </w:r>
          </w:p>
        </w:tc>
      </w:tr>
    </w:tbl>
    <w:p>
      <w:pPr>
        <w:spacing w:line="360" w:lineRule="auto"/>
        <w:ind w:firstLine="420" w:firstLineChars="200"/>
        <w:rPr>
          <w:rFonts w:ascii="宋体" w:hAnsi="宋体" w:eastAsia="宋体" w:cs="宋体"/>
          <w:color w:val="000000"/>
          <w:kern w:val="0"/>
          <w:szCs w:val="21"/>
          <w:shd w:val="clear" w:color="auto" w:fill="FFFFFF"/>
        </w:rPr>
      </w:pPr>
    </w:p>
    <w:p>
      <w:pPr>
        <w:widowControl/>
        <w:jc w:val="left"/>
        <w:rPr>
          <w:rFonts w:ascii="宋体" w:hAnsi="宋体" w:eastAsia="宋体" w:cs="宋体"/>
          <w:color w:val="000000"/>
          <w:kern w:val="0"/>
          <w:szCs w:val="21"/>
          <w:shd w:val="clear" w:color="auto" w:fill="FFFFFF"/>
        </w:rPr>
      </w:pPr>
      <w:r>
        <w:rPr>
          <w:rFonts w:ascii="宋体" w:hAnsi="宋体" w:eastAsia="宋体" w:cs="宋体"/>
          <w:color w:val="000000"/>
          <w:kern w:val="0"/>
          <w:szCs w:val="21"/>
          <w:shd w:val="clear" w:color="auto" w:fill="FFFFFF"/>
        </w:rPr>
        <w:br w:type="page"/>
      </w:r>
    </w:p>
    <w:p>
      <w:pPr>
        <w:widowControl/>
        <w:ind w:left="420"/>
        <w:jc w:val="left"/>
        <w:rPr>
          <w:rFonts w:ascii="仿宋" w:hAnsi="仿宋" w:eastAsia="仿宋"/>
          <w:sz w:val="24"/>
          <w:szCs w:val="24"/>
        </w:rPr>
      </w:pPr>
      <w:r>
        <w:rPr>
          <w:rFonts w:hint="eastAsia" w:ascii="宋体" w:hAnsi="宋体" w:eastAsia="宋体" w:cs="宋体"/>
          <w:color w:val="000000"/>
          <w:kern w:val="0"/>
          <w:szCs w:val="21"/>
          <w:shd w:val="clear" w:color="auto" w:fill="FFFFFF"/>
        </w:rPr>
        <w:t>序号6：</w:t>
      </w:r>
      <w:r>
        <w:rPr>
          <w:rFonts w:hint="eastAsia" w:ascii="仿宋" w:hAnsi="仿宋" w:eastAsia="仿宋"/>
          <w:sz w:val="24"/>
          <w:szCs w:val="24"/>
        </w:rPr>
        <w:t>脂类分析室间质评质控品</w:t>
      </w:r>
    </w:p>
    <w:p>
      <w:pPr>
        <w:spacing w:line="360" w:lineRule="auto"/>
        <w:rPr>
          <w:rFonts w:ascii="仿宋" w:hAnsi="仿宋" w:eastAsia="仿宋"/>
          <w:sz w:val="24"/>
          <w:szCs w:val="24"/>
        </w:rPr>
      </w:pPr>
    </w:p>
    <w:p>
      <w:pPr>
        <w:spacing w:before="84"/>
        <w:ind w:left="10" w:leftChars="5" w:right="-21" w:rightChars="-10"/>
        <w:rPr>
          <w:rFonts w:ascii="宋体" w:hAnsi="宋体" w:eastAsia="宋体" w:cs="宋体"/>
          <w:sz w:val="24"/>
          <w:szCs w:val="24"/>
        </w:rPr>
      </w:pPr>
      <w:r>
        <w:rPr>
          <w:rFonts w:ascii="宋体" w:hAnsi="宋体" w:eastAsia="宋体" w:cs="宋体"/>
          <w:sz w:val="24"/>
          <w:szCs w:val="24"/>
        </w:rPr>
        <w:t>一</w:t>
      </w:r>
      <w:r>
        <w:rPr>
          <w:rFonts w:ascii="宋体" w:hAnsi="宋体" w:eastAsia="宋体" w:cs="宋体"/>
          <w:spacing w:val="60"/>
          <w:sz w:val="24"/>
          <w:szCs w:val="24"/>
        </w:rPr>
        <w:t xml:space="preserve"> </w:t>
      </w:r>
      <w:r>
        <w:rPr>
          <w:rFonts w:ascii="宋体" w:hAnsi="宋体" w:eastAsia="宋体" w:cs="宋体"/>
          <w:sz w:val="24"/>
          <w:szCs w:val="24"/>
        </w:rPr>
        <w:t>项目概述</w:t>
      </w:r>
    </w:p>
    <w:p>
      <w:pPr>
        <w:pStyle w:val="7"/>
        <w:numPr>
          <w:ilvl w:val="0"/>
          <w:numId w:val="5"/>
        </w:numPr>
        <w:spacing w:line="360" w:lineRule="auto"/>
        <w:ind w:firstLineChars="0"/>
        <w:rPr>
          <w:rFonts w:ascii="宋体" w:hAnsi="宋体" w:eastAsia="宋体" w:cs="宋体"/>
          <w:color w:val="000000"/>
          <w:kern w:val="0"/>
          <w:szCs w:val="21"/>
          <w:shd w:val="clear" w:color="auto" w:fill="FFFFFF"/>
        </w:rPr>
      </w:pPr>
      <w:r>
        <w:rPr>
          <w:rFonts w:ascii="宋体" w:hAnsi="宋体" w:eastAsia="宋体" w:cs="宋体"/>
          <w:color w:val="000000"/>
          <w:kern w:val="0"/>
          <w:szCs w:val="21"/>
          <w:shd w:val="clear" w:color="auto" w:fill="FFFFFF"/>
        </w:rPr>
        <w:t>产品名称</w:t>
      </w:r>
      <w:r>
        <w:rPr>
          <w:rFonts w:hint="eastAsia" w:ascii="宋体" w:hAnsi="宋体" w:eastAsia="宋体" w:cs="宋体"/>
          <w:color w:val="000000"/>
          <w:kern w:val="0"/>
          <w:szCs w:val="21"/>
          <w:shd w:val="clear" w:color="auto" w:fill="FFFFFF"/>
        </w:rPr>
        <w:t>：</w:t>
      </w:r>
      <w:r>
        <w:rPr>
          <w:rFonts w:hint="eastAsia" w:ascii="仿宋" w:hAnsi="仿宋" w:eastAsia="仿宋"/>
          <w:sz w:val="24"/>
          <w:szCs w:val="24"/>
        </w:rPr>
        <w:t>脂类分析室间质评质控品</w:t>
      </w:r>
    </w:p>
    <w:p>
      <w:pPr>
        <w:pStyle w:val="7"/>
        <w:numPr>
          <w:ilvl w:val="0"/>
          <w:numId w:val="5"/>
        </w:numPr>
        <w:spacing w:line="360" w:lineRule="auto"/>
        <w:ind w:firstLineChars="0"/>
        <w:rPr>
          <w:rFonts w:ascii="宋体" w:hAnsi="宋体" w:eastAsia="宋体" w:cs="宋体"/>
          <w:color w:val="000000"/>
          <w:kern w:val="0"/>
          <w:szCs w:val="21"/>
          <w:shd w:val="clear" w:color="auto" w:fill="FFFFFF"/>
        </w:rPr>
      </w:pPr>
      <w:r>
        <w:rPr>
          <w:rFonts w:ascii="宋体" w:hAnsi="宋体" w:eastAsia="宋体" w:cs="宋体"/>
          <w:color w:val="000000"/>
          <w:kern w:val="0"/>
          <w:szCs w:val="21"/>
          <w:shd w:val="clear" w:color="auto" w:fill="FFFFFF"/>
        </w:rPr>
        <w:t>数量： 1</w:t>
      </w:r>
      <w:r>
        <w:rPr>
          <w:rFonts w:hint="eastAsia" w:ascii="宋体" w:hAnsi="宋体" w:eastAsia="宋体" w:cs="宋体"/>
          <w:color w:val="000000"/>
          <w:kern w:val="0"/>
          <w:szCs w:val="21"/>
          <w:shd w:val="clear" w:color="auto" w:fill="FFFFFF"/>
        </w:rPr>
        <w:t>0</w:t>
      </w:r>
      <w:r>
        <w:rPr>
          <w:rFonts w:ascii="宋体" w:hAnsi="宋体" w:eastAsia="宋体" w:cs="宋体"/>
          <w:color w:val="000000"/>
          <w:kern w:val="0"/>
          <w:szCs w:val="21"/>
          <w:shd w:val="clear" w:color="auto" w:fill="FFFFFF"/>
        </w:rPr>
        <w:t>个批号，每批</w:t>
      </w:r>
      <w:r>
        <w:rPr>
          <w:rFonts w:hint="eastAsia" w:ascii="宋体" w:hAnsi="宋体" w:eastAsia="宋体" w:cs="宋体"/>
          <w:color w:val="000000"/>
          <w:kern w:val="0"/>
          <w:szCs w:val="21"/>
          <w:shd w:val="clear" w:color="auto" w:fill="FFFFFF"/>
        </w:rPr>
        <w:t>200</w:t>
      </w:r>
      <w:r>
        <w:rPr>
          <w:rFonts w:ascii="宋体" w:hAnsi="宋体" w:eastAsia="宋体" w:cs="宋体"/>
          <w:color w:val="000000"/>
          <w:kern w:val="0"/>
          <w:szCs w:val="21"/>
          <w:shd w:val="clear" w:color="auto" w:fill="FFFFFF"/>
        </w:rPr>
        <w:t>瓶</w:t>
      </w:r>
      <w:r>
        <w:rPr>
          <w:rFonts w:hint="eastAsia" w:ascii="宋体" w:hAnsi="宋体" w:eastAsia="宋体" w:cs="宋体"/>
          <w:color w:val="000000"/>
          <w:kern w:val="0"/>
          <w:szCs w:val="21"/>
          <w:shd w:val="clear" w:color="auto" w:fill="FFFFFF"/>
        </w:rPr>
        <w:t>，合计2000</w:t>
      </w:r>
      <w:r>
        <w:rPr>
          <w:rFonts w:ascii="宋体" w:hAnsi="宋体" w:eastAsia="宋体" w:cs="宋体"/>
          <w:color w:val="000000"/>
          <w:kern w:val="0"/>
          <w:szCs w:val="21"/>
          <w:shd w:val="clear" w:color="auto" w:fill="FFFFFF"/>
        </w:rPr>
        <w:t>瓶</w:t>
      </w:r>
    </w:p>
    <w:p>
      <w:pPr>
        <w:spacing w:line="360" w:lineRule="auto"/>
        <w:ind w:firstLine="424" w:firstLineChars="202"/>
        <w:rPr>
          <w:rFonts w:ascii="宋体" w:hAnsi="宋体" w:eastAsia="宋体" w:cs="宋体"/>
          <w:color w:val="000000"/>
          <w:kern w:val="0"/>
          <w:szCs w:val="21"/>
          <w:shd w:val="clear" w:color="auto" w:fill="FFFFFF"/>
        </w:rPr>
      </w:pPr>
      <w:r>
        <w:rPr>
          <w:rFonts w:hint="eastAsia" w:ascii="宋体" w:hAnsi="宋体" w:eastAsia="宋体" w:cs="宋体"/>
          <w:color w:val="000000"/>
          <w:kern w:val="0"/>
          <w:szCs w:val="21"/>
          <w:shd w:val="clear" w:color="auto" w:fill="FFFFFF"/>
        </w:rPr>
        <w:t>3．</w:t>
      </w:r>
      <w:r>
        <w:rPr>
          <w:rFonts w:ascii="宋体" w:hAnsi="宋体" w:eastAsia="宋体" w:cs="宋体"/>
          <w:color w:val="000000"/>
          <w:kern w:val="0"/>
          <w:szCs w:val="21"/>
          <w:shd w:val="clear" w:color="auto" w:fill="FFFFFF"/>
        </w:rPr>
        <w:t>交付日期：2021 年</w:t>
      </w:r>
      <w:r>
        <w:rPr>
          <w:rFonts w:hint="eastAsia" w:ascii="宋体" w:hAnsi="宋体" w:eastAsia="宋体" w:cs="宋体"/>
          <w:color w:val="000000"/>
          <w:kern w:val="0"/>
          <w:szCs w:val="21"/>
          <w:shd w:val="clear" w:color="auto" w:fill="FFFFFF"/>
        </w:rPr>
        <w:t>3</w:t>
      </w:r>
      <w:r>
        <w:rPr>
          <w:rFonts w:ascii="宋体" w:hAnsi="宋体" w:eastAsia="宋体" w:cs="宋体"/>
          <w:color w:val="000000"/>
          <w:kern w:val="0"/>
          <w:szCs w:val="21"/>
          <w:shd w:val="clear" w:color="auto" w:fill="FFFFFF"/>
        </w:rPr>
        <w:t xml:space="preserve"> 月 </w:t>
      </w:r>
      <w:r>
        <w:rPr>
          <w:rFonts w:hint="eastAsia" w:ascii="宋体" w:hAnsi="宋体" w:eastAsia="宋体" w:cs="宋体"/>
          <w:color w:val="000000"/>
          <w:kern w:val="0"/>
          <w:szCs w:val="21"/>
          <w:shd w:val="clear" w:color="auto" w:fill="FFFFFF"/>
        </w:rPr>
        <w:t>30</w:t>
      </w:r>
      <w:r>
        <w:rPr>
          <w:rFonts w:ascii="宋体" w:hAnsi="宋体" w:eastAsia="宋体" w:cs="宋体"/>
          <w:color w:val="000000"/>
          <w:kern w:val="0"/>
          <w:szCs w:val="21"/>
          <w:shd w:val="clear" w:color="auto" w:fill="FFFFFF"/>
        </w:rPr>
        <w:t xml:space="preserve"> 日之前</w:t>
      </w:r>
      <w:r>
        <w:rPr>
          <w:rFonts w:hint="eastAsia" w:ascii="宋体" w:hAnsi="宋体" w:eastAsia="宋体" w:cs="宋体"/>
          <w:color w:val="000000"/>
          <w:kern w:val="0"/>
          <w:szCs w:val="21"/>
          <w:shd w:val="clear" w:color="auto" w:fill="FFFFFF"/>
        </w:rPr>
        <w:t>一次性交清。</w:t>
      </w:r>
    </w:p>
    <w:p>
      <w:pPr>
        <w:spacing w:line="360" w:lineRule="auto"/>
        <w:ind w:firstLine="424" w:firstLineChars="202"/>
        <w:rPr>
          <w:rFonts w:ascii="宋体" w:hAnsi="宋体" w:eastAsia="宋体" w:cs="宋体"/>
          <w:color w:val="000000"/>
          <w:kern w:val="0"/>
          <w:szCs w:val="21"/>
          <w:shd w:val="clear" w:color="auto" w:fill="FFFFFF"/>
        </w:rPr>
      </w:pPr>
      <w:r>
        <w:rPr>
          <w:rFonts w:hint="eastAsia" w:ascii="宋体" w:hAnsi="宋体" w:eastAsia="宋体" w:cs="宋体"/>
          <w:color w:val="000000"/>
          <w:kern w:val="0"/>
          <w:szCs w:val="21"/>
          <w:shd w:val="clear" w:color="auto" w:fill="FFFFFF"/>
        </w:rPr>
        <w:t>4．第三方质控品，适用于目前常见的</w:t>
      </w:r>
      <w:r>
        <w:rPr>
          <w:rFonts w:hint="eastAsia" w:ascii="仿宋" w:hAnsi="仿宋" w:eastAsia="仿宋"/>
          <w:sz w:val="24"/>
          <w:szCs w:val="24"/>
        </w:rPr>
        <w:t>各类</w:t>
      </w:r>
      <w:r>
        <w:rPr>
          <w:rFonts w:hint="eastAsia" w:ascii="宋体" w:hAnsi="宋体" w:eastAsia="宋体" w:cs="宋体"/>
          <w:color w:val="000000"/>
          <w:kern w:val="0"/>
          <w:szCs w:val="21"/>
          <w:shd w:val="clear" w:color="auto" w:fill="FFFFFF"/>
        </w:rPr>
        <w:t>检测系统和试剂。</w:t>
      </w:r>
    </w:p>
    <w:p>
      <w:pPr>
        <w:spacing w:line="317" w:lineRule="auto"/>
        <w:ind w:left="10" w:leftChars="5" w:right="1642" w:rightChars="782"/>
        <w:rPr>
          <w:rFonts w:ascii="宋体" w:hAnsi="宋体" w:eastAsia="宋体" w:cs="宋体"/>
          <w:sz w:val="24"/>
          <w:szCs w:val="24"/>
        </w:rPr>
      </w:pPr>
      <w:r>
        <w:rPr>
          <w:rFonts w:ascii="宋体" w:hAnsi="宋体" w:eastAsia="宋体" w:cs="宋体"/>
          <w:sz w:val="24"/>
          <w:szCs w:val="24"/>
        </w:rPr>
        <w:t>二 技术及</w:t>
      </w:r>
      <w:r>
        <w:rPr>
          <w:rFonts w:hint="eastAsia" w:ascii="宋体" w:hAnsi="宋体" w:eastAsia="宋体" w:cs="宋体"/>
          <w:sz w:val="24"/>
          <w:szCs w:val="24"/>
        </w:rPr>
        <w:t>基本</w:t>
      </w:r>
      <w:r>
        <w:rPr>
          <w:rFonts w:ascii="宋体" w:hAnsi="宋体" w:eastAsia="宋体" w:cs="宋体"/>
          <w:sz w:val="24"/>
          <w:szCs w:val="24"/>
        </w:rPr>
        <w:t>需求</w:t>
      </w:r>
    </w:p>
    <w:p>
      <w:pPr>
        <w:spacing w:line="360" w:lineRule="auto"/>
        <w:ind w:firstLine="420" w:firstLineChars="200"/>
        <w:rPr>
          <w:rFonts w:ascii="宋体" w:hAnsi="宋体" w:eastAsia="宋体" w:cs="宋体"/>
          <w:color w:val="000000"/>
          <w:kern w:val="0"/>
          <w:szCs w:val="21"/>
          <w:shd w:val="clear" w:color="auto" w:fill="FFFFFF"/>
        </w:rPr>
      </w:pPr>
      <w:r>
        <w:rPr>
          <w:rFonts w:hint="eastAsia" w:ascii="宋体" w:hAnsi="宋体" w:eastAsia="宋体" w:cs="宋体"/>
          <w:color w:val="000000"/>
          <w:kern w:val="0"/>
          <w:szCs w:val="21"/>
          <w:shd w:val="clear" w:color="auto" w:fill="FFFFFF"/>
        </w:rPr>
        <w:t>1．项目及浓度要求：总胆固醇</w:t>
      </w:r>
      <w:r>
        <w:rPr>
          <w:rFonts w:ascii="宋体" w:hAnsi="宋体" w:eastAsia="宋体" w:cs="宋体"/>
          <w:color w:val="000000"/>
          <w:kern w:val="0"/>
          <w:szCs w:val="21"/>
          <w:shd w:val="clear" w:color="auto" w:fill="FFFFFF"/>
        </w:rPr>
        <w:t>(TC)、甘油三酯(TG)、高密度脂蛋白胆固醇(HDL-C)、 低密度脂蛋白胆固醇 (LDL-C)、  脂蛋白a(Lp(a))、 载脂蛋白 A1(Apolipoprotein  A1)、 载脂蛋白 B(Apolipoprotein apo B)</w:t>
      </w:r>
      <w:r>
        <w:rPr>
          <w:rFonts w:hint="eastAsia" w:ascii="宋体" w:hAnsi="宋体" w:eastAsia="宋体" w:cs="宋体"/>
          <w:color w:val="000000"/>
          <w:kern w:val="0"/>
          <w:szCs w:val="21"/>
          <w:shd w:val="clear" w:color="auto" w:fill="FFFFFF"/>
        </w:rPr>
        <w:t>，</w:t>
      </w:r>
      <w:r>
        <w:rPr>
          <w:rFonts w:ascii="宋体" w:hAnsi="宋体" w:eastAsia="宋体" w:cs="宋体"/>
          <w:color w:val="000000"/>
          <w:kern w:val="0"/>
          <w:szCs w:val="21"/>
          <w:shd w:val="clear" w:color="auto" w:fill="FFFFFF"/>
        </w:rPr>
        <w:t>每套 1</w:t>
      </w:r>
      <w:r>
        <w:rPr>
          <w:rFonts w:hint="eastAsia" w:ascii="宋体" w:hAnsi="宋体" w:eastAsia="宋体" w:cs="宋体"/>
          <w:color w:val="000000"/>
          <w:kern w:val="0"/>
          <w:szCs w:val="21"/>
          <w:shd w:val="clear" w:color="auto" w:fill="FFFFFF"/>
        </w:rPr>
        <w:t>0</w:t>
      </w:r>
      <w:r>
        <w:rPr>
          <w:rFonts w:ascii="宋体" w:hAnsi="宋体" w:eastAsia="宋体" w:cs="宋体"/>
          <w:color w:val="000000"/>
          <w:kern w:val="0"/>
          <w:szCs w:val="21"/>
          <w:shd w:val="clear" w:color="auto" w:fill="FFFFFF"/>
        </w:rPr>
        <w:t xml:space="preserve"> 个批号的样本，分成 5 个浓度组，每组含 </w:t>
      </w:r>
      <w:r>
        <w:rPr>
          <w:rFonts w:hint="eastAsia" w:ascii="宋体" w:hAnsi="宋体" w:eastAsia="宋体" w:cs="宋体"/>
          <w:color w:val="000000"/>
          <w:kern w:val="0"/>
          <w:szCs w:val="21"/>
          <w:shd w:val="clear" w:color="auto" w:fill="FFFFFF"/>
        </w:rPr>
        <w:t>2</w:t>
      </w:r>
      <w:r>
        <w:rPr>
          <w:rFonts w:ascii="宋体" w:hAnsi="宋体" w:eastAsia="宋体" w:cs="宋体"/>
          <w:color w:val="000000"/>
          <w:kern w:val="0"/>
          <w:szCs w:val="21"/>
          <w:shd w:val="clear" w:color="auto" w:fill="FFFFFF"/>
        </w:rPr>
        <w:t xml:space="preserve"> 个样本</w:t>
      </w:r>
      <w:r>
        <w:rPr>
          <w:rFonts w:hint="eastAsia" w:ascii="宋体" w:hAnsi="宋体" w:eastAsia="宋体" w:cs="宋体"/>
          <w:color w:val="000000"/>
          <w:kern w:val="0"/>
          <w:szCs w:val="21"/>
          <w:shd w:val="clear" w:color="auto" w:fill="FFFFFF"/>
        </w:rPr>
        <w:t>，</w:t>
      </w:r>
      <w:r>
        <w:rPr>
          <w:rFonts w:ascii="宋体" w:hAnsi="宋体" w:eastAsia="宋体" w:cs="宋体"/>
          <w:color w:val="000000"/>
          <w:kern w:val="0"/>
          <w:szCs w:val="21"/>
          <w:shd w:val="clear" w:color="auto" w:fill="FFFFFF"/>
        </w:rPr>
        <w:t>且 1</w:t>
      </w:r>
      <w:r>
        <w:rPr>
          <w:rFonts w:hint="eastAsia" w:ascii="宋体" w:hAnsi="宋体" w:eastAsia="宋体" w:cs="宋体"/>
          <w:color w:val="000000"/>
          <w:kern w:val="0"/>
          <w:szCs w:val="21"/>
          <w:shd w:val="clear" w:color="auto" w:fill="FFFFFF"/>
        </w:rPr>
        <w:t>0</w:t>
      </w:r>
      <w:r>
        <w:rPr>
          <w:rFonts w:ascii="宋体" w:hAnsi="宋体" w:eastAsia="宋体" w:cs="宋体"/>
          <w:color w:val="000000"/>
          <w:kern w:val="0"/>
          <w:szCs w:val="21"/>
          <w:shd w:val="clear" w:color="auto" w:fill="FFFFFF"/>
        </w:rPr>
        <w:t xml:space="preserve"> 个批号的样本中任意两个批号之间的浓度不得相同</w:t>
      </w:r>
      <w:r>
        <w:rPr>
          <w:rFonts w:hint="eastAsia" w:ascii="宋体" w:hAnsi="宋体" w:eastAsia="宋体" w:cs="宋体"/>
          <w:color w:val="000000"/>
          <w:kern w:val="0"/>
          <w:szCs w:val="21"/>
          <w:shd w:val="clear" w:color="auto" w:fill="FFFFFF"/>
        </w:rPr>
        <w:t>。质控品检测项目和浓度水平须满足附表1</w:t>
      </w:r>
      <w:r>
        <w:rPr>
          <w:rFonts w:ascii="宋体" w:hAnsi="宋体" w:eastAsia="宋体" w:cs="宋体"/>
          <w:color w:val="000000"/>
          <w:kern w:val="0"/>
          <w:szCs w:val="21"/>
          <w:shd w:val="clear" w:color="auto" w:fill="FFFFFF"/>
        </w:rPr>
        <w:t>-</w:t>
      </w:r>
      <w:r>
        <w:rPr>
          <w:rFonts w:hint="eastAsia" w:ascii="宋体" w:hAnsi="宋体" w:eastAsia="宋体" w:cs="宋体"/>
          <w:color w:val="000000"/>
          <w:kern w:val="0"/>
          <w:szCs w:val="21"/>
          <w:shd w:val="clear" w:color="auto" w:fill="FFFFFF"/>
        </w:rPr>
        <w:t>6。</w:t>
      </w:r>
    </w:p>
    <w:p>
      <w:pPr>
        <w:spacing w:line="360" w:lineRule="auto"/>
        <w:ind w:firstLine="420" w:firstLineChars="200"/>
        <w:rPr>
          <w:rFonts w:ascii="宋体" w:hAnsi="宋体" w:eastAsia="宋体" w:cs="宋体"/>
          <w:color w:val="000000"/>
          <w:kern w:val="0"/>
          <w:szCs w:val="21"/>
          <w:shd w:val="clear" w:color="auto" w:fill="FFFFFF"/>
        </w:rPr>
      </w:pPr>
      <w:r>
        <w:rPr>
          <w:rFonts w:hint="eastAsia" w:ascii="宋体" w:hAnsi="宋体" w:eastAsia="宋体" w:cs="宋体"/>
          <w:color w:val="000000"/>
          <w:kern w:val="0"/>
          <w:szCs w:val="21"/>
          <w:shd w:val="clear" w:color="auto" w:fill="FFFFFF"/>
        </w:rPr>
        <w:t>2．包装规格：2</w:t>
      </w:r>
      <w:r>
        <w:rPr>
          <w:rFonts w:ascii="宋体" w:hAnsi="宋体" w:eastAsia="宋体" w:cs="宋体"/>
          <w:color w:val="000000"/>
          <w:kern w:val="0"/>
          <w:szCs w:val="21"/>
          <w:shd w:val="clear" w:color="auto" w:fill="FFFFFF"/>
        </w:rPr>
        <w:t>ml/瓶，冻干质控品</w:t>
      </w:r>
      <w:r>
        <w:rPr>
          <w:rFonts w:hint="eastAsia" w:ascii="宋体" w:hAnsi="宋体" w:eastAsia="宋体" w:cs="宋体"/>
          <w:color w:val="000000"/>
          <w:kern w:val="0"/>
          <w:szCs w:val="21"/>
          <w:shd w:val="clear" w:color="auto" w:fill="FFFFFF"/>
        </w:rPr>
        <w:t>，1</w:t>
      </w:r>
      <w:r>
        <w:rPr>
          <w:rFonts w:ascii="宋体" w:hAnsi="宋体" w:eastAsia="宋体" w:cs="宋体"/>
          <w:color w:val="000000"/>
          <w:kern w:val="0"/>
          <w:szCs w:val="21"/>
          <w:shd w:val="clear" w:color="auto" w:fill="FFFFFF"/>
        </w:rPr>
        <w:t>ml/瓶</w:t>
      </w:r>
      <w:r>
        <w:rPr>
          <w:rFonts w:hint="eastAsia" w:ascii="宋体" w:hAnsi="宋体" w:eastAsia="宋体" w:cs="宋体"/>
          <w:color w:val="000000"/>
          <w:kern w:val="0"/>
          <w:szCs w:val="21"/>
          <w:shd w:val="clear" w:color="auto" w:fill="FFFFFF"/>
        </w:rPr>
        <w:t>，5</w:t>
      </w:r>
      <w:r>
        <w:rPr>
          <w:rFonts w:ascii="宋体" w:hAnsi="宋体" w:eastAsia="宋体" w:cs="宋体"/>
          <w:color w:val="000000"/>
          <w:kern w:val="0"/>
          <w:szCs w:val="21"/>
          <w:shd w:val="clear" w:color="auto" w:fill="FFFFFF"/>
        </w:rPr>
        <w:t>瓶</w:t>
      </w:r>
      <w:r>
        <w:rPr>
          <w:rFonts w:hint="eastAsia" w:ascii="宋体" w:hAnsi="宋体" w:eastAsia="宋体" w:cs="宋体"/>
          <w:color w:val="000000"/>
          <w:kern w:val="0"/>
          <w:szCs w:val="21"/>
          <w:shd w:val="clear" w:color="auto" w:fill="FFFFFF"/>
        </w:rPr>
        <w:t>/盒，2盒/套，200套（200×2×5），</w:t>
      </w:r>
      <w:r>
        <w:rPr>
          <w:rFonts w:ascii="宋体" w:hAnsi="宋体" w:eastAsia="宋体" w:cs="宋体"/>
          <w:color w:val="000000"/>
          <w:kern w:val="0"/>
          <w:szCs w:val="21"/>
          <w:shd w:val="clear" w:color="auto" w:fill="FFFFFF"/>
        </w:rPr>
        <w:t>瓶子材料为棕色玻璃或惰性塑料</w:t>
      </w:r>
      <w:r>
        <w:rPr>
          <w:rFonts w:hint="eastAsia" w:ascii="宋体" w:hAnsi="宋体" w:eastAsia="宋体" w:cs="宋体"/>
          <w:color w:val="000000"/>
          <w:kern w:val="0"/>
          <w:szCs w:val="21"/>
          <w:shd w:val="clear" w:color="auto" w:fill="FFFFFF"/>
        </w:rPr>
        <w:t>。</w:t>
      </w:r>
    </w:p>
    <w:p>
      <w:pPr>
        <w:spacing w:line="360" w:lineRule="auto"/>
        <w:ind w:firstLine="420" w:firstLineChars="200"/>
        <w:rPr>
          <w:rFonts w:ascii="宋体" w:hAnsi="宋体" w:eastAsia="宋体" w:cs="宋体"/>
          <w:color w:val="000000"/>
          <w:kern w:val="0"/>
          <w:szCs w:val="21"/>
          <w:shd w:val="clear" w:color="auto" w:fill="FFFFFF"/>
        </w:rPr>
      </w:pPr>
      <w:r>
        <w:rPr>
          <w:rFonts w:hint="eastAsia" w:ascii="宋体" w:hAnsi="宋体" w:eastAsia="宋体" w:cs="宋体"/>
          <w:color w:val="000000"/>
          <w:kern w:val="0"/>
          <w:szCs w:val="21"/>
          <w:shd w:val="clear" w:color="auto" w:fill="FFFFFF"/>
        </w:rPr>
        <w:t>3.</w:t>
      </w:r>
      <w:r>
        <w:rPr>
          <w:rFonts w:ascii="宋体" w:hAnsi="宋体" w:eastAsia="宋体" w:cs="宋体"/>
          <w:color w:val="000000"/>
          <w:kern w:val="0"/>
          <w:szCs w:val="21"/>
          <w:shd w:val="clear" w:color="auto" w:fill="FFFFFF"/>
        </w:rPr>
        <w:t xml:space="preserve"> </w:t>
      </w:r>
      <w:r>
        <w:rPr>
          <w:rFonts w:hint="eastAsia" w:ascii="宋体" w:hAnsi="宋体" w:eastAsia="宋体" w:cs="宋体"/>
          <w:color w:val="000000"/>
          <w:kern w:val="0"/>
          <w:szCs w:val="21"/>
          <w:shd w:val="clear" w:color="auto" w:fill="FFFFFF"/>
        </w:rPr>
        <w:t>稳定性：</w:t>
      </w:r>
      <w:r>
        <w:rPr>
          <w:rFonts w:ascii="宋体" w:hAnsi="宋体" w:eastAsia="宋体" w:cs="宋体"/>
          <w:color w:val="000000"/>
          <w:kern w:val="0"/>
          <w:szCs w:val="21"/>
          <w:shd w:val="clear" w:color="auto" w:fill="FFFFFF"/>
        </w:rPr>
        <w:t xml:space="preserve"> </w:t>
      </w:r>
      <w:r>
        <w:rPr>
          <w:rFonts w:hint="eastAsia" w:ascii="宋体" w:hAnsi="宋体" w:eastAsia="宋体" w:cs="宋体"/>
          <w:color w:val="000000"/>
          <w:kern w:val="0"/>
          <w:szCs w:val="21"/>
          <w:shd w:val="clear" w:color="auto" w:fill="FFFFFF"/>
        </w:rPr>
        <w:t>质控品到货后，</w:t>
      </w:r>
      <w:r>
        <w:rPr>
          <w:rFonts w:ascii="宋体" w:hAnsi="宋体" w:eastAsia="宋体" w:cs="宋体"/>
          <w:color w:val="000000"/>
          <w:kern w:val="0"/>
          <w:szCs w:val="21"/>
          <w:shd w:val="clear" w:color="auto" w:fill="FFFFFF"/>
        </w:rPr>
        <w:t>2-8℃保存，可稳定至有效期末；冻干样本复溶后：2-8℃可稳定 7 天，-20℃可稳定 4 周；</w:t>
      </w:r>
    </w:p>
    <w:p>
      <w:pPr>
        <w:spacing w:line="360" w:lineRule="auto"/>
        <w:ind w:firstLine="420" w:firstLineChars="200"/>
        <w:rPr>
          <w:rFonts w:ascii="宋体" w:hAnsi="宋体" w:eastAsia="宋体" w:cs="宋体"/>
          <w:color w:val="000000"/>
          <w:kern w:val="0"/>
          <w:szCs w:val="21"/>
          <w:shd w:val="clear" w:color="auto" w:fill="FFFFFF"/>
        </w:rPr>
      </w:pPr>
      <w:r>
        <w:rPr>
          <w:rFonts w:hint="eastAsia" w:ascii="宋体" w:hAnsi="宋体" w:eastAsia="宋体" w:cs="宋体"/>
          <w:color w:val="000000"/>
          <w:kern w:val="0"/>
          <w:szCs w:val="21"/>
          <w:shd w:val="clear" w:color="auto" w:fill="FFFFFF"/>
        </w:rPr>
        <w:t>4.</w:t>
      </w:r>
      <w:r>
        <w:rPr>
          <w:rFonts w:ascii="宋体" w:hAnsi="宋体" w:eastAsia="宋体" w:cs="宋体"/>
          <w:color w:val="000000"/>
          <w:kern w:val="0"/>
          <w:szCs w:val="21"/>
          <w:shd w:val="clear" w:color="auto" w:fill="FFFFFF"/>
        </w:rPr>
        <w:t xml:space="preserve"> </w:t>
      </w:r>
      <w:r>
        <w:rPr>
          <w:rFonts w:hint="eastAsia" w:ascii="宋体" w:hAnsi="宋体" w:eastAsia="宋体" w:cs="宋体"/>
          <w:color w:val="000000"/>
          <w:kern w:val="0"/>
          <w:szCs w:val="21"/>
          <w:shd w:val="clear" w:color="auto" w:fill="FFFFFF"/>
        </w:rPr>
        <w:t>均匀性：</w:t>
      </w:r>
      <w:r>
        <w:rPr>
          <w:rFonts w:ascii="宋体" w:hAnsi="宋体" w:eastAsia="宋体" w:cs="宋体"/>
          <w:color w:val="000000"/>
          <w:kern w:val="0"/>
          <w:szCs w:val="21"/>
          <w:shd w:val="clear" w:color="auto" w:fill="FFFFFF"/>
        </w:rPr>
        <w:t xml:space="preserve"> 提供项目的瓶间变异系数 CV%应小于 1% ；</w:t>
      </w:r>
    </w:p>
    <w:p>
      <w:pPr>
        <w:spacing w:line="360" w:lineRule="auto"/>
        <w:ind w:firstLine="420" w:firstLineChars="200"/>
        <w:rPr>
          <w:rFonts w:ascii="宋体" w:hAnsi="宋体" w:eastAsia="宋体" w:cs="宋体"/>
          <w:color w:val="000000"/>
          <w:kern w:val="0"/>
          <w:szCs w:val="21"/>
          <w:shd w:val="clear" w:color="auto" w:fill="FFFFFF"/>
        </w:rPr>
      </w:pPr>
      <w:r>
        <w:rPr>
          <w:rFonts w:hint="eastAsia" w:ascii="宋体" w:hAnsi="宋体" w:eastAsia="宋体" w:cs="宋体"/>
          <w:color w:val="000000"/>
          <w:kern w:val="0"/>
          <w:szCs w:val="21"/>
          <w:shd w:val="clear" w:color="auto" w:fill="FFFFFF"/>
        </w:rPr>
        <w:t>5</w:t>
      </w:r>
      <w:r>
        <w:rPr>
          <w:rFonts w:ascii="宋体" w:hAnsi="宋体" w:eastAsia="宋体" w:cs="宋体"/>
          <w:color w:val="000000"/>
          <w:kern w:val="0"/>
          <w:szCs w:val="21"/>
          <w:shd w:val="clear" w:color="auto" w:fill="FFFFFF"/>
        </w:rPr>
        <w:t xml:space="preserve">. </w:t>
      </w:r>
      <w:r>
        <w:rPr>
          <w:rFonts w:hint="eastAsia" w:ascii="宋体" w:hAnsi="宋体" w:eastAsia="宋体" w:cs="宋体"/>
          <w:color w:val="000000"/>
          <w:kern w:val="0"/>
          <w:szCs w:val="21"/>
          <w:shd w:val="clear" w:color="auto" w:fill="FFFFFF"/>
        </w:rPr>
        <w:t>生物安全：</w:t>
      </w:r>
      <w:r>
        <w:rPr>
          <w:rFonts w:ascii="宋体" w:hAnsi="宋体" w:eastAsia="宋体" w:cs="宋体"/>
          <w:color w:val="000000"/>
          <w:kern w:val="0"/>
          <w:szCs w:val="21"/>
          <w:shd w:val="clear" w:color="auto" w:fill="FFFFFF"/>
        </w:rPr>
        <w:t>无传染性</w:t>
      </w:r>
    </w:p>
    <w:p>
      <w:pPr>
        <w:spacing w:line="360" w:lineRule="auto"/>
        <w:ind w:firstLine="420" w:firstLineChars="200"/>
        <w:rPr>
          <w:rFonts w:ascii="宋体" w:hAnsi="宋体" w:eastAsia="宋体" w:cs="宋体"/>
          <w:color w:val="000000"/>
          <w:kern w:val="0"/>
          <w:szCs w:val="21"/>
          <w:shd w:val="clear" w:color="auto" w:fill="FFFFFF"/>
        </w:rPr>
      </w:pPr>
      <w:r>
        <w:rPr>
          <w:rFonts w:hint="eastAsia" w:ascii="宋体" w:hAnsi="宋体" w:eastAsia="宋体" w:cs="宋体"/>
          <w:color w:val="000000"/>
          <w:kern w:val="0"/>
          <w:szCs w:val="21"/>
          <w:shd w:val="clear" w:color="auto" w:fill="FFFFFF"/>
        </w:rPr>
        <w:t>6．有效期：有效期2年以上</w:t>
      </w:r>
    </w:p>
    <w:p>
      <w:pPr>
        <w:spacing w:line="360" w:lineRule="auto"/>
        <w:ind w:firstLine="420" w:firstLineChars="200"/>
        <w:rPr>
          <w:rFonts w:ascii="宋体" w:hAnsi="宋体" w:eastAsia="宋体" w:cs="宋体"/>
          <w:color w:val="000000"/>
          <w:kern w:val="0"/>
          <w:szCs w:val="21"/>
          <w:shd w:val="clear" w:color="auto" w:fill="FFFFFF"/>
        </w:rPr>
      </w:pPr>
      <w:r>
        <w:rPr>
          <w:rFonts w:hint="eastAsia" w:ascii="宋体" w:hAnsi="宋体" w:eastAsia="宋体" w:cs="宋体"/>
          <w:color w:val="000000"/>
          <w:kern w:val="0"/>
          <w:szCs w:val="21"/>
          <w:shd w:val="clear" w:color="auto" w:fill="FFFFFF"/>
        </w:rPr>
        <w:t>7．包装规格：</w:t>
      </w:r>
      <w:r>
        <w:rPr>
          <w:rFonts w:ascii="宋体" w:hAnsi="宋体" w:eastAsia="宋体" w:cs="宋体"/>
          <w:color w:val="000000"/>
          <w:kern w:val="0"/>
          <w:szCs w:val="21"/>
          <w:shd w:val="clear" w:color="auto" w:fill="FFFFFF"/>
        </w:rPr>
        <w:t xml:space="preserve"> 瓶标签以及泡沫外包装供货方按照采购方的要求进行设计和制作；供货方不得自行在质控品标签和外包装上加印公司名称等要求以外的任何信息，包装费用由供货方承担。</w:t>
      </w:r>
    </w:p>
    <w:p>
      <w:pPr>
        <w:spacing w:line="360" w:lineRule="auto"/>
        <w:ind w:firstLine="420" w:firstLineChars="200"/>
        <w:rPr>
          <w:rFonts w:ascii="宋体" w:hAnsi="宋体" w:eastAsia="宋体" w:cs="宋体"/>
          <w:color w:val="000000"/>
          <w:kern w:val="0"/>
          <w:szCs w:val="21"/>
          <w:shd w:val="clear" w:color="auto" w:fill="FFFFFF"/>
        </w:rPr>
      </w:pPr>
      <w:r>
        <w:rPr>
          <w:rFonts w:hint="eastAsia" w:ascii="宋体" w:hAnsi="宋体" w:eastAsia="宋体" w:cs="宋体"/>
          <w:color w:val="000000"/>
          <w:kern w:val="0"/>
          <w:szCs w:val="21"/>
          <w:shd w:val="clear" w:color="auto" w:fill="FFFFFF"/>
        </w:rPr>
        <w:t>8．交货时间地点：</w:t>
      </w:r>
      <w:r>
        <w:rPr>
          <w:rFonts w:ascii="宋体" w:hAnsi="宋体" w:eastAsia="宋体" w:cs="宋体"/>
          <w:color w:val="000000"/>
          <w:kern w:val="0"/>
          <w:szCs w:val="21"/>
          <w:shd w:val="clear" w:color="auto" w:fill="FFFFFF"/>
        </w:rPr>
        <w:t xml:space="preserve"> 按照</w:t>
      </w:r>
      <w:r>
        <w:rPr>
          <w:rFonts w:hint="eastAsia" w:ascii="宋体" w:hAnsi="宋体" w:eastAsia="宋体" w:cs="宋体"/>
          <w:color w:val="000000"/>
          <w:kern w:val="0"/>
          <w:szCs w:val="21"/>
          <w:shd w:val="clear" w:color="auto" w:fill="FFFFFF"/>
        </w:rPr>
        <w:t>采购方</w:t>
      </w:r>
      <w:r>
        <w:rPr>
          <w:rFonts w:ascii="宋体" w:hAnsi="宋体" w:eastAsia="宋体" w:cs="宋体"/>
          <w:color w:val="000000"/>
          <w:kern w:val="0"/>
          <w:szCs w:val="21"/>
          <w:shd w:val="clear" w:color="auto" w:fill="FFFFFF"/>
        </w:rPr>
        <w:t>指定的</w:t>
      </w:r>
      <w:r>
        <w:rPr>
          <w:rFonts w:hint="eastAsia" w:ascii="宋体" w:hAnsi="宋体" w:eastAsia="宋体" w:cs="宋体"/>
          <w:color w:val="000000"/>
          <w:kern w:val="0"/>
          <w:szCs w:val="21"/>
          <w:shd w:val="clear" w:color="auto" w:fill="FFFFFF"/>
        </w:rPr>
        <w:t>时间准备质控品</w:t>
      </w:r>
      <w:r>
        <w:rPr>
          <w:rFonts w:ascii="宋体" w:hAnsi="宋体" w:eastAsia="宋体" w:cs="宋体"/>
          <w:color w:val="000000"/>
          <w:kern w:val="0"/>
          <w:szCs w:val="21"/>
          <w:shd w:val="clear" w:color="auto" w:fill="FFFFFF"/>
        </w:rPr>
        <w:t>，运送至采购方指定地址。</w:t>
      </w:r>
    </w:p>
    <w:p>
      <w:pPr>
        <w:spacing w:line="360" w:lineRule="auto"/>
        <w:ind w:firstLine="420" w:firstLineChars="200"/>
        <w:rPr>
          <w:rFonts w:ascii="宋体" w:hAnsi="宋体" w:eastAsia="宋体" w:cs="宋体"/>
          <w:color w:val="000000"/>
          <w:kern w:val="0"/>
          <w:szCs w:val="21"/>
          <w:shd w:val="clear" w:color="auto" w:fill="FFFFFF"/>
        </w:rPr>
      </w:pPr>
      <w:r>
        <w:rPr>
          <w:rFonts w:hint="eastAsia" w:ascii="宋体" w:hAnsi="宋体" w:eastAsia="宋体" w:cs="宋体"/>
          <w:color w:val="000000"/>
          <w:kern w:val="0"/>
          <w:szCs w:val="21"/>
          <w:shd w:val="clear" w:color="auto" w:fill="FFFFFF"/>
        </w:rPr>
        <w:t>9.</w:t>
      </w:r>
      <w:r>
        <w:rPr>
          <w:rFonts w:ascii="宋体" w:hAnsi="宋体" w:eastAsia="宋体" w:cs="宋体"/>
          <w:color w:val="000000"/>
          <w:kern w:val="0"/>
          <w:szCs w:val="21"/>
          <w:shd w:val="clear" w:color="auto" w:fill="FFFFFF"/>
        </w:rPr>
        <w:t xml:space="preserve"> </w:t>
      </w:r>
      <w:r>
        <w:rPr>
          <w:rFonts w:hint="eastAsia" w:ascii="宋体" w:hAnsi="宋体" w:eastAsia="宋体" w:cs="宋体"/>
          <w:color w:val="000000"/>
          <w:kern w:val="0"/>
          <w:szCs w:val="21"/>
          <w:shd w:val="clear" w:color="auto" w:fill="FFFFFF"/>
        </w:rPr>
        <w:t>提供质控品说明书；有指定的专业服务人员提供售后服务。</w:t>
      </w:r>
    </w:p>
    <w:p>
      <w:pPr>
        <w:spacing w:line="360" w:lineRule="auto"/>
        <w:jc w:val="left"/>
        <w:rPr>
          <w:rFonts w:ascii="宋体" w:hAnsi="宋体" w:eastAsia="宋体"/>
          <w:bCs/>
          <w:sz w:val="28"/>
          <w:szCs w:val="28"/>
        </w:rPr>
      </w:pPr>
      <w:r>
        <w:rPr>
          <w:rFonts w:hint="eastAsia" w:ascii="宋体" w:hAnsi="宋体" w:eastAsia="宋体"/>
          <w:bCs/>
          <w:sz w:val="28"/>
          <w:szCs w:val="28"/>
        </w:rPr>
        <w:t>附表：1-6脂类浓度范围</w:t>
      </w:r>
    </w:p>
    <w:tbl>
      <w:tblPr>
        <w:tblStyle w:val="10"/>
        <w:tblW w:w="0" w:type="auto"/>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264"/>
        <w:gridCol w:w="982"/>
        <w:gridCol w:w="1136"/>
        <w:gridCol w:w="950"/>
        <w:gridCol w:w="1055"/>
        <w:gridCol w:w="1192"/>
        <w:gridCol w:w="1055"/>
        <w:gridCol w:w="991"/>
        <w:gridCol w:w="1052"/>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77" w:hRule="atLeast"/>
          <w:tblHeader/>
        </w:trPr>
        <w:tc>
          <w:tcPr>
            <w:tcW w:w="1264" w:type="dxa"/>
            <w:vAlign w:val="center"/>
          </w:tcPr>
          <w:p>
            <w:pPr>
              <w:autoSpaceDE w:val="0"/>
              <w:autoSpaceDN w:val="0"/>
              <w:ind w:left="221" w:right="210"/>
              <w:jc w:val="left"/>
              <w:rPr>
                <w:rFonts w:cs="宋体"/>
                <w:b/>
                <w:bCs/>
                <w:kern w:val="0"/>
                <w:sz w:val="21"/>
                <w:szCs w:val="21"/>
                <w:lang w:eastAsia="en-US"/>
              </w:rPr>
            </w:pPr>
            <w:r>
              <w:rPr>
                <w:rFonts w:cs="宋体"/>
                <w:b/>
                <w:bCs/>
                <w:kern w:val="0"/>
                <w:sz w:val="21"/>
                <w:szCs w:val="21"/>
                <w:lang w:eastAsia="en-US"/>
              </w:rPr>
              <w:t>项目</w:t>
            </w:r>
          </w:p>
        </w:tc>
        <w:tc>
          <w:tcPr>
            <w:tcW w:w="982" w:type="dxa"/>
            <w:vAlign w:val="center"/>
          </w:tcPr>
          <w:p>
            <w:pPr>
              <w:autoSpaceDE w:val="0"/>
              <w:autoSpaceDN w:val="0"/>
              <w:ind w:left="203" w:right="195"/>
              <w:jc w:val="center"/>
              <w:rPr>
                <w:rFonts w:cs="宋体"/>
                <w:b/>
                <w:bCs/>
                <w:kern w:val="0"/>
                <w:sz w:val="21"/>
                <w:szCs w:val="21"/>
                <w:lang w:eastAsia="en-US"/>
              </w:rPr>
            </w:pPr>
            <w:r>
              <w:rPr>
                <w:rFonts w:cs="宋体"/>
                <w:b/>
                <w:bCs/>
                <w:kern w:val="0"/>
                <w:sz w:val="21"/>
                <w:szCs w:val="21"/>
                <w:lang w:eastAsia="en-US"/>
              </w:rPr>
              <w:t>单位</w:t>
            </w:r>
          </w:p>
        </w:tc>
        <w:tc>
          <w:tcPr>
            <w:tcW w:w="1136" w:type="dxa"/>
            <w:vAlign w:val="center"/>
          </w:tcPr>
          <w:p>
            <w:pPr>
              <w:autoSpaceDE w:val="0"/>
              <w:autoSpaceDN w:val="0"/>
              <w:ind w:left="140" w:right="129"/>
              <w:jc w:val="center"/>
              <w:rPr>
                <w:rFonts w:cs="宋体"/>
                <w:b/>
                <w:bCs/>
                <w:kern w:val="0"/>
                <w:sz w:val="21"/>
                <w:szCs w:val="21"/>
                <w:lang w:eastAsia="en-US"/>
              </w:rPr>
            </w:pPr>
            <w:r>
              <w:rPr>
                <w:rFonts w:cs="宋体"/>
                <w:b/>
                <w:bCs/>
                <w:kern w:val="0"/>
                <w:sz w:val="21"/>
                <w:szCs w:val="21"/>
                <w:lang w:eastAsia="en-US"/>
              </w:rPr>
              <w:t>总体范围</w:t>
            </w:r>
          </w:p>
        </w:tc>
        <w:tc>
          <w:tcPr>
            <w:tcW w:w="950" w:type="dxa"/>
            <w:vAlign w:val="center"/>
          </w:tcPr>
          <w:p>
            <w:pPr>
              <w:autoSpaceDE w:val="0"/>
              <w:autoSpaceDN w:val="0"/>
              <w:ind w:left="139" w:right="129"/>
              <w:jc w:val="center"/>
              <w:rPr>
                <w:rFonts w:cs="宋体"/>
                <w:b/>
                <w:bCs/>
                <w:kern w:val="0"/>
                <w:sz w:val="21"/>
                <w:szCs w:val="21"/>
                <w:lang w:eastAsia="en-US"/>
              </w:rPr>
            </w:pPr>
            <w:r>
              <w:rPr>
                <w:rFonts w:cs="宋体"/>
                <w:b/>
                <w:bCs/>
                <w:kern w:val="0"/>
                <w:sz w:val="21"/>
                <w:szCs w:val="21"/>
                <w:lang w:eastAsia="en-US"/>
              </w:rPr>
              <w:t>组 1</w:t>
            </w:r>
          </w:p>
        </w:tc>
        <w:tc>
          <w:tcPr>
            <w:tcW w:w="1055" w:type="dxa"/>
            <w:vAlign w:val="center"/>
          </w:tcPr>
          <w:p>
            <w:pPr>
              <w:autoSpaceDE w:val="0"/>
              <w:autoSpaceDN w:val="0"/>
              <w:ind w:left="139" w:right="128"/>
              <w:jc w:val="center"/>
              <w:rPr>
                <w:rFonts w:cs="宋体"/>
                <w:b/>
                <w:bCs/>
                <w:kern w:val="0"/>
                <w:sz w:val="21"/>
                <w:szCs w:val="21"/>
                <w:lang w:eastAsia="en-US"/>
              </w:rPr>
            </w:pPr>
            <w:r>
              <w:rPr>
                <w:rFonts w:cs="宋体"/>
                <w:b/>
                <w:bCs/>
                <w:kern w:val="0"/>
                <w:sz w:val="21"/>
                <w:szCs w:val="21"/>
                <w:lang w:eastAsia="en-US"/>
              </w:rPr>
              <w:t>组 2</w:t>
            </w:r>
          </w:p>
        </w:tc>
        <w:tc>
          <w:tcPr>
            <w:tcW w:w="1192" w:type="dxa"/>
            <w:vAlign w:val="center"/>
          </w:tcPr>
          <w:p>
            <w:pPr>
              <w:autoSpaceDE w:val="0"/>
              <w:autoSpaceDN w:val="0"/>
              <w:ind w:left="139" w:right="131"/>
              <w:jc w:val="center"/>
              <w:rPr>
                <w:rFonts w:cs="宋体"/>
                <w:b/>
                <w:bCs/>
                <w:kern w:val="0"/>
                <w:sz w:val="21"/>
                <w:szCs w:val="21"/>
                <w:lang w:eastAsia="en-US"/>
              </w:rPr>
            </w:pPr>
            <w:r>
              <w:rPr>
                <w:rFonts w:cs="宋体"/>
                <w:b/>
                <w:bCs/>
                <w:kern w:val="0"/>
                <w:sz w:val="21"/>
                <w:szCs w:val="21"/>
                <w:lang w:eastAsia="en-US"/>
              </w:rPr>
              <w:t>组 3</w:t>
            </w:r>
          </w:p>
        </w:tc>
        <w:tc>
          <w:tcPr>
            <w:tcW w:w="1055" w:type="dxa"/>
            <w:vAlign w:val="center"/>
          </w:tcPr>
          <w:p>
            <w:pPr>
              <w:autoSpaceDE w:val="0"/>
              <w:autoSpaceDN w:val="0"/>
              <w:ind w:left="139" w:right="129"/>
              <w:jc w:val="center"/>
              <w:rPr>
                <w:rFonts w:cs="宋体"/>
                <w:b/>
                <w:bCs/>
                <w:kern w:val="0"/>
                <w:sz w:val="21"/>
                <w:szCs w:val="21"/>
                <w:lang w:eastAsia="en-US"/>
              </w:rPr>
            </w:pPr>
            <w:r>
              <w:rPr>
                <w:rFonts w:cs="宋体"/>
                <w:b/>
                <w:bCs/>
                <w:kern w:val="0"/>
                <w:sz w:val="21"/>
                <w:szCs w:val="21"/>
                <w:lang w:eastAsia="en-US"/>
              </w:rPr>
              <w:t>组 4</w:t>
            </w:r>
          </w:p>
        </w:tc>
        <w:tc>
          <w:tcPr>
            <w:tcW w:w="991" w:type="dxa"/>
            <w:vAlign w:val="center"/>
          </w:tcPr>
          <w:p>
            <w:pPr>
              <w:autoSpaceDE w:val="0"/>
              <w:autoSpaceDN w:val="0"/>
              <w:ind w:left="140" w:right="130"/>
              <w:jc w:val="center"/>
              <w:rPr>
                <w:rFonts w:cs="宋体"/>
                <w:b/>
                <w:bCs/>
                <w:kern w:val="0"/>
                <w:sz w:val="21"/>
                <w:szCs w:val="21"/>
                <w:lang w:eastAsia="en-US"/>
              </w:rPr>
            </w:pPr>
            <w:r>
              <w:rPr>
                <w:rFonts w:cs="宋体"/>
                <w:b/>
                <w:bCs/>
                <w:kern w:val="0"/>
                <w:sz w:val="21"/>
                <w:szCs w:val="21"/>
                <w:lang w:eastAsia="en-US"/>
              </w:rPr>
              <w:t>组 5</w:t>
            </w:r>
          </w:p>
        </w:tc>
        <w:tc>
          <w:tcPr>
            <w:tcW w:w="1052" w:type="dxa"/>
          </w:tcPr>
          <w:p>
            <w:pPr>
              <w:autoSpaceDE w:val="0"/>
              <w:autoSpaceDN w:val="0"/>
              <w:snapToGrid w:val="0"/>
              <w:ind w:left="258"/>
              <w:jc w:val="left"/>
              <w:rPr>
                <w:rFonts w:cs="宋体"/>
                <w:b/>
                <w:bCs/>
                <w:kern w:val="0"/>
                <w:sz w:val="21"/>
                <w:szCs w:val="21"/>
                <w:lang w:eastAsia="en-US"/>
              </w:rPr>
            </w:pPr>
            <w:r>
              <w:rPr>
                <w:rFonts w:cs="宋体"/>
                <w:b/>
                <w:bCs/>
                <w:kern w:val="0"/>
                <w:sz w:val="21"/>
                <w:szCs w:val="21"/>
                <w:lang w:eastAsia="en-US"/>
              </w:rPr>
              <w:t>每组</w:t>
            </w:r>
          </w:p>
          <w:p>
            <w:pPr>
              <w:autoSpaceDE w:val="0"/>
              <w:autoSpaceDN w:val="0"/>
              <w:snapToGrid w:val="0"/>
              <w:ind w:left="167"/>
              <w:jc w:val="left"/>
              <w:rPr>
                <w:rFonts w:cs="宋体"/>
                <w:b/>
                <w:bCs/>
                <w:kern w:val="0"/>
                <w:sz w:val="21"/>
                <w:szCs w:val="21"/>
                <w:lang w:eastAsia="en-US"/>
              </w:rPr>
            </w:pPr>
            <w:r>
              <w:rPr>
                <w:rFonts w:cs="宋体"/>
                <w:b/>
                <w:bCs/>
                <w:kern w:val="0"/>
                <w:sz w:val="21"/>
                <w:szCs w:val="21"/>
                <w:lang w:eastAsia="en-US"/>
              </w:rPr>
              <w:t>样品数</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63" w:hRule="atLeast"/>
        </w:trPr>
        <w:tc>
          <w:tcPr>
            <w:tcW w:w="1264" w:type="dxa"/>
            <w:vAlign w:val="center"/>
          </w:tcPr>
          <w:p>
            <w:pPr>
              <w:autoSpaceDE w:val="0"/>
              <w:autoSpaceDN w:val="0"/>
              <w:jc w:val="center"/>
              <w:rPr>
                <w:rFonts w:cs="宋体"/>
                <w:bCs/>
                <w:kern w:val="0"/>
                <w:sz w:val="18"/>
                <w:lang w:eastAsia="en-US"/>
              </w:rPr>
            </w:pPr>
            <w:r>
              <w:rPr>
                <w:rFonts w:cs="宋体"/>
                <w:bCs/>
                <w:kern w:val="0"/>
                <w:sz w:val="18"/>
                <w:lang w:eastAsia="en-US"/>
              </w:rPr>
              <w:t>TC</w:t>
            </w:r>
          </w:p>
        </w:tc>
        <w:tc>
          <w:tcPr>
            <w:tcW w:w="982" w:type="dxa"/>
            <w:vAlign w:val="center"/>
          </w:tcPr>
          <w:p>
            <w:pPr>
              <w:autoSpaceDE w:val="0"/>
              <w:autoSpaceDN w:val="0"/>
              <w:jc w:val="center"/>
              <w:rPr>
                <w:rFonts w:cs="宋体"/>
                <w:bCs/>
                <w:kern w:val="0"/>
                <w:sz w:val="18"/>
                <w:lang w:eastAsia="en-US"/>
              </w:rPr>
            </w:pPr>
            <w:r>
              <w:rPr>
                <w:rFonts w:cs="宋体"/>
                <w:bCs/>
                <w:kern w:val="0"/>
                <w:sz w:val="18"/>
                <w:lang w:eastAsia="en-US"/>
              </w:rPr>
              <w:t>mmol/L</w:t>
            </w:r>
          </w:p>
        </w:tc>
        <w:tc>
          <w:tcPr>
            <w:tcW w:w="1136" w:type="dxa"/>
            <w:vAlign w:val="center"/>
          </w:tcPr>
          <w:p>
            <w:pPr>
              <w:autoSpaceDE w:val="0"/>
              <w:autoSpaceDN w:val="0"/>
              <w:jc w:val="center"/>
              <w:rPr>
                <w:rFonts w:cs="宋体"/>
                <w:bCs/>
                <w:kern w:val="0"/>
                <w:sz w:val="18"/>
                <w:lang w:eastAsia="en-US"/>
              </w:rPr>
            </w:pPr>
            <w:r>
              <w:rPr>
                <w:rFonts w:cs="宋体"/>
                <w:bCs/>
                <w:kern w:val="0"/>
                <w:sz w:val="18"/>
                <w:lang w:eastAsia="en-US"/>
              </w:rPr>
              <w:t>3.5~10</w:t>
            </w:r>
          </w:p>
        </w:tc>
        <w:tc>
          <w:tcPr>
            <w:tcW w:w="950" w:type="dxa"/>
            <w:vAlign w:val="center"/>
          </w:tcPr>
          <w:p>
            <w:pPr>
              <w:autoSpaceDE w:val="0"/>
              <w:autoSpaceDN w:val="0"/>
              <w:jc w:val="center"/>
              <w:rPr>
                <w:rFonts w:cs="宋体"/>
                <w:bCs/>
                <w:kern w:val="0"/>
                <w:sz w:val="18"/>
                <w:lang w:eastAsia="en-US"/>
              </w:rPr>
            </w:pPr>
            <w:r>
              <w:rPr>
                <w:rFonts w:cs="宋体"/>
                <w:bCs/>
                <w:kern w:val="0"/>
                <w:sz w:val="18"/>
                <w:lang w:eastAsia="en-US"/>
              </w:rPr>
              <w:t>3.5~4.8</w:t>
            </w:r>
          </w:p>
        </w:tc>
        <w:tc>
          <w:tcPr>
            <w:tcW w:w="1055" w:type="dxa"/>
            <w:vAlign w:val="center"/>
          </w:tcPr>
          <w:p>
            <w:pPr>
              <w:autoSpaceDE w:val="0"/>
              <w:autoSpaceDN w:val="0"/>
              <w:jc w:val="center"/>
              <w:rPr>
                <w:rFonts w:cs="宋体"/>
                <w:bCs/>
                <w:kern w:val="0"/>
                <w:sz w:val="18"/>
                <w:lang w:eastAsia="en-US"/>
              </w:rPr>
            </w:pPr>
            <w:r>
              <w:rPr>
                <w:rFonts w:cs="宋体"/>
                <w:bCs/>
                <w:kern w:val="0"/>
                <w:sz w:val="18"/>
                <w:lang w:eastAsia="en-US"/>
              </w:rPr>
              <w:t>4.8~6.1</w:t>
            </w:r>
          </w:p>
        </w:tc>
        <w:tc>
          <w:tcPr>
            <w:tcW w:w="1192" w:type="dxa"/>
            <w:vAlign w:val="center"/>
          </w:tcPr>
          <w:p>
            <w:pPr>
              <w:autoSpaceDE w:val="0"/>
              <w:autoSpaceDN w:val="0"/>
              <w:jc w:val="center"/>
              <w:rPr>
                <w:rFonts w:cs="宋体"/>
                <w:bCs/>
                <w:kern w:val="0"/>
                <w:sz w:val="18"/>
                <w:lang w:eastAsia="en-US"/>
              </w:rPr>
            </w:pPr>
            <w:r>
              <w:rPr>
                <w:rFonts w:cs="宋体"/>
                <w:bCs/>
                <w:kern w:val="0"/>
                <w:sz w:val="18"/>
                <w:lang w:eastAsia="en-US"/>
              </w:rPr>
              <w:t>6.1~7.4</w:t>
            </w:r>
          </w:p>
        </w:tc>
        <w:tc>
          <w:tcPr>
            <w:tcW w:w="1055" w:type="dxa"/>
            <w:vAlign w:val="center"/>
          </w:tcPr>
          <w:p>
            <w:pPr>
              <w:autoSpaceDE w:val="0"/>
              <w:autoSpaceDN w:val="0"/>
              <w:jc w:val="center"/>
              <w:rPr>
                <w:rFonts w:cs="宋体"/>
                <w:bCs/>
                <w:kern w:val="0"/>
                <w:sz w:val="18"/>
                <w:lang w:eastAsia="en-US"/>
              </w:rPr>
            </w:pPr>
            <w:r>
              <w:rPr>
                <w:rFonts w:cs="宋体"/>
                <w:bCs/>
                <w:kern w:val="0"/>
                <w:sz w:val="18"/>
                <w:lang w:eastAsia="en-US"/>
              </w:rPr>
              <w:t>7.4~8.7</w:t>
            </w:r>
          </w:p>
        </w:tc>
        <w:tc>
          <w:tcPr>
            <w:tcW w:w="991" w:type="dxa"/>
            <w:vAlign w:val="center"/>
          </w:tcPr>
          <w:p>
            <w:pPr>
              <w:autoSpaceDE w:val="0"/>
              <w:autoSpaceDN w:val="0"/>
              <w:jc w:val="center"/>
              <w:rPr>
                <w:rFonts w:cs="宋体"/>
                <w:bCs/>
                <w:kern w:val="0"/>
                <w:sz w:val="18"/>
                <w:lang w:eastAsia="en-US"/>
              </w:rPr>
            </w:pPr>
            <w:r>
              <w:rPr>
                <w:rFonts w:cs="宋体"/>
                <w:bCs/>
                <w:kern w:val="0"/>
                <w:sz w:val="18"/>
                <w:lang w:eastAsia="en-US"/>
              </w:rPr>
              <w:t>8.7~10</w:t>
            </w:r>
          </w:p>
        </w:tc>
        <w:tc>
          <w:tcPr>
            <w:tcW w:w="1052" w:type="dxa"/>
            <w:vAlign w:val="center"/>
          </w:tcPr>
          <w:p>
            <w:pPr>
              <w:autoSpaceDE w:val="0"/>
              <w:autoSpaceDN w:val="0"/>
              <w:jc w:val="center"/>
              <w:rPr>
                <w:rFonts w:cs="宋体"/>
                <w:bCs/>
                <w:kern w:val="0"/>
                <w:sz w:val="18"/>
                <w:lang w:eastAsia="en-US"/>
              </w:rPr>
            </w:pPr>
            <w:r>
              <w:rPr>
                <w:rFonts w:cs="宋体"/>
                <w:bCs/>
                <w:kern w:val="0"/>
                <w:sz w:val="18"/>
                <w:lang w:eastAsia="en-US"/>
              </w:rPr>
              <w:t>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63" w:hRule="atLeast"/>
        </w:trPr>
        <w:tc>
          <w:tcPr>
            <w:tcW w:w="1264" w:type="dxa"/>
            <w:vAlign w:val="center"/>
          </w:tcPr>
          <w:p>
            <w:pPr>
              <w:autoSpaceDE w:val="0"/>
              <w:autoSpaceDN w:val="0"/>
              <w:jc w:val="center"/>
              <w:rPr>
                <w:rFonts w:cs="宋体"/>
                <w:bCs/>
                <w:kern w:val="0"/>
                <w:sz w:val="18"/>
                <w:lang w:eastAsia="en-US"/>
              </w:rPr>
            </w:pPr>
            <w:r>
              <w:rPr>
                <w:rFonts w:cs="宋体"/>
                <w:bCs/>
                <w:kern w:val="0"/>
                <w:sz w:val="18"/>
                <w:lang w:eastAsia="en-US"/>
              </w:rPr>
              <w:t>TG</w:t>
            </w:r>
          </w:p>
        </w:tc>
        <w:tc>
          <w:tcPr>
            <w:tcW w:w="982" w:type="dxa"/>
            <w:vAlign w:val="center"/>
          </w:tcPr>
          <w:p>
            <w:pPr>
              <w:autoSpaceDE w:val="0"/>
              <w:autoSpaceDN w:val="0"/>
              <w:jc w:val="center"/>
              <w:rPr>
                <w:rFonts w:cs="宋体"/>
                <w:bCs/>
                <w:kern w:val="0"/>
                <w:sz w:val="18"/>
                <w:lang w:eastAsia="en-US"/>
              </w:rPr>
            </w:pPr>
            <w:r>
              <w:rPr>
                <w:rFonts w:cs="宋体"/>
                <w:bCs/>
                <w:kern w:val="0"/>
                <w:sz w:val="18"/>
                <w:lang w:eastAsia="en-US"/>
              </w:rPr>
              <w:t>mmol/L</w:t>
            </w:r>
          </w:p>
        </w:tc>
        <w:tc>
          <w:tcPr>
            <w:tcW w:w="1136" w:type="dxa"/>
            <w:vAlign w:val="center"/>
          </w:tcPr>
          <w:p>
            <w:pPr>
              <w:autoSpaceDE w:val="0"/>
              <w:autoSpaceDN w:val="0"/>
              <w:jc w:val="center"/>
              <w:rPr>
                <w:rFonts w:cs="宋体"/>
                <w:bCs/>
                <w:kern w:val="0"/>
                <w:sz w:val="18"/>
                <w:lang w:eastAsia="en-US"/>
              </w:rPr>
            </w:pPr>
            <w:r>
              <w:rPr>
                <w:rFonts w:cs="宋体"/>
                <w:bCs/>
                <w:kern w:val="0"/>
                <w:sz w:val="18"/>
                <w:lang w:eastAsia="en-US"/>
              </w:rPr>
              <w:t>1~7</w:t>
            </w:r>
          </w:p>
        </w:tc>
        <w:tc>
          <w:tcPr>
            <w:tcW w:w="950" w:type="dxa"/>
            <w:vAlign w:val="center"/>
          </w:tcPr>
          <w:p>
            <w:pPr>
              <w:autoSpaceDE w:val="0"/>
              <w:autoSpaceDN w:val="0"/>
              <w:jc w:val="center"/>
              <w:rPr>
                <w:rFonts w:cs="宋体"/>
                <w:bCs/>
                <w:kern w:val="0"/>
                <w:sz w:val="18"/>
                <w:lang w:eastAsia="en-US"/>
              </w:rPr>
            </w:pPr>
            <w:r>
              <w:rPr>
                <w:rFonts w:cs="宋体"/>
                <w:bCs/>
                <w:kern w:val="0"/>
                <w:sz w:val="18"/>
                <w:lang w:eastAsia="en-US"/>
              </w:rPr>
              <w:t>1~2.2</w:t>
            </w:r>
          </w:p>
        </w:tc>
        <w:tc>
          <w:tcPr>
            <w:tcW w:w="1055" w:type="dxa"/>
            <w:vAlign w:val="center"/>
          </w:tcPr>
          <w:p>
            <w:pPr>
              <w:autoSpaceDE w:val="0"/>
              <w:autoSpaceDN w:val="0"/>
              <w:jc w:val="center"/>
              <w:rPr>
                <w:rFonts w:cs="宋体"/>
                <w:bCs/>
                <w:kern w:val="0"/>
                <w:sz w:val="18"/>
                <w:lang w:eastAsia="en-US"/>
              </w:rPr>
            </w:pPr>
            <w:r>
              <w:rPr>
                <w:rFonts w:cs="宋体"/>
                <w:bCs/>
                <w:kern w:val="0"/>
                <w:sz w:val="18"/>
                <w:lang w:eastAsia="en-US"/>
              </w:rPr>
              <w:t>2.2~3.4</w:t>
            </w:r>
          </w:p>
        </w:tc>
        <w:tc>
          <w:tcPr>
            <w:tcW w:w="1192" w:type="dxa"/>
            <w:vAlign w:val="center"/>
          </w:tcPr>
          <w:p>
            <w:pPr>
              <w:autoSpaceDE w:val="0"/>
              <w:autoSpaceDN w:val="0"/>
              <w:jc w:val="center"/>
              <w:rPr>
                <w:rFonts w:cs="宋体"/>
                <w:bCs/>
                <w:kern w:val="0"/>
                <w:sz w:val="18"/>
                <w:lang w:eastAsia="en-US"/>
              </w:rPr>
            </w:pPr>
            <w:r>
              <w:rPr>
                <w:rFonts w:cs="宋体"/>
                <w:bCs/>
                <w:kern w:val="0"/>
                <w:sz w:val="18"/>
                <w:lang w:eastAsia="en-US"/>
              </w:rPr>
              <w:t>3.4~4.6</w:t>
            </w:r>
          </w:p>
        </w:tc>
        <w:tc>
          <w:tcPr>
            <w:tcW w:w="1055" w:type="dxa"/>
            <w:vAlign w:val="center"/>
          </w:tcPr>
          <w:p>
            <w:pPr>
              <w:autoSpaceDE w:val="0"/>
              <w:autoSpaceDN w:val="0"/>
              <w:jc w:val="center"/>
              <w:rPr>
                <w:rFonts w:cs="宋体"/>
                <w:bCs/>
                <w:kern w:val="0"/>
                <w:sz w:val="18"/>
                <w:lang w:eastAsia="en-US"/>
              </w:rPr>
            </w:pPr>
            <w:r>
              <w:rPr>
                <w:rFonts w:cs="宋体"/>
                <w:bCs/>
                <w:kern w:val="0"/>
                <w:sz w:val="18"/>
                <w:lang w:eastAsia="en-US"/>
              </w:rPr>
              <w:t>4.6~5.8</w:t>
            </w:r>
          </w:p>
        </w:tc>
        <w:tc>
          <w:tcPr>
            <w:tcW w:w="991" w:type="dxa"/>
            <w:vAlign w:val="center"/>
          </w:tcPr>
          <w:p>
            <w:pPr>
              <w:autoSpaceDE w:val="0"/>
              <w:autoSpaceDN w:val="0"/>
              <w:jc w:val="center"/>
              <w:rPr>
                <w:rFonts w:cs="宋体"/>
                <w:bCs/>
                <w:kern w:val="0"/>
                <w:sz w:val="18"/>
                <w:lang w:eastAsia="en-US"/>
              </w:rPr>
            </w:pPr>
            <w:r>
              <w:rPr>
                <w:rFonts w:cs="宋体"/>
                <w:bCs/>
                <w:kern w:val="0"/>
                <w:sz w:val="18"/>
                <w:lang w:eastAsia="en-US"/>
              </w:rPr>
              <w:t>5.8~7</w:t>
            </w:r>
          </w:p>
        </w:tc>
        <w:tc>
          <w:tcPr>
            <w:tcW w:w="1052" w:type="dxa"/>
            <w:vAlign w:val="center"/>
          </w:tcPr>
          <w:p>
            <w:pPr>
              <w:autoSpaceDE w:val="0"/>
              <w:autoSpaceDN w:val="0"/>
              <w:jc w:val="center"/>
              <w:rPr>
                <w:rFonts w:cs="宋体"/>
                <w:bCs/>
                <w:kern w:val="0"/>
                <w:sz w:val="18"/>
                <w:lang w:eastAsia="en-US"/>
              </w:rPr>
            </w:pPr>
            <w:r>
              <w:rPr>
                <w:rFonts w:cs="宋体"/>
                <w:bCs/>
                <w:kern w:val="0"/>
                <w:sz w:val="18"/>
                <w:lang w:eastAsia="en-US"/>
              </w:rPr>
              <w:t>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63" w:hRule="atLeast"/>
        </w:trPr>
        <w:tc>
          <w:tcPr>
            <w:tcW w:w="1264" w:type="dxa"/>
            <w:vAlign w:val="center"/>
          </w:tcPr>
          <w:p>
            <w:pPr>
              <w:autoSpaceDE w:val="0"/>
              <w:autoSpaceDN w:val="0"/>
              <w:jc w:val="center"/>
              <w:rPr>
                <w:rFonts w:cs="宋体"/>
                <w:bCs/>
                <w:kern w:val="0"/>
                <w:sz w:val="18"/>
                <w:lang w:eastAsia="en-US"/>
              </w:rPr>
            </w:pPr>
            <w:r>
              <w:rPr>
                <w:rFonts w:cs="宋体"/>
                <w:bCs/>
                <w:kern w:val="0"/>
                <w:sz w:val="18"/>
                <w:lang w:eastAsia="en-US"/>
              </w:rPr>
              <w:t>HDL-C</w:t>
            </w:r>
          </w:p>
        </w:tc>
        <w:tc>
          <w:tcPr>
            <w:tcW w:w="982" w:type="dxa"/>
            <w:vAlign w:val="center"/>
          </w:tcPr>
          <w:p>
            <w:pPr>
              <w:autoSpaceDE w:val="0"/>
              <w:autoSpaceDN w:val="0"/>
              <w:jc w:val="center"/>
              <w:rPr>
                <w:rFonts w:cs="宋体"/>
                <w:bCs/>
                <w:kern w:val="0"/>
                <w:sz w:val="18"/>
                <w:lang w:eastAsia="en-US"/>
              </w:rPr>
            </w:pPr>
            <w:r>
              <w:rPr>
                <w:rFonts w:cs="宋体"/>
                <w:bCs/>
                <w:kern w:val="0"/>
                <w:sz w:val="18"/>
                <w:lang w:eastAsia="en-US"/>
              </w:rPr>
              <w:t>mmol/L</w:t>
            </w:r>
          </w:p>
        </w:tc>
        <w:tc>
          <w:tcPr>
            <w:tcW w:w="1136" w:type="dxa"/>
            <w:vAlign w:val="center"/>
          </w:tcPr>
          <w:p>
            <w:pPr>
              <w:autoSpaceDE w:val="0"/>
              <w:autoSpaceDN w:val="0"/>
              <w:jc w:val="center"/>
              <w:rPr>
                <w:rFonts w:cs="宋体"/>
                <w:bCs/>
                <w:kern w:val="0"/>
                <w:sz w:val="18"/>
                <w:lang w:eastAsia="en-US"/>
              </w:rPr>
            </w:pPr>
            <w:r>
              <w:rPr>
                <w:rFonts w:cs="宋体"/>
                <w:bCs/>
                <w:kern w:val="0"/>
                <w:sz w:val="18"/>
                <w:lang w:eastAsia="en-US"/>
              </w:rPr>
              <w:t>0.6~2</w:t>
            </w:r>
          </w:p>
        </w:tc>
        <w:tc>
          <w:tcPr>
            <w:tcW w:w="950" w:type="dxa"/>
            <w:vAlign w:val="center"/>
          </w:tcPr>
          <w:p>
            <w:pPr>
              <w:autoSpaceDE w:val="0"/>
              <w:autoSpaceDN w:val="0"/>
              <w:jc w:val="center"/>
              <w:rPr>
                <w:rFonts w:cs="宋体"/>
                <w:bCs/>
                <w:kern w:val="0"/>
                <w:sz w:val="18"/>
                <w:lang w:eastAsia="en-US"/>
              </w:rPr>
            </w:pPr>
            <w:r>
              <w:rPr>
                <w:rFonts w:cs="宋体"/>
                <w:bCs/>
                <w:kern w:val="0"/>
                <w:sz w:val="18"/>
                <w:lang w:eastAsia="en-US"/>
              </w:rPr>
              <w:t>0.6~0.9</w:t>
            </w:r>
          </w:p>
        </w:tc>
        <w:tc>
          <w:tcPr>
            <w:tcW w:w="1055" w:type="dxa"/>
            <w:vAlign w:val="center"/>
          </w:tcPr>
          <w:p>
            <w:pPr>
              <w:autoSpaceDE w:val="0"/>
              <w:autoSpaceDN w:val="0"/>
              <w:jc w:val="center"/>
              <w:rPr>
                <w:rFonts w:cs="宋体"/>
                <w:bCs/>
                <w:kern w:val="0"/>
                <w:sz w:val="18"/>
                <w:lang w:eastAsia="en-US"/>
              </w:rPr>
            </w:pPr>
            <w:r>
              <w:rPr>
                <w:rFonts w:cs="宋体"/>
                <w:bCs/>
                <w:kern w:val="0"/>
                <w:sz w:val="18"/>
                <w:lang w:eastAsia="en-US"/>
              </w:rPr>
              <w:t>0.9~1.2</w:t>
            </w:r>
          </w:p>
        </w:tc>
        <w:tc>
          <w:tcPr>
            <w:tcW w:w="1192" w:type="dxa"/>
            <w:vAlign w:val="center"/>
          </w:tcPr>
          <w:p>
            <w:pPr>
              <w:autoSpaceDE w:val="0"/>
              <w:autoSpaceDN w:val="0"/>
              <w:jc w:val="center"/>
              <w:rPr>
                <w:rFonts w:cs="宋体"/>
                <w:bCs/>
                <w:kern w:val="0"/>
                <w:sz w:val="18"/>
                <w:lang w:eastAsia="en-US"/>
              </w:rPr>
            </w:pPr>
            <w:r>
              <w:rPr>
                <w:rFonts w:cs="宋体"/>
                <w:bCs/>
                <w:kern w:val="0"/>
                <w:sz w:val="18"/>
                <w:lang w:eastAsia="en-US"/>
              </w:rPr>
              <w:t>1.2~1.4</w:t>
            </w:r>
          </w:p>
        </w:tc>
        <w:tc>
          <w:tcPr>
            <w:tcW w:w="1055" w:type="dxa"/>
            <w:vAlign w:val="center"/>
          </w:tcPr>
          <w:p>
            <w:pPr>
              <w:autoSpaceDE w:val="0"/>
              <w:autoSpaceDN w:val="0"/>
              <w:jc w:val="center"/>
              <w:rPr>
                <w:rFonts w:cs="宋体"/>
                <w:bCs/>
                <w:kern w:val="0"/>
                <w:sz w:val="18"/>
                <w:lang w:eastAsia="en-US"/>
              </w:rPr>
            </w:pPr>
            <w:r>
              <w:rPr>
                <w:rFonts w:cs="宋体"/>
                <w:bCs/>
                <w:kern w:val="0"/>
                <w:sz w:val="18"/>
                <w:lang w:eastAsia="en-US"/>
              </w:rPr>
              <w:t>1.4~1.7</w:t>
            </w:r>
          </w:p>
        </w:tc>
        <w:tc>
          <w:tcPr>
            <w:tcW w:w="991" w:type="dxa"/>
            <w:vAlign w:val="center"/>
          </w:tcPr>
          <w:p>
            <w:pPr>
              <w:autoSpaceDE w:val="0"/>
              <w:autoSpaceDN w:val="0"/>
              <w:jc w:val="center"/>
              <w:rPr>
                <w:rFonts w:cs="宋体"/>
                <w:bCs/>
                <w:kern w:val="0"/>
                <w:sz w:val="18"/>
                <w:lang w:eastAsia="en-US"/>
              </w:rPr>
            </w:pPr>
            <w:r>
              <w:rPr>
                <w:rFonts w:cs="宋体"/>
                <w:bCs/>
                <w:kern w:val="0"/>
                <w:sz w:val="18"/>
                <w:lang w:eastAsia="en-US"/>
              </w:rPr>
              <w:t>1.7~2</w:t>
            </w:r>
          </w:p>
        </w:tc>
        <w:tc>
          <w:tcPr>
            <w:tcW w:w="1052" w:type="dxa"/>
            <w:vAlign w:val="center"/>
          </w:tcPr>
          <w:p>
            <w:pPr>
              <w:autoSpaceDE w:val="0"/>
              <w:autoSpaceDN w:val="0"/>
              <w:jc w:val="center"/>
              <w:rPr>
                <w:rFonts w:cs="宋体"/>
                <w:bCs/>
                <w:kern w:val="0"/>
                <w:sz w:val="18"/>
                <w:lang w:eastAsia="en-US"/>
              </w:rPr>
            </w:pPr>
            <w:r>
              <w:rPr>
                <w:rFonts w:cs="宋体"/>
                <w:bCs/>
                <w:kern w:val="0"/>
                <w:sz w:val="18"/>
                <w:lang w:eastAsia="en-US"/>
              </w:rPr>
              <w:t>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63" w:hRule="atLeast"/>
        </w:trPr>
        <w:tc>
          <w:tcPr>
            <w:tcW w:w="1264" w:type="dxa"/>
            <w:vAlign w:val="center"/>
          </w:tcPr>
          <w:p>
            <w:pPr>
              <w:autoSpaceDE w:val="0"/>
              <w:autoSpaceDN w:val="0"/>
              <w:jc w:val="center"/>
              <w:rPr>
                <w:rFonts w:cs="宋体"/>
                <w:bCs/>
                <w:kern w:val="0"/>
                <w:sz w:val="18"/>
                <w:lang w:eastAsia="en-US"/>
              </w:rPr>
            </w:pPr>
            <w:r>
              <w:rPr>
                <w:rFonts w:cs="宋体"/>
                <w:bCs/>
                <w:kern w:val="0"/>
                <w:sz w:val="18"/>
                <w:lang w:eastAsia="en-US"/>
              </w:rPr>
              <w:t>LDL-C</w:t>
            </w:r>
          </w:p>
        </w:tc>
        <w:tc>
          <w:tcPr>
            <w:tcW w:w="982" w:type="dxa"/>
            <w:vAlign w:val="center"/>
          </w:tcPr>
          <w:p>
            <w:pPr>
              <w:autoSpaceDE w:val="0"/>
              <w:autoSpaceDN w:val="0"/>
              <w:jc w:val="center"/>
              <w:rPr>
                <w:rFonts w:cs="宋体"/>
                <w:bCs/>
                <w:kern w:val="0"/>
                <w:sz w:val="18"/>
                <w:lang w:eastAsia="en-US"/>
              </w:rPr>
            </w:pPr>
            <w:r>
              <w:rPr>
                <w:rFonts w:cs="宋体"/>
                <w:bCs/>
                <w:kern w:val="0"/>
                <w:sz w:val="18"/>
                <w:lang w:eastAsia="en-US"/>
              </w:rPr>
              <w:t>mmol/L</w:t>
            </w:r>
          </w:p>
        </w:tc>
        <w:tc>
          <w:tcPr>
            <w:tcW w:w="1136" w:type="dxa"/>
            <w:vAlign w:val="center"/>
          </w:tcPr>
          <w:p>
            <w:pPr>
              <w:autoSpaceDE w:val="0"/>
              <w:autoSpaceDN w:val="0"/>
              <w:jc w:val="center"/>
              <w:rPr>
                <w:rFonts w:cs="宋体"/>
                <w:bCs/>
                <w:kern w:val="0"/>
                <w:sz w:val="18"/>
                <w:lang w:eastAsia="en-US"/>
              </w:rPr>
            </w:pPr>
            <w:r>
              <w:rPr>
                <w:rFonts w:cs="宋体"/>
                <w:bCs/>
                <w:kern w:val="0"/>
                <w:sz w:val="18"/>
                <w:lang w:eastAsia="en-US"/>
              </w:rPr>
              <w:t>1.7~6</w:t>
            </w:r>
          </w:p>
        </w:tc>
        <w:tc>
          <w:tcPr>
            <w:tcW w:w="950" w:type="dxa"/>
            <w:vAlign w:val="center"/>
          </w:tcPr>
          <w:p>
            <w:pPr>
              <w:autoSpaceDE w:val="0"/>
              <w:autoSpaceDN w:val="0"/>
              <w:jc w:val="center"/>
              <w:rPr>
                <w:rFonts w:cs="宋体"/>
                <w:bCs/>
                <w:kern w:val="0"/>
                <w:sz w:val="18"/>
                <w:lang w:eastAsia="en-US"/>
              </w:rPr>
            </w:pPr>
            <w:r>
              <w:rPr>
                <w:rFonts w:cs="宋体"/>
                <w:bCs/>
                <w:kern w:val="0"/>
                <w:sz w:val="18"/>
                <w:lang w:eastAsia="en-US"/>
              </w:rPr>
              <w:t>1.7~2.6</w:t>
            </w:r>
          </w:p>
        </w:tc>
        <w:tc>
          <w:tcPr>
            <w:tcW w:w="1055" w:type="dxa"/>
            <w:vAlign w:val="center"/>
          </w:tcPr>
          <w:p>
            <w:pPr>
              <w:autoSpaceDE w:val="0"/>
              <w:autoSpaceDN w:val="0"/>
              <w:jc w:val="center"/>
              <w:rPr>
                <w:rFonts w:cs="宋体"/>
                <w:bCs/>
                <w:kern w:val="0"/>
                <w:sz w:val="18"/>
                <w:lang w:eastAsia="en-US"/>
              </w:rPr>
            </w:pPr>
            <w:r>
              <w:rPr>
                <w:rFonts w:cs="宋体"/>
                <w:bCs/>
                <w:kern w:val="0"/>
                <w:sz w:val="18"/>
                <w:lang w:eastAsia="en-US"/>
              </w:rPr>
              <w:t>2.6~3.4</w:t>
            </w:r>
          </w:p>
        </w:tc>
        <w:tc>
          <w:tcPr>
            <w:tcW w:w="1192" w:type="dxa"/>
            <w:vAlign w:val="center"/>
          </w:tcPr>
          <w:p>
            <w:pPr>
              <w:autoSpaceDE w:val="0"/>
              <w:autoSpaceDN w:val="0"/>
              <w:jc w:val="center"/>
              <w:rPr>
                <w:rFonts w:cs="宋体"/>
                <w:bCs/>
                <w:kern w:val="0"/>
                <w:sz w:val="18"/>
                <w:lang w:eastAsia="en-US"/>
              </w:rPr>
            </w:pPr>
            <w:r>
              <w:rPr>
                <w:rFonts w:cs="宋体"/>
                <w:bCs/>
                <w:kern w:val="0"/>
                <w:sz w:val="18"/>
                <w:lang w:eastAsia="en-US"/>
              </w:rPr>
              <w:t>3.4~4.3</w:t>
            </w:r>
          </w:p>
        </w:tc>
        <w:tc>
          <w:tcPr>
            <w:tcW w:w="1055" w:type="dxa"/>
            <w:vAlign w:val="center"/>
          </w:tcPr>
          <w:p>
            <w:pPr>
              <w:autoSpaceDE w:val="0"/>
              <w:autoSpaceDN w:val="0"/>
              <w:jc w:val="center"/>
              <w:rPr>
                <w:rFonts w:cs="宋体"/>
                <w:bCs/>
                <w:kern w:val="0"/>
                <w:sz w:val="18"/>
                <w:lang w:eastAsia="en-US"/>
              </w:rPr>
            </w:pPr>
            <w:r>
              <w:rPr>
                <w:rFonts w:cs="宋体"/>
                <w:bCs/>
                <w:kern w:val="0"/>
                <w:sz w:val="18"/>
                <w:lang w:eastAsia="en-US"/>
              </w:rPr>
              <w:t>4.3~5.1</w:t>
            </w:r>
          </w:p>
        </w:tc>
        <w:tc>
          <w:tcPr>
            <w:tcW w:w="991" w:type="dxa"/>
            <w:vAlign w:val="center"/>
          </w:tcPr>
          <w:p>
            <w:pPr>
              <w:autoSpaceDE w:val="0"/>
              <w:autoSpaceDN w:val="0"/>
              <w:jc w:val="center"/>
              <w:rPr>
                <w:rFonts w:cs="宋体"/>
                <w:bCs/>
                <w:kern w:val="0"/>
                <w:sz w:val="18"/>
                <w:lang w:eastAsia="en-US"/>
              </w:rPr>
            </w:pPr>
            <w:r>
              <w:rPr>
                <w:rFonts w:cs="宋体"/>
                <w:bCs/>
                <w:kern w:val="0"/>
                <w:sz w:val="18"/>
                <w:lang w:eastAsia="en-US"/>
              </w:rPr>
              <w:t>5.1~6</w:t>
            </w:r>
          </w:p>
        </w:tc>
        <w:tc>
          <w:tcPr>
            <w:tcW w:w="1052" w:type="dxa"/>
            <w:vAlign w:val="center"/>
          </w:tcPr>
          <w:p>
            <w:pPr>
              <w:autoSpaceDE w:val="0"/>
              <w:autoSpaceDN w:val="0"/>
              <w:jc w:val="center"/>
              <w:rPr>
                <w:rFonts w:cs="宋体"/>
                <w:bCs/>
                <w:kern w:val="0"/>
                <w:sz w:val="18"/>
                <w:lang w:eastAsia="en-US"/>
              </w:rPr>
            </w:pPr>
            <w:r>
              <w:rPr>
                <w:rFonts w:cs="宋体"/>
                <w:bCs/>
                <w:kern w:val="0"/>
                <w:sz w:val="18"/>
                <w:lang w:eastAsia="en-US"/>
              </w:rPr>
              <w:t>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63" w:hRule="atLeast"/>
        </w:trPr>
        <w:tc>
          <w:tcPr>
            <w:tcW w:w="1264" w:type="dxa"/>
            <w:vAlign w:val="center"/>
          </w:tcPr>
          <w:p>
            <w:pPr>
              <w:autoSpaceDE w:val="0"/>
              <w:autoSpaceDN w:val="0"/>
              <w:jc w:val="center"/>
              <w:rPr>
                <w:rFonts w:cs="宋体"/>
                <w:bCs/>
                <w:kern w:val="0"/>
                <w:sz w:val="18"/>
                <w:lang w:eastAsia="en-US"/>
              </w:rPr>
            </w:pPr>
            <w:r>
              <w:rPr>
                <w:rFonts w:cs="宋体"/>
                <w:bCs/>
                <w:kern w:val="0"/>
                <w:sz w:val="18"/>
                <w:lang w:eastAsia="en-US"/>
              </w:rPr>
              <w:t>Lp(a)</w:t>
            </w:r>
          </w:p>
        </w:tc>
        <w:tc>
          <w:tcPr>
            <w:tcW w:w="982" w:type="dxa"/>
            <w:vAlign w:val="center"/>
          </w:tcPr>
          <w:p>
            <w:pPr>
              <w:autoSpaceDE w:val="0"/>
              <w:autoSpaceDN w:val="0"/>
              <w:jc w:val="center"/>
              <w:rPr>
                <w:rFonts w:cs="宋体"/>
                <w:bCs/>
                <w:kern w:val="0"/>
                <w:sz w:val="18"/>
                <w:lang w:eastAsia="en-US"/>
              </w:rPr>
            </w:pPr>
            <w:r>
              <w:rPr>
                <w:rFonts w:cs="宋体"/>
                <w:bCs/>
                <w:kern w:val="0"/>
                <w:sz w:val="18"/>
                <w:lang w:eastAsia="en-US"/>
              </w:rPr>
              <w:t>mg/L</w:t>
            </w:r>
          </w:p>
        </w:tc>
        <w:tc>
          <w:tcPr>
            <w:tcW w:w="1136" w:type="dxa"/>
            <w:vAlign w:val="center"/>
          </w:tcPr>
          <w:p>
            <w:pPr>
              <w:autoSpaceDE w:val="0"/>
              <w:autoSpaceDN w:val="0"/>
              <w:jc w:val="center"/>
              <w:rPr>
                <w:rFonts w:cs="宋体"/>
                <w:bCs/>
                <w:kern w:val="0"/>
                <w:sz w:val="18"/>
                <w:lang w:eastAsia="en-US"/>
              </w:rPr>
            </w:pPr>
            <w:r>
              <w:rPr>
                <w:rFonts w:cs="宋体"/>
                <w:bCs/>
                <w:kern w:val="0"/>
                <w:sz w:val="18"/>
                <w:lang w:eastAsia="en-US"/>
              </w:rPr>
              <w:t>80~400</w:t>
            </w:r>
          </w:p>
        </w:tc>
        <w:tc>
          <w:tcPr>
            <w:tcW w:w="950" w:type="dxa"/>
            <w:vAlign w:val="center"/>
          </w:tcPr>
          <w:p>
            <w:pPr>
              <w:autoSpaceDE w:val="0"/>
              <w:autoSpaceDN w:val="0"/>
              <w:jc w:val="center"/>
              <w:rPr>
                <w:rFonts w:cs="宋体"/>
                <w:bCs/>
                <w:kern w:val="0"/>
                <w:sz w:val="18"/>
                <w:lang w:eastAsia="en-US"/>
              </w:rPr>
            </w:pPr>
            <w:r>
              <w:rPr>
                <w:rFonts w:cs="宋体"/>
                <w:bCs/>
                <w:kern w:val="0"/>
                <w:sz w:val="18"/>
                <w:lang w:eastAsia="en-US"/>
              </w:rPr>
              <w:t>80~144</w:t>
            </w:r>
          </w:p>
        </w:tc>
        <w:tc>
          <w:tcPr>
            <w:tcW w:w="1055" w:type="dxa"/>
            <w:vAlign w:val="center"/>
          </w:tcPr>
          <w:p>
            <w:pPr>
              <w:autoSpaceDE w:val="0"/>
              <w:autoSpaceDN w:val="0"/>
              <w:jc w:val="center"/>
              <w:rPr>
                <w:rFonts w:cs="宋体"/>
                <w:bCs/>
                <w:kern w:val="0"/>
                <w:sz w:val="18"/>
                <w:lang w:eastAsia="en-US"/>
              </w:rPr>
            </w:pPr>
            <w:r>
              <w:rPr>
                <w:rFonts w:cs="宋体"/>
                <w:bCs/>
                <w:kern w:val="0"/>
                <w:sz w:val="18"/>
                <w:lang w:eastAsia="en-US"/>
              </w:rPr>
              <w:t>144~208</w:t>
            </w:r>
          </w:p>
        </w:tc>
        <w:tc>
          <w:tcPr>
            <w:tcW w:w="1192" w:type="dxa"/>
            <w:vAlign w:val="center"/>
          </w:tcPr>
          <w:p>
            <w:pPr>
              <w:autoSpaceDE w:val="0"/>
              <w:autoSpaceDN w:val="0"/>
              <w:jc w:val="center"/>
              <w:rPr>
                <w:rFonts w:cs="宋体"/>
                <w:bCs/>
                <w:kern w:val="0"/>
                <w:sz w:val="18"/>
                <w:lang w:eastAsia="en-US"/>
              </w:rPr>
            </w:pPr>
            <w:r>
              <w:rPr>
                <w:rFonts w:cs="宋体"/>
                <w:bCs/>
                <w:kern w:val="0"/>
                <w:sz w:val="18"/>
                <w:lang w:eastAsia="en-US"/>
              </w:rPr>
              <w:t>208~272</w:t>
            </w:r>
          </w:p>
        </w:tc>
        <w:tc>
          <w:tcPr>
            <w:tcW w:w="1055" w:type="dxa"/>
            <w:vAlign w:val="center"/>
          </w:tcPr>
          <w:p>
            <w:pPr>
              <w:autoSpaceDE w:val="0"/>
              <w:autoSpaceDN w:val="0"/>
              <w:jc w:val="center"/>
              <w:rPr>
                <w:rFonts w:cs="宋体"/>
                <w:bCs/>
                <w:kern w:val="0"/>
                <w:sz w:val="18"/>
                <w:lang w:eastAsia="en-US"/>
              </w:rPr>
            </w:pPr>
            <w:r>
              <w:rPr>
                <w:rFonts w:cs="宋体"/>
                <w:bCs/>
                <w:kern w:val="0"/>
                <w:sz w:val="18"/>
                <w:lang w:eastAsia="en-US"/>
              </w:rPr>
              <w:t>272~336</w:t>
            </w:r>
          </w:p>
        </w:tc>
        <w:tc>
          <w:tcPr>
            <w:tcW w:w="991" w:type="dxa"/>
            <w:vAlign w:val="center"/>
          </w:tcPr>
          <w:p>
            <w:pPr>
              <w:autoSpaceDE w:val="0"/>
              <w:autoSpaceDN w:val="0"/>
              <w:jc w:val="center"/>
              <w:rPr>
                <w:rFonts w:cs="宋体"/>
                <w:bCs/>
                <w:kern w:val="0"/>
                <w:sz w:val="18"/>
                <w:lang w:eastAsia="en-US"/>
              </w:rPr>
            </w:pPr>
            <w:r>
              <w:rPr>
                <w:rFonts w:cs="宋体"/>
                <w:bCs/>
                <w:kern w:val="0"/>
                <w:sz w:val="18"/>
                <w:lang w:eastAsia="en-US"/>
              </w:rPr>
              <w:t>336~400</w:t>
            </w:r>
          </w:p>
        </w:tc>
        <w:tc>
          <w:tcPr>
            <w:tcW w:w="1052" w:type="dxa"/>
            <w:vAlign w:val="center"/>
          </w:tcPr>
          <w:p>
            <w:pPr>
              <w:autoSpaceDE w:val="0"/>
              <w:autoSpaceDN w:val="0"/>
              <w:jc w:val="center"/>
              <w:rPr>
                <w:rFonts w:cs="宋体"/>
                <w:bCs/>
                <w:kern w:val="0"/>
                <w:sz w:val="18"/>
                <w:lang w:eastAsia="en-US"/>
              </w:rPr>
            </w:pPr>
            <w:r>
              <w:rPr>
                <w:rFonts w:cs="宋体"/>
                <w:bCs/>
                <w:kern w:val="0"/>
                <w:sz w:val="18"/>
                <w:lang w:eastAsia="en-US"/>
              </w:rPr>
              <w:t>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63" w:hRule="atLeast"/>
        </w:trPr>
        <w:tc>
          <w:tcPr>
            <w:tcW w:w="1264" w:type="dxa"/>
            <w:vAlign w:val="center"/>
          </w:tcPr>
          <w:p>
            <w:pPr>
              <w:autoSpaceDE w:val="0"/>
              <w:autoSpaceDN w:val="0"/>
              <w:jc w:val="center"/>
              <w:rPr>
                <w:rFonts w:cs="宋体"/>
                <w:bCs/>
                <w:kern w:val="0"/>
                <w:sz w:val="18"/>
                <w:lang w:eastAsia="en-US"/>
              </w:rPr>
            </w:pPr>
            <w:r>
              <w:rPr>
                <w:rFonts w:cs="宋体"/>
                <w:bCs/>
                <w:kern w:val="0"/>
                <w:sz w:val="18"/>
                <w:lang w:eastAsia="en-US"/>
              </w:rPr>
              <w:t>Apo-A1</w:t>
            </w:r>
          </w:p>
        </w:tc>
        <w:tc>
          <w:tcPr>
            <w:tcW w:w="982" w:type="dxa"/>
            <w:vAlign w:val="center"/>
          </w:tcPr>
          <w:p>
            <w:pPr>
              <w:autoSpaceDE w:val="0"/>
              <w:autoSpaceDN w:val="0"/>
              <w:jc w:val="center"/>
              <w:rPr>
                <w:rFonts w:cs="宋体"/>
                <w:bCs/>
                <w:kern w:val="0"/>
                <w:sz w:val="18"/>
                <w:lang w:eastAsia="en-US"/>
              </w:rPr>
            </w:pPr>
            <w:r>
              <w:rPr>
                <w:rFonts w:cs="宋体"/>
                <w:bCs/>
                <w:kern w:val="0"/>
                <w:sz w:val="18"/>
                <w:lang w:eastAsia="en-US"/>
              </w:rPr>
              <w:t>g/L</w:t>
            </w:r>
          </w:p>
        </w:tc>
        <w:tc>
          <w:tcPr>
            <w:tcW w:w="1136" w:type="dxa"/>
            <w:vAlign w:val="center"/>
          </w:tcPr>
          <w:p>
            <w:pPr>
              <w:autoSpaceDE w:val="0"/>
              <w:autoSpaceDN w:val="0"/>
              <w:jc w:val="center"/>
              <w:rPr>
                <w:rFonts w:cs="宋体"/>
                <w:bCs/>
                <w:kern w:val="0"/>
                <w:sz w:val="18"/>
                <w:lang w:eastAsia="en-US"/>
              </w:rPr>
            </w:pPr>
            <w:r>
              <w:rPr>
                <w:rFonts w:cs="宋体"/>
                <w:bCs/>
                <w:kern w:val="0"/>
                <w:sz w:val="18"/>
                <w:lang w:eastAsia="en-US"/>
              </w:rPr>
              <w:t>0.01~2.8</w:t>
            </w:r>
          </w:p>
        </w:tc>
        <w:tc>
          <w:tcPr>
            <w:tcW w:w="950" w:type="dxa"/>
            <w:vAlign w:val="center"/>
          </w:tcPr>
          <w:p>
            <w:pPr>
              <w:autoSpaceDE w:val="0"/>
              <w:autoSpaceDN w:val="0"/>
              <w:jc w:val="center"/>
              <w:rPr>
                <w:rFonts w:cs="宋体"/>
                <w:bCs/>
                <w:kern w:val="0"/>
                <w:sz w:val="18"/>
                <w:lang w:eastAsia="en-US"/>
              </w:rPr>
            </w:pPr>
            <w:r>
              <w:rPr>
                <w:rFonts w:cs="宋体"/>
                <w:bCs/>
                <w:kern w:val="0"/>
                <w:sz w:val="18"/>
                <w:lang w:eastAsia="en-US"/>
              </w:rPr>
              <w:t>0.01~0.6</w:t>
            </w:r>
          </w:p>
        </w:tc>
        <w:tc>
          <w:tcPr>
            <w:tcW w:w="1055" w:type="dxa"/>
            <w:vAlign w:val="center"/>
          </w:tcPr>
          <w:p>
            <w:pPr>
              <w:autoSpaceDE w:val="0"/>
              <w:autoSpaceDN w:val="0"/>
              <w:jc w:val="center"/>
              <w:rPr>
                <w:rFonts w:cs="宋体"/>
                <w:bCs/>
                <w:kern w:val="0"/>
                <w:sz w:val="18"/>
                <w:lang w:eastAsia="en-US"/>
              </w:rPr>
            </w:pPr>
            <w:r>
              <w:rPr>
                <w:rFonts w:cs="宋体"/>
                <w:bCs/>
                <w:kern w:val="0"/>
                <w:sz w:val="18"/>
                <w:lang w:eastAsia="en-US"/>
              </w:rPr>
              <w:t>0.6~1.1</w:t>
            </w:r>
          </w:p>
        </w:tc>
        <w:tc>
          <w:tcPr>
            <w:tcW w:w="1192" w:type="dxa"/>
            <w:vAlign w:val="center"/>
          </w:tcPr>
          <w:p>
            <w:pPr>
              <w:autoSpaceDE w:val="0"/>
              <w:autoSpaceDN w:val="0"/>
              <w:jc w:val="center"/>
              <w:rPr>
                <w:rFonts w:cs="宋体"/>
                <w:bCs/>
                <w:kern w:val="0"/>
                <w:sz w:val="18"/>
                <w:lang w:eastAsia="en-US"/>
              </w:rPr>
            </w:pPr>
            <w:r>
              <w:rPr>
                <w:rFonts w:cs="宋体"/>
                <w:bCs/>
                <w:kern w:val="0"/>
                <w:sz w:val="18"/>
                <w:lang w:eastAsia="en-US"/>
              </w:rPr>
              <w:t>1.1~1.7</w:t>
            </w:r>
          </w:p>
        </w:tc>
        <w:tc>
          <w:tcPr>
            <w:tcW w:w="1055" w:type="dxa"/>
            <w:vAlign w:val="center"/>
          </w:tcPr>
          <w:p>
            <w:pPr>
              <w:autoSpaceDE w:val="0"/>
              <w:autoSpaceDN w:val="0"/>
              <w:jc w:val="center"/>
              <w:rPr>
                <w:rFonts w:cs="宋体"/>
                <w:bCs/>
                <w:kern w:val="0"/>
                <w:sz w:val="18"/>
                <w:lang w:eastAsia="en-US"/>
              </w:rPr>
            </w:pPr>
            <w:r>
              <w:rPr>
                <w:rFonts w:cs="宋体"/>
                <w:bCs/>
                <w:kern w:val="0"/>
                <w:sz w:val="18"/>
                <w:lang w:eastAsia="en-US"/>
              </w:rPr>
              <w:t>1.7~2.2</w:t>
            </w:r>
          </w:p>
        </w:tc>
        <w:tc>
          <w:tcPr>
            <w:tcW w:w="991" w:type="dxa"/>
            <w:vAlign w:val="center"/>
          </w:tcPr>
          <w:p>
            <w:pPr>
              <w:autoSpaceDE w:val="0"/>
              <w:autoSpaceDN w:val="0"/>
              <w:jc w:val="center"/>
              <w:rPr>
                <w:rFonts w:cs="宋体"/>
                <w:bCs/>
                <w:kern w:val="0"/>
                <w:sz w:val="18"/>
                <w:lang w:eastAsia="en-US"/>
              </w:rPr>
            </w:pPr>
            <w:r>
              <w:rPr>
                <w:rFonts w:cs="宋体"/>
                <w:bCs/>
                <w:kern w:val="0"/>
                <w:sz w:val="18"/>
                <w:lang w:eastAsia="en-US"/>
              </w:rPr>
              <w:t>2.2~2.8</w:t>
            </w:r>
          </w:p>
        </w:tc>
        <w:tc>
          <w:tcPr>
            <w:tcW w:w="1052" w:type="dxa"/>
            <w:vAlign w:val="center"/>
          </w:tcPr>
          <w:p>
            <w:pPr>
              <w:autoSpaceDE w:val="0"/>
              <w:autoSpaceDN w:val="0"/>
              <w:jc w:val="center"/>
              <w:rPr>
                <w:rFonts w:cs="宋体"/>
                <w:bCs/>
                <w:kern w:val="0"/>
                <w:sz w:val="18"/>
                <w:lang w:eastAsia="en-US"/>
              </w:rPr>
            </w:pPr>
            <w:r>
              <w:rPr>
                <w:rFonts w:cs="宋体"/>
                <w:bCs/>
                <w:kern w:val="0"/>
                <w:sz w:val="18"/>
                <w:lang w:eastAsia="en-US"/>
              </w:rPr>
              <w:t>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63" w:hRule="atLeast"/>
        </w:trPr>
        <w:tc>
          <w:tcPr>
            <w:tcW w:w="1264" w:type="dxa"/>
            <w:vAlign w:val="center"/>
          </w:tcPr>
          <w:p>
            <w:pPr>
              <w:autoSpaceDE w:val="0"/>
              <w:autoSpaceDN w:val="0"/>
              <w:jc w:val="center"/>
              <w:rPr>
                <w:rFonts w:cs="宋体"/>
                <w:bCs/>
                <w:kern w:val="0"/>
                <w:sz w:val="18"/>
                <w:lang w:eastAsia="en-US"/>
              </w:rPr>
            </w:pPr>
            <w:r>
              <w:rPr>
                <w:rFonts w:cs="宋体"/>
                <w:bCs/>
                <w:kern w:val="0"/>
                <w:sz w:val="18"/>
                <w:lang w:eastAsia="en-US"/>
              </w:rPr>
              <w:t>Apo-B</w:t>
            </w:r>
          </w:p>
        </w:tc>
        <w:tc>
          <w:tcPr>
            <w:tcW w:w="982" w:type="dxa"/>
            <w:vAlign w:val="center"/>
          </w:tcPr>
          <w:p>
            <w:pPr>
              <w:autoSpaceDE w:val="0"/>
              <w:autoSpaceDN w:val="0"/>
              <w:jc w:val="center"/>
              <w:rPr>
                <w:rFonts w:cs="宋体"/>
                <w:bCs/>
                <w:kern w:val="0"/>
                <w:sz w:val="18"/>
                <w:lang w:eastAsia="en-US"/>
              </w:rPr>
            </w:pPr>
            <w:r>
              <w:rPr>
                <w:rFonts w:cs="宋体"/>
                <w:bCs/>
                <w:kern w:val="0"/>
                <w:sz w:val="18"/>
                <w:lang w:eastAsia="en-US"/>
              </w:rPr>
              <w:t>g/L</w:t>
            </w:r>
          </w:p>
        </w:tc>
        <w:tc>
          <w:tcPr>
            <w:tcW w:w="1136" w:type="dxa"/>
            <w:vAlign w:val="center"/>
          </w:tcPr>
          <w:p>
            <w:pPr>
              <w:autoSpaceDE w:val="0"/>
              <w:autoSpaceDN w:val="0"/>
              <w:jc w:val="center"/>
              <w:rPr>
                <w:rFonts w:cs="宋体"/>
                <w:bCs/>
                <w:kern w:val="0"/>
                <w:sz w:val="18"/>
                <w:lang w:eastAsia="en-US"/>
              </w:rPr>
            </w:pPr>
            <w:r>
              <w:rPr>
                <w:rFonts w:cs="宋体"/>
                <w:bCs/>
                <w:kern w:val="0"/>
                <w:sz w:val="18"/>
                <w:lang w:eastAsia="en-US"/>
              </w:rPr>
              <w:t>0.6~2</w:t>
            </w:r>
          </w:p>
        </w:tc>
        <w:tc>
          <w:tcPr>
            <w:tcW w:w="950" w:type="dxa"/>
            <w:vAlign w:val="center"/>
          </w:tcPr>
          <w:p>
            <w:pPr>
              <w:autoSpaceDE w:val="0"/>
              <w:autoSpaceDN w:val="0"/>
              <w:jc w:val="center"/>
              <w:rPr>
                <w:rFonts w:cs="宋体"/>
                <w:bCs/>
                <w:kern w:val="0"/>
                <w:sz w:val="18"/>
                <w:lang w:eastAsia="en-US"/>
              </w:rPr>
            </w:pPr>
            <w:r>
              <w:rPr>
                <w:rFonts w:cs="宋体"/>
                <w:bCs/>
                <w:kern w:val="0"/>
                <w:sz w:val="18"/>
                <w:lang w:eastAsia="en-US"/>
              </w:rPr>
              <w:t>0.6~0.88</w:t>
            </w:r>
          </w:p>
        </w:tc>
        <w:tc>
          <w:tcPr>
            <w:tcW w:w="1055" w:type="dxa"/>
            <w:vAlign w:val="center"/>
          </w:tcPr>
          <w:p>
            <w:pPr>
              <w:autoSpaceDE w:val="0"/>
              <w:autoSpaceDN w:val="0"/>
              <w:jc w:val="center"/>
              <w:rPr>
                <w:rFonts w:cs="宋体"/>
                <w:bCs/>
                <w:kern w:val="0"/>
                <w:sz w:val="18"/>
                <w:lang w:eastAsia="en-US"/>
              </w:rPr>
            </w:pPr>
            <w:r>
              <w:rPr>
                <w:rFonts w:cs="宋体"/>
                <w:bCs/>
                <w:kern w:val="0"/>
                <w:sz w:val="18"/>
                <w:lang w:eastAsia="en-US"/>
              </w:rPr>
              <w:t>0.88~1.16</w:t>
            </w:r>
          </w:p>
        </w:tc>
        <w:tc>
          <w:tcPr>
            <w:tcW w:w="1192" w:type="dxa"/>
            <w:vAlign w:val="center"/>
          </w:tcPr>
          <w:p>
            <w:pPr>
              <w:autoSpaceDE w:val="0"/>
              <w:autoSpaceDN w:val="0"/>
              <w:jc w:val="center"/>
              <w:rPr>
                <w:rFonts w:cs="宋体"/>
                <w:bCs/>
                <w:kern w:val="0"/>
                <w:sz w:val="18"/>
                <w:lang w:eastAsia="en-US"/>
              </w:rPr>
            </w:pPr>
            <w:r>
              <w:rPr>
                <w:rFonts w:cs="宋体"/>
                <w:bCs/>
                <w:kern w:val="0"/>
                <w:sz w:val="18"/>
                <w:lang w:eastAsia="en-US"/>
              </w:rPr>
              <w:t>1.16~1.44</w:t>
            </w:r>
          </w:p>
        </w:tc>
        <w:tc>
          <w:tcPr>
            <w:tcW w:w="1055" w:type="dxa"/>
            <w:vAlign w:val="center"/>
          </w:tcPr>
          <w:p>
            <w:pPr>
              <w:autoSpaceDE w:val="0"/>
              <w:autoSpaceDN w:val="0"/>
              <w:jc w:val="center"/>
              <w:rPr>
                <w:rFonts w:cs="宋体"/>
                <w:bCs/>
                <w:kern w:val="0"/>
                <w:sz w:val="18"/>
                <w:lang w:eastAsia="en-US"/>
              </w:rPr>
            </w:pPr>
            <w:r>
              <w:rPr>
                <w:rFonts w:cs="宋体"/>
                <w:bCs/>
                <w:kern w:val="0"/>
                <w:sz w:val="18"/>
                <w:lang w:eastAsia="en-US"/>
              </w:rPr>
              <w:t>1.44~1.72</w:t>
            </w:r>
          </w:p>
        </w:tc>
        <w:tc>
          <w:tcPr>
            <w:tcW w:w="991" w:type="dxa"/>
            <w:vAlign w:val="center"/>
          </w:tcPr>
          <w:p>
            <w:pPr>
              <w:autoSpaceDE w:val="0"/>
              <w:autoSpaceDN w:val="0"/>
              <w:jc w:val="center"/>
              <w:rPr>
                <w:rFonts w:cs="宋体"/>
                <w:bCs/>
                <w:kern w:val="0"/>
                <w:sz w:val="18"/>
                <w:lang w:eastAsia="en-US"/>
              </w:rPr>
            </w:pPr>
            <w:r>
              <w:rPr>
                <w:rFonts w:cs="宋体"/>
                <w:bCs/>
                <w:kern w:val="0"/>
                <w:sz w:val="18"/>
                <w:lang w:eastAsia="en-US"/>
              </w:rPr>
              <w:t>1.72~2</w:t>
            </w:r>
          </w:p>
        </w:tc>
        <w:tc>
          <w:tcPr>
            <w:tcW w:w="1052" w:type="dxa"/>
            <w:vAlign w:val="center"/>
          </w:tcPr>
          <w:p>
            <w:pPr>
              <w:autoSpaceDE w:val="0"/>
              <w:autoSpaceDN w:val="0"/>
              <w:jc w:val="center"/>
              <w:rPr>
                <w:rFonts w:cs="宋体"/>
                <w:bCs/>
                <w:kern w:val="0"/>
                <w:sz w:val="18"/>
                <w:lang w:eastAsia="en-US"/>
              </w:rPr>
            </w:pPr>
            <w:r>
              <w:rPr>
                <w:rFonts w:cs="宋体"/>
                <w:bCs/>
                <w:kern w:val="0"/>
                <w:sz w:val="18"/>
                <w:lang w:eastAsia="en-US"/>
              </w:rPr>
              <w:t>2</w:t>
            </w:r>
          </w:p>
        </w:tc>
      </w:tr>
    </w:tbl>
    <w:p>
      <w:pPr>
        <w:spacing w:line="360" w:lineRule="auto"/>
        <w:jc w:val="left"/>
        <w:rPr>
          <w:rFonts w:ascii="宋体" w:hAnsi="宋体" w:eastAsia="宋体"/>
          <w:bCs/>
          <w:sz w:val="28"/>
          <w:szCs w:val="28"/>
        </w:rPr>
      </w:pPr>
    </w:p>
    <w:p>
      <w:pPr>
        <w:widowControl/>
        <w:ind w:left="420"/>
        <w:jc w:val="left"/>
        <w:rPr>
          <w:rFonts w:ascii="仿宋" w:hAnsi="仿宋" w:eastAsia="仿宋"/>
          <w:sz w:val="24"/>
          <w:szCs w:val="24"/>
        </w:rPr>
      </w:pPr>
      <w:r>
        <w:rPr>
          <w:rFonts w:ascii="宋体" w:hAnsi="宋体" w:eastAsia="宋体" w:cs="宋体"/>
          <w:color w:val="000000"/>
          <w:kern w:val="0"/>
          <w:szCs w:val="21"/>
          <w:shd w:val="clear" w:color="auto" w:fill="FFFFFF"/>
        </w:rPr>
        <w:br w:type="page"/>
      </w:r>
      <w:r>
        <w:rPr>
          <w:rFonts w:hint="eastAsia" w:ascii="宋体" w:hAnsi="宋体" w:eastAsia="宋体" w:cs="宋体"/>
          <w:color w:val="000000"/>
          <w:kern w:val="0"/>
          <w:szCs w:val="21"/>
          <w:shd w:val="clear" w:color="auto" w:fill="FFFFFF"/>
        </w:rPr>
        <w:t>序号7：</w:t>
      </w:r>
      <w:r>
        <w:rPr>
          <w:rFonts w:hint="eastAsia" w:ascii="仿宋" w:hAnsi="仿宋" w:eastAsia="仿宋"/>
          <w:sz w:val="24"/>
          <w:szCs w:val="24"/>
        </w:rPr>
        <w:t>心肌标志物室间质评质控品</w:t>
      </w:r>
    </w:p>
    <w:p>
      <w:pPr>
        <w:spacing w:before="84"/>
        <w:ind w:left="10" w:leftChars="5" w:right="-21" w:rightChars="-10"/>
        <w:rPr>
          <w:rFonts w:ascii="宋体" w:hAnsi="宋体" w:eastAsia="宋体" w:cs="宋体"/>
          <w:sz w:val="24"/>
          <w:szCs w:val="24"/>
        </w:rPr>
      </w:pPr>
      <w:r>
        <w:rPr>
          <w:rFonts w:ascii="宋体" w:hAnsi="宋体" w:eastAsia="宋体" w:cs="宋体"/>
          <w:sz w:val="24"/>
          <w:szCs w:val="24"/>
        </w:rPr>
        <w:t>一</w:t>
      </w:r>
      <w:r>
        <w:rPr>
          <w:rFonts w:ascii="宋体" w:hAnsi="宋体" w:eastAsia="宋体" w:cs="宋体"/>
          <w:spacing w:val="60"/>
          <w:sz w:val="24"/>
          <w:szCs w:val="24"/>
        </w:rPr>
        <w:t xml:space="preserve"> </w:t>
      </w:r>
      <w:r>
        <w:rPr>
          <w:rFonts w:ascii="宋体" w:hAnsi="宋体" w:eastAsia="宋体" w:cs="宋体"/>
          <w:sz w:val="24"/>
          <w:szCs w:val="24"/>
        </w:rPr>
        <w:t>项目概述</w:t>
      </w:r>
    </w:p>
    <w:p>
      <w:pPr>
        <w:pStyle w:val="7"/>
        <w:numPr>
          <w:ilvl w:val="0"/>
          <w:numId w:val="6"/>
        </w:numPr>
        <w:spacing w:line="360" w:lineRule="auto"/>
        <w:ind w:firstLineChars="0"/>
        <w:rPr>
          <w:rFonts w:ascii="宋体" w:hAnsi="宋体" w:eastAsia="宋体" w:cs="宋体"/>
          <w:color w:val="000000"/>
          <w:kern w:val="0"/>
          <w:szCs w:val="21"/>
          <w:shd w:val="clear" w:color="auto" w:fill="FFFFFF"/>
        </w:rPr>
      </w:pPr>
      <w:r>
        <w:rPr>
          <w:rFonts w:ascii="宋体" w:hAnsi="宋体" w:eastAsia="宋体" w:cs="宋体"/>
          <w:color w:val="000000"/>
          <w:kern w:val="0"/>
          <w:szCs w:val="21"/>
          <w:shd w:val="clear" w:color="auto" w:fill="FFFFFF"/>
        </w:rPr>
        <w:t>产品名称</w:t>
      </w:r>
      <w:r>
        <w:rPr>
          <w:rFonts w:hint="eastAsia" w:ascii="宋体" w:hAnsi="宋体" w:eastAsia="宋体" w:cs="宋体"/>
          <w:color w:val="000000"/>
          <w:kern w:val="0"/>
          <w:szCs w:val="21"/>
          <w:shd w:val="clear" w:color="auto" w:fill="FFFFFF"/>
        </w:rPr>
        <w:t>：</w:t>
      </w:r>
      <w:r>
        <w:rPr>
          <w:rFonts w:hint="eastAsia" w:ascii="仿宋" w:hAnsi="仿宋" w:eastAsia="仿宋"/>
          <w:sz w:val="24"/>
          <w:szCs w:val="24"/>
        </w:rPr>
        <w:t>心肌标志物室间质评质控品</w:t>
      </w:r>
    </w:p>
    <w:p>
      <w:pPr>
        <w:pStyle w:val="7"/>
        <w:numPr>
          <w:ilvl w:val="0"/>
          <w:numId w:val="6"/>
        </w:numPr>
        <w:spacing w:line="360" w:lineRule="auto"/>
        <w:ind w:firstLineChars="0"/>
        <w:rPr>
          <w:rFonts w:ascii="宋体" w:hAnsi="宋体" w:eastAsia="宋体" w:cs="宋体"/>
          <w:color w:val="000000"/>
          <w:kern w:val="0"/>
          <w:szCs w:val="21"/>
          <w:shd w:val="clear" w:color="auto" w:fill="FFFFFF"/>
        </w:rPr>
      </w:pPr>
      <w:r>
        <w:rPr>
          <w:rFonts w:ascii="宋体" w:hAnsi="宋体" w:eastAsia="宋体" w:cs="宋体"/>
          <w:color w:val="000000"/>
          <w:kern w:val="0"/>
          <w:szCs w:val="21"/>
          <w:shd w:val="clear" w:color="auto" w:fill="FFFFFF"/>
        </w:rPr>
        <w:t>数量： 1</w:t>
      </w:r>
      <w:r>
        <w:rPr>
          <w:rFonts w:hint="eastAsia" w:ascii="宋体" w:hAnsi="宋体" w:eastAsia="宋体" w:cs="宋体"/>
          <w:color w:val="000000"/>
          <w:kern w:val="0"/>
          <w:szCs w:val="21"/>
          <w:shd w:val="clear" w:color="auto" w:fill="FFFFFF"/>
        </w:rPr>
        <w:t>0</w:t>
      </w:r>
      <w:r>
        <w:rPr>
          <w:rFonts w:ascii="宋体" w:hAnsi="宋体" w:eastAsia="宋体" w:cs="宋体"/>
          <w:color w:val="000000"/>
          <w:kern w:val="0"/>
          <w:szCs w:val="21"/>
          <w:shd w:val="clear" w:color="auto" w:fill="FFFFFF"/>
        </w:rPr>
        <w:t>个批号，每批</w:t>
      </w:r>
      <w:r>
        <w:rPr>
          <w:rFonts w:hint="eastAsia" w:ascii="宋体" w:hAnsi="宋体" w:eastAsia="宋体" w:cs="宋体"/>
          <w:color w:val="000000"/>
          <w:kern w:val="0"/>
          <w:szCs w:val="21"/>
          <w:shd w:val="clear" w:color="auto" w:fill="FFFFFF"/>
        </w:rPr>
        <w:t>210</w:t>
      </w:r>
      <w:r>
        <w:rPr>
          <w:rFonts w:ascii="宋体" w:hAnsi="宋体" w:eastAsia="宋体" w:cs="宋体"/>
          <w:color w:val="000000"/>
          <w:kern w:val="0"/>
          <w:szCs w:val="21"/>
          <w:shd w:val="clear" w:color="auto" w:fill="FFFFFF"/>
        </w:rPr>
        <w:t>瓶</w:t>
      </w:r>
      <w:r>
        <w:rPr>
          <w:rFonts w:hint="eastAsia" w:ascii="宋体" w:hAnsi="宋体" w:eastAsia="宋体" w:cs="宋体"/>
          <w:color w:val="000000"/>
          <w:kern w:val="0"/>
          <w:szCs w:val="21"/>
          <w:shd w:val="clear" w:color="auto" w:fill="FFFFFF"/>
        </w:rPr>
        <w:t>，合计2100</w:t>
      </w:r>
      <w:r>
        <w:rPr>
          <w:rFonts w:ascii="宋体" w:hAnsi="宋体" w:eastAsia="宋体" w:cs="宋体"/>
          <w:color w:val="000000"/>
          <w:kern w:val="0"/>
          <w:szCs w:val="21"/>
          <w:shd w:val="clear" w:color="auto" w:fill="FFFFFF"/>
        </w:rPr>
        <w:t>瓶</w:t>
      </w:r>
    </w:p>
    <w:p>
      <w:pPr>
        <w:spacing w:line="360" w:lineRule="auto"/>
        <w:ind w:firstLine="424" w:firstLineChars="202"/>
        <w:rPr>
          <w:rFonts w:ascii="宋体" w:hAnsi="宋体" w:eastAsia="宋体" w:cs="宋体"/>
          <w:color w:val="000000"/>
          <w:kern w:val="0"/>
          <w:szCs w:val="21"/>
          <w:shd w:val="clear" w:color="auto" w:fill="FFFFFF"/>
        </w:rPr>
      </w:pPr>
      <w:r>
        <w:rPr>
          <w:rFonts w:hint="eastAsia" w:ascii="宋体" w:hAnsi="宋体" w:eastAsia="宋体" w:cs="宋体"/>
          <w:color w:val="000000"/>
          <w:kern w:val="0"/>
          <w:szCs w:val="21"/>
          <w:shd w:val="clear" w:color="auto" w:fill="FFFFFF"/>
        </w:rPr>
        <w:t>3．</w:t>
      </w:r>
      <w:r>
        <w:rPr>
          <w:rFonts w:ascii="宋体" w:hAnsi="宋体" w:eastAsia="宋体" w:cs="宋体"/>
          <w:color w:val="000000"/>
          <w:kern w:val="0"/>
          <w:szCs w:val="21"/>
          <w:shd w:val="clear" w:color="auto" w:fill="FFFFFF"/>
        </w:rPr>
        <w:t>交付日期：2021 年</w:t>
      </w:r>
      <w:r>
        <w:rPr>
          <w:rFonts w:hint="eastAsia" w:ascii="宋体" w:hAnsi="宋体" w:eastAsia="宋体" w:cs="宋体"/>
          <w:color w:val="000000"/>
          <w:kern w:val="0"/>
          <w:szCs w:val="21"/>
          <w:shd w:val="clear" w:color="auto" w:fill="FFFFFF"/>
        </w:rPr>
        <w:t>3</w:t>
      </w:r>
      <w:r>
        <w:rPr>
          <w:rFonts w:ascii="宋体" w:hAnsi="宋体" w:eastAsia="宋体" w:cs="宋体"/>
          <w:color w:val="000000"/>
          <w:kern w:val="0"/>
          <w:szCs w:val="21"/>
          <w:shd w:val="clear" w:color="auto" w:fill="FFFFFF"/>
        </w:rPr>
        <w:t xml:space="preserve"> 月 </w:t>
      </w:r>
      <w:r>
        <w:rPr>
          <w:rFonts w:hint="eastAsia" w:ascii="宋体" w:hAnsi="宋体" w:eastAsia="宋体" w:cs="宋体"/>
          <w:color w:val="000000"/>
          <w:kern w:val="0"/>
          <w:szCs w:val="21"/>
          <w:shd w:val="clear" w:color="auto" w:fill="FFFFFF"/>
        </w:rPr>
        <w:t>30</w:t>
      </w:r>
      <w:r>
        <w:rPr>
          <w:rFonts w:ascii="宋体" w:hAnsi="宋体" w:eastAsia="宋体" w:cs="宋体"/>
          <w:color w:val="000000"/>
          <w:kern w:val="0"/>
          <w:szCs w:val="21"/>
          <w:shd w:val="clear" w:color="auto" w:fill="FFFFFF"/>
        </w:rPr>
        <w:t xml:space="preserve"> 日之前</w:t>
      </w:r>
      <w:r>
        <w:rPr>
          <w:rFonts w:hint="eastAsia" w:ascii="宋体" w:hAnsi="宋体" w:eastAsia="宋体" w:cs="宋体"/>
          <w:color w:val="000000"/>
          <w:kern w:val="0"/>
          <w:szCs w:val="21"/>
          <w:shd w:val="clear" w:color="auto" w:fill="FFFFFF"/>
        </w:rPr>
        <w:t>一次性交清。</w:t>
      </w:r>
    </w:p>
    <w:p>
      <w:pPr>
        <w:spacing w:line="360" w:lineRule="auto"/>
        <w:ind w:firstLine="424" w:firstLineChars="202"/>
        <w:rPr>
          <w:rFonts w:ascii="宋体" w:hAnsi="宋体" w:eastAsia="宋体" w:cs="宋体"/>
          <w:color w:val="000000"/>
          <w:kern w:val="0"/>
          <w:szCs w:val="21"/>
          <w:shd w:val="clear" w:color="auto" w:fill="FFFFFF"/>
        </w:rPr>
      </w:pPr>
      <w:r>
        <w:rPr>
          <w:rFonts w:hint="eastAsia" w:ascii="宋体" w:hAnsi="宋体" w:eastAsia="宋体" w:cs="宋体"/>
          <w:color w:val="000000"/>
          <w:kern w:val="0"/>
          <w:szCs w:val="21"/>
          <w:shd w:val="clear" w:color="auto" w:fill="FFFFFF"/>
        </w:rPr>
        <w:t>4．第三方质控品，适用于目前常见的各类检测系统和试剂。</w:t>
      </w:r>
    </w:p>
    <w:p>
      <w:pPr>
        <w:spacing w:line="317" w:lineRule="auto"/>
        <w:ind w:left="10" w:leftChars="5" w:right="1642" w:rightChars="782"/>
        <w:rPr>
          <w:rFonts w:ascii="宋体" w:hAnsi="宋体" w:eastAsia="宋体" w:cs="宋体"/>
          <w:sz w:val="24"/>
          <w:szCs w:val="24"/>
        </w:rPr>
      </w:pPr>
      <w:r>
        <w:rPr>
          <w:rFonts w:ascii="宋体" w:hAnsi="宋体" w:eastAsia="宋体" w:cs="宋体"/>
          <w:sz w:val="24"/>
          <w:szCs w:val="24"/>
        </w:rPr>
        <w:t>二 技术及</w:t>
      </w:r>
      <w:r>
        <w:rPr>
          <w:rFonts w:hint="eastAsia" w:ascii="宋体" w:hAnsi="宋体" w:eastAsia="宋体" w:cs="宋体"/>
          <w:sz w:val="24"/>
          <w:szCs w:val="24"/>
        </w:rPr>
        <w:t>基本</w:t>
      </w:r>
      <w:r>
        <w:rPr>
          <w:rFonts w:ascii="宋体" w:hAnsi="宋体" w:eastAsia="宋体" w:cs="宋体"/>
          <w:sz w:val="24"/>
          <w:szCs w:val="24"/>
        </w:rPr>
        <w:t>需求</w:t>
      </w:r>
    </w:p>
    <w:p>
      <w:pPr>
        <w:spacing w:line="360" w:lineRule="auto"/>
        <w:ind w:firstLine="420" w:firstLineChars="200"/>
        <w:rPr>
          <w:rFonts w:ascii="宋体" w:hAnsi="宋体" w:eastAsia="宋体" w:cs="宋体"/>
          <w:color w:val="000000"/>
          <w:kern w:val="0"/>
          <w:szCs w:val="21"/>
          <w:shd w:val="clear" w:color="auto" w:fill="FFFFFF"/>
        </w:rPr>
      </w:pPr>
      <w:r>
        <w:rPr>
          <w:rFonts w:hint="eastAsia" w:ascii="宋体" w:hAnsi="宋体" w:eastAsia="宋体" w:cs="宋体"/>
          <w:color w:val="000000"/>
          <w:kern w:val="0"/>
          <w:szCs w:val="21"/>
          <w:shd w:val="clear" w:color="auto" w:fill="FFFFFF"/>
        </w:rPr>
        <w:t>1．性状：人血清基质，干粉，</w:t>
      </w:r>
      <w:r>
        <w:rPr>
          <w:rFonts w:ascii="宋体" w:hAnsi="宋体" w:eastAsia="宋体" w:cs="宋体"/>
          <w:color w:val="000000"/>
          <w:kern w:val="0"/>
          <w:szCs w:val="21"/>
          <w:shd w:val="clear" w:color="auto" w:fill="FFFFFF"/>
        </w:rPr>
        <w:t>2ml/瓶</w:t>
      </w:r>
      <w:r>
        <w:rPr>
          <w:rFonts w:hint="eastAsia" w:ascii="宋体" w:hAnsi="宋体" w:eastAsia="宋体" w:cs="宋体"/>
          <w:color w:val="000000"/>
          <w:kern w:val="0"/>
          <w:szCs w:val="21"/>
          <w:shd w:val="clear" w:color="auto" w:fill="FFFFFF"/>
        </w:rPr>
        <w:t>，</w:t>
      </w:r>
      <w:r>
        <w:rPr>
          <w:rFonts w:ascii="宋体" w:hAnsi="宋体" w:eastAsia="宋体" w:cs="宋体"/>
          <w:color w:val="000000"/>
          <w:kern w:val="0"/>
          <w:szCs w:val="21"/>
          <w:shd w:val="clear" w:color="auto" w:fill="FFFFFF"/>
        </w:rPr>
        <w:t>瓶子材料为棕色玻璃或惰性塑料</w:t>
      </w:r>
      <w:r>
        <w:rPr>
          <w:rFonts w:hint="eastAsia" w:ascii="宋体" w:hAnsi="宋体" w:eastAsia="宋体" w:cs="宋体"/>
          <w:color w:val="000000"/>
          <w:kern w:val="0"/>
          <w:szCs w:val="21"/>
          <w:shd w:val="clear" w:color="auto" w:fill="FFFFFF"/>
        </w:rPr>
        <w:t>。</w:t>
      </w:r>
    </w:p>
    <w:p>
      <w:pPr>
        <w:spacing w:line="360" w:lineRule="auto"/>
        <w:ind w:firstLine="420" w:firstLineChars="200"/>
        <w:rPr>
          <w:rFonts w:ascii="宋体" w:hAnsi="宋体" w:eastAsia="宋体" w:cs="宋体"/>
          <w:color w:val="000000"/>
          <w:kern w:val="0"/>
          <w:szCs w:val="21"/>
          <w:shd w:val="clear" w:color="auto" w:fill="FFFFFF"/>
        </w:rPr>
      </w:pPr>
      <w:r>
        <w:rPr>
          <w:rFonts w:ascii="宋体" w:hAnsi="宋体" w:eastAsia="宋体" w:cs="宋体"/>
          <w:color w:val="000000"/>
          <w:kern w:val="0"/>
          <w:szCs w:val="21"/>
          <w:shd w:val="clear" w:color="auto" w:fill="FFFFFF"/>
        </w:rPr>
        <w:t>2</w:t>
      </w:r>
      <w:r>
        <w:rPr>
          <w:rFonts w:hint="eastAsia" w:ascii="宋体" w:hAnsi="宋体" w:eastAsia="宋体" w:cs="宋体"/>
          <w:color w:val="000000"/>
          <w:kern w:val="0"/>
          <w:szCs w:val="21"/>
          <w:shd w:val="clear" w:color="auto" w:fill="FFFFFF"/>
        </w:rPr>
        <w:t>．项目及浓度要求：肌酸激酶</w:t>
      </w:r>
      <w:r>
        <w:rPr>
          <w:rFonts w:ascii="宋体" w:hAnsi="宋体" w:eastAsia="宋体" w:cs="宋体"/>
          <w:color w:val="000000"/>
          <w:kern w:val="0"/>
          <w:szCs w:val="21"/>
          <w:shd w:val="clear" w:color="auto" w:fill="FFFFFF"/>
        </w:rPr>
        <w:t>-MB (CK-MB)、肌红蛋白(Myoglobin) 、肌钙蛋白I (Troponin I)、肌钙蛋白T(Troponin T)</w:t>
      </w:r>
      <w:r>
        <w:rPr>
          <w:rFonts w:hint="eastAsia" w:ascii="宋体" w:hAnsi="宋体" w:eastAsia="宋体" w:cs="宋体"/>
          <w:color w:val="000000"/>
          <w:kern w:val="0"/>
          <w:szCs w:val="21"/>
          <w:shd w:val="clear" w:color="auto" w:fill="FFFFFF"/>
        </w:rPr>
        <w:t>。</w:t>
      </w:r>
      <w:r>
        <w:rPr>
          <w:rFonts w:ascii="宋体" w:hAnsi="宋体" w:eastAsia="宋体" w:cs="宋体"/>
          <w:color w:val="000000"/>
          <w:kern w:val="0"/>
          <w:szCs w:val="21"/>
          <w:shd w:val="clear" w:color="auto" w:fill="FFFFFF"/>
        </w:rPr>
        <w:t>每套 1</w:t>
      </w:r>
      <w:r>
        <w:rPr>
          <w:rFonts w:hint="eastAsia" w:ascii="宋体" w:hAnsi="宋体" w:eastAsia="宋体" w:cs="宋体"/>
          <w:color w:val="000000"/>
          <w:kern w:val="0"/>
          <w:szCs w:val="21"/>
          <w:shd w:val="clear" w:color="auto" w:fill="FFFFFF"/>
        </w:rPr>
        <w:t>0</w:t>
      </w:r>
      <w:r>
        <w:rPr>
          <w:rFonts w:ascii="宋体" w:hAnsi="宋体" w:eastAsia="宋体" w:cs="宋体"/>
          <w:color w:val="000000"/>
          <w:kern w:val="0"/>
          <w:szCs w:val="21"/>
          <w:shd w:val="clear" w:color="auto" w:fill="FFFFFF"/>
        </w:rPr>
        <w:t xml:space="preserve"> 个批号的样本，分成 5 个浓度组，每组含 </w:t>
      </w:r>
      <w:r>
        <w:rPr>
          <w:rFonts w:hint="eastAsia" w:ascii="宋体" w:hAnsi="宋体" w:eastAsia="宋体" w:cs="宋体"/>
          <w:color w:val="000000"/>
          <w:kern w:val="0"/>
          <w:szCs w:val="21"/>
          <w:shd w:val="clear" w:color="auto" w:fill="FFFFFF"/>
        </w:rPr>
        <w:t>2</w:t>
      </w:r>
      <w:r>
        <w:rPr>
          <w:rFonts w:ascii="宋体" w:hAnsi="宋体" w:eastAsia="宋体" w:cs="宋体"/>
          <w:color w:val="000000"/>
          <w:kern w:val="0"/>
          <w:szCs w:val="21"/>
          <w:shd w:val="clear" w:color="auto" w:fill="FFFFFF"/>
        </w:rPr>
        <w:t xml:space="preserve"> 个样本</w:t>
      </w:r>
      <w:r>
        <w:rPr>
          <w:rFonts w:hint="eastAsia" w:ascii="宋体" w:hAnsi="宋体" w:eastAsia="宋体" w:cs="宋体"/>
          <w:color w:val="000000"/>
          <w:kern w:val="0"/>
          <w:szCs w:val="21"/>
          <w:shd w:val="clear" w:color="auto" w:fill="FFFFFF"/>
        </w:rPr>
        <w:t>，</w:t>
      </w:r>
      <w:r>
        <w:rPr>
          <w:rFonts w:ascii="宋体" w:hAnsi="宋体" w:eastAsia="宋体" w:cs="宋体"/>
          <w:color w:val="000000"/>
          <w:kern w:val="0"/>
          <w:szCs w:val="21"/>
          <w:shd w:val="clear" w:color="auto" w:fill="FFFFFF"/>
        </w:rPr>
        <w:t>且 1</w:t>
      </w:r>
      <w:r>
        <w:rPr>
          <w:rFonts w:hint="eastAsia" w:ascii="宋体" w:hAnsi="宋体" w:eastAsia="宋体" w:cs="宋体"/>
          <w:color w:val="000000"/>
          <w:kern w:val="0"/>
          <w:szCs w:val="21"/>
          <w:shd w:val="clear" w:color="auto" w:fill="FFFFFF"/>
        </w:rPr>
        <w:t>0</w:t>
      </w:r>
      <w:r>
        <w:rPr>
          <w:rFonts w:ascii="宋体" w:hAnsi="宋体" w:eastAsia="宋体" w:cs="宋体"/>
          <w:color w:val="000000"/>
          <w:kern w:val="0"/>
          <w:szCs w:val="21"/>
          <w:shd w:val="clear" w:color="auto" w:fill="FFFFFF"/>
        </w:rPr>
        <w:t xml:space="preserve"> 个批号的样本中任意两个批号之间的浓度不得相同</w:t>
      </w:r>
      <w:r>
        <w:rPr>
          <w:rFonts w:hint="eastAsia" w:ascii="宋体" w:hAnsi="宋体" w:eastAsia="宋体" w:cs="宋体"/>
          <w:color w:val="000000"/>
          <w:kern w:val="0"/>
          <w:szCs w:val="21"/>
          <w:shd w:val="clear" w:color="auto" w:fill="FFFFFF"/>
        </w:rPr>
        <w:t>。质控品检测项目和浓度水平须满足附表1</w:t>
      </w:r>
      <w:r>
        <w:rPr>
          <w:rFonts w:ascii="宋体" w:hAnsi="宋体" w:eastAsia="宋体" w:cs="宋体"/>
          <w:color w:val="000000"/>
          <w:kern w:val="0"/>
          <w:szCs w:val="21"/>
          <w:shd w:val="clear" w:color="auto" w:fill="FFFFFF"/>
        </w:rPr>
        <w:t>-</w:t>
      </w:r>
      <w:r>
        <w:rPr>
          <w:rFonts w:hint="eastAsia" w:ascii="宋体" w:hAnsi="宋体" w:eastAsia="宋体" w:cs="宋体"/>
          <w:color w:val="000000"/>
          <w:kern w:val="0"/>
          <w:szCs w:val="21"/>
          <w:shd w:val="clear" w:color="auto" w:fill="FFFFFF"/>
        </w:rPr>
        <w:t>2。</w:t>
      </w:r>
    </w:p>
    <w:p>
      <w:pPr>
        <w:spacing w:line="360" w:lineRule="auto"/>
        <w:ind w:firstLine="420" w:firstLineChars="200"/>
        <w:rPr>
          <w:rFonts w:ascii="宋体" w:hAnsi="宋体" w:eastAsia="宋体" w:cs="宋体"/>
          <w:color w:val="000000"/>
          <w:kern w:val="0"/>
          <w:szCs w:val="21"/>
          <w:shd w:val="clear" w:color="auto" w:fill="FFFFFF"/>
        </w:rPr>
      </w:pPr>
      <w:r>
        <w:rPr>
          <w:rFonts w:hint="eastAsia" w:ascii="宋体" w:hAnsi="宋体" w:eastAsia="宋体" w:cs="宋体"/>
          <w:color w:val="000000"/>
          <w:kern w:val="0"/>
          <w:szCs w:val="21"/>
          <w:shd w:val="clear" w:color="auto" w:fill="FFFFFF"/>
        </w:rPr>
        <w:t>3.</w:t>
      </w:r>
      <w:r>
        <w:rPr>
          <w:rFonts w:ascii="宋体" w:hAnsi="宋体" w:eastAsia="宋体" w:cs="宋体"/>
          <w:color w:val="000000"/>
          <w:kern w:val="0"/>
          <w:szCs w:val="21"/>
          <w:shd w:val="clear" w:color="auto" w:fill="FFFFFF"/>
        </w:rPr>
        <w:t xml:space="preserve"> </w:t>
      </w:r>
      <w:r>
        <w:rPr>
          <w:rFonts w:hint="eastAsia" w:ascii="宋体" w:hAnsi="宋体" w:eastAsia="宋体" w:cs="宋体"/>
          <w:color w:val="000000"/>
          <w:kern w:val="0"/>
          <w:szCs w:val="21"/>
          <w:shd w:val="clear" w:color="auto" w:fill="FFFFFF"/>
        </w:rPr>
        <w:t>稳定性：</w:t>
      </w:r>
      <w:r>
        <w:rPr>
          <w:rFonts w:ascii="宋体" w:hAnsi="宋体" w:eastAsia="宋体" w:cs="宋体"/>
          <w:color w:val="000000"/>
          <w:kern w:val="0"/>
          <w:szCs w:val="21"/>
          <w:shd w:val="clear" w:color="auto" w:fill="FFFFFF"/>
        </w:rPr>
        <w:t xml:space="preserve"> </w:t>
      </w:r>
      <w:r>
        <w:rPr>
          <w:rFonts w:hint="eastAsia" w:ascii="宋体" w:hAnsi="宋体" w:eastAsia="宋体" w:cs="宋体"/>
          <w:color w:val="000000"/>
          <w:kern w:val="0"/>
          <w:szCs w:val="21"/>
          <w:shd w:val="clear" w:color="auto" w:fill="FFFFFF"/>
        </w:rPr>
        <w:t>质控品到货后，</w:t>
      </w:r>
      <w:r>
        <w:rPr>
          <w:rFonts w:ascii="宋体" w:hAnsi="宋体" w:eastAsia="宋体" w:cs="宋体"/>
          <w:color w:val="000000"/>
          <w:kern w:val="0"/>
          <w:szCs w:val="21"/>
          <w:shd w:val="clear" w:color="auto" w:fill="FFFFFF"/>
        </w:rPr>
        <w:t>2-8℃保存，可稳定至有效期末；冻干样本复溶后：2-8℃可稳定 5 天，-20℃可稳定 4 周（肌钙蛋白I复溶后在-20℃冷冻条件下稳定2周）；</w:t>
      </w:r>
    </w:p>
    <w:p>
      <w:pPr>
        <w:snapToGrid w:val="0"/>
        <w:ind w:firstLine="420" w:firstLineChars="200"/>
        <w:rPr>
          <w:rFonts w:ascii="宋体" w:hAnsi="宋体" w:eastAsia="宋体" w:cs="宋体"/>
          <w:color w:val="000000"/>
          <w:kern w:val="0"/>
          <w:szCs w:val="21"/>
          <w:shd w:val="clear" w:color="auto" w:fill="FFFFFF"/>
        </w:rPr>
      </w:pPr>
      <w:r>
        <w:rPr>
          <w:rFonts w:hint="eastAsia" w:ascii="宋体" w:hAnsi="宋体" w:eastAsia="宋体" w:cs="宋体"/>
          <w:color w:val="000000"/>
          <w:kern w:val="0"/>
          <w:szCs w:val="21"/>
          <w:shd w:val="clear" w:color="auto" w:fill="FFFFFF"/>
        </w:rPr>
        <w:t>4.</w:t>
      </w:r>
      <w:r>
        <w:rPr>
          <w:rFonts w:ascii="宋体" w:hAnsi="宋体" w:eastAsia="宋体" w:cs="宋体"/>
          <w:color w:val="000000"/>
          <w:kern w:val="0"/>
          <w:szCs w:val="21"/>
          <w:shd w:val="clear" w:color="auto" w:fill="FFFFFF"/>
        </w:rPr>
        <w:t xml:space="preserve"> </w:t>
      </w:r>
      <w:r>
        <w:rPr>
          <w:rFonts w:hint="eastAsia" w:ascii="宋体" w:hAnsi="宋体" w:eastAsia="宋体" w:cs="宋体"/>
          <w:color w:val="000000"/>
          <w:kern w:val="0"/>
          <w:szCs w:val="21"/>
          <w:shd w:val="clear" w:color="auto" w:fill="FFFFFF"/>
        </w:rPr>
        <w:t>均匀性：</w:t>
      </w:r>
      <w:r>
        <w:rPr>
          <w:rFonts w:ascii="宋体" w:hAnsi="宋体" w:eastAsia="宋体" w:cs="宋体"/>
          <w:color w:val="000000"/>
          <w:kern w:val="0"/>
          <w:szCs w:val="21"/>
          <w:shd w:val="clear" w:color="auto" w:fill="FFFFFF"/>
        </w:rPr>
        <w:t xml:space="preserve"> 提供项目的瓶间变异系数 CV%应小于 1% ；</w:t>
      </w:r>
    </w:p>
    <w:p>
      <w:pPr>
        <w:spacing w:line="360" w:lineRule="auto"/>
        <w:ind w:firstLine="420" w:firstLineChars="200"/>
        <w:rPr>
          <w:rFonts w:ascii="宋体" w:hAnsi="宋体" w:eastAsia="宋体" w:cs="宋体"/>
          <w:color w:val="000000"/>
          <w:kern w:val="0"/>
          <w:szCs w:val="21"/>
          <w:shd w:val="clear" w:color="auto" w:fill="FFFFFF"/>
        </w:rPr>
      </w:pPr>
      <w:r>
        <w:rPr>
          <w:rFonts w:hint="eastAsia" w:ascii="宋体" w:hAnsi="宋体" w:eastAsia="宋体" w:cs="宋体"/>
          <w:color w:val="000000"/>
          <w:kern w:val="0"/>
          <w:szCs w:val="21"/>
          <w:shd w:val="clear" w:color="auto" w:fill="FFFFFF"/>
        </w:rPr>
        <w:t>5</w:t>
      </w:r>
      <w:r>
        <w:rPr>
          <w:rFonts w:ascii="宋体" w:hAnsi="宋体" w:eastAsia="宋体" w:cs="宋体"/>
          <w:color w:val="000000"/>
          <w:kern w:val="0"/>
          <w:szCs w:val="21"/>
          <w:shd w:val="clear" w:color="auto" w:fill="FFFFFF"/>
        </w:rPr>
        <w:t xml:space="preserve">. </w:t>
      </w:r>
      <w:r>
        <w:rPr>
          <w:rFonts w:hint="eastAsia" w:ascii="宋体" w:hAnsi="宋体" w:eastAsia="宋体" w:cs="宋体"/>
          <w:color w:val="000000"/>
          <w:kern w:val="0"/>
          <w:szCs w:val="21"/>
          <w:shd w:val="clear" w:color="auto" w:fill="FFFFFF"/>
        </w:rPr>
        <w:t>生物安全：</w:t>
      </w:r>
      <w:r>
        <w:rPr>
          <w:rFonts w:ascii="宋体" w:hAnsi="宋体" w:eastAsia="宋体" w:cs="宋体"/>
          <w:color w:val="000000"/>
          <w:kern w:val="0"/>
          <w:szCs w:val="21"/>
          <w:shd w:val="clear" w:color="auto" w:fill="FFFFFF"/>
        </w:rPr>
        <w:t>无传染性</w:t>
      </w:r>
    </w:p>
    <w:p>
      <w:pPr>
        <w:spacing w:line="360" w:lineRule="auto"/>
        <w:ind w:firstLine="420" w:firstLineChars="200"/>
        <w:rPr>
          <w:rFonts w:ascii="宋体" w:hAnsi="宋体" w:eastAsia="宋体" w:cs="宋体"/>
          <w:color w:val="000000"/>
          <w:kern w:val="0"/>
          <w:szCs w:val="21"/>
          <w:shd w:val="clear" w:color="auto" w:fill="FFFFFF"/>
        </w:rPr>
      </w:pPr>
      <w:r>
        <w:rPr>
          <w:rFonts w:hint="eastAsia" w:ascii="宋体" w:hAnsi="宋体" w:eastAsia="宋体" w:cs="宋体"/>
          <w:color w:val="000000"/>
          <w:kern w:val="0"/>
          <w:szCs w:val="21"/>
          <w:shd w:val="clear" w:color="auto" w:fill="FFFFFF"/>
        </w:rPr>
        <w:t>6．有效期：有效期2年以上</w:t>
      </w:r>
    </w:p>
    <w:p>
      <w:pPr>
        <w:spacing w:line="360" w:lineRule="auto"/>
        <w:ind w:firstLine="420" w:firstLineChars="200"/>
        <w:rPr>
          <w:rFonts w:ascii="宋体" w:hAnsi="宋体" w:eastAsia="宋体" w:cs="宋体"/>
          <w:color w:val="000000"/>
          <w:kern w:val="0"/>
          <w:szCs w:val="21"/>
          <w:shd w:val="clear" w:color="auto" w:fill="FFFFFF"/>
        </w:rPr>
      </w:pPr>
      <w:r>
        <w:rPr>
          <w:rFonts w:hint="eastAsia" w:ascii="宋体" w:hAnsi="宋体" w:eastAsia="宋体" w:cs="宋体"/>
          <w:color w:val="000000"/>
          <w:kern w:val="0"/>
          <w:szCs w:val="21"/>
          <w:shd w:val="clear" w:color="auto" w:fill="FFFFFF"/>
        </w:rPr>
        <w:t>7．包装规格：</w:t>
      </w:r>
      <w:r>
        <w:rPr>
          <w:rFonts w:ascii="宋体" w:hAnsi="宋体" w:eastAsia="宋体" w:cs="宋体"/>
          <w:color w:val="000000"/>
          <w:kern w:val="0"/>
          <w:szCs w:val="21"/>
          <w:shd w:val="clear" w:color="auto" w:fill="FFFFFF"/>
        </w:rPr>
        <w:t xml:space="preserve"> 瓶标签以及泡沫外包装供货方按照采购方的要求进行设计和制作；供货方不得自行在质控品标签和外包装上加印公司名称等要求以外的任何信息，包装费用由供货方承担。</w:t>
      </w:r>
    </w:p>
    <w:p>
      <w:pPr>
        <w:spacing w:line="360" w:lineRule="auto"/>
        <w:ind w:firstLine="420" w:firstLineChars="200"/>
        <w:rPr>
          <w:rFonts w:ascii="宋体" w:hAnsi="宋体" w:eastAsia="宋体" w:cs="宋体"/>
          <w:color w:val="000000"/>
          <w:kern w:val="0"/>
          <w:szCs w:val="21"/>
          <w:shd w:val="clear" w:color="auto" w:fill="FFFFFF"/>
        </w:rPr>
      </w:pPr>
      <w:r>
        <w:rPr>
          <w:rFonts w:hint="eastAsia" w:ascii="宋体" w:hAnsi="宋体" w:eastAsia="宋体" w:cs="宋体"/>
          <w:color w:val="000000"/>
          <w:kern w:val="0"/>
          <w:szCs w:val="21"/>
          <w:shd w:val="clear" w:color="auto" w:fill="FFFFFF"/>
        </w:rPr>
        <w:t>8．交货时间地点：</w:t>
      </w:r>
      <w:r>
        <w:rPr>
          <w:rFonts w:ascii="宋体" w:hAnsi="宋体" w:eastAsia="宋体" w:cs="宋体"/>
          <w:color w:val="000000"/>
          <w:kern w:val="0"/>
          <w:szCs w:val="21"/>
          <w:shd w:val="clear" w:color="auto" w:fill="FFFFFF"/>
        </w:rPr>
        <w:t xml:space="preserve"> 按照</w:t>
      </w:r>
      <w:r>
        <w:rPr>
          <w:rFonts w:hint="eastAsia" w:ascii="宋体" w:hAnsi="宋体" w:eastAsia="宋体" w:cs="宋体"/>
          <w:color w:val="000000"/>
          <w:kern w:val="0"/>
          <w:szCs w:val="21"/>
          <w:shd w:val="clear" w:color="auto" w:fill="FFFFFF"/>
        </w:rPr>
        <w:t>采购方</w:t>
      </w:r>
      <w:r>
        <w:rPr>
          <w:rFonts w:ascii="宋体" w:hAnsi="宋体" w:eastAsia="宋体" w:cs="宋体"/>
          <w:color w:val="000000"/>
          <w:kern w:val="0"/>
          <w:szCs w:val="21"/>
          <w:shd w:val="clear" w:color="auto" w:fill="FFFFFF"/>
        </w:rPr>
        <w:t>指定的</w:t>
      </w:r>
      <w:r>
        <w:rPr>
          <w:rFonts w:hint="eastAsia" w:ascii="宋体" w:hAnsi="宋体" w:eastAsia="宋体" w:cs="宋体"/>
          <w:color w:val="000000"/>
          <w:kern w:val="0"/>
          <w:szCs w:val="21"/>
          <w:shd w:val="clear" w:color="auto" w:fill="FFFFFF"/>
        </w:rPr>
        <w:t>时间准备质控品</w:t>
      </w:r>
      <w:r>
        <w:rPr>
          <w:rFonts w:ascii="宋体" w:hAnsi="宋体" w:eastAsia="宋体" w:cs="宋体"/>
          <w:color w:val="000000"/>
          <w:kern w:val="0"/>
          <w:szCs w:val="21"/>
          <w:shd w:val="clear" w:color="auto" w:fill="FFFFFF"/>
        </w:rPr>
        <w:t>，运送至采购方指定地址。</w:t>
      </w:r>
    </w:p>
    <w:p>
      <w:pPr>
        <w:spacing w:line="360" w:lineRule="auto"/>
        <w:ind w:firstLine="420" w:firstLineChars="200"/>
        <w:rPr>
          <w:rFonts w:ascii="宋体" w:hAnsi="宋体" w:eastAsia="宋体" w:cs="宋体"/>
          <w:color w:val="000000"/>
          <w:kern w:val="0"/>
          <w:szCs w:val="21"/>
          <w:shd w:val="clear" w:color="auto" w:fill="FFFFFF"/>
        </w:rPr>
      </w:pPr>
      <w:r>
        <w:rPr>
          <w:rFonts w:hint="eastAsia" w:ascii="宋体" w:hAnsi="宋体" w:eastAsia="宋体" w:cs="宋体"/>
          <w:color w:val="000000"/>
          <w:kern w:val="0"/>
          <w:szCs w:val="21"/>
          <w:shd w:val="clear" w:color="auto" w:fill="FFFFFF"/>
        </w:rPr>
        <w:t>9.</w:t>
      </w:r>
      <w:r>
        <w:rPr>
          <w:rFonts w:ascii="宋体" w:hAnsi="宋体" w:eastAsia="宋体" w:cs="宋体"/>
          <w:color w:val="000000"/>
          <w:kern w:val="0"/>
          <w:szCs w:val="21"/>
          <w:shd w:val="clear" w:color="auto" w:fill="FFFFFF"/>
        </w:rPr>
        <w:t xml:space="preserve"> </w:t>
      </w:r>
      <w:r>
        <w:rPr>
          <w:rFonts w:hint="eastAsia" w:ascii="宋体" w:hAnsi="宋体" w:eastAsia="宋体" w:cs="宋体"/>
          <w:color w:val="000000"/>
          <w:kern w:val="0"/>
          <w:szCs w:val="21"/>
          <w:shd w:val="clear" w:color="auto" w:fill="FFFFFF"/>
        </w:rPr>
        <w:t>提供质控品说明书；有指定的专业服务人员提供售后服务。</w:t>
      </w:r>
    </w:p>
    <w:p>
      <w:pPr>
        <w:spacing w:line="360" w:lineRule="auto"/>
        <w:jc w:val="left"/>
        <w:rPr>
          <w:rFonts w:ascii="宋体" w:hAnsi="宋体" w:eastAsia="宋体"/>
          <w:bCs/>
          <w:sz w:val="28"/>
          <w:szCs w:val="28"/>
        </w:rPr>
      </w:pPr>
      <w:r>
        <w:rPr>
          <w:rFonts w:hint="eastAsia" w:ascii="宋体" w:hAnsi="宋体" w:eastAsia="宋体"/>
          <w:bCs/>
          <w:sz w:val="28"/>
          <w:szCs w:val="28"/>
        </w:rPr>
        <w:t>附表：1-7心肌标志物浓度范围</w:t>
      </w:r>
    </w:p>
    <w:tbl>
      <w:tblPr>
        <w:tblStyle w:val="10"/>
        <w:tblW w:w="9695" w:type="dxa"/>
        <w:tblInd w:w="136"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818"/>
        <w:gridCol w:w="845"/>
        <w:gridCol w:w="1115"/>
        <w:gridCol w:w="922"/>
        <w:gridCol w:w="1026"/>
        <w:gridCol w:w="1026"/>
        <w:gridCol w:w="1026"/>
        <w:gridCol w:w="1077"/>
        <w:gridCol w:w="84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61" w:hRule="atLeast"/>
          <w:tblHeader/>
        </w:trPr>
        <w:tc>
          <w:tcPr>
            <w:tcW w:w="1818" w:type="dxa"/>
            <w:vAlign w:val="center"/>
          </w:tcPr>
          <w:p>
            <w:pPr>
              <w:autoSpaceDE w:val="0"/>
              <w:autoSpaceDN w:val="0"/>
              <w:ind w:left="221" w:right="210"/>
              <w:jc w:val="left"/>
              <w:rPr>
                <w:rFonts w:cs="宋体"/>
                <w:b/>
                <w:bCs/>
                <w:kern w:val="0"/>
                <w:sz w:val="21"/>
                <w:szCs w:val="21"/>
                <w:lang w:eastAsia="en-US"/>
              </w:rPr>
            </w:pPr>
            <w:r>
              <w:rPr>
                <w:rFonts w:cs="宋体"/>
                <w:b/>
                <w:bCs/>
                <w:kern w:val="0"/>
                <w:sz w:val="21"/>
                <w:szCs w:val="21"/>
                <w:lang w:eastAsia="en-US"/>
              </w:rPr>
              <w:t>项目</w:t>
            </w:r>
          </w:p>
        </w:tc>
        <w:tc>
          <w:tcPr>
            <w:tcW w:w="845" w:type="dxa"/>
            <w:vAlign w:val="center"/>
          </w:tcPr>
          <w:p>
            <w:pPr>
              <w:autoSpaceDE w:val="0"/>
              <w:autoSpaceDN w:val="0"/>
              <w:ind w:left="203" w:right="195"/>
              <w:jc w:val="center"/>
              <w:rPr>
                <w:rFonts w:cs="宋体"/>
                <w:b/>
                <w:bCs/>
                <w:kern w:val="0"/>
                <w:sz w:val="21"/>
                <w:szCs w:val="21"/>
                <w:lang w:eastAsia="en-US"/>
              </w:rPr>
            </w:pPr>
            <w:r>
              <w:rPr>
                <w:rFonts w:cs="宋体"/>
                <w:b/>
                <w:bCs/>
                <w:kern w:val="0"/>
                <w:sz w:val="21"/>
                <w:szCs w:val="21"/>
                <w:lang w:eastAsia="en-US"/>
              </w:rPr>
              <w:t>单位</w:t>
            </w:r>
          </w:p>
        </w:tc>
        <w:tc>
          <w:tcPr>
            <w:tcW w:w="1115" w:type="dxa"/>
            <w:vAlign w:val="center"/>
          </w:tcPr>
          <w:p>
            <w:pPr>
              <w:autoSpaceDE w:val="0"/>
              <w:autoSpaceDN w:val="0"/>
              <w:snapToGrid w:val="0"/>
              <w:ind w:left="258"/>
              <w:jc w:val="left"/>
              <w:rPr>
                <w:rFonts w:cs="宋体"/>
                <w:b/>
                <w:bCs/>
                <w:kern w:val="0"/>
                <w:sz w:val="21"/>
                <w:szCs w:val="21"/>
                <w:lang w:eastAsia="en-US"/>
              </w:rPr>
            </w:pPr>
            <w:r>
              <w:rPr>
                <w:rFonts w:cs="宋体"/>
                <w:b/>
                <w:bCs/>
                <w:kern w:val="0"/>
                <w:sz w:val="21"/>
                <w:szCs w:val="21"/>
                <w:lang w:eastAsia="en-US"/>
              </w:rPr>
              <w:t>总体</w:t>
            </w:r>
          </w:p>
          <w:p>
            <w:pPr>
              <w:autoSpaceDE w:val="0"/>
              <w:autoSpaceDN w:val="0"/>
              <w:snapToGrid w:val="0"/>
              <w:ind w:left="258"/>
              <w:jc w:val="left"/>
              <w:rPr>
                <w:rFonts w:cs="宋体"/>
                <w:b/>
                <w:bCs/>
                <w:kern w:val="0"/>
                <w:sz w:val="21"/>
                <w:szCs w:val="21"/>
                <w:lang w:eastAsia="en-US"/>
              </w:rPr>
            </w:pPr>
            <w:r>
              <w:rPr>
                <w:rFonts w:cs="宋体"/>
                <w:b/>
                <w:bCs/>
                <w:kern w:val="0"/>
                <w:sz w:val="21"/>
                <w:szCs w:val="21"/>
                <w:lang w:eastAsia="en-US"/>
              </w:rPr>
              <w:t>范围</w:t>
            </w:r>
          </w:p>
        </w:tc>
        <w:tc>
          <w:tcPr>
            <w:tcW w:w="922" w:type="dxa"/>
            <w:vAlign w:val="center"/>
          </w:tcPr>
          <w:p>
            <w:pPr>
              <w:autoSpaceDE w:val="0"/>
              <w:autoSpaceDN w:val="0"/>
              <w:ind w:left="139" w:right="129"/>
              <w:jc w:val="center"/>
              <w:rPr>
                <w:rFonts w:cs="宋体"/>
                <w:b/>
                <w:bCs/>
                <w:kern w:val="0"/>
                <w:sz w:val="21"/>
                <w:szCs w:val="21"/>
                <w:lang w:eastAsia="en-US"/>
              </w:rPr>
            </w:pPr>
            <w:r>
              <w:rPr>
                <w:rFonts w:cs="宋体"/>
                <w:b/>
                <w:bCs/>
                <w:kern w:val="0"/>
                <w:sz w:val="21"/>
                <w:szCs w:val="21"/>
                <w:lang w:eastAsia="en-US"/>
              </w:rPr>
              <w:t>组 1</w:t>
            </w:r>
          </w:p>
        </w:tc>
        <w:tc>
          <w:tcPr>
            <w:tcW w:w="1026" w:type="dxa"/>
            <w:vAlign w:val="center"/>
          </w:tcPr>
          <w:p>
            <w:pPr>
              <w:autoSpaceDE w:val="0"/>
              <w:autoSpaceDN w:val="0"/>
              <w:ind w:left="139" w:right="128"/>
              <w:jc w:val="center"/>
              <w:rPr>
                <w:rFonts w:cs="宋体"/>
                <w:b/>
                <w:bCs/>
                <w:kern w:val="0"/>
                <w:sz w:val="21"/>
                <w:szCs w:val="21"/>
                <w:lang w:eastAsia="en-US"/>
              </w:rPr>
            </w:pPr>
            <w:r>
              <w:rPr>
                <w:rFonts w:cs="宋体"/>
                <w:b/>
                <w:bCs/>
                <w:kern w:val="0"/>
                <w:sz w:val="21"/>
                <w:szCs w:val="21"/>
                <w:lang w:eastAsia="en-US"/>
              </w:rPr>
              <w:t>组 2</w:t>
            </w:r>
          </w:p>
        </w:tc>
        <w:tc>
          <w:tcPr>
            <w:tcW w:w="1026" w:type="dxa"/>
            <w:vAlign w:val="center"/>
          </w:tcPr>
          <w:p>
            <w:pPr>
              <w:autoSpaceDE w:val="0"/>
              <w:autoSpaceDN w:val="0"/>
              <w:ind w:left="139" w:right="131"/>
              <w:jc w:val="center"/>
              <w:rPr>
                <w:rFonts w:cs="宋体"/>
                <w:b/>
                <w:bCs/>
                <w:kern w:val="0"/>
                <w:sz w:val="21"/>
                <w:szCs w:val="21"/>
                <w:lang w:eastAsia="en-US"/>
              </w:rPr>
            </w:pPr>
            <w:r>
              <w:rPr>
                <w:rFonts w:cs="宋体"/>
                <w:b/>
                <w:bCs/>
                <w:kern w:val="0"/>
                <w:sz w:val="21"/>
                <w:szCs w:val="21"/>
                <w:lang w:eastAsia="en-US"/>
              </w:rPr>
              <w:t>组 3</w:t>
            </w:r>
          </w:p>
        </w:tc>
        <w:tc>
          <w:tcPr>
            <w:tcW w:w="1026" w:type="dxa"/>
            <w:vAlign w:val="center"/>
          </w:tcPr>
          <w:p>
            <w:pPr>
              <w:autoSpaceDE w:val="0"/>
              <w:autoSpaceDN w:val="0"/>
              <w:ind w:left="139" w:right="129"/>
              <w:jc w:val="center"/>
              <w:rPr>
                <w:rFonts w:cs="宋体"/>
                <w:b/>
                <w:bCs/>
                <w:kern w:val="0"/>
                <w:sz w:val="21"/>
                <w:szCs w:val="21"/>
                <w:lang w:eastAsia="en-US"/>
              </w:rPr>
            </w:pPr>
            <w:r>
              <w:rPr>
                <w:rFonts w:cs="宋体"/>
                <w:b/>
                <w:bCs/>
                <w:kern w:val="0"/>
                <w:sz w:val="21"/>
                <w:szCs w:val="21"/>
                <w:lang w:eastAsia="en-US"/>
              </w:rPr>
              <w:t>组 4</w:t>
            </w:r>
          </w:p>
        </w:tc>
        <w:tc>
          <w:tcPr>
            <w:tcW w:w="1077" w:type="dxa"/>
            <w:vAlign w:val="center"/>
          </w:tcPr>
          <w:p>
            <w:pPr>
              <w:autoSpaceDE w:val="0"/>
              <w:autoSpaceDN w:val="0"/>
              <w:ind w:left="140" w:right="130"/>
              <w:jc w:val="center"/>
              <w:rPr>
                <w:rFonts w:cs="宋体"/>
                <w:b/>
                <w:bCs/>
                <w:kern w:val="0"/>
                <w:sz w:val="21"/>
                <w:szCs w:val="21"/>
                <w:lang w:eastAsia="en-US"/>
              </w:rPr>
            </w:pPr>
            <w:r>
              <w:rPr>
                <w:rFonts w:cs="宋体"/>
                <w:b/>
                <w:bCs/>
                <w:kern w:val="0"/>
                <w:sz w:val="21"/>
                <w:szCs w:val="21"/>
                <w:lang w:eastAsia="en-US"/>
              </w:rPr>
              <w:t>组 5</w:t>
            </w:r>
          </w:p>
        </w:tc>
        <w:tc>
          <w:tcPr>
            <w:tcW w:w="840" w:type="dxa"/>
          </w:tcPr>
          <w:p>
            <w:pPr>
              <w:autoSpaceDE w:val="0"/>
              <w:autoSpaceDN w:val="0"/>
              <w:snapToGrid w:val="0"/>
              <w:ind w:left="258"/>
              <w:jc w:val="left"/>
              <w:rPr>
                <w:rFonts w:cs="宋体"/>
                <w:b/>
                <w:bCs/>
                <w:kern w:val="0"/>
                <w:sz w:val="21"/>
                <w:szCs w:val="21"/>
                <w:lang w:eastAsia="en-US"/>
              </w:rPr>
            </w:pPr>
            <w:r>
              <w:rPr>
                <w:rFonts w:cs="宋体"/>
                <w:b/>
                <w:bCs/>
                <w:kern w:val="0"/>
                <w:sz w:val="21"/>
                <w:szCs w:val="21"/>
                <w:lang w:eastAsia="en-US"/>
              </w:rPr>
              <w:t>每组</w:t>
            </w:r>
          </w:p>
          <w:p>
            <w:pPr>
              <w:autoSpaceDE w:val="0"/>
              <w:autoSpaceDN w:val="0"/>
              <w:snapToGrid w:val="0"/>
              <w:ind w:left="167"/>
              <w:jc w:val="left"/>
              <w:rPr>
                <w:rFonts w:cs="宋体"/>
                <w:b/>
                <w:bCs/>
                <w:kern w:val="0"/>
                <w:sz w:val="21"/>
                <w:szCs w:val="21"/>
                <w:lang w:eastAsia="en-US"/>
              </w:rPr>
            </w:pPr>
            <w:r>
              <w:rPr>
                <w:rFonts w:cs="宋体"/>
                <w:b/>
                <w:bCs/>
                <w:kern w:val="0"/>
                <w:sz w:val="21"/>
                <w:szCs w:val="21"/>
                <w:lang w:eastAsia="en-US"/>
              </w:rPr>
              <w:t>样品数</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1" w:hRule="atLeast"/>
        </w:trPr>
        <w:tc>
          <w:tcPr>
            <w:tcW w:w="1818" w:type="dxa"/>
          </w:tcPr>
          <w:p>
            <w:pPr>
              <w:autoSpaceDE w:val="0"/>
              <w:autoSpaceDN w:val="0"/>
              <w:spacing w:before="77"/>
              <w:ind w:left="76" w:right="68"/>
              <w:jc w:val="center"/>
              <w:rPr>
                <w:rFonts w:cs="宋体"/>
                <w:bCs/>
                <w:kern w:val="0"/>
                <w:sz w:val="18"/>
                <w:lang w:eastAsia="en-US"/>
              </w:rPr>
            </w:pPr>
            <w:r>
              <w:rPr>
                <w:rFonts w:cs="宋体"/>
                <w:bCs/>
                <w:kern w:val="0"/>
                <w:sz w:val="18"/>
                <w:lang w:eastAsia="en-US"/>
              </w:rPr>
              <w:t>CK-MB (Mass)</w:t>
            </w:r>
          </w:p>
        </w:tc>
        <w:tc>
          <w:tcPr>
            <w:tcW w:w="845" w:type="dxa"/>
          </w:tcPr>
          <w:p>
            <w:pPr>
              <w:autoSpaceDE w:val="0"/>
              <w:autoSpaceDN w:val="0"/>
              <w:spacing w:before="77"/>
              <w:ind w:left="131" w:right="122"/>
              <w:jc w:val="center"/>
              <w:rPr>
                <w:rFonts w:cs="宋体"/>
                <w:bCs/>
                <w:kern w:val="0"/>
                <w:sz w:val="18"/>
                <w:lang w:eastAsia="en-US"/>
              </w:rPr>
            </w:pPr>
            <w:r>
              <w:rPr>
                <w:rFonts w:cs="宋体"/>
                <w:bCs/>
                <w:kern w:val="0"/>
                <w:sz w:val="18"/>
                <w:lang w:eastAsia="en-US"/>
              </w:rPr>
              <w:t>ug/L</w:t>
            </w:r>
          </w:p>
        </w:tc>
        <w:tc>
          <w:tcPr>
            <w:tcW w:w="1115" w:type="dxa"/>
          </w:tcPr>
          <w:p>
            <w:pPr>
              <w:autoSpaceDE w:val="0"/>
              <w:autoSpaceDN w:val="0"/>
              <w:spacing w:before="77"/>
              <w:ind w:left="15" w:right="5"/>
              <w:jc w:val="center"/>
              <w:rPr>
                <w:rFonts w:cs="宋体"/>
                <w:bCs/>
                <w:kern w:val="0"/>
                <w:sz w:val="18"/>
                <w:lang w:eastAsia="en-US"/>
              </w:rPr>
            </w:pPr>
            <w:r>
              <w:rPr>
                <w:rFonts w:cs="宋体"/>
                <w:bCs/>
                <w:kern w:val="0"/>
                <w:sz w:val="18"/>
                <w:lang w:eastAsia="en-US"/>
              </w:rPr>
              <w:t>1.8~150</w:t>
            </w:r>
          </w:p>
        </w:tc>
        <w:tc>
          <w:tcPr>
            <w:tcW w:w="922" w:type="dxa"/>
          </w:tcPr>
          <w:p>
            <w:pPr>
              <w:autoSpaceDE w:val="0"/>
              <w:autoSpaceDN w:val="0"/>
              <w:spacing w:before="77"/>
              <w:ind w:left="79" w:right="70"/>
              <w:jc w:val="center"/>
              <w:rPr>
                <w:rFonts w:cs="宋体"/>
                <w:bCs/>
                <w:kern w:val="0"/>
                <w:sz w:val="18"/>
                <w:lang w:eastAsia="en-US"/>
              </w:rPr>
            </w:pPr>
            <w:r>
              <w:rPr>
                <w:rFonts w:cs="宋体"/>
                <w:bCs/>
                <w:kern w:val="0"/>
                <w:sz w:val="18"/>
                <w:lang w:eastAsia="en-US"/>
              </w:rPr>
              <w:t>1.8~30</w:t>
            </w:r>
          </w:p>
        </w:tc>
        <w:tc>
          <w:tcPr>
            <w:tcW w:w="1026" w:type="dxa"/>
          </w:tcPr>
          <w:p>
            <w:pPr>
              <w:autoSpaceDE w:val="0"/>
              <w:autoSpaceDN w:val="0"/>
              <w:spacing w:before="77"/>
              <w:ind w:left="86" w:right="77"/>
              <w:jc w:val="center"/>
              <w:rPr>
                <w:rFonts w:cs="宋体"/>
                <w:bCs/>
                <w:kern w:val="0"/>
                <w:sz w:val="18"/>
                <w:lang w:eastAsia="en-US"/>
              </w:rPr>
            </w:pPr>
            <w:r>
              <w:rPr>
                <w:rFonts w:cs="宋体"/>
                <w:bCs/>
                <w:kern w:val="0"/>
                <w:sz w:val="18"/>
                <w:lang w:eastAsia="en-US"/>
              </w:rPr>
              <w:t>30~60</w:t>
            </w:r>
          </w:p>
        </w:tc>
        <w:tc>
          <w:tcPr>
            <w:tcW w:w="1026" w:type="dxa"/>
          </w:tcPr>
          <w:p>
            <w:pPr>
              <w:autoSpaceDE w:val="0"/>
              <w:autoSpaceDN w:val="0"/>
              <w:spacing w:before="77"/>
              <w:ind w:left="85" w:right="78"/>
              <w:jc w:val="center"/>
              <w:rPr>
                <w:rFonts w:cs="宋体"/>
                <w:bCs/>
                <w:kern w:val="0"/>
                <w:sz w:val="18"/>
                <w:lang w:eastAsia="en-US"/>
              </w:rPr>
            </w:pPr>
            <w:r>
              <w:rPr>
                <w:rFonts w:cs="宋体"/>
                <w:bCs/>
                <w:kern w:val="0"/>
                <w:sz w:val="18"/>
                <w:lang w:eastAsia="en-US"/>
              </w:rPr>
              <w:t>60~90</w:t>
            </w:r>
          </w:p>
        </w:tc>
        <w:tc>
          <w:tcPr>
            <w:tcW w:w="1026" w:type="dxa"/>
          </w:tcPr>
          <w:p>
            <w:pPr>
              <w:autoSpaceDE w:val="0"/>
              <w:autoSpaceDN w:val="0"/>
              <w:spacing w:before="77"/>
              <w:ind w:right="230"/>
              <w:jc w:val="right"/>
              <w:rPr>
                <w:rFonts w:cs="宋体"/>
                <w:bCs/>
                <w:kern w:val="0"/>
                <w:sz w:val="18"/>
                <w:lang w:eastAsia="en-US"/>
              </w:rPr>
            </w:pPr>
            <w:r>
              <w:rPr>
                <w:rFonts w:cs="宋体"/>
                <w:bCs/>
                <w:kern w:val="0"/>
                <w:sz w:val="18"/>
                <w:lang w:eastAsia="en-US"/>
              </w:rPr>
              <w:t>90~120</w:t>
            </w:r>
          </w:p>
        </w:tc>
        <w:tc>
          <w:tcPr>
            <w:tcW w:w="1077" w:type="dxa"/>
          </w:tcPr>
          <w:p>
            <w:pPr>
              <w:autoSpaceDE w:val="0"/>
              <w:autoSpaceDN w:val="0"/>
              <w:spacing w:before="77"/>
              <w:ind w:left="109" w:right="103"/>
              <w:jc w:val="center"/>
              <w:rPr>
                <w:rFonts w:cs="宋体"/>
                <w:bCs/>
                <w:kern w:val="0"/>
                <w:sz w:val="18"/>
                <w:lang w:eastAsia="en-US"/>
              </w:rPr>
            </w:pPr>
            <w:r>
              <w:rPr>
                <w:rFonts w:cs="宋体"/>
                <w:bCs/>
                <w:kern w:val="0"/>
                <w:sz w:val="18"/>
                <w:lang w:eastAsia="en-US"/>
              </w:rPr>
              <w:t>120~150</w:t>
            </w:r>
          </w:p>
        </w:tc>
        <w:tc>
          <w:tcPr>
            <w:tcW w:w="840" w:type="dxa"/>
          </w:tcPr>
          <w:p>
            <w:pPr>
              <w:autoSpaceDE w:val="0"/>
              <w:autoSpaceDN w:val="0"/>
              <w:spacing w:before="77"/>
              <w:ind w:right="364"/>
              <w:jc w:val="right"/>
              <w:rPr>
                <w:rFonts w:cs="宋体"/>
                <w:bCs/>
                <w:kern w:val="0"/>
                <w:sz w:val="18"/>
                <w:lang w:eastAsia="en-US"/>
              </w:rPr>
            </w:pPr>
            <w:r>
              <w:rPr>
                <w:rFonts w:cs="宋体"/>
                <w:bCs/>
                <w:kern w:val="0"/>
                <w:sz w:val="18"/>
                <w:lang w:eastAsia="en-US"/>
              </w:rPr>
              <w:t>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0" w:hRule="atLeast"/>
        </w:trPr>
        <w:tc>
          <w:tcPr>
            <w:tcW w:w="1818" w:type="dxa"/>
          </w:tcPr>
          <w:p>
            <w:pPr>
              <w:autoSpaceDE w:val="0"/>
              <w:autoSpaceDN w:val="0"/>
              <w:spacing w:before="75"/>
              <w:ind w:left="76" w:right="68"/>
              <w:jc w:val="center"/>
              <w:rPr>
                <w:rFonts w:cs="宋体"/>
                <w:bCs/>
                <w:kern w:val="0"/>
                <w:sz w:val="18"/>
                <w:lang w:eastAsia="en-US"/>
              </w:rPr>
            </w:pPr>
            <w:r>
              <w:rPr>
                <w:rFonts w:cs="宋体"/>
                <w:bCs/>
                <w:kern w:val="0"/>
                <w:sz w:val="18"/>
                <w:lang w:eastAsia="en-US"/>
              </w:rPr>
              <w:t>CK-MB (Activity)</w:t>
            </w:r>
          </w:p>
        </w:tc>
        <w:tc>
          <w:tcPr>
            <w:tcW w:w="845" w:type="dxa"/>
          </w:tcPr>
          <w:p>
            <w:pPr>
              <w:autoSpaceDE w:val="0"/>
              <w:autoSpaceDN w:val="0"/>
              <w:spacing w:before="75"/>
              <w:ind w:left="131" w:right="122"/>
              <w:jc w:val="center"/>
              <w:rPr>
                <w:rFonts w:cs="宋体"/>
                <w:bCs/>
                <w:kern w:val="0"/>
                <w:sz w:val="18"/>
                <w:lang w:eastAsia="en-US"/>
              </w:rPr>
            </w:pPr>
            <w:r>
              <w:rPr>
                <w:rFonts w:cs="宋体"/>
                <w:bCs/>
                <w:kern w:val="0"/>
                <w:sz w:val="18"/>
                <w:lang w:eastAsia="en-US"/>
              </w:rPr>
              <w:t>U/L</w:t>
            </w:r>
          </w:p>
        </w:tc>
        <w:tc>
          <w:tcPr>
            <w:tcW w:w="1115" w:type="dxa"/>
          </w:tcPr>
          <w:p>
            <w:pPr>
              <w:autoSpaceDE w:val="0"/>
              <w:autoSpaceDN w:val="0"/>
              <w:spacing w:before="75"/>
              <w:ind w:left="13" w:right="5"/>
              <w:jc w:val="center"/>
              <w:rPr>
                <w:rFonts w:cs="宋体"/>
                <w:bCs/>
                <w:kern w:val="0"/>
                <w:sz w:val="18"/>
                <w:lang w:eastAsia="en-US"/>
              </w:rPr>
            </w:pPr>
            <w:r>
              <w:rPr>
                <w:rFonts w:cs="宋体"/>
                <w:bCs/>
                <w:kern w:val="0"/>
                <w:sz w:val="18"/>
                <w:lang w:eastAsia="en-US"/>
              </w:rPr>
              <w:t>8~200</w:t>
            </w:r>
          </w:p>
        </w:tc>
        <w:tc>
          <w:tcPr>
            <w:tcW w:w="922" w:type="dxa"/>
          </w:tcPr>
          <w:p>
            <w:pPr>
              <w:autoSpaceDE w:val="0"/>
              <w:autoSpaceDN w:val="0"/>
              <w:spacing w:before="75"/>
              <w:ind w:left="81" w:right="70"/>
              <w:jc w:val="center"/>
              <w:rPr>
                <w:rFonts w:cs="宋体"/>
                <w:bCs/>
                <w:kern w:val="0"/>
                <w:sz w:val="18"/>
                <w:lang w:eastAsia="en-US"/>
              </w:rPr>
            </w:pPr>
            <w:r>
              <w:rPr>
                <w:rFonts w:cs="宋体"/>
                <w:bCs/>
                <w:kern w:val="0"/>
                <w:sz w:val="18"/>
                <w:lang w:eastAsia="en-US"/>
              </w:rPr>
              <w:t>8~45</w:t>
            </w:r>
          </w:p>
        </w:tc>
        <w:tc>
          <w:tcPr>
            <w:tcW w:w="1026" w:type="dxa"/>
          </w:tcPr>
          <w:p>
            <w:pPr>
              <w:autoSpaceDE w:val="0"/>
              <w:autoSpaceDN w:val="0"/>
              <w:spacing w:before="75"/>
              <w:ind w:left="86" w:right="77"/>
              <w:jc w:val="center"/>
              <w:rPr>
                <w:rFonts w:cs="宋体"/>
                <w:bCs/>
                <w:kern w:val="0"/>
                <w:sz w:val="18"/>
                <w:lang w:eastAsia="en-US"/>
              </w:rPr>
            </w:pPr>
            <w:r>
              <w:rPr>
                <w:rFonts w:cs="宋体"/>
                <w:bCs/>
                <w:kern w:val="0"/>
                <w:sz w:val="18"/>
                <w:lang w:eastAsia="en-US"/>
              </w:rPr>
              <w:t>45~85</w:t>
            </w:r>
          </w:p>
        </w:tc>
        <w:tc>
          <w:tcPr>
            <w:tcW w:w="1026" w:type="dxa"/>
          </w:tcPr>
          <w:p>
            <w:pPr>
              <w:autoSpaceDE w:val="0"/>
              <w:autoSpaceDN w:val="0"/>
              <w:spacing w:before="75"/>
              <w:ind w:left="86" w:right="74"/>
              <w:jc w:val="center"/>
              <w:rPr>
                <w:rFonts w:cs="宋体"/>
                <w:bCs/>
                <w:kern w:val="0"/>
                <w:sz w:val="18"/>
                <w:lang w:eastAsia="en-US"/>
              </w:rPr>
            </w:pPr>
            <w:r>
              <w:rPr>
                <w:rFonts w:cs="宋体"/>
                <w:bCs/>
                <w:kern w:val="0"/>
                <w:sz w:val="18"/>
                <w:lang w:eastAsia="en-US"/>
              </w:rPr>
              <w:t>85~120</w:t>
            </w:r>
          </w:p>
        </w:tc>
        <w:tc>
          <w:tcPr>
            <w:tcW w:w="1026" w:type="dxa"/>
          </w:tcPr>
          <w:p>
            <w:pPr>
              <w:autoSpaceDE w:val="0"/>
              <w:autoSpaceDN w:val="0"/>
              <w:spacing w:before="75"/>
              <w:ind w:right="187"/>
              <w:jc w:val="right"/>
              <w:rPr>
                <w:rFonts w:cs="宋体"/>
                <w:bCs/>
                <w:kern w:val="0"/>
                <w:sz w:val="18"/>
                <w:lang w:eastAsia="en-US"/>
              </w:rPr>
            </w:pPr>
            <w:r>
              <w:rPr>
                <w:rFonts w:cs="宋体"/>
                <w:bCs/>
                <w:kern w:val="0"/>
                <w:sz w:val="18"/>
                <w:lang w:eastAsia="en-US"/>
              </w:rPr>
              <w:t>120~160</w:t>
            </w:r>
          </w:p>
        </w:tc>
        <w:tc>
          <w:tcPr>
            <w:tcW w:w="1077" w:type="dxa"/>
          </w:tcPr>
          <w:p>
            <w:pPr>
              <w:autoSpaceDE w:val="0"/>
              <w:autoSpaceDN w:val="0"/>
              <w:spacing w:before="75"/>
              <w:ind w:left="109" w:right="103"/>
              <w:jc w:val="center"/>
              <w:rPr>
                <w:rFonts w:cs="宋体"/>
                <w:bCs/>
                <w:kern w:val="0"/>
                <w:sz w:val="18"/>
                <w:lang w:eastAsia="en-US"/>
              </w:rPr>
            </w:pPr>
            <w:r>
              <w:rPr>
                <w:rFonts w:cs="宋体"/>
                <w:bCs/>
                <w:kern w:val="0"/>
                <w:sz w:val="18"/>
                <w:lang w:eastAsia="en-US"/>
              </w:rPr>
              <w:t>160~200</w:t>
            </w:r>
          </w:p>
        </w:tc>
        <w:tc>
          <w:tcPr>
            <w:tcW w:w="840" w:type="dxa"/>
          </w:tcPr>
          <w:p>
            <w:pPr>
              <w:autoSpaceDE w:val="0"/>
              <w:autoSpaceDN w:val="0"/>
              <w:spacing w:before="75"/>
              <w:ind w:right="364"/>
              <w:jc w:val="right"/>
              <w:rPr>
                <w:rFonts w:cs="宋体"/>
                <w:bCs/>
                <w:kern w:val="0"/>
                <w:sz w:val="18"/>
                <w:lang w:eastAsia="en-US"/>
              </w:rPr>
            </w:pPr>
            <w:r>
              <w:rPr>
                <w:rFonts w:cs="宋体"/>
                <w:bCs/>
                <w:kern w:val="0"/>
                <w:sz w:val="18"/>
                <w:lang w:eastAsia="en-US"/>
              </w:rPr>
              <w:t>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1" w:hRule="atLeast"/>
        </w:trPr>
        <w:tc>
          <w:tcPr>
            <w:tcW w:w="1818" w:type="dxa"/>
          </w:tcPr>
          <w:p>
            <w:pPr>
              <w:autoSpaceDE w:val="0"/>
              <w:autoSpaceDN w:val="0"/>
              <w:spacing w:before="75"/>
              <w:ind w:left="79" w:right="68"/>
              <w:jc w:val="center"/>
              <w:rPr>
                <w:rFonts w:cs="宋体"/>
                <w:bCs/>
                <w:kern w:val="0"/>
                <w:sz w:val="18"/>
                <w:lang w:eastAsia="en-US"/>
              </w:rPr>
            </w:pPr>
            <w:r>
              <w:rPr>
                <w:rFonts w:cs="宋体"/>
                <w:bCs/>
                <w:kern w:val="0"/>
                <w:sz w:val="18"/>
                <w:lang w:eastAsia="en-US"/>
              </w:rPr>
              <w:t>Myoglobin</w:t>
            </w:r>
          </w:p>
        </w:tc>
        <w:tc>
          <w:tcPr>
            <w:tcW w:w="845" w:type="dxa"/>
          </w:tcPr>
          <w:p>
            <w:pPr>
              <w:autoSpaceDE w:val="0"/>
              <w:autoSpaceDN w:val="0"/>
              <w:spacing w:before="75"/>
              <w:ind w:left="131" w:right="122"/>
              <w:jc w:val="center"/>
              <w:rPr>
                <w:rFonts w:cs="宋体"/>
                <w:bCs/>
                <w:kern w:val="0"/>
                <w:sz w:val="18"/>
                <w:lang w:eastAsia="en-US"/>
              </w:rPr>
            </w:pPr>
            <w:r>
              <w:rPr>
                <w:rFonts w:cs="宋体"/>
                <w:bCs/>
                <w:kern w:val="0"/>
                <w:sz w:val="18"/>
                <w:lang w:eastAsia="en-US"/>
              </w:rPr>
              <w:t>ug/L</w:t>
            </w:r>
          </w:p>
        </w:tc>
        <w:tc>
          <w:tcPr>
            <w:tcW w:w="1115" w:type="dxa"/>
          </w:tcPr>
          <w:p>
            <w:pPr>
              <w:autoSpaceDE w:val="0"/>
              <w:autoSpaceDN w:val="0"/>
              <w:spacing w:before="75"/>
              <w:ind w:left="13" w:right="5"/>
              <w:jc w:val="center"/>
              <w:rPr>
                <w:rFonts w:cs="宋体"/>
                <w:bCs/>
                <w:kern w:val="0"/>
                <w:sz w:val="18"/>
                <w:lang w:eastAsia="en-US"/>
              </w:rPr>
            </w:pPr>
            <w:r>
              <w:rPr>
                <w:rFonts w:cs="宋体"/>
                <w:bCs/>
                <w:kern w:val="0"/>
                <w:sz w:val="18"/>
                <w:lang w:eastAsia="en-US"/>
              </w:rPr>
              <w:t>40~550</w:t>
            </w:r>
          </w:p>
        </w:tc>
        <w:tc>
          <w:tcPr>
            <w:tcW w:w="922" w:type="dxa"/>
          </w:tcPr>
          <w:p>
            <w:pPr>
              <w:autoSpaceDE w:val="0"/>
              <w:autoSpaceDN w:val="0"/>
              <w:spacing w:before="75"/>
              <w:ind w:left="79" w:right="70"/>
              <w:jc w:val="center"/>
              <w:rPr>
                <w:rFonts w:cs="宋体"/>
                <w:bCs/>
                <w:kern w:val="0"/>
                <w:sz w:val="18"/>
                <w:lang w:eastAsia="en-US"/>
              </w:rPr>
            </w:pPr>
            <w:r>
              <w:rPr>
                <w:rFonts w:cs="宋体"/>
                <w:bCs/>
                <w:kern w:val="0"/>
                <w:sz w:val="18"/>
                <w:lang w:eastAsia="en-US"/>
              </w:rPr>
              <w:t>40~142</w:t>
            </w:r>
          </w:p>
        </w:tc>
        <w:tc>
          <w:tcPr>
            <w:tcW w:w="1026" w:type="dxa"/>
          </w:tcPr>
          <w:p>
            <w:pPr>
              <w:autoSpaceDE w:val="0"/>
              <w:autoSpaceDN w:val="0"/>
              <w:spacing w:before="75"/>
              <w:ind w:left="85" w:right="78"/>
              <w:jc w:val="center"/>
              <w:rPr>
                <w:rFonts w:cs="宋体"/>
                <w:bCs/>
                <w:kern w:val="0"/>
                <w:sz w:val="18"/>
                <w:lang w:eastAsia="en-US"/>
              </w:rPr>
            </w:pPr>
            <w:r>
              <w:rPr>
                <w:rFonts w:cs="宋体"/>
                <w:bCs/>
                <w:kern w:val="0"/>
                <w:sz w:val="18"/>
                <w:lang w:eastAsia="en-US"/>
              </w:rPr>
              <w:t>142~244</w:t>
            </w:r>
          </w:p>
        </w:tc>
        <w:tc>
          <w:tcPr>
            <w:tcW w:w="1026" w:type="dxa"/>
          </w:tcPr>
          <w:p>
            <w:pPr>
              <w:autoSpaceDE w:val="0"/>
              <w:autoSpaceDN w:val="0"/>
              <w:spacing w:before="75"/>
              <w:ind w:left="86" w:right="77"/>
              <w:jc w:val="center"/>
              <w:rPr>
                <w:rFonts w:cs="宋体"/>
                <w:bCs/>
                <w:kern w:val="0"/>
                <w:sz w:val="18"/>
                <w:lang w:eastAsia="en-US"/>
              </w:rPr>
            </w:pPr>
            <w:r>
              <w:rPr>
                <w:rFonts w:cs="宋体"/>
                <w:bCs/>
                <w:kern w:val="0"/>
                <w:sz w:val="18"/>
                <w:lang w:eastAsia="en-US"/>
              </w:rPr>
              <w:t>244~346</w:t>
            </w:r>
          </w:p>
        </w:tc>
        <w:tc>
          <w:tcPr>
            <w:tcW w:w="1026" w:type="dxa"/>
          </w:tcPr>
          <w:p>
            <w:pPr>
              <w:autoSpaceDE w:val="0"/>
              <w:autoSpaceDN w:val="0"/>
              <w:spacing w:before="75"/>
              <w:ind w:right="187"/>
              <w:jc w:val="right"/>
              <w:rPr>
                <w:rFonts w:cs="宋体"/>
                <w:bCs/>
                <w:kern w:val="0"/>
                <w:sz w:val="18"/>
                <w:lang w:eastAsia="en-US"/>
              </w:rPr>
            </w:pPr>
            <w:r>
              <w:rPr>
                <w:rFonts w:cs="宋体"/>
                <w:bCs/>
                <w:kern w:val="0"/>
                <w:sz w:val="18"/>
                <w:lang w:eastAsia="en-US"/>
              </w:rPr>
              <w:t>346~448</w:t>
            </w:r>
          </w:p>
        </w:tc>
        <w:tc>
          <w:tcPr>
            <w:tcW w:w="1077" w:type="dxa"/>
          </w:tcPr>
          <w:p>
            <w:pPr>
              <w:autoSpaceDE w:val="0"/>
              <w:autoSpaceDN w:val="0"/>
              <w:spacing w:before="75"/>
              <w:ind w:left="109" w:right="103"/>
              <w:jc w:val="center"/>
              <w:rPr>
                <w:rFonts w:cs="宋体"/>
                <w:bCs/>
                <w:kern w:val="0"/>
                <w:sz w:val="18"/>
                <w:lang w:eastAsia="en-US"/>
              </w:rPr>
            </w:pPr>
            <w:r>
              <w:rPr>
                <w:rFonts w:cs="宋体"/>
                <w:bCs/>
                <w:kern w:val="0"/>
                <w:sz w:val="18"/>
                <w:lang w:eastAsia="en-US"/>
              </w:rPr>
              <w:t>448~550</w:t>
            </w:r>
          </w:p>
        </w:tc>
        <w:tc>
          <w:tcPr>
            <w:tcW w:w="840" w:type="dxa"/>
          </w:tcPr>
          <w:p>
            <w:pPr>
              <w:autoSpaceDE w:val="0"/>
              <w:autoSpaceDN w:val="0"/>
              <w:spacing w:before="75"/>
              <w:ind w:right="364"/>
              <w:jc w:val="right"/>
              <w:rPr>
                <w:rFonts w:cs="宋体"/>
                <w:bCs/>
                <w:kern w:val="0"/>
                <w:sz w:val="18"/>
                <w:lang w:eastAsia="en-US"/>
              </w:rPr>
            </w:pPr>
            <w:r>
              <w:rPr>
                <w:rFonts w:cs="宋体"/>
                <w:bCs/>
                <w:kern w:val="0"/>
                <w:sz w:val="18"/>
                <w:lang w:eastAsia="en-US"/>
              </w:rPr>
              <w:t>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0" w:hRule="atLeast"/>
        </w:trPr>
        <w:tc>
          <w:tcPr>
            <w:tcW w:w="1818" w:type="dxa"/>
          </w:tcPr>
          <w:p>
            <w:pPr>
              <w:autoSpaceDE w:val="0"/>
              <w:autoSpaceDN w:val="0"/>
              <w:spacing w:before="75"/>
              <w:ind w:left="76" w:right="68"/>
              <w:jc w:val="center"/>
              <w:rPr>
                <w:rFonts w:cs="宋体"/>
                <w:bCs/>
                <w:kern w:val="0"/>
                <w:sz w:val="18"/>
                <w:lang w:eastAsia="en-US"/>
              </w:rPr>
            </w:pPr>
            <w:r>
              <w:rPr>
                <w:rFonts w:cs="宋体"/>
                <w:bCs/>
                <w:kern w:val="0"/>
                <w:sz w:val="18"/>
                <w:lang w:eastAsia="en-US"/>
              </w:rPr>
              <w:t>Troponin I</w:t>
            </w:r>
          </w:p>
        </w:tc>
        <w:tc>
          <w:tcPr>
            <w:tcW w:w="845" w:type="dxa"/>
          </w:tcPr>
          <w:p>
            <w:pPr>
              <w:autoSpaceDE w:val="0"/>
              <w:autoSpaceDN w:val="0"/>
              <w:spacing w:before="75"/>
              <w:ind w:left="131" w:right="122"/>
              <w:jc w:val="center"/>
              <w:rPr>
                <w:rFonts w:cs="宋体"/>
                <w:bCs/>
                <w:kern w:val="0"/>
                <w:sz w:val="18"/>
                <w:lang w:eastAsia="en-US"/>
              </w:rPr>
            </w:pPr>
            <w:r>
              <w:rPr>
                <w:rFonts w:cs="宋体"/>
                <w:bCs/>
                <w:kern w:val="0"/>
                <w:sz w:val="18"/>
                <w:lang w:eastAsia="en-US"/>
              </w:rPr>
              <w:t>ug/L</w:t>
            </w:r>
          </w:p>
        </w:tc>
        <w:tc>
          <w:tcPr>
            <w:tcW w:w="1115" w:type="dxa"/>
          </w:tcPr>
          <w:p>
            <w:pPr>
              <w:autoSpaceDE w:val="0"/>
              <w:autoSpaceDN w:val="0"/>
              <w:spacing w:before="75"/>
              <w:ind w:left="15" w:right="5"/>
              <w:jc w:val="center"/>
              <w:rPr>
                <w:rFonts w:cs="宋体"/>
                <w:bCs/>
                <w:kern w:val="0"/>
                <w:sz w:val="18"/>
                <w:lang w:eastAsia="en-US"/>
              </w:rPr>
            </w:pPr>
            <w:r>
              <w:rPr>
                <w:rFonts w:cs="宋体"/>
                <w:bCs/>
                <w:kern w:val="0"/>
                <w:sz w:val="18"/>
                <w:lang w:eastAsia="en-US"/>
              </w:rPr>
              <w:t>0.01~60</w:t>
            </w:r>
          </w:p>
        </w:tc>
        <w:tc>
          <w:tcPr>
            <w:tcW w:w="922" w:type="dxa"/>
          </w:tcPr>
          <w:p>
            <w:pPr>
              <w:autoSpaceDE w:val="0"/>
              <w:autoSpaceDN w:val="0"/>
              <w:spacing w:before="75"/>
              <w:ind w:left="81" w:right="70"/>
              <w:jc w:val="center"/>
              <w:rPr>
                <w:rFonts w:cs="宋体"/>
                <w:bCs/>
                <w:kern w:val="0"/>
                <w:sz w:val="18"/>
                <w:lang w:eastAsia="en-US"/>
              </w:rPr>
            </w:pPr>
            <w:r>
              <w:rPr>
                <w:rFonts w:cs="宋体"/>
                <w:bCs/>
                <w:kern w:val="0"/>
                <w:sz w:val="18"/>
                <w:lang w:eastAsia="en-US"/>
              </w:rPr>
              <w:t>0.01~12</w:t>
            </w:r>
          </w:p>
        </w:tc>
        <w:tc>
          <w:tcPr>
            <w:tcW w:w="1026" w:type="dxa"/>
          </w:tcPr>
          <w:p>
            <w:pPr>
              <w:autoSpaceDE w:val="0"/>
              <w:autoSpaceDN w:val="0"/>
              <w:spacing w:before="75"/>
              <w:ind w:left="86" w:right="77"/>
              <w:jc w:val="center"/>
              <w:rPr>
                <w:rFonts w:cs="宋体"/>
                <w:bCs/>
                <w:kern w:val="0"/>
                <w:sz w:val="18"/>
                <w:lang w:eastAsia="en-US"/>
              </w:rPr>
            </w:pPr>
            <w:r>
              <w:rPr>
                <w:rFonts w:cs="宋体"/>
                <w:bCs/>
                <w:kern w:val="0"/>
                <w:sz w:val="18"/>
                <w:lang w:eastAsia="en-US"/>
              </w:rPr>
              <w:t>12~24</w:t>
            </w:r>
          </w:p>
        </w:tc>
        <w:tc>
          <w:tcPr>
            <w:tcW w:w="1026" w:type="dxa"/>
          </w:tcPr>
          <w:p>
            <w:pPr>
              <w:autoSpaceDE w:val="0"/>
              <w:autoSpaceDN w:val="0"/>
              <w:spacing w:before="75"/>
              <w:ind w:left="86" w:right="74"/>
              <w:jc w:val="center"/>
              <w:rPr>
                <w:rFonts w:cs="宋体"/>
                <w:bCs/>
                <w:kern w:val="0"/>
                <w:sz w:val="18"/>
                <w:lang w:eastAsia="en-US"/>
              </w:rPr>
            </w:pPr>
            <w:r>
              <w:rPr>
                <w:rFonts w:cs="宋体"/>
                <w:bCs/>
                <w:kern w:val="0"/>
                <w:sz w:val="18"/>
                <w:lang w:eastAsia="en-US"/>
              </w:rPr>
              <w:t>246~36</w:t>
            </w:r>
          </w:p>
        </w:tc>
        <w:tc>
          <w:tcPr>
            <w:tcW w:w="1026" w:type="dxa"/>
          </w:tcPr>
          <w:p>
            <w:pPr>
              <w:autoSpaceDE w:val="0"/>
              <w:autoSpaceDN w:val="0"/>
              <w:spacing w:before="75"/>
              <w:ind w:right="276"/>
              <w:jc w:val="right"/>
              <w:rPr>
                <w:rFonts w:cs="宋体"/>
                <w:bCs/>
                <w:kern w:val="0"/>
                <w:sz w:val="18"/>
                <w:lang w:eastAsia="en-US"/>
              </w:rPr>
            </w:pPr>
            <w:r>
              <w:rPr>
                <w:rFonts w:cs="宋体"/>
                <w:bCs/>
                <w:kern w:val="0"/>
                <w:sz w:val="18"/>
                <w:lang w:eastAsia="en-US"/>
              </w:rPr>
              <w:t>36~48</w:t>
            </w:r>
          </w:p>
        </w:tc>
        <w:tc>
          <w:tcPr>
            <w:tcW w:w="1077" w:type="dxa"/>
          </w:tcPr>
          <w:p>
            <w:pPr>
              <w:autoSpaceDE w:val="0"/>
              <w:autoSpaceDN w:val="0"/>
              <w:spacing w:before="75"/>
              <w:ind w:left="112" w:right="103"/>
              <w:jc w:val="center"/>
              <w:rPr>
                <w:rFonts w:cs="宋体"/>
                <w:bCs/>
                <w:kern w:val="0"/>
                <w:sz w:val="18"/>
                <w:lang w:eastAsia="en-US"/>
              </w:rPr>
            </w:pPr>
            <w:r>
              <w:rPr>
                <w:rFonts w:cs="宋体"/>
                <w:bCs/>
                <w:kern w:val="0"/>
                <w:sz w:val="18"/>
                <w:lang w:eastAsia="en-US"/>
              </w:rPr>
              <w:t>48~60</w:t>
            </w:r>
          </w:p>
        </w:tc>
        <w:tc>
          <w:tcPr>
            <w:tcW w:w="840" w:type="dxa"/>
          </w:tcPr>
          <w:p>
            <w:pPr>
              <w:autoSpaceDE w:val="0"/>
              <w:autoSpaceDN w:val="0"/>
              <w:spacing w:before="75"/>
              <w:ind w:right="364"/>
              <w:jc w:val="right"/>
              <w:rPr>
                <w:rFonts w:cs="宋体"/>
                <w:bCs/>
                <w:kern w:val="0"/>
                <w:sz w:val="18"/>
                <w:lang w:eastAsia="en-US"/>
              </w:rPr>
            </w:pPr>
            <w:r>
              <w:rPr>
                <w:rFonts w:cs="宋体"/>
                <w:bCs/>
                <w:kern w:val="0"/>
                <w:sz w:val="18"/>
                <w:lang w:eastAsia="en-US"/>
              </w:rPr>
              <w:t>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1" w:hRule="atLeast"/>
        </w:trPr>
        <w:tc>
          <w:tcPr>
            <w:tcW w:w="1818" w:type="dxa"/>
          </w:tcPr>
          <w:p>
            <w:pPr>
              <w:autoSpaceDE w:val="0"/>
              <w:autoSpaceDN w:val="0"/>
              <w:spacing w:before="75"/>
              <w:ind w:left="76" w:right="68"/>
              <w:jc w:val="center"/>
              <w:rPr>
                <w:rFonts w:cs="宋体"/>
                <w:bCs/>
                <w:kern w:val="0"/>
                <w:sz w:val="18"/>
                <w:lang w:eastAsia="en-US"/>
              </w:rPr>
            </w:pPr>
            <w:r>
              <w:rPr>
                <w:rFonts w:cs="宋体"/>
                <w:bCs/>
                <w:kern w:val="0"/>
                <w:sz w:val="18"/>
                <w:lang w:eastAsia="en-US"/>
              </w:rPr>
              <w:t>Troponin T</w:t>
            </w:r>
          </w:p>
        </w:tc>
        <w:tc>
          <w:tcPr>
            <w:tcW w:w="845" w:type="dxa"/>
          </w:tcPr>
          <w:p>
            <w:pPr>
              <w:autoSpaceDE w:val="0"/>
              <w:autoSpaceDN w:val="0"/>
              <w:spacing w:before="75"/>
              <w:ind w:left="131" w:right="122"/>
              <w:jc w:val="center"/>
              <w:rPr>
                <w:rFonts w:cs="宋体"/>
                <w:bCs/>
                <w:kern w:val="0"/>
                <w:sz w:val="18"/>
                <w:lang w:eastAsia="en-US"/>
              </w:rPr>
            </w:pPr>
            <w:r>
              <w:rPr>
                <w:rFonts w:cs="宋体"/>
                <w:bCs/>
                <w:kern w:val="0"/>
                <w:sz w:val="18"/>
                <w:lang w:eastAsia="en-US"/>
              </w:rPr>
              <w:t>ug/L</w:t>
            </w:r>
          </w:p>
        </w:tc>
        <w:tc>
          <w:tcPr>
            <w:tcW w:w="1115" w:type="dxa"/>
          </w:tcPr>
          <w:p>
            <w:pPr>
              <w:autoSpaceDE w:val="0"/>
              <w:autoSpaceDN w:val="0"/>
              <w:spacing w:before="75"/>
              <w:ind w:left="13" w:right="5"/>
              <w:jc w:val="center"/>
              <w:rPr>
                <w:rFonts w:cs="宋体"/>
                <w:bCs/>
                <w:kern w:val="0"/>
                <w:sz w:val="18"/>
                <w:lang w:eastAsia="en-US"/>
              </w:rPr>
            </w:pPr>
            <w:r>
              <w:rPr>
                <w:rFonts w:cs="宋体"/>
                <w:bCs/>
                <w:kern w:val="0"/>
                <w:sz w:val="18"/>
                <w:lang w:eastAsia="en-US"/>
              </w:rPr>
              <w:t>0.02~4</w:t>
            </w:r>
          </w:p>
        </w:tc>
        <w:tc>
          <w:tcPr>
            <w:tcW w:w="922" w:type="dxa"/>
          </w:tcPr>
          <w:p>
            <w:pPr>
              <w:autoSpaceDE w:val="0"/>
              <w:autoSpaceDN w:val="0"/>
              <w:spacing w:before="75"/>
              <w:ind w:left="81" w:right="70"/>
              <w:jc w:val="center"/>
              <w:rPr>
                <w:rFonts w:cs="宋体"/>
                <w:bCs/>
                <w:kern w:val="0"/>
                <w:sz w:val="18"/>
                <w:lang w:eastAsia="en-US"/>
              </w:rPr>
            </w:pPr>
            <w:r>
              <w:rPr>
                <w:rFonts w:cs="宋体"/>
                <w:bCs/>
                <w:kern w:val="0"/>
                <w:sz w:val="18"/>
                <w:lang w:eastAsia="en-US"/>
              </w:rPr>
              <w:t>0.02~0.8</w:t>
            </w:r>
          </w:p>
        </w:tc>
        <w:tc>
          <w:tcPr>
            <w:tcW w:w="1026" w:type="dxa"/>
          </w:tcPr>
          <w:p>
            <w:pPr>
              <w:autoSpaceDE w:val="0"/>
              <w:autoSpaceDN w:val="0"/>
              <w:spacing w:before="75"/>
              <w:ind w:left="85" w:right="78"/>
              <w:jc w:val="center"/>
              <w:rPr>
                <w:rFonts w:cs="宋体"/>
                <w:bCs/>
                <w:kern w:val="0"/>
                <w:sz w:val="18"/>
                <w:lang w:eastAsia="en-US"/>
              </w:rPr>
            </w:pPr>
            <w:r>
              <w:rPr>
                <w:rFonts w:cs="宋体"/>
                <w:bCs/>
                <w:kern w:val="0"/>
                <w:sz w:val="18"/>
                <w:lang w:eastAsia="en-US"/>
              </w:rPr>
              <w:t>0.8~1.6</w:t>
            </w:r>
          </w:p>
        </w:tc>
        <w:tc>
          <w:tcPr>
            <w:tcW w:w="1026" w:type="dxa"/>
          </w:tcPr>
          <w:p>
            <w:pPr>
              <w:autoSpaceDE w:val="0"/>
              <w:autoSpaceDN w:val="0"/>
              <w:spacing w:before="75"/>
              <w:ind w:left="86" w:right="77"/>
              <w:jc w:val="center"/>
              <w:rPr>
                <w:rFonts w:cs="宋体"/>
                <w:bCs/>
                <w:kern w:val="0"/>
                <w:sz w:val="18"/>
                <w:lang w:eastAsia="en-US"/>
              </w:rPr>
            </w:pPr>
            <w:r>
              <w:rPr>
                <w:rFonts w:cs="宋体"/>
                <w:bCs/>
                <w:kern w:val="0"/>
                <w:sz w:val="18"/>
                <w:lang w:eastAsia="en-US"/>
              </w:rPr>
              <w:t>1.6~2.4</w:t>
            </w:r>
          </w:p>
        </w:tc>
        <w:tc>
          <w:tcPr>
            <w:tcW w:w="1026" w:type="dxa"/>
          </w:tcPr>
          <w:p>
            <w:pPr>
              <w:autoSpaceDE w:val="0"/>
              <w:autoSpaceDN w:val="0"/>
              <w:spacing w:before="75"/>
              <w:ind w:right="187"/>
              <w:jc w:val="right"/>
              <w:rPr>
                <w:rFonts w:cs="宋体"/>
                <w:bCs/>
                <w:kern w:val="0"/>
                <w:sz w:val="18"/>
                <w:lang w:eastAsia="en-US"/>
              </w:rPr>
            </w:pPr>
            <w:r>
              <w:rPr>
                <w:rFonts w:cs="宋体"/>
                <w:bCs/>
                <w:kern w:val="0"/>
                <w:sz w:val="18"/>
                <w:lang w:eastAsia="en-US"/>
              </w:rPr>
              <w:t>2.4~3.2</w:t>
            </w:r>
          </w:p>
        </w:tc>
        <w:tc>
          <w:tcPr>
            <w:tcW w:w="1077" w:type="dxa"/>
          </w:tcPr>
          <w:p>
            <w:pPr>
              <w:autoSpaceDE w:val="0"/>
              <w:autoSpaceDN w:val="0"/>
              <w:spacing w:before="75"/>
              <w:ind w:left="112" w:right="103"/>
              <w:jc w:val="center"/>
              <w:rPr>
                <w:rFonts w:cs="宋体"/>
                <w:bCs/>
                <w:kern w:val="0"/>
                <w:sz w:val="18"/>
                <w:lang w:eastAsia="en-US"/>
              </w:rPr>
            </w:pPr>
            <w:r>
              <w:rPr>
                <w:rFonts w:cs="宋体"/>
                <w:bCs/>
                <w:kern w:val="0"/>
                <w:sz w:val="18"/>
                <w:lang w:eastAsia="en-US"/>
              </w:rPr>
              <w:t>3.2~4</w:t>
            </w:r>
          </w:p>
        </w:tc>
        <w:tc>
          <w:tcPr>
            <w:tcW w:w="840" w:type="dxa"/>
          </w:tcPr>
          <w:p>
            <w:pPr>
              <w:autoSpaceDE w:val="0"/>
              <w:autoSpaceDN w:val="0"/>
              <w:spacing w:before="75"/>
              <w:ind w:right="364"/>
              <w:jc w:val="right"/>
              <w:rPr>
                <w:rFonts w:cs="宋体"/>
                <w:bCs/>
                <w:kern w:val="0"/>
                <w:sz w:val="18"/>
                <w:lang w:eastAsia="en-US"/>
              </w:rPr>
            </w:pPr>
            <w:r>
              <w:rPr>
                <w:rFonts w:cs="宋体"/>
                <w:bCs/>
                <w:kern w:val="0"/>
                <w:sz w:val="18"/>
                <w:lang w:eastAsia="en-US"/>
              </w:rPr>
              <w:t>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0" w:hRule="atLeast"/>
        </w:trPr>
        <w:tc>
          <w:tcPr>
            <w:tcW w:w="1818" w:type="dxa"/>
          </w:tcPr>
          <w:p>
            <w:pPr>
              <w:autoSpaceDE w:val="0"/>
              <w:autoSpaceDN w:val="0"/>
              <w:spacing w:before="75"/>
              <w:ind w:left="76" w:right="68"/>
              <w:jc w:val="center"/>
              <w:rPr>
                <w:rFonts w:cs="宋体"/>
                <w:bCs/>
                <w:kern w:val="0"/>
                <w:sz w:val="18"/>
                <w:lang w:eastAsia="en-US"/>
              </w:rPr>
            </w:pPr>
            <w:r>
              <w:rPr>
                <w:rFonts w:cs="宋体"/>
                <w:bCs/>
                <w:kern w:val="0"/>
                <w:sz w:val="18"/>
                <w:lang w:eastAsia="en-US"/>
              </w:rPr>
              <w:t>Homocysteine</w:t>
            </w:r>
          </w:p>
        </w:tc>
        <w:tc>
          <w:tcPr>
            <w:tcW w:w="845" w:type="dxa"/>
          </w:tcPr>
          <w:p>
            <w:pPr>
              <w:autoSpaceDE w:val="0"/>
              <w:autoSpaceDN w:val="0"/>
              <w:spacing w:before="75"/>
              <w:ind w:left="129" w:right="122"/>
              <w:jc w:val="center"/>
              <w:rPr>
                <w:rFonts w:cs="宋体"/>
                <w:bCs/>
                <w:kern w:val="0"/>
                <w:sz w:val="18"/>
                <w:lang w:eastAsia="en-US"/>
              </w:rPr>
            </w:pPr>
            <w:r>
              <w:rPr>
                <w:rFonts w:cs="宋体"/>
                <w:bCs/>
                <w:kern w:val="0"/>
                <w:sz w:val="18"/>
                <w:lang w:eastAsia="en-US"/>
              </w:rPr>
              <w:t>umol/L</w:t>
            </w:r>
          </w:p>
        </w:tc>
        <w:tc>
          <w:tcPr>
            <w:tcW w:w="1115" w:type="dxa"/>
          </w:tcPr>
          <w:p>
            <w:pPr>
              <w:autoSpaceDE w:val="0"/>
              <w:autoSpaceDN w:val="0"/>
              <w:spacing w:before="75"/>
              <w:ind w:left="13" w:right="5"/>
              <w:jc w:val="center"/>
              <w:rPr>
                <w:rFonts w:cs="宋体"/>
                <w:bCs/>
                <w:kern w:val="0"/>
                <w:sz w:val="18"/>
                <w:lang w:eastAsia="en-US"/>
              </w:rPr>
            </w:pPr>
            <w:r>
              <w:rPr>
                <w:rFonts w:cs="宋体"/>
                <w:bCs/>
                <w:kern w:val="0"/>
                <w:sz w:val="18"/>
                <w:lang w:eastAsia="en-US"/>
              </w:rPr>
              <w:t>7.2~50</w:t>
            </w:r>
          </w:p>
        </w:tc>
        <w:tc>
          <w:tcPr>
            <w:tcW w:w="922" w:type="dxa"/>
          </w:tcPr>
          <w:p>
            <w:pPr>
              <w:autoSpaceDE w:val="0"/>
              <w:autoSpaceDN w:val="0"/>
              <w:spacing w:before="75"/>
              <w:ind w:left="79" w:right="70"/>
              <w:jc w:val="center"/>
              <w:rPr>
                <w:rFonts w:cs="宋体"/>
                <w:bCs/>
                <w:kern w:val="0"/>
                <w:sz w:val="18"/>
                <w:lang w:eastAsia="en-US"/>
              </w:rPr>
            </w:pPr>
            <w:r>
              <w:rPr>
                <w:rFonts w:cs="宋体"/>
                <w:bCs/>
                <w:kern w:val="0"/>
                <w:sz w:val="18"/>
                <w:lang w:eastAsia="en-US"/>
              </w:rPr>
              <w:t>7.2~16</w:t>
            </w:r>
          </w:p>
        </w:tc>
        <w:tc>
          <w:tcPr>
            <w:tcW w:w="1026" w:type="dxa"/>
          </w:tcPr>
          <w:p>
            <w:pPr>
              <w:autoSpaceDE w:val="0"/>
              <w:autoSpaceDN w:val="0"/>
              <w:spacing w:before="75"/>
              <w:ind w:left="86" w:right="77"/>
              <w:jc w:val="center"/>
              <w:rPr>
                <w:rFonts w:cs="宋体"/>
                <w:bCs/>
                <w:kern w:val="0"/>
                <w:sz w:val="18"/>
                <w:lang w:eastAsia="en-US"/>
              </w:rPr>
            </w:pPr>
            <w:r>
              <w:rPr>
                <w:rFonts w:cs="宋体"/>
                <w:bCs/>
                <w:kern w:val="0"/>
                <w:sz w:val="18"/>
                <w:lang w:eastAsia="en-US"/>
              </w:rPr>
              <w:t>16~24</w:t>
            </w:r>
          </w:p>
        </w:tc>
        <w:tc>
          <w:tcPr>
            <w:tcW w:w="1026" w:type="dxa"/>
          </w:tcPr>
          <w:p>
            <w:pPr>
              <w:autoSpaceDE w:val="0"/>
              <w:autoSpaceDN w:val="0"/>
              <w:spacing w:before="75"/>
              <w:ind w:left="85" w:right="78"/>
              <w:jc w:val="center"/>
              <w:rPr>
                <w:rFonts w:cs="宋体"/>
                <w:bCs/>
                <w:kern w:val="0"/>
                <w:sz w:val="18"/>
                <w:lang w:eastAsia="en-US"/>
              </w:rPr>
            </w:pPr>
            <w:r>
              <w:rPr>
                <w:rFonts w:cs="宋体"/>
                <w:bCs/>
                <w:kern w:val="0"/>
                <w:sz w:val="18"/>
                <w:lang w:eastAsia="en-US"/>
              </w:rPr>
              <w:t>24~33</w:t>
            </w:r>
          </w:p>
        </w:tc>
        <w:tc>
          <w:tcPr>
            <w:tcW w:w="1026" w:type="dxa"/>
          </w:tcPr>
          <w:p>
            <w:pPr>
              <w:autoSpaceDE w:val="0"/>
              <w:autoSpaceDN w:val="0"/>
              <w:spacing w:before="75"/>
              <w:ind w:right="276"/>
              <w:jc w:val="right"/>
              <w:rPr>
                <w:rFonts w:cs="宋体"/>
                <w:bCs/>
                <w:kern w:val="0"/>
                <w:sz w:val="18"/>
                <w:lang w:eastAsia="en-US"/>
              </w:rPr>
            </w:pPr>
            <w:r>
              <w:rPr>
                <w:rFonts w:cs="宋体"/>
                <w:bCs/>
                <w:kern w:val="0"/>
                <w:sz w:val="18"/>
                <w:lang w:eastAsia="en-US"/>
              </w:rPr>
              <w:t>33~41</w:t>
            </w:r>
          </w:p>
        </w:tc>
        <w:tc>
          <w:tcPr>
            <w:tcW w:w="1077" w:type="dxa"/>
          </w:tcPr>
          <w:p>
            <w:pPr>
              <w:autoSpaceDE w:val="0"/>
              <w:autoSpaceDN w:val="0"/>
              <w:spacing w:before="75"/>
              <w:ind w:left="112" w:right="103"/>
              <w:jc w:val="center"/>
              <w:rPr>
                <w:rFonts w:cs="宋体"/>
                <w:bCs/>
                <w:kern w:val="0"/>
                <w:sz w:val="18"/>
                <w:lang w:eastAsia="en-US"/>
              </w:rPr>
            </w:pPr>
            <w:r>
              <w:rPr>
                <w:rFonts w:cs="宋体"/>
                <w:bCs/>
                <w:kern w:val="0"/>
                <w:sz w:val="18"/>
                <w:lang w:eastAsia="en-US"/>
              </w:rPr>
              <w:t>41~50</w:t>
            </w:r>
          </w:p>
        </w:tc>
        <w:tc>
          <w:tcPr>
            <w:tcW w:w="840" w:type="dxa"/>
          </w:tcPr>
          <w:p>
            <w:pPr>
              <w:autoSpaceDE w:val="0"/>
              <w:autoSpaceDN w:val="0"/>
              <w:spacing w:before="75"/>
              <w:ind w:right="364"/>
              <w:jc w:val="right"/>
              <w:rPr>
                <w:rFonts w:cs="宋体"/>
                <w:bCs/>
                <w:kern w:val="0"/>
                <w:sz w:val="18"/>
                <w:lang w:eastAsia="en-US"/>
              </w:rPr>
            </w:pPr>
            <w:r>
              <w:rPr>
                <w:rFonts w:cs="宋体"/>
                <w:bCs/>
                <w:kern w:val="0"/>
                <w:sz w:val="18"/>
                <w:lang w:eastAsia="en-US"/>
              </w:rPr>
              <w:t>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81" w:hRule="atLeast"/>
        </w:trPr>
        <w:tc>
          <w:tcPr>
            <w:tcW w:w="1818" w:type="dxa"/>
          </w:tcPr>
          <w:p>
            <w:pPr>
              <w:autoSpaceDE w:val="0"/>
              <w:autoSpaceDN w:val="0"/>
              <w:spacing w:before="76"/>
              <w:ind w:left="79" w:right="68"/>
              <w:jc w:val="center"/>
              <w:rPr>
                <w:rFonts w:cs="宋体"/>
                <w:bCs/>
                <w:kern w:val="0"/>
                <w:sz w:val="18"/>
                <w:lang w:eastAsia="en-US"/>
              </w:rPr>
            </w:pPr>
            <w:r>
              <w:rPr>
                <w:rFonts w:cs="宋体"/>
                <w:bCs/>
                <w:kern w:val="0"/>
                <w:sz w:val="18"/>
                <w:lang w:eastAsia="en-US"/>
              </w:rPr>
              <w:t>hs-CRP</w:t>
            </w:r>
          </w:p>
        </w:tc>
        <w:tc>
          <w:tcPr>
            <w:tcW w:w="845" w:type="dxa"/>
          </w:tcPr>
          <w:p>
            <w:pPr>
              <w:autoSpaceDE w:val="0"/>
              <w:autoSpaceDN w:val="0"/>
              <w:spacing w:before="76"/>
              <w:ind w:left="131" w:right="122"/>
              <w:jc w:val="center"/>
              <w:rPr>
                <w:rFonts w:cs="宋体"/>
                <w:bCs/>
                <w:kern w:val="0"/>
                <w:sz w:val="18"/>
                <w:lang w:eastAsia="en-US"/>
              </w:rPr>
            </w:pPr>
            <w:r>
              <w:rPr>
                <w:rFonts w:cs="宋体"/>
                <w:bCs/>
                <w:kern w:val="0"/>
                <w:sz w:val="18"/>
                <w:lang w:eastAsia="en-US"/>
              </w:rPr>
              <w:t>mg/L</w:t>
            </w:r>
          </w:p>
        </w:tc>
        <w:tc>
          <w:tcPr>
            <w:tcW w:w="1115" w:type="dxa"/>
          </w:tcPr>
          <w:p>
            <w:pPr>
              <w:autoSpaceDE w:val="0"/>
              <w:autoSpaceDN w:val="0"/>
              <w:spacing w:before="76"/>
              <w:ind w:left="13" w:right="5"/>
              <w:jc w:val="center"/>
              <w:rPr>
                <w:rFonts w:cs="宋体"/>
                <w:bCs/>
                <w:kern w:val="0"/>
                <w:sz w:val="18"/>
                <w:lang w:eastAsia="en-US"/>
              </w:rPr>
            </w:pPr>
            <w:r>
              <w:rPr>
                <w:rFonts w:cs="宋体"/>
                <w:bCs/>
                <w:kern w:val="0"/>
                <w:sz w:val="18"/>
                <w:lang w:eastAsia="en-US"/>
              </w:rPr>
              <w:t>0.8~5</w:t>
            </w:r>
          </w:p>
        </w:tc>
        <w:tc>
          <w:tcPr>
            <w:tcW w:w="922" w:type="dxa"/>
          </w:tcPr>
          <w:p>
            <w:pPr>
              <w:autoSpaceDE w:val="0"/>
              <w:autoSpaceDN w:val="0"/>
              <w:spacing w:before="76"/>
              <w:ind w:left="81" w:right="70"/>
              <w:jc w:val="center"/>
              <w:rPr>
                <w:rFonts w:cs="宋体"/>
                <w:bCs/>
                <w:kern w:val="0"/>
                <w:sz w:val="18"/>
                <w:lang w:eastAsia="en-US"/>
              </w:rPr>
            </w:pPr>
            <w:r>
              <w:rPr>
                <w:rFonts w:cs="宋体"/>
                <w:bCs/>
                <w:kern w:val="0"/>
                <w:sz w:val="18"/>
                <w:lang w:eastAsia="en-US"/>
              </w:rPr>
              <w:t>0.8~1.6</w:t>
            </w:r>
          </w:p>
        </w:tc>
        <w:tc>
          <w:tcPr>
            <w:tcW w:w="1026" w:type="dxa"/>
          </w:tcPr>
          <w:p>
            <w:pPr>
              <w:autoSpaceDE w:val="0"/>
              <w:autoSpaceDN w:val="0"/>
              <w:spacing w:before="76"/>
              <w:ind w:left="85" w:right="78"/>
              <w:jc w:val="center"/>
              <w:rPr>
                <w:rFonts w:cs="宋体"/>
                <w:bCs/>
                <w:kern w:val="0"/>
                <w:sz w:val="18"/>
                <w:lang w:eastAsia="en-US"/>
              </w:rPr>
            </w:pPr>
            <w:r>
              <w:rPr>
                <w:rFonts w:cs="宋体"/>
                <w:bCs/>
                <w:kern w:val="0"/>
                <w:sz w:val="18"/>
                <w:lang w:eastAsia="en-US"/>
              </w:rPr>
              <w:t>1.6~2.5</w:t>
            </w:r>
          </w:p>
        </w:tc>
        <w:tc>
          <w:tcPr>
            <w:tcW w:w="1026" w:type="dxa"/>
          </w:tcPr>
          <w:p>
            <w:pPr>
              <w:autoSpaceDE w:val="0"/>
              <w:autoSpaceDN w:val="0"/>
              <w:spacing w:before="76"/>
              <w:ind w:left="86" w:right="77"/>
              <w:jc w:val="center"/>
              <w:rPr>
                <w:rFonts w:cs="宋体"/>
                <w:bCs/>
                <w:kern w:val="0"/>
                <w:sz w:val="18"/>
                <w:lang w:eastAsia="en-US"/>
              </w:rPr>
            </w:pPr>
            <w:r>
              <w:rPr>
                <w:rFonts w:cs="宋体"/>
                <w:bCs/>
                <w:kern w:val="0"/>
                <w:sz w:val="18"/>
                <w:lang w:eastAsia="en-US"/>
              </w:rPr>
              <w:t>2.5~3.3</w:t>
            </w:r>
          </w:p>
        </w:tc>
        <w:tc>
          <w:tcPr>
            <w:tcW w:w="1026" w:type="dxa"/>
          </w:tcPr>
          <w:p>
            <w:pPr>
              <w:autoSpaceDE w:val="0"/>
              <w:autoSpaceDN w:val="0"/>
              <w:spacing w:before="76"/>
              <w:ind w:right="187"/>
              <w:jc w:val="right"/>
              <w:rPr>
                <w:rFonts w:cs="宋体"/>
                <w:bCs/>
                <w:kern w:val="0"/>
                <w:sz w:val="18"/>
                <w:lang w:eastAsia="en-US"/>
              </w:rPr>
            </w:pPr>
            <w:r>
              <w:rPr>
                <w:rFonts w:cs="宋体"/>
                <w:bCs/>
                <w:kern w:val="0"/>
                <w:sz w:val="18"/>
                <w:lang w:eastAsia="en-US"/>
              </w:rPr>
              <w:t>3.3~4.2</w:t>
            </w:r>
          </w:p>
        </w:tc>
        <w:tc>
          <w:tcPr>
            <w:tcW w:w="1077" w:type="dxa"/>
          </w:tcPr>
          <w:p>
            <w:pPr>
              <w:autoSpaceDE w:val="0"/>
              <w:autoSpaceDN w:val="0"/>
              <w:spacing w:before="76"/>
              <w:ind w:left="112" w:right="103"/>
              <w:jc w:val="center"/>
              <w:rPr>
                <w:rFonts w:cs="宋体"/>
                <w:bCs/>
                <w:kern w:val="0"/>
                <w:sz w:val="18"/>
                <w:lang w:eastAsia="en-US"/>
              </w:rPr>
            </w:pPr>
            <w:r>
              <w:rPr>
                <w:rFonts w:cs="宋体"/>
                <w:bCs/>
                <w:kern w:val="0"/>
                <w:sz w:val="18"/>
                <w:lang w:eastAsia="en-US"/>
              </w:rPr>
              <w:t>4.2~5</w:t>
            </w:r>
          </w:p>
        </w:tc>
        <w:tc>
          <w:tcPr>
            <w:tcW w:w="840" w:type="dxa"/>
          </w:tcPr>
          <w:p>
            <w:pPr>
              <w:autoSpaceDE w:val="0"/>
              <w:autoSpaceDN w:val="0"/>
              <w:spacing w:before="76"/>
              <w:ind w:right="364"/>
              <w:jc w:val="right"/>
              <w:rPr>
                <w:rFonts w:cs="宋体"/>
                <w:bCs/>
                <w:kern w:val="0"/>
                <w:sz w:val="18"/>
                <w:lang w:eastAsia="en-US"/>
              </w:rPr>
            </w:pPr>
            <w:r>
              <w:rPr>
                <w:rFonts w:cs="宋体"/>
                <w:bCs/>
                <w:kern w:val="0"/>
                <w:sz w:val="18"/>
                <w:lang w:eastAsia="en-US"/>
              </w:rPr>
              <w:t>2</w:t>
            </w:r>
          </w:p>
        </w:tc>
      </w:tr>
    </w:tbl>
    <w:p>
      <w:pPr>
        <w:widowControl/>
        <w:jc w:val="left"/>
        <w:rPr>
          <w:rFonts w:ascii="宋体" w:hAnsi="宋体" w:eastAsia="宋体" w:cs="宋体"/>
          <w:color w:val="000000"/>
          <w:kern w:val="0"/>
          <w:szCs w:val="21"/>
          <w:shd w:val="clear" w:color="auto" w:fill="FFFFFF"/>
        </w:rPr>
      </w:pPr>
    </w:p>
    <w:p>
      <w:pPr>
        <w:widowControl/>
        <w:jc w:val="left"/>
        <w:rPr>
          <w:rFonts w:ascii="宋体" w:hAnsi="宋体" w:eastAsia="宋体" w:cs="宋体"/>
          <w:color w:val="000000"/>
          <w:kern w:val="0"/>
          <w:szCs w:val="21"/>
          <w:shd w:val="clear" w:color="auto" w:fill="FFFFFF"/>
        </w:rPr>
      </w:pPr>
      <w:r>
        <w:rPr>
          <w:rFonts w:ascii="宋体" w:hAnsi="宋体" w:eastAsia="宋体" w:cs="宋体"/>
          <w:color w:val="000000"/>
          <w:kern w:val="0"/>
          <w:szCs w:val="21"/>
          <w:shd w:val="clear" w:color="auto" w:fill="FFFFFF"/>
        </w:rPr>
        <w:br w:type="page"/>
      </w:r>
    </w:p>
    <w:p>
      <w:pPr>
        <w:widowControl/>
        <w:ind w:left="420"/>
        <w:jc w:val="left"/>
        <w:rPr>
          <w:rFonts w:ascii="仿宋" w:hAnsi="仿宋" w:eastAsia="仿宋"/>
          <w:sz w:val="24"/>
          <w:szCs w:val="24"/>
        </w:rPr>
      </w:pPr>
      <w:r>
        <w:rPr>
          <w:rFonts w:hint="eastAsia" w:ascii="宋体" w:hAnsi="宋体" w:eastAsia="宋体" w:cs="宋体"/>
          <w:color w:val="000000"/>
          <w:kern w:val="0"/>
          <w:szCs w:val="21"/>
          <w:shd w:val="clear" w:color="auto" w:fill="FFFFFF"/>
        </w:rPr>
        <w:t>序号</w:t>
      </w:r>
      <w:r>
        <w:rPr>
          <w:rFonts w:ascii="宋体" w:hAnsi="宋体" w:eastAsia="宋体" w:cs="宋体"/>
          <w:color w:val="000000"/>
          <w:kern w:val="0"/>
          <w:szCs w:val="21"/>
          <w:shd w:val="clear" w:color="auto" w:fill="FFFFFF"/>
        </w:rPr>
        <w:t>8</w:t>
      </w:r>
      <w:r>
        <w:rPr>
          <w:rFonts w:hint="eastAsia" w:ascii="宋体" w:hAnsi="宋体" w:eastAsia="宋体" w:cs="宋体"/>
          <w:color w:val="000000"/>
          <w:kern w:val="0"/>
          <w:szCs w:val="21"/>
          <w:shd w:val="clear" w:color="auto" w:fill="FFFFFF"/>
        </w:rPr>
        <w:t>：</w:t>
      </w:r>
      <w:r>
        <w:rPr>
          <w:rFonts w:hint="eastAsia" w:ascii="仿宋" w:hAnsi="仿宋" w:eastAsia="仿宋"/>
          <w:sz w:val="24"/>
          <w:szCs w:val="24"/>
        </w:rPr>
        <w:t>胱抑素</w:t>
      </w:r>
      <w:r>
        <w:rPr>
          <w:rFonts w:ascii="仿宋" w:hAnsi="仿宋" w:eastAsia="仿宋"/>
          <w:sz w:val="24"/>
          <w:szCs w:val="24"/>
        </w:rPr>
        <w:t>C</w:t>
      </w:r>
      <w:r>
        <w:rPr>
          <w:rFonts w:hint="eastAsia" w:ascii="仿宋" w:hAnsi="仿宋" w:eastAsia="仿宋"/>
          <w:sz w:val="24"/>
          <w:szCs w:val="24"/>
        </w:rPr>
        <w:t>室间质评质控品</w:t>
      </w:r>
    </w:p>
    <w:p>
      <w:pPr>
        <w:spacing w:line="360" w:lineRule="auto"/>
        <w:rPr>
          <w:rFonts w:ascii="仿宋" w:hAnsi="仿宋" w:eastAsia="仿宋"/>
          <w:sz w:val="24"/>
          <w:szCs w:val="24"/>
        </w:rPr>
      </w:pPr>
    </w:p>
    <w:p>
      <w:pPr>
        <w:spacing w:before="84"/>
        <w:ind w:left="10" w:leftChars="5" w:right="-21" w:rightChars="-10"/>
        <w:rPr>
          <w:rFonts w:ascii="宋体" w:hAnsi="宋体" w:eastAsia="宋体" w:cs="宋体"/>
          <w:sz w:val="24"/>
          <w:szCs w:val="24"/>
        </w:rPr>
      </w:pPr>
      <w:r>
        <w:rPr>
          <w:rFonts w:ascii="宋体" w:hAnsi="宋体" w:eastAsia="宋体" w:cs="宋体"/>
          <w:sz w:val="24"/>
          <w:szCs w:val="24"/>
        </w:rPr>
        <w:t>一</w:t>
      </w:r>
      <w:r>
        <w:rPr>
          <w:rFonts w:ascii="宋体" w:hAnsi="宋体" w:eastAsia="宋体" w:cs="宋体"/>
          <w:spacing w:val="60"/>
          <w:sz w:val="24"/>
          <w:szCs w:val="24"/>
        </w:rPr>
        <w:t xml:space="preserve"> </w:t>
      </w:r>
      <w:r>
        <w:rPr>
          <w:rFonts w:ascii="宋体" w:hAnsi="宋体" w:eastAsia="宋体" w:cs="宋体"/>
          <w:sz w:val="24"/>
          <w:szCs w:val="24"/>
        </w:rPr>
        <w:t>项目概述</w:t>
      </w:r>
    </w:p>
    <w:p>
      <w:pPr>
        <w:pStyle w:val="7"/>
        <w:numPr>
          <w:ilvl w:val="0"/>
          <w:numId w:val="7"/>
        </w:numPr>
        <w:spacing w:line="360" w:lineRule="auto"/>
        <w:ind w:firstLineChars="0"/>
        <w:rPr>
          <w:rFonts w:ascii="宋体" w:hAnsi="宋体" w:eastAsia="宋体" w:cs="宋体"/>
          <w:color w:val="000000"/>
          <w:kern w:val="0"/>
          <w:szCs w:val="21"/>
          <w:shd w:val="clear" w:color="auto" w:fill="FFFFFF"/>
        </w:rPr>
      </w:pPr>
      <w:r>
        <w:rPr>
          <w:rFonts w:ascii="宋体" w:hAnsi="宋体" w:eastAsia="宋体" w:cs="宋体"/>
          <w:color w:val="000000"/>
          <w:kern w:val="0"/>
          <w:szCs w:val="21"/>
          <w:shd w:val="clear" w:color="auto" w:fill="FFFFFF"/>
        </w:rPr>
        <w:t>产品名称</w:t>
      </w:r>
      <w:r>
        <w:rPr>
          <w:rFonts w:hint="eastAsia" w:ascii="宋体" w:hAnsi="宋体" w:eastAsia="宋体" w:cs="宋体"/>
          <w:color w:val="000000"/>
          <w:kern w:val="0"/>
          <w:szCs w:val="21"/>
          <w:shd w:val="clear" w:color="auto" w:fill="FFFFFF"/>
        </w:rPr>
        <w:t>：</w:t>
      </w:r>
      <w:r>
        <w:rPr>
          <w:rFonts w:hint="eastAsia" w:ascii="仿宋" w:hAnsi="仿宋" w:eastAsia="仿宋"/>
          <w:sz w:val="24"/>
          <w:szCs w:val="24"/>
        </w:rPr>
        <w:t>胱抑素</w:t>
      </w:r>
      <w:r>
        <w:rPr>
          <w:rFonts w:ascii="仿宋" w:hAnsi="仿宋" w:eastAsia="仿宋"/>
          <w:sz w:val="24"/>
          <w:szCs w:val="24"/>
        </w:rPr>
        <w:t>C</w:t>
      </w:r>
      <w:r>
        <w:rPr>
          <w:rFonts w:hint="eastAsia" w:ascii="仿宋" w:hAnsi="仿宋" w:eastAsia="仿宋"/>
          <w:sz w:val="24"/>
          <w:szCs w:val="24"/>
        </w:rPr>
        <w:t>室间质评质控品</w:t>
      </w:r>
    </w:p>
    <w:p>
      <w:pPr>
        <w:pStyle w:val="7"/>
        <w:numPr>
          <w:ilvl w:val="0"/>
          <w:numId w:val="7"/>
        </w:numPr>
        <w:spacing w:line="360" w:lineRule="auto"/>
        <w:ind w:firstLineChars="0"/>
        <w:rPr>
          <w:rFonts w:ascii="宋体" w:hAnsi="宋体" w:eastAsia="宋体" w:cs="宋体"/>
          <w:color w:val="000000"/>
          <w:kern w:val="0"/>
          <w:szCs w:val="21"/>
          <w:shd w:val="clear" w:color="auto" w:fill="FFFFFF"/>
        </w:rPr>
      </w:pPr>
      <w:r>
        <w:rPr>
          <w:rFonts w:ascii="宋体" w:hAnsi="宋体" w:eastAsia="宋体" w:cs="宋体"/>
          <w:color w:val="000000"/>
          <w:kern w:val="0"/>
          <w:szCs w:val="21"/>
          <w:shd w:val="clear" w:color="auto" w:fill="FFFFFF"/>
        </w:rPr>
        <w:t xml:space="preserve">数量： </w:t>
      </w:r>
      <w:r>
        <w:rPr>
          <w:rFonts w:hint="eastAsia" w:ascii="宋体" w:hAnsi="宋体" w:eastAsia="宋体" w:cs="宋体"/>
          <w:color w:val="000000"/>
          <w:kern w:val="0"/>
          <w:szCs w:val="21"/>
          <w:shd w:val="clear" w:color="auto" w:fill="FFFFFF"/>
        </w:rPr>
        <w:t>5</w:t>
      </w:r>
      <w:r>
        <w:rPr>
          <w:rFonts w:ascii="宋体" w:hAnsi="宋体" w:eastAsia="宋体" w:cs="宋体"/>
          <w:color w:val="000000"/>
          <w:kern w:val="0"/>
          <w:szCs w:val="21"/>
          <w:shd w:val="clear" w:color="auto" w:fill="FFFFFF"/>
        </w:rPr>
        <w:t>个批号，每批</w:t>
      </w:r>
      <w:r>
        <w:rPr>
          <w:rFonts w:hint="eastAsia" w:ascii="宋体" w:hAnsi="宋体" w:eastAsia="宋体" w:cs="宋体"/>
          <w:color w:val="000000"/>
          <w:kern w:val="0"/>
          <w:szCs w:val="21"/>
          <w:shd w:val="clear" w:color="auto" w:fill="FFFFFF"/>
        </w:rPr>
        <w:t>160</w:t>
      </w:r>
      <w:r>
        <w:rPr>
          <w:rFonts w:ascii="宋体" w:hAnsi="宋体" w:eastAsia="宋体" w:cs="宋体"/>
          <w:color w:val="000000"/>
          <w:kern w:val="0"/>
          <w:szCs w:val="21"/>
          <w:shd w:val="clear" w:color="auto" w:fill="FFFFFF"/>
        </w:rPr>
        <w:t>瓶</w:t>
      </w:r>
      <w:r>
        <w:rPr>
          <w:rFonts w:hint="eastAsia" w:ascii="宋体" w:hAnsi="宋体" w:eastAsia="宋体" w:cs="宋体"/>
          <w:color w:val="000000"/>
          <w:kern w:val="0"/>
          <w:szCs w:val="21"/>
          <w:shd w:val="clear" w:color="auto" w:fill="FFFFFF"/>
        </w:rPr>
        <w:t>，合计800</w:t>
      </w:r>
      <w:r>
        <w:rPr>
          <w:rFonts w:ascii="宋体" w:hAnsi="宋体" w:eastAsia="宋体" w:cs="宋体"/>
          <w:color w:val="000000"/>
          <w:kern w:val="0"/>
          <w:szCs w:val="21"/>
          <w:shd w:val="clear" w:color="auto" w:fill="FFFFFF"/>
        </w:rPr>
        <w:t>瓶</w:t>
      </w:r>
    </w:p>
    <w:p>
      <w:pPr>
        <w:spacing w:line="360" w:lineRule="auto"/>
        <w:ind w:firstLine="424" w:firstLineChars="202"/>
        <w:rPr>
          <w:rFonts w:ascii="宋体" w:hAnsi="宋体" w:eastAsia="宋体" w:cs="宋体"/>
          <w:color w:val="000000"/>
          <w:kern w:val="0"/>
          <w:szCs w:val="21"/>
          <w:shd w:val="clear" w:color="auto" w:fill="FFFFFF"/>
        </w:rPr>
      </w:pPr>
      <w:r>
        <w:rPr>
          <w:rFonts w:hint="eastAsia" w:ascii="宋体" w:hAnsi="宋体" w:eastAsia="宋体" w:cs="宋体"/>
          <w:color w:val="000000"/>
          <w:kern w:val="0"/>
          <w:szCs w:val="21"/>
          <w:shd w:val="clear" w:color="auto" w:fill="FFFFFF"/>
        </w:rPr>
        <w:t>3．</w:t>
      </w:r>
      <w:r>
        <w:rPr>
          <w:rFonts w:ascii="宋体" w:hAnsi="宋体" w:eastAsia="宋体" w:cs="宋体"/>
          <w:color w:val="000000"/>
          <w:kern w:val="0"/>
          <w:szCs w:val="21"/>
          <w:shd w:val="clear" w:color="auto" w:fill="FFFFFF"/>
        </w:rPr>
        <w:t>交付日期：2021 年</w:t>
      </w:r>
      <w:r>
        <w:rPr>
          <w:rFonts w:hint="eastAsia" w:ascii="宋体" w:hAnsi="宋体" w:eastAsia="宋体" w:cs="宋体"/>
          <w:color w:val="000000"/>
          <w:kern w:val="0"/>
          <w:szCs w:val="21"/>
          <w:shd w:val="clear" w:color="auto" w:fill="FFFFFF"/>
        </w:rPr>
        <w:t>3</w:t>
      </w:r>
      <w:r>
        <w:rPr>
          <w:rFonts w:ascii="宋体" w:hAnsi="宋体" w:eastAsia="宋体" w:cs="宋体"/>
          <w:color w:val="000000"/>
          <w:kern w:val="0"/>
          <w:szCs w:val="21"/>
          <w:shd w:val="clear" w:color="auto" w:fill="FFFFFF"/>
        </w:rPr>
        <w:t xml:space="preserve"> 月 </w:t>
      </w:r>
      <w:r>
        <w:rPr>
          <w:rFonts w:hint="eastAsia" w:ascii="宋体" w:hAnsi="宋体" w:eastAsia="宋体" w:cs="宋体"/>
          <w:color w:val="000000"/>
          <w:kern w:val="0"/>
          <w:szCs w:val="21"/>
          <w:shd w:val="clear" w:color="auto" w:fill="FFFFFF"/>
        </w:rPr>
        <w:t>30</w:t>
      </w:r>
      <w:r>
        <w:rPr>
          <w:rFonts w:ascii="宋体" w:hAnsi="宋体" w:eastAsia="宋体" w:cs="宋体"/>
          <w:color w:val="000000"/>
          <w:kern w:val="0"/>
          <w:szCs w:val="21"/>
          <w:shd w:val="clear" w:color="auto" w:fill="FFFFFF"/>
        </w:rPr>
        <w:t xml:space="preserve"> 日之前</w:t>
      </w:r>
      <w:r>
        <w:rPr>
          <w:rFonts w:hint="eastAsia" w:ascii="宋体" w:hAnsi="宋体" w:eastAsia="宋体" w:cs="宋体"/>
          <w:color w:val="000000"/>
          <w:kern w:val="0"/>
          <w:szCs w:val="21"/>
          <w:shd w:val="clear" w:color="auto" w:fill="FFFFFF"/>
        </w:rPr>
        <w:t>一次性交清。</w:t>
      </w:r>
    </w:p>
    <w:p>
      <w:pPr>
        <w:spacing w:line="360" w:lineRule="auto"/>
        <w:ind w:firstLine="424" w:firstLineChars="202"/>
        <w:rPr>
          <w:rFonts w:ascii="宋体" w:hAnsi="宋体" w:eastAsia="宋体" w:cs="宋体"/>
          <w:color w:val="000000"/>
          <w:kern w:val="0"/>
          <w:szCs w:val="21"/>
          <w:shd w:val="clear" w:color="auto" w:fill="FFFFFF"/>
        </w:rPr>
      </w:pPr>
      <w:r>
        <w:rPr>
          <w:rFonts w:hint="eastAsia" w:ascii="宋体" w:hAnsi="宋体" w:eastAsia="宋体" w:cs="宋体"/>
          <w:color w:val="000000"/>
          <w:kern w:val="0"/>
          <w:szCs w:val="21"/>
          <w:shd w:val="clear" w:color="auto" w:fill="FFFFFF"/>
        </w:rPr>
        <w:t>4．第三方质控品，适用于目前常见的</w:t>
      </w:r>
      <w:r>
        <w:rPr>
          <w:rFonts w:hint="eastAsia" w:ascii="仿宋" w:hAnsi="仿宋" w:eastAsia="仿宋"/>
          <w:sz w:val="24"/>
          <w:szCs w:val="24"/>
        </w:rPr>
        <w:t>胱抑素</w:t>
      </w:r>
      <w:r>
        <w:rPr>
          <w:rFonts w:ascii="仿宋" w:hAnsi="仿宋" w:eastAsia="仿宋"/>
          <w:sz w:val="24"/>
          <w:szCs w:val="24"/>
        </w:rPr>
        <w:t>C</w:t>
      </w:r>
      <w:r>
        <w:rPr>
          <w:rFonts w:hint="eastAsia" w:ascii="宋体" w:hAnsi="宋体" w:eastAsia="宋体" w:cs="宋体"/>
          <w:color w:val="000000"/>
          <w:kern w:val="0"/>
          <w:szCs w:val="21"/>
          <w:shd w:val="clear" w:color="auto" w:fill="FFFFFF"/>
        </w:rPr>
        <w:t>检测系统和试剂。</w:t>
      </w:r>
    </w:p>
    <w:p>
      <w:pPr>
        <w:spacing w:line="317" w:lineRule="auto"/>
        <w:ind w:left="10" w:leftChars="5" w:right="1642" w:rightChars="782"/>
        <w:rPr>
          <w:rFonts w:ascii="宋体" w:hAnsi="宋体" w:eastAsia="宋体" w:cs="宋体"/>
          <w:sz w:val="24"/>
          <w:szCs w:val="24"/>
        </w:rPr>
      </w:pPr>
      <w:r>
        <w:rPr>
          <w:rFonts w:ascii="宋体" w:hAnsi="宋体" w:eastAsia="宋体" w:cs="宋体"/>
          <w:sz w:val="24"/>
          <w:szCs w:val="24"/>
        </w:rPr>
        <w:t>二 技术及</w:t>
      </w:r>
      <w:r>
        <w:rPr>
          <w:rFonts w:hint="eastAsia" w:ascii="宋体" w:hAnsi="宋体" w:eastAsia="宋体" w:cs="宋体"/>
          <w:sz w:val="24"/>
          <w:szCs w:val="24"/>
        </w:rPr>
        <w:t>基本</w:t>
      </w:r>
      <w:r>
        <w:rPr>
          <w:rFonts w:ascii="宋体" w:hAnsi="宋体" w:eastAsia="宋体" w:cs="宋体"/>
          <w:sz w:val="24"/>
          <w:szCs w:val="24"/>
        </w:rPr>
        <w:t>需求</w:t>
      </w:r>
    </w:p>
    <w:p>
      <w:pPr>
        <w:spacing w:line="360" w:lineRule="auto"/>
        <w:ind w:firstLine="420" w:firstLineChars="200"/>
        <w:rPr>
          <w:rFonts w:ascii="宋体" w:hAnsi="宋体" w:eastAsia="宋体" w:cs="宋体"/>
          <w:color w:val="000000"/>
          <w:kern w:val="0"/>
          <w:szCs w:val="21"/>
          <w:shd w:val="clear" w:color="auto" w:fill="FFFFFF"/>
        </w:rPr>
      </w:pPr>
      <w:r>
        <w:rPr>
          <w:rFonts w:hint="eastAsia" w:ascii="宋体" w:hAnsi="宋体" w:eastAsia="宋体" w:cs="宋体"/>
          <w:color w:val="000000"/>
          <w:kern w:val="0"/>
          <w:szCs w:val="21"/>
          <w:shd w:val="clear" w:color="auto" w:fill="FFFFFF"/>
        </w:rPr>
        <w:t>1．性状：人血清基质，液体，</w:t>
      </w:r>
      <w:r>
        <w:rPr>
          <w:rFonts w:ascii="宋体" w:hAnsi="宋体" w:eastAsia="宋体" w:cs="宋体"/>
          <w:color w:val="000000"/>
          <w:kern w:val="0"/>
          <w:szCs w:val="21"/>
          <w:shd w:val="clear" w:color="auto" w:fill="FFFFFF"/>
        </w:rPr>
        <w:t>1ml/瓶</w:t>
      </w:r>
    </w:p>
    <w:p>
      <w:pPr>
        <w:spacing w:line="360" w:lineRule="auto"/>
        <w:ind w:firstLine="420" w:firstLineChars="200"/>
        <w:rPr>
          <w:rFonts w:ascii="宋体" w:hAnsi="宋体" w:eastAsia="宋体" w:cs="宋体"/>
          <w:color w:val="000000"/>
          <w:kern w:val="0"/>
          <w:szCs w:val="21"/>
          <w:shd w:val="clear" w:color="auto" w:fill="FFFFFF"/>
        </w:rPr>
      </w:pPr>
      <w:r>
        <w:rPr>
          <w:rFonts w:ascii="宋体" w:hAnsi="宋体" w:eastAsia="宋体" w:cs="宋体"/>
          <w:color w:val="000000"/>
          <w:kern w:val="0"/>
          <w:szCs w:val="21"/>
          <w:shd w:val="clear" w:color="auto" w:fill="FFFFFF"/>
        </w:rPr>
        <w:t>2</w:t>
      </w:r>
      <w:r>
        <w:rPr>
          <w:rFonts w:hint="eastAsia" w:ascii="宋体" w:hAnsi="宋体" w:eastAsia="宋体" w:cs="宋体"/>
          <w:color w:val="000000"/>
          <w:kern w:val="0"/>
          <w:szCs w:val="21"/>
          <w:shd w:val="clear" w:color="auto" w:fill="FFFFFF"/>
        </w:rPr>
        <w:t>．项目包括：胱抑素</w:t>
      </w:r>
      <w:r>
        <w:rPr>
          <w:rFonts w:ascii="宋体" w:hAnsi="宋体" w:eastAsia="宋体" w:cs="宋体"/>
          <w:color w:val="000000"/>
          <w:kern w:val="0"/>
          <w:szCs w:val="21"/>
          <w:shd w:val="clear" w:color="auto" w:fill="FFFFFF"/>
        </w:rPr>
        <w:t>C（Cystatin C）</w:t>
      </w:r>
    </w:p>
    <w:p>
      <w:pPr>
        <w:spacing w:line="360" w:lineRule="auto"/>
        <w:ind w:firstLine="420" w:firstLineChars="200"/>
        <w:rPr>
          <w:rFonts w:ascii="宋体" w:hAnsi="宋体" w:eastAsia="宋体" w:cs="宋体"/>
          <w:color w:val="000000"/>
          <w:kern w:val="0"/>
          <w:szCs w:val="21"/>
          <w:shd w:val="clear" w:color="auto" w:fill="FFFFFF"/>
        </w:rPr>
      </w:pPr>
      <w:r>
        <w:rPr>
          <w:rFonts w:hint="eastAsia" w:ascii="宋体" w:hAnsi="宋体" w:eastAsia="宋体" w:cs="宋体"/>
          <w:color w:val="000000"/>
          <w:kern w:val="0"/>
          <w:szCs w:val="21"/>
          <w:shd w:val="clear" w:color="auto" w:fill="FFFFFF"/>
        </w:rPr>
        <w:t>4．包装规格：1</w:t>
      </w:r>
      <w:r>
        <w:rPr>
          <w:rFonts w:ascii="宋体" w:hAnsi="宋体" w:eastAsia="宋体" w:cs="宋体"/>
          <w:color w:val="000000"/>
          <w:kern w:val="0"/>
          <w:szCs w:val="21"/>
          <w:shd w:val="clear" w:color="auto" w:fill="FFFFFF"/>
        </w:rPr>
        <w:t>ml/瓶</w:t>
      </w:r>
      <w:r>
        <w:rPr>
          <w:rFonts w:hint="eastAsia" w:ascii="宋体" w:hAnsi="宋体" w:eastAsia="宋体" w:cs="宋体"/>
          <w:color w:val="000000"/>
          <w:kern w:val="0"/>
          <w:szCs w:val="21"/>
          <w:shd w:val="clear" w:color="auto" w:fill="FFFFFF"/>
        </w:rPr>
        <w:t>，5</w:t>
      </w:r>
      <w:r>
        <w:rPr>
          <w:rFonts w:ascii="宋体" w:hAnsi="宋体" w:eastAsia="宋体" w:cs="宋体"/>
          <w:color w:val="000000"/>
          <w:kern w:val="0"/>
          <w:szCs w:val="21"/>
          <w:shd w:val="clear" w:color="auto" w:fill="FFFFFF"/>
        </w:rPr>
        <w:t>瓶</w:t>
      </w:r>
      <w:r>
        <w:rPr>
          <w:rFonts w:hint="eastAsia" w:ascii="宋体" w:hAnsi="宋体" w:eastAsia="宋体" w:cs="宋体"/>
          <w:color w:val="000000"/>
          <w:kern w:val="0"/>
          <w:szCs w:val="21"/>
          <w:shd w:val="clear" w:color="auto" w:fill="FFFFFF"/>
        </w:rPr>
        <w:t>/盒，160套（160×1×5）。</w:t>
      </w:r>
    </w:p>
    <w:p>
      <w:pPr>
        <w:spacing w:line="360" w:lineRule="auto"/>
        <w:ind w:firstLine="420" w:firstLineChars="200"/>
        <w:rPr>
          <w:rFonts w:ascii="宋体" w:hAnsi="宋体" w:eastAsia="宋体" w:cs="宋体"/>
          <w:color w:val="000000"/>
          <w:kern w:val="0"/>
          <w:szCs w:val="21"/>
          <w:shd w:val="clear" w:color="auto" w:fill="FFFFFF"/>
        </w:rPr>
      </w:pPr>
      <w:r>
        <w:rPr>
          <w:rFonts w:hint="eastAsia" w:ascii="宋体" w:hAnsi="宋体" w:eastAsia="宋体" w:cs="宋体"/>
          <w:color w:val="000000"/>
          <w:kern w:val="0"/>
          <w:szCs w:val="21"/>
          <w:shd w:val="clear" w:color="auto" w:fill="FFFFFF"/>
        </w:rPr>
        <w:t>5．批次：1次，每次5个批号。</w:t>
      </w:r>
    </w:p>
    <w:p>
      <w:pPr>
        <w:spacing w:line="360" w:lineRule="auto"/>
        <w:ind w:firstLine="420" w:firstLineChars="200"/>
        <w:rPr>
          <w:rFonts w:ascii="宋体" w:hAnsi="宋体" w:eastAsia="宋体" w:cs="宋体"/>
          <w:color w:val="000000"/>
          <w:kern w:val="0"/>
          <w:szCs w:val="21"/>
          <w:shd w:val="clear" w:color="auto" w:fill="FFFFFF"/>
        </w:rPr>
      </w:pPr>
      <w:r>
        <w:rPr>
          <w:rFonts w:hint="eastAsia" w:ascii="宋体" w:hAnsi="宋体" w:eastAsia="宋体" w:cs="宋体"/>
          <w:color w:val="000000"/>
          <w:kern w:val="0"/>
          <w:szCs w:val="21"/>
          <w:shd w:val="clear" w:color="auto" w:fill="FFFFFF"/>
        </w:rPr>
        <w:t>6．每批要求：每次5个批号质评样本应涵盖高、中、低不同浓度水平（</w:t>
      </w:r>
      <w:r>
        <w:rPr>
          <w:rFonts w:hint="eastAsia" w:cs="宋体" w:asciiTheme="minorEastAsia" w:hAnsiTheme="minorEastAsia"/>
          <w:kern w:val="0"/>
          <w:szCs w:val="21"/>
        </w:rPr>
        <w:t>浓度范围：</w:t>
      </w:r>
      <w:r>
        <w:rPr>
          <w:rFonts w:cs="宋体" w:asciiTheme="minorEastAsia" w:hAnsiTheme="minorEastAsia"/>
          <w:kern w:val="0"/>
          <w:szCs w:val="21"/>
        </w:rPr>
        <w:t>0.4～6.8 m</w:t>
      </w:r>
      <w:r>
        <w:rPr>
          <w:rFonts w:hint="eastAsia" w:cs="宋体" w:asciiTheme="minorEastAsia" w:hAnsiTheme="minorEastAsia"/>
          <w:kern w:val="0"/>
          <w:szCs w:val="21"/>
        </w:rPr>
        <w:t>g</w:t>
      </w:r>
      <w:r>
        <w:rPr>
          <w:rFonts w:cs="宋体" w:asciiTheme="minorEastAsia" w:hAnsiTheme="minorEastAsia"/>
          <w:kern w:val="0"/>
          <w:szCs w:val="21"/>
        </w:rPr>
        <w:t>/L</w:t>
      </w:r>
      <w:r>
        <w:rPr>
          <w:rFonts w:hint="eastAsia" w:ascii="宋体" w:hAnsi="宋体" w:eastAsia="宋体" w:cs="宋体"/>
          <w:color w:val="000000"/>
          <w:kern w:val="0"/>
          <w:szCs w:val="21"/>
          <w:shd w:val="clear" w:color="auto" w:fill="FFFFFF"/>
        </w:rPr>
        <w:t>）。</w:t>
      </w:r>
    </w:p>
    <w:p>
      <w:pPr>
        <w:spacing w:line="360" w:lineRule="auto"/>
        <w:ind w:firstLine="420" w:firstLineChars="200"/>
        <w:rPr>
          <w:rFonts w:ascii="宋体" w:hAnsi="宋体" w:eastAsia="宋体" w:cs="宋体"/>
          <w:color w:val="000000"/>
          <w:kern w:val="0"/>
          <w:szCs w:val="21"/>
          <w:shd w:val="clear" w:color="auto" w:fill="FFFFFF"/>
        </w:rPr>
      </w:pPr>
      <w:r>
        <w:rPr>
          <w:rFonts w:hint="eastAsia" w:ascii="宋体" w:hAnsi="宋体" w:eastAsia="宋体" w:cs="宋体"/>
          <w:color w:val="000000"/>
          <w:kern w:val="0"/>
          <w:szCs w:val="21"/>
          <w:shd w:val="clear" w:color="auto" w:fill="FFFFFF"/>
        </w:rPr>
        <w:t>7．储存条件及有效期：开瓶前</w:t>
      </w:r>
      <w:r>
        <w:rPr>
          <w:rFonts w:ascii="宋体" w:hAnsi="宋体" w:eastAsia="宋体" w:cs="宋体"/>
          <w:color w:val="000000"/>
          <w:kern w:val="0"/>
          <w:szCs w:val="21"/>
          <w:shd w:val="clear" w:color="auto" w:fill="FFFFFF"/>
        </w:rPr>
        <w:t>-20℃有效期</w:t>
      </w:r>
      <w:r>
        <w:rPr>
          <w:rFonts w:hint="eastAsia" w:ascii="宋体" w:hAnsi="宋体" w:eastAsia="宋体" w:cs="宋体"/>
          <w:color w:val="000000"/>
          <w:kern w:val="0"/>
          <w:szCs w:val="21"/>
          <w:shd w:val="clear" w:color="auto" w:fill="FFFFFF"/>
        </w:rPr>
        <w:t>大于1年</w:t>
      </w:r>
      <w:r>
        <w:rPr>
          <w:rFonts w:ascii="宋体" w:hAnsi="宋体" w:eastAsia="宋体" w:cs="宋体"/>
          <w:color w:val="000000"/>
          <w:kern w:val="0"/>
          <w:szCs w:val="21"/>
          <w:shd w:val="clear" w:color="auto" w:fill="FFFFFF"/>
        </w:rPr>
        <w:t>，开瓶2-8℃稳定7天，-20℃稳定4周</w:t>
      </w:r>
      <w:r>
        <w:rPr>
          <w:rFonts w:hint="eastAsia" w:ascii="宋体" w:hAnsi="宋体" w:eastAsia="宋体" w:cs="宋体"/>
          <w:color w:val="000000"/>
          <w:kern w:val="0"/>
          <w:szCs w:val="21"/>
          <w:shd w:val="clear" w:color="auto" w:fill="FFFFFF"/>
        </w:rPr>
        <w:t>。</w:t>
      </w:r>
    </w:p>
    <w:p>
      <w:pPr>
        <w:spacing w:line="360" w:lineRule="auto"/>
        <w:ind w:firstLine="420" w:firstLineChars="200"/>
        <w:rPr>
          <w:rFonts w:ascii="宋体" w:hAnsi="宋体" w:eastAsia="宋体" w:cs="宋体"/>
          <w:color w:val="000000"/>
          <w:kern w:val="0"/>
          <w:szCs w:val="21"/>
          <w:shd w:val="clear" w:color="auto" w:fill="FFFFFF"/>
        </w:rPr>
      </w:pPr>
      <w:r>
        <w:rPr>
          <w:rFonts w:hint="eastAsia" w:ascii="宋体" w:hAnsi="宋体" w:eastAsia="宋体" w:cs="宋体"/>
          <w:color w:val="000000"/>
          <w:kern w:val="0"/>
          <w:szCs w:val="21"/>
          <w:shd w:val="clear" w:color="auto" w:fill="FFFFFF"/>
        </w:rPr>
        <w:t>8．包装要求：包装上不可出现任何品牌标志，瓶签和外包装内容式样由广东省临床检验质量控制中心提供，附测定结果回报说明书。</w:t>
      </w:r>
    </w:p>
    <w:p>
      <w:pPr>
        <w:spacing w:line="360" w:lineRule="auto"/>
        <w:ind w:firstLine="420" w:firstLineChars="200"/>
        <w:rPr>
          <w:rFonts w:ascii="宋体" w:hAnsi="宋体" w:eastAsia="宋体" w:cs="宋体"/>
          <w:color w:val="000000"/>
          <w:kern w:val="0"/>
          <w:szCs w:val="21"/>
          <w:shd w:val="clear" w:color="auto" w:fill="FFFFFF"/>
        </w:rPr>
      </w:pPr>
    </w:p>
    <w:p>
      <w:pPr>
        <w:spacing w:line="360" w:lineRule="auto"/>
        <w:ind w:firstLine="420" w:firstLineChars="200"/>
        <w:rPr>
          <w:rFonts w:ascii="宋体" w:hAnsi="宋体" w:eastAsia="宋体" w:cs="宋体"/>
          <w:color w:val="000000"/>
          <w:kern w:val="0"/>
          <w:szCs w:val="21"/>
          <w:shd w:val="clear" w:color="auto" w:fill="FFFFFF"/>
        </w:rPr>
      </w:pPr>
    </w:p>
    <w:p>
      <w:pPr>
        <w:widowControl/>
        <w:ind w:left="420"/>
        <w:jc w:val="left"/>
        <w:rPr>
          <w:rFonts w:ascii="仿宋" w:hAnsi="仿宋" w:eastAsia="仿宋"/>
          <w:sz w:val="24"/>
          <w:szCs w:val="24"/>
        </w:rPr>
      </w:pPr>
      <w:r>
        <w:rPr>
          <w:rFonts w:ascii="宋体" w:hAnsi="宋体" w:eastAsia="宋体" w:cs="宋体"/>
          <w:color w:val="000000"/>
          <w:kern w:val="0"/>
          <w:szCs w:val="21"/>
          <w:shd w:val="clear" w:color="auto" w:fill="FFFFFF"/>
        </w:rPr>
        <w:br w:type="page"/>
      </w:r>
      <w:r>
        <w:rPr>
          <w:rFonts w:hint="eastAsia" w:ascii="宋体" w:hAnsi="宋体" w:eastAsia="宋体" w:cs="宋体"/>
          <w:color w:val="000000"/>
          <w:kern w:val="0"/>
          <w:szCs w:val="21"/>
          <w:shd w:val="clear" w:color="auto" w:fill="FFFFFF"/>
        </w:rPr>
        <w:t>序号</w:t>
      </w:r>
      <w:r>
        <w:rPr>
          <w:rFonts w:ascii="宋体" w:hAnsi="宋体" w:eastAsia="宋体" w:cs="宋体"/>
          <w:color w:val="000000"/>
          <w:kern w:val="0"/>
          <w:szCs w:val="21"/>
          <w:shd w:val="clear" w:color="auto" w:fill="FFFFFF"/>
        </w:rPr>
        <w:t>9</w:t>
      </w:r>
      <w:r>
        <w:rPr>
          <w:rFonts w:hint="eastAsia" w:ascii="宋体" w:hAnsi="宋体" w:eastAsia="宋体" w:cs="宋体"/>
          <w:color w:val="000000"/>
          <w:kern w:val="0"/>
          <w:szCs w:val="21"/>
          <w:shd w:val="clear" w:color="auto" w:fill="FFFFFF"/>
        </w:rPr>
        <w:t>：</w:t>
      </w:r>
      <w:r>
        <w:rPr>
          <w:rFonts w:hint="eastAsia" w:ascii="仿宋" w:hAnsi="仿宋" w:eastAsia="仿宋"/>
          <w:sz w:val="24"/>
          <w:szCs w:val="24"/>
        </w:rPr>
        <w:t>脑钠肽室间质评质控品</w:t>
      </w:r>
    </w:p>
    <w:p>
      <w:pPr>
        <w:spacing w:line="360" w:lineRule="auto"/>
        <w:rPr>
          <w:rFonts w:ascii="仿宋" w:hAnsi="仿宋" w:eastAsia="仿宋"/>
          <w:sz w:val="24"/>
          <w:szCs w:val="24"/>
        </w:rPr>
      </w:pPr>
    </w:p>
    <w:p>
      <w:pPr>
        <w:spacing w:before="84"/>
        <w:ind w:left="10" w:leftChars="5" w:right="-21" w:rightChars="-10"/>
        <w:rPr>
          <w:rFonts w:ascii="宋体" w:hAnsi="宋体" w:eastAsia="宋体" w:cs="宋体"/>
          <w:sz w:val="24"/>
          <w:szCs w:val="24"/>
        </w:rPr>
      </w:pPr>
      <w:r>
        <w:rPr>
          <w:rFonts w:ascii="宋体" w:hAnsi="宋体" w:eastAsia="宋体" w:cs="宋体"/>
          <w:sz w:val="24"/>
          <w:szCs w:val="24"/>
        </w:rPr>
        <w:t>一</w:t>
      </w:r>
      <w:r>
        <w:rPr>
          <w:rFonts w:ascii="宋体" w:hAnsi="宋体" w:eastAsia="宋体" w:cs="宋体"/>
          <w:spacing w:val="60"/>
          <w:sz w:val="24"/>
          <w:szCs w:val="24"/>
        </w:rPr>
        <w:t xml:space="preserve"> </w:t>
      </w:r>
      <w:r>
        <w:rPr>
          <w:rFonts w:ascii="宋体" w:hAnsi="宋体" w:eastAsia="宋体" w:cs="宋体"/>
          <w:sz w:val="24"/>
          <w:szCs w:val="24"/>
        </w:rPr>
        <w:t>项目概述</w:t>
      </w:r>
    </w:p>
    <w:p>
      <w:pPr>
        <w:pStyle w:val="7"/>
        <w:numPr>
          <w:ilvl w:val="0"/>
          <w:numId w:val="8"/>
        </w:numPr>
        <w:spacing w:line="360" w:lineRule="auto"/>
        <w:ind w:firstLineChars="0"/>
        <w:rPr>
          <w:rFonts w:ascii="宋体" w:hAnsi="宋体" w:eastAsia="宋体" w:cs="宋体"/>
          <w:color w:val="000000"/>
          <w:kern w:val="0"/>
          <w:szCs w:val="21"/>
          <w:shd w:val="clear" w:color="auto" w:fill="FFFFFF"/>
        </w:rPr>
      </w:pPr>
      <w:r>
        <w:rPr>
          <w:rFonts w:ascii="宋体" w:hAnsi="宋体" w:eastAsia="宋体" w:cs="宋体"/>
          <w:color w:val="000000"/>
          <w:kern w:val="0"/>
          <w:szCs w:val="21"/>
          <w:shd w:val="clear" w:color="auto" w:fill="FFFFFF"/>
        </w:rPr>
        <w:t>产品名称</w:t>
      </w:r>
      <w:r>
        <w:rPr>
          <w:rFonts w:hint="eastAsia" w:ascii="宋体" w:hAnsi="宋体" w:eastAsia="宋体" w:cs="宋体"/>
          <w:color w:val="000000"/>
          <w:kern w:val="0"/>
          <w:szCs w:val="21"/>
          <w:shd w:val="clear" w:color="auto" w:fill="FFFFFF"/>
        </w:rPr>
        <w:t>：</w:t>
      </w:r>
      <w:r>
        <w:rPr>
          <w:rFonts w:hint="eastAsia" w:ascii="仿宋" w:hAnsi="仿宋" w:eastAsia="仿宋"/>
          <w:sz w:val="24"/>
          <w:szCs w:val="24"/>
        </w:rPr>
        <w:t>脑钠肽室间质评质控品</w:t>
      </w:r>
    </w:p>
    <w:p>
      <w:pPr>
        <w:pStyle w:val="7"/>
        <w:numPr>
          <w:ilvl w:val="0"/>
          <w:numId w:val="8"/>
        </w:numPr>
        <w:spacing w:line="360" w:lineRule="auto"/>
        <w:ind w:firstLineChars="0"/>
        <w:rPr>
          <w:rFonts w:ascii="宋体" w:hAnsi="宋体" w:eastAsia="宋体" w:cs="宋体"/>
          <w:color w:val="000000"/>
          <w:kern w:val="0"/>
          <w:szCs w:val="21"/>
          <w:shd w:val="clear" w:color="auto" w:fill="FFFFFF"/>
        </w:rPr>
      </w:pPr>
      <w:r>
        <w:rPr>
          <w:rFonts w:ascii="宋体" w:hAnsi="宋体" w:eastAsia="宋体" w:cs="宋体"/>
          <w:color w:val="000000"/>
          <w:kern w:val="0"/>
          <w:szCs w:val="21"/>
          <w:shd w:val="clear" w:color="auto" w:fill="FFFFFF"/>
        </w:rPr>
        <w:t xml:space="preserve">数量： </w:t>
      </w:r>
      <w:r>
        <w:rPr>
          <w:rFonts w:hint="eastAsia" w:ascii="宋体" w:hAnsi="宋体" w:eastAsia="宋体" w:cs="宋体"/>
          <w:color w:val="000000"/>
          <w:kern w:val="0"/>
          <w:szCs w:val="21"/>
          <w:shd w:val="clear" w:color="auto" w:fill="FFFFFF"/>
        </w:rPr>
        <w:t>5</w:t>
      </w:r>
      <w:r>
        <w:rPr>
          <w:rFonts w:ascii="宋体" w:hAnsi="宋体" w:eastAsia="宋体" w:cs="宋体"/>
          <w:color w:val="000000"/>
          <w:kern w:val="0"/>
          <w:szCs w:val="21"/>
          <w:shd w:val="clear" w:color="auto" w:fill="FFFFFF"/>
        </w:rPr>
        <w:t>个批号，每批</w:t>
      </w:r>
      <w:r>
        <w:rPr>
          <w:rFonts w:hint="eastAsia" w:ascii="宋体" w:hAnsi="宋体" w:eastAsia="宋体" w:cs="宋体"/>
          <w:color w:val="000000"/>
          <w:kern w:val="0"/>
          <w:szCs w:val="21"/>
          <w:shd w:val="clear" w:color="auto" w:fill="FFFFFF"/>
        </w:rPr>
        <w:t>150</w:t>
      </w:r>
      <w:r>
        <w:rPr>
          <w:rFonts w:ascii="宋体" w:hAnsi="宋体" w:eastAsia="宋体" w:cs="宋体"/>
          <w:color w:val="000000"/>
          <w:kern w:val="0"/>
          <w:szCs w:val="21"/>
          <w:shd w:val="clear" w:color="auto" w:fill="FFFFFF"/>
        </w:rPr>
        <w:t>瓶</w:t>
      </w:r>
      <w:r>
        <w:rPr>
          <w:rFonts w:hint="eastAsia" w:ascii="宋体" w:hAnsi="宋体" w:eastAsia="宋体" w:cs="宋体"/>
          <w:color w:val="000000"/>
          <w:kern w:val="0"/>
          <w:szCs w:val="21"/>
          <w:shd w:val="clear" w:color="auto" w:fill="FFFFFF"/>
        </w:rPr>
        <w:t>，合计750</w:t>
      </w:r>
      <w:r>
        <w:rPr>
          <w:rFonts w:ascii="宋体" w:hAnsi="宋体" w:eastAsia="宋体" w:cs="宋体"/>
          <w:color w:val="000000"/>
          <w:kern w:val="0"/>
          <w:szCs w:val="21"/>
          <w:shd w:val="clear" w:color="auto" w:fill="FFFFFF"/>
        </w:rPr>
        <w:t>瓶</w:t>
      </w:r>
    </w:p>
    <w:p>
      <w:pPr>
        <w:spacing w:line="360" w:lineRule="auto"/>
        <w:ind w:firstLine="424" w:firstLineChars="202"/>
        <w:rPr>
          <w:rFonts w:ascii="宋体" w:hAnsi="宋体" w:eastAsia="宋体" w:cs="宋体"/>
          <w:color w:val="000000"/>
          <w:kern w:val="0"/>
          <w:szCs w:val="21"/>
          <w:shd w:val="clear" w:color="auto" w:fill="FFFFFF"/>
        </w:rPr>
      </w:pPr>
      <w:r>
        <w:rPr>
          <w:rFonts w:hint="eastAsia" w:ascii="宋体" w:hAnsi="宋体" w:eastAsia="宋体" w:cs="宋体"/>
          <w:color w:val="000000"/>
          <w:kern w:val="0"/>
          <w:szCs w:val="21"/>
          <w:shd w:val="clear" w:color="auto" w:fill="FFFFFF"/>
        </w:rPr>
        <w:t>3．</w:t>
      </w:r>
      <w:r>
        <w:rPr>
          <w:rFonts w:ascii="宋体" w:hAnsi="宋体" w:eastAsia="宋体" w:cs="宋体"/>
          <w:color w:val="000000"/>
          <w:kern w:val="0"/>
          <w:szCs w:val="21"/>
          <w:shd w:val="clear" w:color="auto" w:fill="FFFFFF"/>
        </w:rPr>
        <w:t>交付日期：2021 年</w:t>
      </w:r>
      <w:r>
        <w:rPr>
          <w:rFonts w:hint="eastAsia" w:ascii="宋体" w:hAnsi="宋体" w:eastAsia="宋体" w:cs="宋体"/>
          <w:color w:val="000000"/>
          <w:kern w:val="0"/>
          <w:szCs w:val="21"/>
          <w:shd w:val="clear" w:color="auto" w:fill="FFFFFF"/>
        </w:rPr>
        <w:t>3</w:t>
      </w:r>
      <w:r>
        <w:rPr>
          <w:rFonts w:ascii="宋体" w:hAnsi="宋体" w:eastAsia="宋体" w:cs="宋体"/>
          <w:color w:val="000000"/>
          <w:kern w:val="0"/>
          <w:szCs w:val="21"/>
          <w:shd w:val="clear" w:color="auto" w:fill="FFFFFF"/>
        </w:rPr>
        <w:t xml:space="preserve"> 月 </w:t>
      </w:r>
      <w:r>
        <w:rPr>
          <w:rFonts w:hint="eastAsia" w:ascii="宋体" w:hAnsi="宋体" w:eastAsia="宋体" w:cs="宋体"/>
          <w:color w:val="000000"/>
          <w:kern w:val="0"/>
          <w:szCs w:val="21"/>
          <w:shd w:val="clear" w:color="auto" w:fill="FFFFFF"/>
        </w:rPr>
        <w:t>30</w:t>
      </w:r>
      <w:r>
        <w:rPr>
          <w:rFonts w:ascii="宋体" w:hAnsi="宋体" w:eastAsia="宋体" w:cs="宋体"/>
          <w:color w:val="000000"/>
          <w:kern w:val="0"/>
          <w:szCs w:val="21"/>
          <w:shd w:val="clear" w:color="auto" w:fill="FFFFFF"/>
        </w:rPr>
        <w:t xml:space="preserve"> 日之前</w:t>
      </w:r>
      <w:r>
        <w:rPr>
          <w:rFonts w:hint="eastAsia" w:ascii="宋体" w:hAnsi="宋体" w:eastAsia="宋体" w:cs="宋体"/>
          <w:color w:val="000000"/>
          <w:kern w:val="0"/>
          <w:szCs w:val="21"/>
          <w:shd w:val="clear" w:color="auto" w:fill="FFFFFF"/>
        </w:rPr>
        <w:t>一次性交清。</w:t>
      </w:r>
    </w:p>
    <w:p>
      <w:pPr>
        <w:spacing w:line="360" w:lineRule="auto"/>
        <w:ind w:firstLine="424" w:firstLineChars="202"/>
        <w:rPr>
          <w:rFonts w:ascii="宋体" w:hAnsi="宋体" w:eastAsia="宋体" w:cs="宋体"/>
          <w:color w:val="000000"/>
          <w:kern w:val="0"/>
          <w:szCs w:val="21"/>
          <w:shd w:val="clear" w:color="auto" w:fill="FFFFFF"/>
        </w:rPr>
      </w:pPr>
      <w:r>
        <w:rPr>
          <w:rFonts w:hint="eastAsia" w:ascii="宋体" w:hAnsi="宋体" w:eastAsia="宋体" w:cs="宋体"/>
          <w:color w:val="000000"/>
          <w:kern w:val="0"/>
          <w:szCs w:val="21"/>
          <w:shd w:val="clear" w:color="auto" w:fill="FFFFFF"/>
        </w:rPr>
        <w:t>4．第三方质控品，适用于目前常见的各类检测系统和试剂。</w:t>
      </w:r>
    </w:p>
    <w:p>
      <w:pPr>
        <w:spacing w:line="317" w:lineRule="auto"/>
        <w:ind w:left="10" w:leftChars="5" w:right="1642" w:rightChars="782"/>
        <w:rPr>
          <w:rFonts w:ascii="宋体" w:hAnsi="宋体" w:eastAsia="宋体" w:cs="宋体"/>
          <w:sz w:val="24"/>
          <w:szCs w:val="24"/>
        </w:rPr>
      </w:pPr>
      <w:r>
        <w:rPr>
          <w:rFonts w:ascii="宋体" w:hAnsi="宋体" w:eastAsia="宋体" w:cs="宋体"/>
          <w:sz w:val="24"/>
          <w:szCs w:val="24"/>
        </w:rPr>
        <w:t>二 技术及</w:t>
      </w:r>
      <w:r>
        <w:rPr>
          <w:rFonts w:hint="eastAsia" w:ascii="宋体" w:hAnsi="宋体" w:eastAsia="宋体" w:cs="宋体"/>
          <w:sz w:val="24"/>
          <w:szCs w:val="24"/>
        </w:rPr>
        <w:t>基本</w:t>
      </w:r>
      <w:r>
        <w:rPr>
          <w:rFonts w:ascii="宋体" w:hAnsi="宋体" w:eastAsia="宋体" w:cs="宋体"/>
          <w:sz w:val="24"/>
          <w:szCs w:val="24"/>
        </w:rPr>
        <w:t>需求</w:t>
      </w:r>
    </w:p>
    <w:p>
      <w:pPr>
        <w:spacing w:line="360" w:lineRule="auto"/>
        <w:ind w:firstLine="420" w:firstLineChars="200"/>
        <w:rPr>
          <w:rFonts w:ascii="宋体" w:hAnsi="宋体" w:eastAsia="宋体" w:cs="宋体"/>
          <w:color w:val="000000"/>
          <w:kern w:val="0"/>
          <w:szCs w:val="21"/>
          <w:shd w:val="clear" w:color="auto" w:fill="FFFFFF"/>
        </w:rPr>
      </w:pPr>
      <w:r>
        <w:rPr>
          <w:rFonts w:hint="eastAsia" w:ascii="宋体" w:hAnsi="宋体" w:eastAsia="宋体" w:cs="宋体"/>
          <w:color w:val="000000"/>
          <w:kern w:val="0"/>
          <w:szCs w:val="21"/>
          <w:shd w:val="clear" w:color="auto" w:fill="FFFFFF"/>
        </w:rPr>
        <w:t>1．性状：人血清基质，干粉，</w:t>
      </w:r>
      <w:r>
        <w:rPr>
          <w:rFonts w:ascii="宋体" w:hAnsi="宋体" w:eastAsia="宋体" w:cs="宋体"/>
          <w:color w:val="000000"/>
          <w:kern w:val="0"/>
          <w:szCs w:val="21"/>
          <w:shd w:val="clear" w:color="auto" w:fill="FFFFFF"/>
        </w:rPr>
        <w:t>3ml/瓶</w:t>
      </w:r>
      <w:r>
        <w:rPr>
          <w:rFonts w:hint="eastAsia" w:ascii="宋体" w:hAnsi="宋体" w:eastAsia="宋体" w:cs="宋体"/>
          <w:color w:val="000000"/>
          <w:kern w:val="0"/>
          <w:szCs w:val="21"/>
          <w:shd w:val="clear" w:color="auto" w:fill="FFFFFF"/>
        </w:rPr>
        <w:t>，</w:t>
      </w:r>
      <w:r>
        <w:rPr>
          <w:rFonts w:ascii="宋体" w:hAnsi="宋体" w:eastAsia="宋体" w:cs="宋体"/>
          <w:color w:val="000000"/>
          <w:kern w:val="0"/>
          <w:szCs w:val="21"/>
          <w:shd w:val="clear" w:color="auto" w:fill="FFFFFF"/>
        </w:rPr>
        <w:t>瓶子材料为棕色玻璃或惰性塑料</w:t>
      </w:r>
      <w:r>
        <w:rPr>
          <w:rFonts w:hint="eastAsia" w:ascii="宋体" w:hAnsi="宋体" w:eastAsia="宋体" w:cs="宋体"/>
          <w:color w:val="000000"/>
          <w:kern w:val="0"/>
          <w:szCs w:val="21"/>
          <w:shd w:val="clear" w:color="auto" w:fill="FFFFFF"/>
        </w:rPr>
        <w:t>。</w:t>
      </w:r>
    </w:p>
    <w:p>
      <w:pPr>
        <w:spacing w:line="360" w:lineRule="auto"/>
        <w:ind w:firstLine="420" w:firstLineChars="200"/>
        <w:rPr>
          <w:rFonts w:ascii="宋体" w:hAnsi="宋体" w:eastAsia="宋体" w:cs="宋体"/>
          <w:color w:val="000000"/>
          <w:kern w:val="0"/>
          <w:szCs w:val="21"/>
          <w:shd w:val="clear" w:color="auto" w:fill="FFFFFF"/>
        </w:rPr>
      </w:pPr>
      <w:r>
        <w:rPr>
          <w:rFonts w:ascii="宋体" w:hAnsi="宋体" w:eastAsia="宋体" w:cs="宋体"/>
          <w:color w:val="000000"/>
          <w:kern w:val="0"/>
          <w:szCs w:val="21"/>
          <w:shd w:val="clear" w:color="auto" w:fill="FFFFFF"/>
        </w:rPr>
        <w:t>2</w:t>
      </w:r>
      <w:r>
        <w:rPr>
          <w:rFonts w:hint="eastAsia" w:ascii="宋体" w:hAnsi="宋体" w:eastAsia="宋体" w:cs="宋体"/>
          <w:color w:val="000000"/>
          <w:kern w:val="0"/>
          <w:szCs w:val="21"/>
          <w:shd w:val="clear" w:color="auto" w:fill="FFFFFF"/>
        </w:rPr>
        <w:t>．项目及浓度要求：脑钠肽</w:t>
      </w:r>
      <w:r>
        <w:rPr>
          <w:rFonts w:ascii="宋体" w:hAnsi="宋体" w:eastAsia="宋体" w:cs="宋体"/>
          <w:color w:val="000000"/>
          <w:kern w:val="0"/>
          <w:szCs w:val="21"/>
          <w:shd w:val="clear" w:color="auto" w:fill="FFFFFF"/>
        </w:rPr>
        <w:t>(BNP)、N末端前脑钠肽（NT-pro BNP）</w:t>
      </w:r>
      <w:r>
        <w:rPr>
          <w:rFonts w:hint="eastAsia" w:ascii="宋体" w:hAnsi="宋体" w:eastAsia="宋体" w:cs="宋体"/>
          <w:color w:val="000000"/>
          <w:kern w:val="0"/>
          <w:szCs w:val="21"/>
          <w:shd w:val="clear" w:color="auto" w:fill="FFFFFF"/>
        </w:rPr>
        <w:t>。</w:t>
      </w:r>
      <w:r>
        <w:rPr>
          <w:rFonts w:ascii="宋体" w:hAnsi="宋体" w:eastAsia="宋体" w:cs="宋体"/>
          <w:color w:val="000000"/>
          <w:kern w:val="0"/>
          <w:szCs w:val="21"/>
          <w:shd w:val="clear" w:color="auto" w:fill="FFFFFF"/>
        </w:rPr>
        <w:t xml:space="preserve">每套 </w:t>
      </w:r>
      <w:r>
        <w:rPr>
          <w:rFonts w:hint="eastAsia" w:ascii="宋体" w:hAnsi="宋体" w:eastAsia="宋体" w:cs="宋体"/>
          <w:color w:val="000000"/>
          <w:kern w:val="0"/>
          <w:szCs w:val="21"/>
          <w:shd w:val="clear" w:color="auto" w:fill="FFFFFF"/>
        </w:rPr>
        <w:t>5</w:t>
      </w:r>
      <w:r>
        <w:rPr>
          <w:rFonts w:ascii="宋体" w:hAnsi="宋体" w:eastAsia="宋体" w:cs="宋体"/>
          <w:color w:val="000000"/>
          <w:kern w:val="0"/>
          <w:szCs w:val="21"/>
          <w:shd w:val="clear" w:color="auto" w:fill="FFFFFF"/>
        </w:rPr>
        <w:t xml:space="preserve"> 个批号的样本，每组含 </w:t>
      </w:r>
      <w:r>
        <w:rPr>
          <w:rFonts w:hint="eastAsia" w:ascii="宋体" w:hAnsi="宋体" w:eastAsia="宋体" w:cs="宋体"/>
          <w:color w:val="000000"/>
          <w:kern w:val="0"/>
          <w:szCs w:val="21"/>
          <w:shd w:val="clear" w:color="auto" w:fill="FFFFFF"/>
        </w:rPr>
        <w:t>1</w:t>
      </w:r>
      <w:r>
        <w:rPr>
          <w:rFonts w:ascii="宋体" w:hAnsi="宋体" w:eastAsia="宋体" w:cs="宋体"/>
          <w:color w:val="000000"/>
          <w:kern w:val="0"/>
          <w:szCs w:val="21"/>
          <w:shd w:val="clear" w:color="auto" w:fill="FFFFFF"/>
        </w:rPr>
        <w:t xml:space="preserve"> 个样本</w:t>
      </w:r>
      <w:r>
        <w:rPr>
          <w:rFonts w:hint="eastAsia" w:ascii="宋体" w:hAnsi="宋体" w:eastAsia="宋体" w:cs="宋体"/>
          <w:color w:val="000000"/>
          <w:kern w:val="0"/>
          <w:szCs w:val="21"/>
          <w:shd w:val="clear" w:color="auto" w:fill="FFFFFF"/>
        </w:rPr>
        <w:t>，</w:t>
      </w:r>
      <w:r>
        <w:rPr>
          <w:rFonts w:ascii="宋体" w:hAnsi="宋体" w:eastAsia="宋体" w:cs="宋体"/>
          <w:color w:val="000000"/>
          <w:kern w:val="0"/>
          <w:szCs w:val="21"/>
          <w:shd w:val="clear" w:color="auto" w:fill="FFFFFF"/>
        </w:rPr>
        <w:t xml:space="preserve">且 </w:t>
      </w:r>
      <w:r>
        <w:rPr>
          <w:rFonts w:hint="eastAsia" w:ascii="宋体" w:hAnsi="宋体" w:eastAsia="宋体" w:cs="宋体"/>
          <w:color w:val="000000"/>
          <w:kern w:val="0"/>
          <w:szCs w:val="21"/>
          <w:shd w:val="clear" w:color="auto" w:fill="FFFFFF"/>
        </w:rPr>
        <w:t>5</w:t>
      </w:r>
      <w:r>
        <w:rPr>
          <w:rFonts w:ascii="宋体" w:hAnsi="宋体" w:eastAsia="宋体" w:cs="宋体"/>
          <w:color w:val="000000"/>
          <w:kern w:val="0"/>
          <w:szCs w:val="21"/>
          <w:shd w:val="clear" w:color="auto" w:fill="FFFFFF"/>
        </w:rPr>
        <w:t xml:space="preserve"> 个批号的样本中任意两个批号间的</w:t>
      </w:r>
      <w:r>
        <w:rPr>
          <w:rFonts w:hint="eastAsia" w:ascii="宋体" w:hAnsi="宋体" w:eastAsia="宋体" w:cs="宋体"/>
          <w:color w:val="000000"/>
          <w:kern w:val="0"/>
          <w:szCs w:val="21"/>
          <w:shd w:val="clear" w:color="auto" w:fill="FFFFFF"/>
        </w:rPr>
        <w:t>分析物</w:t>
      </w:r>
      <w:r>
        <w:rPr>
          <w:rFonts w:ascii="宋体" w:hAnsi="宋体" w:eastAsia="宋体" w:cs="宋体"/>
          <w:color w:val="000000"/>
          <w:kern w:val="0"/>
          <w:szCs w:val="21"/>
          <w:shd w:val="clear" w:color="auto" w:fill="FFFFFF"/>
        </w:rPr>
        <w:t>浓度不得相同</w:t>
      </w:r>
      <w:r>
        <w:rPr>
          <w:rFonts w:hint="eastAsia" w:ascii="宋体" w:hAnsi="宋体" w:eastAsia="宋体" w:cs="宋体"/>
          <w:color w:val="000000"/>
          <w:kern w:val="0"/>
          <w:szCs w:val="21"/>
          <w:shd w:val="clear" w:color="auto" w:fill="FFFFFF"/>
        </w:rPr>
        <w:t>。质控品检测项目和浓度水平须满足附表1</w:t>
      </w:r>
      <w:r>
        <w:rPr>
          <w:rFonts w:ascii="宋体" w:hAnsi="宋体" w:eastAsia="宋体" w:cs="宋体"/>
          <w:color w:val="000000"/>
          <w:kern w:val="0"/>
          <w:szCs w:val="21"/>
          <w:shd w:val="clear" w:color="auto" w:fill="FFFFFF"/>
        </w:rPr>
        <w:t>-</w:t>
      </w:r>
      <w:r>
        <w:rPr>
          <w:rFonts w:hint="eastAsia" w:ascii="宋体" w:hAnsi="宋体" w:eastAsia="宋体" w:cs="宋体"/>
          <w:color w:val="000000"/>
          <w:kern w:val="0"/>
          <w:szCs w:val="21"/>
          <w:shd w:val="clear" w:color="auto" w:fill="FFFFFF"/>
        </w:rPr>
        <w:t>9。</w:t>
      </w:r>
    </w:p>
    <w:p>
      <w:pPr>
        <w:spacing w:line="360" w:lineRule="auto"/>
        <w:ind w:firstLine="420" w:firstLineChars="200"/>
        <w:rPr>
          <w:rFonts w:ascii="宋体" w:hAnsi="宋体" w:eastAsia="宋体" w:cs="宋体"/>
          <w:color w:val="000000"/>
          <w:kern w:val="0"/>
          <w:szCs w:val="21"/>
          <w:shd w:val="clear" w:color="auto" w:fill="FFFFFF"/>
        </w:rPr>
      </w:pPr>
      <w:r>
        <w:rPr>
          <w:rFonts w:hint="eastAsia" w:ascii="宋体" w:hAnsi="宋体" w:eastAsia="宋体" w:cs="宋体"/>
          <w:color w:val="000000"/>
          <w:kern w:val="0"/>
          <w:szCs w:val="21"/>
          <w:shd w:val="clear" w:color="auto" w:fill="FFFFFF"/>
        </w:rPr>
        <w:t>3.</w:t>
      </w:r>
      <w:r>
        <w:rPr>
          <w:rFonts w:ascii="宋体" w:hAnsi="宋体" w:eastAsia="宋体" w:cs="宋体"/>
          <w:color w:val="000000"/>
          <w:kern w:val="0"/>
          <w:szCs w:val="21"/>
          <w:shd w:val="clear" w:color="auto" w:fill="FFFFFF"/>
        </w:rPr>
        <w:t xml:space="preserve"> </w:t>
      </w:r>
      <w:r>
        <w:rPr>
          <w:rFonts w:hint="eastAsia" w:ascii="宋体" w:hAnsi="宋体" w:eastAsia="宋体" w:cs="宋体"/>
          <w:color w:val="000000"/>
          <w:kern w:val="0"/>
          <w:szCs w:val="21"/>
          <w:shd w:val="clear" w:color="auto" w:fill="FFFFFF"/>
        </w:rPr>
        <w:t>稳定性：</w:t>
      </w:r>
      <w:r>
        <w:rPr>
          <w:rFonts w:ascii="宋体" w:hAnsi="宋体" w:eastAsia="宋体" w:cs="宋体"/>
          <w:color w:val="000000"/>
          <w:kern w:val="0"/>
          <w:szCs w:val="21"/>
          <w:shd w:val="clear" w:color="auto" w:fill="FFFFFF"/>
        </w:rPr>
        <w:t xml:space="preserve"> </w:t>
      </w:r>
      <w:r>
        <w:rPr>
          <w:rFonts w:hint="eastAsia" w:ascii="宋体" w:hAnsi="宋体" w:eastAsia="宋体" w:cs="宋体"/>
          <w:color w:val="000000"/>
          <w:kern w:val="0"/>
          <w:szCs w:val="21"/>
          <w:shd w:val="clear" w:color="auto" w:fill="FFFFFF"/>
        </w:rPr>
        <w:t>质控品到货后，</w:t>
      </w:r>
      <w:r>
        <w:rPr>
          <w:rFonts w:ascii="宋体" w:hAnsi="宋体" w:eastAsia="宋体" w:cs="宋体"/>
          <w:color w:val="000000"/>
          <w:kern w:val="0"/>
          <w:szCs w:val="21"/>
          <w:shd w:val="clear" w:color="auto" w:fill="FFFFFF"/>
        </w:rPr>
        <w:t>2-8℃保存，可稳定至有效期末；冻干样本复溶后：2-8℃可稳定 3 天。</w:t>
      </w:r>
    </w:p>
    <w:p>
      <w:pPr>
        <w:spacing w:line="360" w:lineRule="auto"/>
        <w:ind w:firstLine="420" w:firstLineChars="200"/>
        <w:rPr>
          <w:rFonts w:ascii="宋体" w:hAnsi="宋体" w:eastAsia="宋体" w:cs="宋体"/>
          <w:color w:val="000000"/>
          <w:kern w:val="0"/>
          <w:szCs w:val="21"/>
          <w:shd w:val="clear" w:color="auto" w:fill="FFFFFF"/>
        </w:rPr>
      </w:pPr>
      <w:r>
        <w:rPr>
          <w:rFonts w:hint="eastAsia" w:ascii="宋体" w:hAnsi="宋体" w:eastAsia="宋体" w:cs="宋体"/>
          <w:color w:val="000000"/>
          <w:kern w:val="0"/>
          <w:szCs w:val="21"/>
          <w:shd w:val="clear" w:color="auto" w:fill="FFFFFF"/>
        </w:rPr>
        <w:t>4.</w:t>
      </w:r>
      <w:r>
        <w:rPr>
          <w:rFonts w:ascii="宋体" w:hAnsi="宋体" w:eastAsia="宋体" w:cs="宋体"/>
          <w:color w:val="000000"/>
          <w:kern w:val="0"/>
          <w:szCs w:val="21"/>
          <w:shd w:val="clear" w:color="auto" w:fill="FFFFFF"/>
        </w:rPr>
        <w:t xml:space="preserve"> </w:t>
      </w:r>
      <w:r>
        <w:rPr>
          <w:rFonts w:hint="eastAsia" w:ascii="宋体" w:hAnsi="宋体" w:eastAsia="宋体" w:cs="宋体"/>
          <w:color w:val="000000"/>
          <w:kern w:val="0"/>
          <w:szCs w:val="21"/>
          <w:shd w:val="clear" w:color="auto" w:fill="FFFFFF"/>
        </w:rPr>
        <w:t>均匀性：</w:t>
      </w:r>
      <w:r>
        <w:rPr>
          <w:rFonts w:ascii="宋体" w:hAnsi="宋体" w:eastAsia="宋体" w:cs="宋体"/>
          <w:color w:val="000000"/>
          <w:kern w:val="0"/>
          <w:szCs w:val="21"/>
          <w:shd w:val="clear" w:color="auto" w:fill="FFFFFF"/>
        </w:rPr>
        <w:t xml:space="preserve"> 提供项目的瓶间变异系数 CV%应小于 1% ；</w:t>
      </w:r>
    </w:p>
    <w:p>
      <w:pPr>
        <w:spacing w:line="360" w:lineRule="auto"/>
        <w:ind w:firstLine="420" w:firstLineChars="200"/>
        <w:rPr>
          <w:rFonts w:ascii="宋体" w:hAnsi="宋体" w:eastAsia="宋体" w:cs="宋体"/>
          <w:color w:val="000000"/>
          <w:kern w:val="0"/>
          <w:szCs w:val="21"/>
          <w:shd w:val="clear" w:color="auto" w:fill="FFFFFF"/>
        </w:rPr>
      </w:pPr>
      <w:r>
        <w:rPr>
          <w:rFonts w:hint="eastAsia" w:ascii="宋体" w:hAnsi="宋体" w:eastAsia="宋体" w:cs="宋体"/>
          <w:color w:val="000000"/>
          <w:kern w:val="0"/>
          <w:szCs w:val="21"/>
          <w:shd w:val="clear" w:color="auto" w:fill="FFFFFF"/>
        </w:rPr>
        <w:t>5</w:t>
      </w:r>
      <w:r>
        <w:rPr>
          <w:rFonts w:ascii="宋体" w:hAnsi="宋体" w:eastAsia="宋体" w:cs="宋体"/>
          <w:color w:val="000000"/>
          <w:kern w:val="0"/>
          <w:szCs w:val="21"/>
          <w:shd w:val="clear" w:color="auto" w:fill="FFFFFF"/>
        </w:rPr>
        <w:t xml:space="preserve">. </w:t>
      </w:r>
      <w:r>
        <w:rPr>
          <w:rFonts w:hint="eastAsia" w:ascii="宋体" w:hAnsi="宋体" w:eastAsia="宋体" w:cs="宋体"/>
          <w:color w:val="000000"/>
          <w:kern w:val="0"/>
          <w:szCs w:val="21"/>
          <w:shd w:val="clear" w:color="auto" w:fill="FFFFFF"/>
        </w:rPr>
        <w:t>生物安全：</w:t>
      </w:r>
      <w:r>
        <w:rPr>
          <w:rFonts w:ascii="宋体" w:hAnsi="宋体" w:eastAsia="宋体" w:cs="宋体"/>
          <w:color w:val="000000"/>
          <w:kern w:val="0"/>
          <w:szCs w:val="21"/>
          <w:shd w:val="clear" w:color="auto" w:fill="FFFFFF"/>
        </w:rPr>
        <w:t>无传染性</w:t>
      </w:r>
    </w:p>
    <w:p>
      <w:pPr>
        <w:spacing w:line="360" w:lineRule="auto"/>
        <w:ind w:firstLine="420" w:firstLineChars="200"/>
        <w:rPr>
          <w:rFonts w:ascii="宋体" w:hAnsi="宋体" w:eastAsia="宋体" w:cs="宋体"/>
          <w:color w:val="000000"/>
          <w:kern w:val="0"/>
          <w:szCs w:val="21"/>
          <w:shd w:val="clear" w:color="auto" w:fill="FFFFFF"/>
        </w:rPr>
      </w:pPr>
      <w:r>
        <w:rPr>
          <w:rFonts w:hint="eastAsia" w:ascii="宋体" w:hAnsi="宋体" w:eastAsia="宋体" w:cs="宋体"/>
          <w:color w:val="000000"/>
          <w:kern w:val="0"/>
          <w:szCs w:val="21"/>
          <w:shd w:val="clear" w:color="auto" w:fill="FFFFFF"/>
        </w:rPr>
        <w:t>6．有效期：有效期1年以上</w:t>
      </w:r>
    </w:p>
    <w:p>
      <w:pPr>
        <w:spacing w:line="360" w:lineRule="auto"/>
        <w:ind w:firstLine="420" w:firstLineChars="200"/>
        <w:rPr>
          <w:rFonts w:ascii="宋体" w:hAnsi="宋体" w:eastAsia="宋体" w:cs="宋体"/>
          <w:color w:val="000000"/>
          <w:kern w:val="0"/>
          <w:szCs w:val="21"/>
          <w:shd w:val="clear" w:color="auto" w:fill="FFFFFF"/>
        </w:rPr>
      </w:pPr>
      <w:r>
        <w:rPr>
          <w:rFonts w:hint="eastAsia" w:ascii="宋体" w:hAnsi="宋体" w:eastAsia="宋体" w:cs="宋体"/>
          <w:color w:val="000000"/>
          <w:kern w:val="0"/>
          <w:szCs w:val="21"/>
          <w:shd w:val="clear" w:color="auto" w:fill="FFFFFF"/>
        </w:rPr>
        <w:t>7．包装规格：</w:t>
      </w:r>
      <w:r>
        <w:rPr>
          <w:rFonts w:ascii="宋体" w:hAnsi="宋体" w:eastAsia="宋体" w:cs="宋体"/>
          <w:color w:val="000000"/>
          <w:kern w:val="0"/>
          <w:szCs w:val="21"/>
          <w:shd w:val="clear" w:color="auto" w:fill="FFFFFF"/>
        </w:rPr>
        <w:t xml:space="preserve"> 瓶标签以及泡沫外包装供货方按照采购方的要求进行设计和制作；供货方不得自行在质控品标签和外包装上加印公司名称等要求以外的任何信息，包装费用由供货方承担。</w:t>
      </w:r>
    </w:p>
    <w:p>
      <w:pPr>
        <w:spacing w:line="360" w:lineRule="auto"/>
        <w:ind w:firstLine="420" w:firstLineChars="200"/>
        <w:rPr>
          <w:rFonts w:ascii="宋体" w:hAnsi="宋体" w:eastAsia="宋体" w:cs="宋体"/>
          <w:color w:val="000000"/>
          <w:kern w:val="0"/>
          <w:szCs w:val="21"/>
          <w:shd w:val="clear" w:color="auto" w:fill="FFFFFF"/>
        </w:rPr>
      </w:pPr>
      <w:r>
        <w:rPr>
          <w:rFonts w:hint="eastAsia" w:ascii="宋体" w:hAnsi="宋体" w:eastAsia="宋体" w:cs="宋体"/>
          <w:color w:val="000000"/>
          <w:kern w:val="0"/>
          <w:szCs w:val="21"/>
          <w:shd w:val="clear" w:color="auto" w:fill="FFFFFF"/>
        </w:rPr>
        <w:t>8．交货时间地点：</w:t>
      </w:r>
      <w:r>
        <w:rPr>
          <w:rFonts w:ascii="宋体" w:hAnsi="宋体" w:eastAsia="宋体" w:cs="宋体"/>
          <w:color w:val="000000"/>
          <w:kern w:val="0"/>
          <w:szCs w:val="21"/>
          <w:shd w:val="clear" w:color="auto" w:fill="FFFFFF"/>
        </w:rPr>
        <w:t xml:space="preserve"> 按照</w:t>
      </w:r>
      <w:r>
        <w:rPr>
          <w:rFonts w:hint="eastAsia" w:ascii="宋体" w:hAnsi="宋体" w:eastAsia="宋体" w:cs="宋体"/>
          <w:color w:val="000000"/>
          <w:kern w:val="0"/>
          <w:szCs w:val="21"/>
          <w:shd w:val="clear" w:color="auto" w:fill="FFFFFF"/>
        </w:rPr>
        <w:t>采购方</w:t>
      </w:r>
      <w:r>
        <w:rPr>
          <w:rFonts w:ascii="宋体" w:hAnsi="宋体" w:eastAsia="宋体" w:cs="宋体"/>
          <w:color w:val="000000"/>
          <w:kern w:val="0"/>
          <w:szCs w:val="21"/>
          <w:shd w:val="clear" w:color="auto" w:fill="FFFFFF"/>
        </w:rPr>
        <w:t>指定的</w:t>
      </w:r>
      <w:r>
        <w:rPr>
          <w:rFonts w:hint="eastAsia" w:ascii="宋体" w:hAnsi="宋体" w:eastAsia="宋体" w:cs="宋体"/>
          <w:color w:val="000000"/>
          <w:kern w:val="0"/>
          <w:szCs w:val="21"/>
          <w:shd w:val="clear" w:color="auto" w:fill="FFFFFF"/>
        </w:rPr>
        <w:t>时间准备质控品</w:t>
      </w:r>
      <w:r>
        <w:rPr>
          <w:rFonts w:ascii="宋体" w:hAnsi="宋体" w:eastAsia="宋体" w:cs="宋体"/>
          <w:color w:val="000000"/>
          <w:kern w:val="0"/>
          <w:szCs w:val="21"/>
          <w:shd w:val="clear" w:color="auto" w:fill="FFFFFF"/>
        </w:rPr>
        <w:t>，运送至采购方指定地址。</w:t>
      </w:r>
    </w:p>
    <w:p>
      <w:pPr>
        <w:spacing w:line="360" w:lineRule="auto"/>
        <w:ind w:firstLine="420" w:firstLineChars="200"/>
        <w:rPr>
          <w:rFonts w:ascii="宋体" w:hAnsi="宋体" w:eastAsia="宋体" w:cs="宋体"/>
          <w:color w:val="000000"/>
          <w:kern w:val="0"/>
          <w:szCs w:val="21"/>
          <w:shd w:val="clear" w:color="auto" w:fill="FFFFFF"/>
        </w:rPr>
      </w:pPr>
      <w:r>
        <w:rPr>
          <w:rFonts w:hint="eastAsia" w:ascii="宋体" w:hAnsi="宋体" w:eastAsia="宋体" w:cs="宋体"/>
          <w:color w:val="000000"/>
          <w:kern w:val="0"/>
          <w:szCs w:val="21"/>
          <w:shd w:val="clear" w:color="auto" w:fill="FFFFFF"/>
        </w:rPr>
        <w:t>9.</w:t>
      </w:r>
      <w:r>
        <w:rPr>
          <w:rFonts w:ascii="宋体" w:hAnsi="宋体" w:eastAsia="宋体" w:cs="宋体"/>
          <w:color w:val="000000"/>
          <w:kern w:val="0"/>
          <w:szCs w:val="21"/>
          <w:shd w:val="clear" w:color="auto" w:fill="FFFFFF"/>
        </w:rPr>
        <w:t xml:space="preserve"> </w:t>
      </w:r>
      <w:r>
        <w:rPr>
          <w:rFonts w:hint="eastAsia" w:ascii="宋体" w:hAnsi="宋体" w:eastAsia="宋体" w:cs="宋体"/>
          <w:color w:val="000000"/>
          <w:kern w:val="0"/>
          <w:szCs w:val="21"/>
          <w:shd w:val="clear" w:color="auto" w:fill="FFFFFF"/>
        </w:rPr>
        <w:t>提供质控品说明书；有指定的专业服务人员提供售后服务。</w:t>
      </w:r>
    </w:p>
    <w:p>
      <w:pPr>
        <w:spacing w:line="360" w:lineRule="auto"/>
        <w:jc w:val="left"/>
        <w:rPr>
          <w:rFonts w:ascii="宋体" w:hAnsi="宋体" w:eastAsia="宋体" w:cs="宋体"/>
          <w:bCs/>
          <w:kern w:val="0"/>
          <w:sz w:val="28"/>
          <w:szCs w:val="28"/>
        </w:rPr>
      </w:pPr>
      <w:r>
        <w:rPr>
          <w:rFonts w:hint="eastAsia" w:ascii="宋体" w:hAnsi="宋体" w:eastAsia="宋体" w:cs="宋体"/>
          <w:bCs/>
          <w:kern w:val="0"/>
          <w:sz w:val="28"/>
          <w:szCs w:val="28"/>
        </w:rPr>
        <w:t>附表：1-9脑钠肽浓度范围</w:t>
      </w:r>
    </w:p>
    <w:tbl>
      <w:tblPr>
        <w:tblStyle w:val="10"/>
        <w:tblW w:w="9836" w:type="dxa"/>
        <w:tblInd w:w="136"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375"/>
        <w:gridCol w:w="916"/>
        <w:gridCol w:w="1060"/>
        <w:gridCol w:w="1000"/>
        <w:gridCol w:w="1112"/>
        <w:gridCol w:w="1112"/>
        <w:gridCol w:w="1112"/>
        <w:gridCol w:w="1168"/>
        <w:gridCol w:w="981"/>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66" w:hRule="atLeast"/>
        </w:trPr>
        <w:tc>
          <w:tcPr>
            <w:tcW w:w="1375" w:type="dxa"/>
            <w:vAlign w:val="center"/>
          </w:tcPr>
          <w:p>
            <w:pPr>
              <w:autoSpaceDE w:val="0"/>
              <w:autoSpaceDN w:val="0"/>
              <w:ind w:left="221" w:right="210"/>
              <w:jc w:val="left"/>
              <w:rPr>
                <w:rFonts w:cs="宋体"/>
                <w:b/>
                <w:bCs/>
                <w:kern w:val="0"/>
                <w:sz w:val="21"/>
                <w:szCs w:val="21"/>
                <w:lang w:eastAsia="en-US"/>
              </w:rPr>
            </w:pPr>
            <w:r>
              <w:rPr>
                <w:rFonts w:cs="宋体"/>
                <w:b/>
                <w:bCs/>
                <w:kern w:val="0"/>
                <w:sz w:val="21"/>
                <w:szCs w:val="21"/>
                <w:lang w:eastAsia="en-US"/>
              </w:rPr>
              <w:t>项目</w:t>
            </w:r>
          </w:p>
        </w:tc>
        <w:tc>
          <w:tcPr>
            <w:tcW w:w="916" w:type="dxa"/>
            <w:vAlign w:val="center"/>
          </w:tcPr>
          <w:p>
            <w:pPr>
              <w:autoSpaceDE w:val="0"/>
              <w:autoSpaceDN w:val="0"/>
              <w:ind w:left="203" w:right="195"/>
              <w:jc w:val="center"/>
              <w:rPr>
                <w:rFonts w:cs="宋体"/>
                <w:b/>
                <w:bCs/>
                <w:kern w:val="0"/>
                <w:sz w:val="21"/>
                <w:szCs w:val="21"/>
                <w:lang w:eastAsia="en-US"/>
              </w:rPr>
            </w:pPr>
            <w:r>
              <w:rPr>
                <w:rFonts w:cs="宋体"/>
                <w:b/>
                <w:bCs/>
                <w:kern w:val="0"/>
                <w:sz w:val="21"/>
                <w:szCs w:val="21"/>
                <w:lang w:eastAsia="en-US"/>
              </w:rPr>
              <w:t>单位</w:t>
            </w:r>
          </w:p>
        </w:tc>
        <w:tc>
          <w:tcPr>
            <w:tcW w:w="1060" w:type="dxa"/>
            <w:vAlign w:val="center"/>
          </w:tcPr>
          <w:p>
            <w:pPr>
              <w:autoSpaceDE w:val="0"/>
              <w:autoSpaceDN w:val="0"/>
              <w:snapToGrid w:val="0"/>
              <w:ind w:left="258"/>
              <w:jc w:val="left"/>
              <w:rPr>
                <w:rFonts w:cs="宋体"/>
                <w:b/>
                <w:bCs/>
                <w:kern w:val="0"/>
                <w:sz w:val="21"/>
                <w:szCs w:val="21"/>
                <w:lang w:eastAsia="en-US"/>
              </w:rPr>
            </w:pPr>
            <w:r>
              <w:rPr>
                <w:rFonts w:cs="宋体"/>
                <w:b/>
                <w:bCs/>
                <w:kern w:val="0"/>
                <w:sz w:val="21"/>
                <w:szCs w:val="21"/>
                <w:lang w:eastAsia="en-US"/>
              </w:rPr>
              <w:t>总体</w:t>
            </w:r>
          </w:p>
          <w:p>
            <w:pPr>
              <w:autoSpaceDE w:val="0"/>
              <w:autoSpaceDN w:val="0"/>
              <w:snapToGrid w:val="0"/>
              <w:ind w:left="258"/>
              <w:jc w:val="left"/>
              <w:rPr>
                <w:rFonts w:cs="宋体"/>
                <w:b/>
                <w:bCs/>
                <w:kern w:val="0"/>
                <w:sz w:val="21"/>
                <w:szCs w:val="21"/>
                <w:lang w:eastAsia="en-US"/>
              </w:rPr>
            </w:pPr>
            <w:r>
              <w:rPr>
                <w:rFonts w:cs="宋体"/>
                <w:b/>
                <w:bCs/>
                <w:kern w:val="0"/>
                <w:sz w:val="21"/>
                <w:szCs w:val="21"/>
                <w:lang w:eastAsia="en-US"/>
              </w:rPr>
              <w:t>范围</w:t>
            </w:r>
          </w:p>
        </w:tc>
        <w:tc>
          <w:tcPr>
            <w:tcW w:w="1000" w:type="dxa"/>
            <w:vAlign w:val="center"/>
          </w:tcPr>
          <w:p>
            <w:pPr>
              <w:autoSpaceDE w:val="0"/>
              <w:autoSpaceDN w:val="0"/>
              <w:ind w:left="139" w:right="129"/>
              <w:jc w:val="center"/>
              <w:rPr>
                <w:rFonts w:cs="宋体"/>
                <w:b/>
                <w:bCs/>
                <w:kern w:val="0"/>
                <w:sz w:val="21"/>
                <w:szCs w:val="21"/>
                <w:lang w:eastAsia="en-US"/>
              </w:rPr>
            </w:pPr>
            <w:r>
              <w:rPr>
                <w:rFonts w:cs="宋体"/>
                <w:b/>
                <w:bCs/>
                <w:kern w:val="0"/>
                <w:sz w:val="21"/>
                <w:szCs w:val="21"/>
                <w:lang w:eastAsia="en-US"/>
              </w:rPr>
              <w:t>组 1</w:t>
            </w:r>
          </w:p>
        </w:tc>
        <w:tc>
          <w:tcPr>
            <w:tcW w:w="1112" w:type="dxa"/>
            <w:vAlign w:val="center"/>
          </w:tcPr>
          <w:p>
            <w:pPr>
              <w:autoSpaceDE w:val="0"/>
              <w:autoSpaceDN w:val="0"/>
              <w:ind w:left="139" w:right="128"/>
              <w:jc w:val="center"/>
              <w:rPr>
                <w:rFonts w:cs="宋体"/>
                <w:b/>
                <w:bCs/>
                <w:kern w:val="0"/>
                <w:sz w:val="21"/>
                <w:szCs w:val="21"/>
                <w:lang w:eastAsia="en-US"/>
              </w:rPr>
            </w:pPr>
            <w:r>
              <w:rPr>
                <w:rFonts w:cs="宋体"/>
                <w:b/>
                <w:bCs/>
                <w:kern w:val="0"/>
                <w:sz w:val="21"/>
                <w:szCs w:val="21"/>
                <w:lang w:eastAsia="en-US"/>
              </w:rPr>
              <w:t>组 2</w:t>
            </w:r>
          </w:p>
        </w:tc>
        <w:tc>
          <w:tcPr>
            <w:tcW w:w="1112" w:type="dxa"/>
            <w:vAlign w:val="center"/>
          </w:tcPr>
          <w:p>
            <w:pPr>
              <w:autoSpaceDE w:val="0"/>
              <w:autoSpaceDN w:val="0"/>
              <w:ind w:left="139" w:right="131"/>
              <w:jc w:val="center"/>
              <w:rPr>
                <w:rFonts w:cs="宋体"/>
                <w:b/>
                <w:bCs/>
                <w:kern w:val="0"/>
                <w:sz w:val="21"/>
                <w:szCs w:val="21"/>
                <w:lang w:eastAsia="en-US"/>
              </w:rPr>
            </w:pPr>
            <w:r>
              <w:rPr>
                <w:rFonts w:cs="宋体"/>
                <w:b/>
                <w:bCs/>
                <w:kern w:val="0"/>
                <w:sz w:val="21"/>
                <w:szCs w:val="21"/>
                <w:lang w:eastAsia="en-US"/>
              </w:rPr>
              <w:t>组 3</w:t>
            </w:r>
          </w:p>
        </w:tc>
        <w:tc>
          <w:tcPr>
            <w:tcW w:w="1112" w:type="dxa"/>
            <w:vAlign w:val="center"/>
          </w:tcPr>
          <w:p>
            <w:pPr>
              <w:autoSpaceDE w:val="0"/>
              <w:autoSpaceDN w:val="0"/>
              <w:ind w:left="139" w:right="129"/>
              <w:jc w:val="center"/>
              <w:rPr>
                <w:rFonts w:cs="宋体"/>
                <w:b/>
                <w:bCs/>
                <w:kern w:val="0"/>
                <w:sz w:val="21"/>
                <w:szCs w:val="21"/>
                <w:lang w:eastAsia="en-US"/>
              </w:rPr>
            </w:pPr>
            <w:r>
              <w:rPr>
                <w:rFonts w:cs="宋体"/>
                <w:b/>
                <w:bCs/>
                <w:kern w:val="0"/>
                <w:sz w:val="21"/>
                <w:szCs w:val="21"/>
                <w:lang w:eastAsia="en-US"/>
              </w:rPr>
              <w:t>组 4</w:t>
            </w:r>
          </w:p>
        </w:tc>
        <w:tc>
          <w:tcPr>
            <w:tcW w:w="1168" w:type="dxa"/>
            <w:vAlign w:val="center"/>
          </w:tcPr>
          <w:p>
            <w:pPr>
              <w:autoSpaceDE w:val="0"/>
              <w:autoSpaceDN w:val="0"/>
              <w:ind w:left="140" w:right="130"/>
              <w:jc w:val="center"/>
              <w:rPr>
                <w:rFonts w:cs="宋体"/>
                <w:b/>
                <w:bCs/>
                <w:kern w:val="0"/>
                <w:sz w:val="21"/>
                <w:szCs w:val="21"/>
                <w:lang w:eastAsia="en-US"/>
              </w:rPr>
            </w:pPr>
            <w:r>
              <w:rPr>
                <w:rFonts w:cs="宋体"/>
                <w:b/>
                <w:bCs/>
                <w:kern w:val="0"/>
                <w:sz w:val="21"/>
                <w:szCs w:val="21"/>
                <w:lang w:eastAsia="en-US"/>
              </w:rPr>
              <w:t>组 5</w:t>
            </w:r>
          </w:p>
        </w:tc>
        <w:tc>
          <w:tcPr>
            <w:tcW w:w="981" w:type="dxa"/>
          </w:tcPr>
          <w:p>
            <w:pPr>
              <w:autoSpaceDE w:val="0"/>
              <w:autoSpaceDN w:val="0"/>
              <w:snapToGrid w:val="0"/>
              <w:ind w:left="258"/>
              <w:jc w:val="left"/>
              <w:rPr>
                <w:rFonts w:cs="宋体"/>
                <w:b/>
                <w:bCs/>
                <w:kern w:val="0"/>
                <w:sz w:val="21"/>
                <w:szCs w:val="21"/>
                <w:lang w:eastAsia="en-US"/>
              </w:rPr>
            </w:pPr>
            <w:r>
              <w:rPr>
                <w:rFonts w:cs="宋体"/>
                <w:b/>
                <w:bCs/>
                <w:kern w:val="0"/>
                <w:sz w:val="21"/>
                <w:szCs w:val="21"/>
                <w:lang w:eastAsia="en-US"/>
              </w:rPr>
              <w:t>每组</w:t>
            </w:r>
          </w:p>
          <w:p>
            <w:pPr>
              <w:autoSpaceDE w:val="0"/>
              <w:autoSpaceDN w:val="0"/>
              <w:snapToGrid w:val="0"/>
              <w:ind w:left="167"/>
              <w:jc w:val="left"/>
              <w:rPr>
                <w:rFonts w:cs="宋体"/>
                <w:b/>
                <w:bCs/>
                <w:kern w:val="0"/>
                <w:sz w:val="21"/>
                <w:szCs w:val="21"/>
                <w:lang w:eastAsia="en-US"/>
              </w:rPr>
            </w:pPr>
            <w:r>
              <w:rPr>
                <w:rFonts w:cs="宋体"/>
                <w:b/>
                <w:bCs/>
                <w:kern w:val="0"/>
                <w:sz w:val="21"/>
                <w:szCs w:val="21"/>
                <w:lang w:eastAsia="en-US"/>
              </w:rPr>
              <w:t>样品数</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50" w:hRule="atLeast"/>
        </w:trPr>
        <w:tc>
          <w:tcPr>
            <w:tcW w:w="1375" w:type="dxa"/>
          </w:tcPr>
          <w:p>
            <w:pPr>
              <w:autoSpaceDE w:val="0"/>
              <w:autoSpaceDN w:val="0"/>
              <w:spacing w:before="158"/>
              <w:ind w:left="479" w:right="133"/>
              <w:jc w:val="left"/>
              <w:rPr>
                <w:rFonts w:cs="宋体"/>
                <w:bCs/>
                <w:kern w:val="0"/>
                <w:sz w:val="18"/>
                <w:lang w:eastAsia="en-US"/>
              </w:rPr>
            </w:pPr>
            <w:r>
              <w:rPr>
                <w:rFonts w:cs="宋体"/>
                <w:bCs/>
                <w:kern w:val="0"/>
                <w:sz w:val="18"/>
                <w:lang w:eastAsia="en-US"/>
              </w:rPr>
              <w:t>BNP</w:t>
            </w:r>
          </w:p>
        </w:tc>
        <w:tc>
          <w:tcPr>
            <w:tcW w:w="916" w:type="dxa"/>
          </w:tcPr>
          <w:p>
            <w:pPr>
              <w:autoSpaceDE w:val="0"/>
              <w:autoSpaceDN w:val="0"/>
              <w:spacing w:before="158"/>
              <w:ind w:left="130" w:right="122"/>
              <w:jc w:val="center"/>
              <w:rPr>
                <w:rFonts w:cs="宋体"/>
                <w:bCs/>
                <w:kern w:val="0"/>
                <w:sz w:val="18"/>
                <w:lang w:eastAsia="en-US"/>
              </w:rPr>
            </w:pPr>
            <w:r>
              <w:rPr>
                <w:rFonts w:cs="宋体"/>
                <w:bCs/>
                <w:kern w:val="0"/>
                <w:sz w:val="18"/>
                <w:lang w:eastAsia="en-US"/>
              </w:rPr>
              <w:t>pg/mL</w:t>
            </w:r>
          </w:p>
        </w:tc>
        <w:tc>
          <w:tcPr>
            <w:tcW w:w="1060" w:type="dxa"/>
          </w:tcPr>
          <w:p>
            <w:pPr>
              <w:autoSpaceDE w:val="0"/>
              <w:autoSpaceDN w:val="0"/>
              <w:spacing w:before="158"/>
              <w:ind w:left="16" w:right="5"/>
              <w:jc w:val="center"/>
              <w:rPr>
                <w:rFonts w:cs="宋体"/>
                <w:bCs/>
                <w:kern w:val="0"/>
                <w:sz w:val="18"/>
                <w:lang w:eastAsia="en-US"/>
              </w:rPr>
            </w:pPr>
            <w:r>
              <w:rPr>
                <w:rFonts w:cs="宋体"/>
                <w:bCs/>
                <w:kern w:val="0"/>
                <w:sz w:val="18"/>
                <w:lang w:eastAsia="en-US"/>
              </w:rPr>
              <w:t>300~3000</w:t>
            </w:r>
          </w:p>
        </w:tc>
        <w:tc>
          <w:tcPr>
            <w:tcW w:w="1000" w:type="dxa"/>
          </w:tcPr>
          <w:p>
            <w:pPr>
              <w:autoSpaceDE w:val="0"/>
              <w:autoSpaceDN w:val="0"/>
              <w:spacing w:before="158"/>
              <w:ind w:left="77" w:right="70"/>
              <w:jc w:val="center"/>
              <w:rPr>
                <w:rFonts w:cs="宋体"/>
                <w:bCs/>
                <w:kern w:val="0"/>
                <w:sz w:val="18"/>
                <w:lang w:eastAsia="en-US"/>
              </w:rPr>
            </w:pPr>
            <w:r>
              <w:rPr>
                <w:rFonts w:cs="宋体"/>
                <w:bCs/>
                <w:kern w:val="0"/>
                <w:sz w:val="18"/>
                <w:lang w:eastAsia="en-US"/>
              </w:rPr>
              <w:t>300~840</w:t>
            </w:r>
          </w:p>
        </w:tc>
        <w:tc>
          <w:tcPr>
            <w:tcW w:w="1112" w:type="dxa"/>
          </w:tcPr>
          <w:p>
            <w:pPr>
              <w:autoSpaceDE w:val="0"/>
              <w:autoSpaceDN w:val="0"/>
              <w:spacing w:before="158"/>
              <w:ind w:left="86" w:right="78"/>
              <w:jc w:val="center"/>
              <w:rPr>
                <w:rFonts w:cs="宋体"/>
                <w:bCs/>
                <w:kern w:val="0"/>
                <w:sz w:val="18"/>
                <w:lang w:eastAsia="en-US"/>
              </w:rPr>
            </w:pPr>
            <w:r>
              <w:rPr>
                <w:rFonts w:cs="宋体"/>
                <w:bCs/>
                <w:kern w:val="0"/>
                <w:sz w:val="18"/>
                <w:lang w:eastAsia="en-US"/>
              </w:rPr>
              <w:t>840~1380</w:t>
            </w:r>
          </w:p>
        </w:tc>
        <w:tc>
          <w:tcPr>
            <w:tcW w:w="1112" w:type="dxa"/>
          </w:tcPr>
          <w:p>
            <w:pPr>
              <w:autoSpaceDE w:val="0"/>
              <w:autoSpaceDN w:val="0"/>
              <w:spacing w:before="158"/>
              <w:ind w:left="86" w:right="78"/>
              <w:jc w:val="center"/>
              <w:rPr>
                <w:rFonts w:cs="宋体"/>
                <w:bCs/>
                <w:kern w:val="0"/>
                <w:sz w:val="18"/>
                <w:lang w:eastAsia="en-US"/>
              </w:rPr>
            </w:pPr>
            <w:r>
              <w:rPr>
                <w:rFonts w:cs="宋体"/>
                <w:bCs/>
                <w:kern w:val="0"/>
                <w:sz w:val="18"/>
                <w:lang w:eastAsia="en-US"/>
              </w:rPr>
              <w:t>1380~1920</w:t>
            </w:r>
          </w:p>
        </w:tc>
        <w:tc>
          <w:tcPr>
            <w:tcW w:w="1112" w:type="dxa"/>
          </w:tcPr>
          <w:p>
            <w:pPr>
              <w:autoSpaceDE w:val="0"/>
              <w:autoSpaceDN w:val="0"/>
              <w:spacing w:before="158"/>
              <w:ind w:left="86" w:right="76"/>
              <w:jc w:val="center"/>
              <w:rPr>
                <w:rFonts w:cs="宋体"/>
                <w:bCs/>
                <w:kern w:val="0"/>
                <w:sz w:val="18"/>
                <w:lang w:eastAsia="en-US"/>
              </w:rPr>
            </w:pPr>
            <w:r>
              <w:rPr>
                <w:rFonts w:cs="宋体"/>
                <w:bCs/>
                <w:kern w:val="0"/>
                <w:sz w:val="18"/>
                <w:lang w:eastAsia="en-US"/>
              </w:rPr>
              <w:t>1920~2460</w:t>
            </w:r>
          </w:p>
        </w:tc>
        <w:tc>
          <w:tcPr>
            <w:tcW w:w="1168" w:type="dxa"/>
          </w:tcPr>
          <w:p>
            <w:pPr>
              <w:autoSpaceDE w:val="0"/>
              <w:autoSpaceDN w:val="0"/>
              <w:spacing w:before="158"/>
              <w:ind w:left="113" w:right="103"/>
              <w:jc w:val="center"/>
              <w:rPr>
                <w:rFonts w:cs="宋体"/>
                <w:bCs/>
                <w:kern w:val="0"/>
                <w:sz w:val="18"/>
                <w:lang w:eastAsia="en-US"/>
              </w:rPr>
            </w:pPr>
            <w:r>
              <w:rPr>
                <w:rFonts w:cs="宋体"/>
                <w:bCs/>
                <w:kern w:val="0"/>
                <w:sz w:val="18"/>
                <w:lang w:eastAsia="en-US"/>
              </w:rPr>
              <w:t>2460~3000</w:t>
            </w:r>
          </w:p>
        </w:tc>
        <w:tc>
          <w:tcPr>
            <w:tcW w:w="981" w:type="dxa"/>
          </w:tcPr>
          <w:p>
            <w:pPr>
              <w:autoSpaceDE w:val="0"/>
              <w:autoSpaceDN w:val="0"/>
              <w:spacing w:before="158"/>
              <w:ind w:left="10"/>
              <w:jc w:val="center"/>
              <w:rPr>
                <w:rFonts w:cs="宋体"/>
                <w:bCs/>
                <w:kern w:val="0"/>
                <w:sz w:val="18"/>
                <w:lang w:eastAsia="en-US"/>
              </w:rPr>
            </w:pPr>
            <w:r>
              <w:rPr>
                <w:rFonts w:cs="宋体"/>
                <w:bCs/>
                <w:kern w:val="0"/>
                <w:sz w:val="18"/>
                <w:lang w:eastAsia="en-US"/>
              </w:rPr>
              <w:t>1</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50" w:hRule="atLeast"/>
        </w:trPr>
        <w:tc>
          <w:tcPr>
            <w:tcW w:w="1375" w:type="dxa"/>
          </w:tcPr>
          <w:p>
            <w:pPr>
              <w:autoSpaceDE w:val="0"/>
              <w:autoSpaceDN w:val="0"/>
              <w:spacing w:before="158"/>
              <w:ind w:left="228"/>
              <w:jc w:val="left"/>
              <w:rPr>
                <w:rFonts w:cs="宋体"/>
                <w:bCs/>
                <w:kern w:val="0"/>
                <w:sz w:val="18"/>
                <w:lang w:eastAsia="en-US"/>
              </w:rPr>
            </w:pPr>
            <w:r>
              <w:rPr>
                <w:rFonts w:cs="宋体"/>
                <w:bCs/>
                <w:kern w:val="0"/>
                <w:sz w:val="18"/>
                <w:lang w:eastAsia="en-US"/>
              </w:rPr>
              <w:t>NT-ProBNP</w:t>
            </w:r>
          </w:p>
        </w:tc>
        <w:tc>
          <w:tcPr>
            <w:tcW w:w="916" w:type="dxa"/>
          </w:tcPr>
          <w:p>
            <w:pPr>
              <w:autoSpaceDE w:val="0"/>
              <w:autoSpaceDN w:val="0"/>
              <w:spacing w:before="158"/>
              <w:ind w:left="130" w:right="122"/>
              <w:jc w:val="center"/>
              <w:rPr>
                <w:rFonts w:cs="宋体"/>
                <w:bCs/>
                <w:kern w:val="0"/>
                <w:sz w:val="18"/>
                <w:lang w:eastAsia="en-US"/>
              </w:rPr>
            </w:pPr>
            <w:r>
              <w:rPr>
                <w:rFonts w:cs="宋体"/>
                <w:bCs/>
                <w:kern w:val="0"/>
                <w:sz w:val="18"/>
                <w:lang w:eastAsia="en-US"/>
              </w:rPr>
              <w:t>pg/mL</w:t>
            </w:r>
          </w:p>
        </w:tc>
        <w:tc>
          <w:tcPr>
            <w:tcW w:w="1060" w:type="dxa"/>
          </w:tcPr>
          <w:p>
            <w:pPr>
              <w:autoSpaceDE w:val="0"/>
              <w:autoSpaceDN w:val="0"/>
              <w:spacing w:before="158"/>
              <w:ind w:left="16" w:right="5"/>
              <w:jc w:val="center"/>
              <w:rPr>
                <w:rFonts w:cs="宋体"/>
                <w:bCs/>
                <w:kern w:val="0"/>
                <w:sz w:val="18"/>
                <w:lang w:eastAsia="en-US"/>
              </w:rPr>
            </w:pPr>
            <w:r>
              <w:rPr>
                <w:rFonts w:cs="宋体"/>
                <w:bCs/>
                <w:kern w:val="0"/>
                <w:sz w:val="18"/>
                <w:lang w:eastAsia="en-US"/>
              </w:rPr>
              <w:t>150~2500</w:t>
            </w:r>
          </w:p>
        </w:tc>
        <w:tc>
          <w:tcPr>
            <w:tcW w:w="1000" w:type="dxa"/>
          </w:tcPr>
          <w:p>
            <w:pPr>
              <w:autoSpaceDE w:val="0"/>
              <w:autoSpaceDN w:val="0"/>
              <w:spacing w:before="158"/>
              <w:ind w:left="77" w:right="70"/>
              <w:jc w:val="center"/>
              <w:rPr>
                <w:rFonts w:cs="宋体"/>
                <w:bCs/>
                <w:kern w:val="0"/>
                <w:sz w:val="18"/>
                <w:lang w:eastAsia="en-US"/>
              </w:rPr>
            </w:pPr>
            <w:r>
              <w:rPr>
                <w:rFonts w:cs="宋体"/>
                <w:bCs/>
                <w:kern w:val="0"/>
                <w:sz w:val="18"/>
                <w:lang w:eastAsia="en-US"/>
              </w:rPr>
              <w:t>150~620</w:t>
            </w:r>
          </w:p>
        </w:tc>
        <w:tc>
          <w:tcPr>
            <w:tcW w:w="1112" w:type="dxa"/>
          </w:tcPr>
          <w:p>
            <w:pPr>
              <w:autoSpaceDE w:val="0"/>
              <w:autoSpaceDN w:val="0"/>
              <w:spacing w:before="158"/>
              <w:ind w:left="86" w:right="78"/>
              <w:jc w:val="center"/>
              <w:rPr>
                <w:rFonts w:cs="宋体"/>
                <w:bCs/>
                <w:kern w:val="0"/>
                <w:sz w:val="18"/>
                <w:lang w:eastAsia="en-US"/>
              </w:rPr>
            </w:pPr>
            <w:r>
              <w:rPr>
                <w:rFonts w:cs="宋体"/>
                <w:bCs/>
                <w:kern w:val="0"/>
                <w:sz w:val="18"/>
                <w:lang w:eastAsia="en-US"/>
              </w:rPr>
              <w:t>620~1090</w:t>
            </w:r>
          </w:p>
        </w:tc>
        <w:tc>
          <w:tcPr>
            <w:tcW w:w="1112" w:type="dxa"/>
          </w:tcPr>
          <w:p>
            <w:pPr>
              <w:autoSpaceDE w:val="0"/>
              <w:autoSpaceDN w:val="0"/>
              <w:spacing w:before="158"/>
              <w:ind w:left="86" w:right="78"/>
              <w:jc w:val="center"/>
              <w:rPr>
                <w:rFonts w:cs="宋体"/>
                <w:bCs/>
                <w:kern w:val="0"/>
                <w:sz w:val="18"/>
                <w:lang w:eastAsia="en-US"/>
              </w:rPr>
            </w:pPr>
            <w:r>
              <w:rPr>
                <w:rFonts w:cs="宋体"/>
                <w:bCs/>
                <w:kern w:val="0"/>
                <w:sz w:val="18"/>
                <w:lang w:eastAsia="en-US"/>
              </w:rPr>
              <w:t>1090~1560</w:t>
            </w:r>
          </w:p>
        </w:tc>
        <w:tc>
          <w:tcPr>
            <w:tcW w:w="1112" w:type="dxa"/>
          </w:tcPr>
          <w:p>
            <w:pPr>
              <w:autoSpaceDE w:val="0"/>
              <w:autoSpaceDN w:val="0"/>
              <w:spacing w:before="158"/>
              <w:ind w:left="86" w:right="76"/>
              <w:jc w:val="center"/>
              <w:rPr>
                <w:rFonts w:cs="宋体"/>
                <w:bCs/>
                <w:kern w:val="0"/>
                <w:sz w:val="18"/>
                <w:lang w:eastAsia="en-US"/>
              </w:rPr>
            </w:pPr>
            <w:r>
              <w:rPr>
                <w:rFonts w:cs="宋体"/>
                <w:bCs/>
                <w:kern w:val="0"/>
                <w:sz w:val="18"/>
                <w:lang w:eastAsia="en-US"/>
              </w:rPr>
              <w:t>1560~2030</w:t>
            </w:r>
          </w:p>
        </w:tc>
        <w:tc>
          <w:tcPr>
            <w:tcW w:w="1168" w:type="dxa"/>
          </w:tcPr>
          <w:p>
            <w:pPr>
              <w:autoSpaceDE w:val="0"/>
              <w:autoSpaceDN w:val="0"/>
              <w:spacing w:before="158"/>
              <w:ind w:left="113" w:right="103"/>
              <w:jc w:val="center"/>
              <w:rPr>
                <w:rFonts w:cs="宋体"/>
                <w:bCs/>
                <w:kern w:val="0"/>
                <w:sz w:val="18"/>
                <w:lang w:eastAsia="en-US"/>
              </w:rPr>
            </w:pPr>
            <w:r>
              <w:rPr>
                <w:rFonts w:cs="宋体"/>
                <w:bCs/>
                <w:kern w:val="0"/>
                <w:sz w:val="18"/>
                <w:lang w:eastAsia="en-US"/>
              </w:rPr>
              <w:t>2030~2500</w:t>
            </w:r>
          </w:p>
        </w:tc>
        <w:tc>
          <w:tcPr>
            <w:tcW w:w="981" w:type="dxa"/>
          </w:tcPr>
          <w:p>
            <w:pPr>
              <w:autoSpaceDE w:val="0"/>
              <w:autoSpaceDN w:val="0"/>
              <w:spacing w:before="158"/>
              <w:ind w:left="10"/>
              <w:jc w:val="center"/>
              <w:rPr>
                <w:rFonts w:cs="宋体"/>
                <w:bCs/>
                <w:kern w:val="0"/>
                <w:sz w:val="18"/>
                <w:lang w:eastAsia="en-US"/>
              </w:rPr>
            </w:pPr>
            <w:r>
              <w:rPr>
                <w:rFonts w:cs="宋体"/>
                <w:bCs/>
                <w:kern w:val="0"/>
                <w:sz w:val="18"/>
                <w:lang w:eastAsia="en-US"/>
              </w:rPr>
              <w:t>1</w:t>
            </w:r>
          </w:p>
        </w:tc>
      </w:tr>
    </w:tbl>
    <w:p>
      <w:pPr>
        <w:spacing w:line="360" w:lineRule="auto"/>
        <w:jc w:val="left"/>
        <w:rPr>
          <w:rFonts w:ascii="宋体" w:hAnsi="宋体" w:eastAsia="宋体" w:cs="宋体"/>
          <w:bCs/>
          <w:kern w:val="0"/>
          <w:sz w:val="28"/>
          <w:szCs w:val="28"/>
        </w:rPr>
      </w:pPr>
    </w:p>
    <w:p>
      <w:pPr>
        <w:widowControl/>
        <w:jc w:val="left"/>
        <w:rPr>
          <w:rFonts w:ascii="宋体" w:hAnsi="宋体" w:eastAsia="宋体" w:cs="宋体"/>
          <w:color w:val="000000"/>
          <w:kern w:val="0"/>
          <w:szCs w:val="21"/>
          <w:shd w:val="clear" w:color="auto" w:fill="FFFFFF"/>
        </w:rPr>
      </w:pPr>
      <w:r>
        <w:rPr>
          <w:rFonts w:ascii="宋体" w:hAnsi="宋体" w:eastAsia="宋体" w:cs="宋体"/>
          <w:color w:val="000000"/>
          <w:kern w:val="0"/>
          <w:szCs w:val="21"/>
          <w:shd w:val="clear" w:color="auto" w:fill="FFFFFF"/>
        </w:rPr>
        <w:br w:type="page"/>
      </w:r>
    </w:p>
    <w:p>
      <w:pPr>
        <w:widowControl/>
        <w:ind w:left="420"/>
        <w:jc w:val="left"/>
        <w:rPr>
          <w:rFonts w:ascii="仿宋" w:hAnsi="仿宋" w:eastAsia="仿宋"/>
          <w:sz w:val="24"/>
          <w:szCs w:val="24"/>
        </w:rPr>
      </w:pPr>
      <w:r>
        <w:rPr>
          <w:rFonts w:hint="eastAsia" w:ascii="宋体" w:hAnsi="宋体" w:eastAsia="宋体" w:cs="宋体"/>
          <w:color w:val="000000"/>
          <w:kern w:val="0"/>
          <w:szCs w:val="21"/>
          <w:shd w:val="clear" w:color="auto" w:fill="FFFFFF"/>
        </w:rPr>
        <w:t>序号</w:t>
      </w:r>
      <w:r>
        <w:rPr>
          <w:rFonts w:ascii="宋体" w:hAnsi="宋体" w:eastAsia="宋体" w:cs="宋体"/>
          <w:color w:val="000000"/>
          <w:kern w:val="0"/>
          <w:szCs w:val="21"/>
          <w:shd w:val="clear" w:color="auto" w:fill="FFFFFF"/>
        </w:rPr>
        <w:t>10</w:t>
      </w:r>
      <w:r>
        <w:rPr>
          <w:rFonts w:hint="eastAsia" w:ascii="宋体" w:hAnsi="宋体" w:eastAsia="宋体" w:cs="宋体"/>
          <w:color w:val="000000"/>
          <w:kern w:val="0"/>
          <w:szCs w:val="21"/>
          <w:shd w:val="clear" w:color="auto" w:fill="FFFFFF"/>
        </w:rPr>
        <w:t>：</w:t>
      </w:r>
      <w:r>
        <w:rPr>
          <w:rFonts w:hint="eastAsia" w:ascii="仿宋" w:hAnsi="仿宋" w:eastAsia="仿宋"/>
          <w:sz w:val="24"/>
          <w:szCs w:val="24"/>
        </w:rPr>
        <w:t>降钙素原室间质评质控品</w:t>
      </w:r>
    </w:p>
    <w:p>
      <w:pPr>
        <w:spacing w:line="360" w:lineRule="auto"/>
        <w:rPr>
          <w:rFonts w:ascii="仿宋" w:hAnsi="仿宋" w:eastAsia="仿宋"/>
          <w:sz w:val="24"/>
          <w:szCs w:val="24"/>
        </w:rPr>
      </w:pPr>
    </w:p>
    <w:p>
      <w:pPr>
        <w:spacing w:before="84"/>
        <w:ind w:left="10" w:leftChars="5" w:right="-21" w:rightChars="-10"/>
        <w:rPr>
          <w:rFonts w:ascii="宋体" w:hAnsi="宋体" w:eastAsia="宋体" w:cs="宋体"/>
          <w:sz w:val="24"/>
          <w:szCs w:val="24"/>
        </w:rPr>
      </w:pPr>
      <w:r>
        <w:rPr>
          <w:rFonts w:ascii="宋体" w:hAnsi="宋体" w:eastAsia="宋体" w:cs="宋体"/>
          <w:sz w:val="24"/>
          <w:szCs w:val="24"/>
        </w:rPr>
        <w:t>一</w:t>
      </w:r>
      <w:r>
        <w:rPr>
          <w:rFonts w:ascii="宋体" w:hAnsi="宋体" w:eastAsia="宋体" w:cs="宋体"/>
          <w:spacing w:val="60"/>
          <w:sz w:val="24"/>
          <w:szCs w:val="24"/>
        </w:rPr>
        <w:t xml:space="preserve"> </w:t>
      </w:r>
      <w:r>
        <w:rPr>
          <w:rFonts w:ascii="宋体" w:hAnsi="宋体" w:eastAsia="宋体" w:cs="宋体"/>
          <w:sz w:val="24"/>
          <w:szCs w:val="24"/>
        </w:rPr>
        <w:t>项目概述</w:t>
      </w:r>
    </w:p>
    <w:p>
      <w:pPr>
        <w:pStyle w:val="7"/>
        <w:numPr>
          <w:ilvl w:val="0"/>
          <w:numId w:val="9"/>
        </w:numPr>
        <w:spacing w:line="360" w:lineRule="auto"/>
        <w:ind w:firstLineChars="0"/>
        <w:rPr>
          <w:rFonts w:ascii="宋体" w:hAnsi="宋体" w:eastAsia="宋体" w:cs="宋体"/>
          <w:color w:val="000000"/>
          <w:kern w:val="0"/>
          <w:szCs w:val="21"/>
          <w:shd w:val="clear" w:color="auto" w:fill="FFFFFF"/>
        </w:rPr>
      </w:pPr>
      <w:r>
        <w:rPr>
          <w:rFonts w:ascii="宋体" w:hAnsi="宋体" w:eastAsia="宋体" w:cs="宋体"/>
          <w:color w:val="000000"/>
          <w:kern w:val="0"/>
          <w:szCs w:val="21"/>
          <w:shd w:val="clear" w:color="auto" w:fill="FFFFFF"/>
        </w:rPr>
        <w:t>产品名称</w:t>
      </w:r>
      <w:r>
        <w:rPr>
          <w:rFonts w:hint="eastAsia" w:ascii="宋体" w:hAnsi="宋体" w:eastAsia="宋体" w:cs="宋体"/>
          <w:color w:val="000000"/>
          <w:kern w:val="0"/>
          <w:szCs w:val="21"/>
          <w:shd w:val="clear" w:color="auto" w:fill="FFFFFF"/>
        </w:rPr>
        <w:t>：</w:t>
      </w:r>
      <w:r>
        <w:rPr>
          <w:rFonts w:hint="eastAsia" w:ascii="仿宋" w:hAnsi="仿宋" w:eastAsia="仿宋"/>
          <w:sz w:val="24"/>
          <w:szCs w:val="24"/>
        </w:rPr>
        <w:t>降钙素原室间质评质控品</w:t>
      </w:r>
    </w:p>
    <w:p>
      <w:pPr>
        <w:pStyle w:val="7"/>
        <w:numPr>
          <w:ilvl w:val="0"/>
          <w:numId w:val="9"/>
        </w:numPr>
        <w:spacing w:line="360" w:lineRule="auto"/>
        <w:ind w:firstLineChars="0"/>
        <w:rPr>
          <w:rFonts w:ascii="宋体" w:hAnsi="宋体" w:eastAsia="宋体" w:cs="宋体"/>
          <w:color w:val="000000"/>
          <w:kern w:val="0"/>
          <w:szCs w:val="21"/>
          <w:shd w:val="clear" w:color="auto" w:fill="FFFFFF"/>
        </w:rPr>
      </w:pPr>
      <w:r>
        <w:rPr>
          <w:rFonts w:ascii="宋体" w:hAnsi="宋体" w:eastAsia="宋体" w:cs="宋体"/>
          <w:color w:val="000000"/>
          <w:kern w:val="0"/>
          <w:szCs w:val="21"/>
          <w:shd w:val="clear" w:color="auto" w:fill="FFFFFF"/>
        </w:rPr>
        <w:t xml:space="preserve">数量： </w:t>
      </w:r>
      <w:r>
        <w:rPr>
          <w:rFonts w:hint="eastAsia" w:ascii="宋体" w:hAnsi="宋体" w:eastAsia="宋体" w:cs="宋体"/>
          <w:color w:val="000000"/>
          <w:kern w:val="0"/>
          <w:szCs w:val="21"/>
          <w:shd w:val="clear" w:color="auto" w:fill="FFFFFF"/>
        </w:rPr>
        <w:t>5</w:t>
      </w:r>
      <w:r>
        <w:rPr>
          <w:rFonts w:ascii="宋体" w:hAnsi="宋体" w:eastAsia="宋体" w:cs="宋体"/>
          <w:color w:val="000000"/>
          <w:kern w:val="0"/>
          <w:szCs w:val="21"/>
          <w:shd w:val="clear" w:color="auto" w:fill="FFFFFF"/>
        </w:rPr>
        <w:t>个批号，每批</w:t>
      </w:r>
      <w:r>
        <w:rPr>
          <w:rFonts w:hint="eastAsia" w:ascii="宋体" w:hAnsi="宋体" w:eastAsia="宋体" w:cs="宋体"/>
          <w:color w:val="000000"/>
          <w:kern w:val="0"/>
          <w:szCs w:val="21"/>
          <w:shd w:val="clear" w:color="auto" w:fill="FFFFFF"/>
        </w:rPr>
        <w:t>140</w:t>
      </w:r>
      <w:r>
        <w:rPr>
          <w:rFonts w:ascii="宋体" w:hAnsi="宋体" w:eastAsia="宋体" w:cs="宋体"/>
          <w:color w:val="000000"/>
          <w:kern w:val="0"/>
          <w:szCs w:val="21"/>
          <w:shd w:val="clear" w:color="auto" w:fill="FFFFFF"/>
        </w:rPr>
        <w:t>瓶</w:t>
      </w:r>
      <w:r>
        <w:rPr>
          <w:rFonts w:hint="eastAsia" w:ascii="宋体" w:hAnsi="宋体" w:eastAsia="宋体" w:cs="宋体"/>
          <w:color w:val="000000"/>
          <w:kern w:val="0"/>
          <w:szCs w:val="21"/>
          <w:shd w:val="clear" w:color="auto" w:fill="FFFFFF"/>
        </w:rPr>
        <w:t>，合计700</w:t>
      </w:r>
      <w:r>
        <w:rPr>
          <w:rFonts w:ascii="宋体" w:hAnsi="宋体" w:eastAsia="宋体" w:cs="宋体"/>
          <w:color w:val="000000"/>
          <w:kern w:val="0"/>
          <w:szCs w:val="21"/>
          <w:shd w:val="clear" w:color="auto" w:fill="FFFFFF"/>
        </w:rPr>
        <w:t>瓶</w:t>
      </w:r>
    </w:p>
    <w:p>
      <w:pPr>
        <w:spacing w:line="360" w:lineRule="auto"/>
        <w:ind w:firstLine="424" w:firstLineChars="202"/>
        <w:rPr>
          <w:rFonts w:ascii="宋体" w:hAnsi="宋体" w:eastAsia="宋体" w:cs="宋体"/>
          <w:color w:val="000000"/>
          <w:kern w:val="0"/>
          <w:szCs w:val="21"/>
          <w:shd w:val="clear" w:color="auto" w:fill="FFFFFF"/>
        </w:rPr>
      </w:pPr>
      <w:r>
        <w:rPr>
          <w:rFonts w:hint="eastAsia" w:ascii="宋体" w:hAnsi="宋体" w:eastAsia="宋体" w:cs="宋体"/>
          <w:color w:val="000000"/>
          <w:kern w:val="0"/>
          <w:szCs w:val="21"/>
          <w:shd w:val="clear" w:color="auto" w:fill="FFFFFF"/>
        </w:rPr>
        <w:t>3．</w:t>
      </w:r>
      <w:r>
        <w:rPr>
          <w:rFonts w:ascii="宋体" w:hAnsi="宋体" w:eastAsia="宋体" w:cs="宋体"/>
          <w:color w:val="000000"/>
          <w:kern w:val="0"/>
          <w:szCs w:val="21"/>
          <w:shd w:val="clear" w:color="auto" w:fill="FFFFFF"/>
        </w:rPr>
        <w:t>交付日期：2021 年</w:t>
      </w:r>
      <w:r>
        <w:rPr>
          <w:rFonts w:hint="eastAsia" w:ascii="宋体" w:hAnsi="宋体" w:eastAsia="宋体" w:cs="宋体"/>
          <w:color w:val="000000"/>
          <w:kern w:val="0"/>
          <w:szCs w:val="21"/>
          <w:shd w:val="clear" w:color="auto" w:fill="FFFFFF"/>
        </w:rPr>
        <w:t>3</w:t>
      </w:r>
      <w:r>
        <w:rPr>
          <w:rFonts w:ascii="宋体" w:hAnsi="宋体" w:eastAsia="宋体" w:cs="宋体"/>
          <w:color w:val="000000"/>
          <w:kern w:val="0"/>
          <w:szCs w:val="21"/>
          <w:shd w:val="clear" w:color="auto" w:fill="FFFFFF"/>
        </w:rPr>
        <w:t xml:space="preserve"> 月 </w:t>
      </w:r>
      <w:r>
        <w:rPr>
          <w:rFonts w:hint="eastAsia" w:ascii="宋体" w:hAnsi="宋体" w:eastAsia="宋体" w:cs="宋体"/>
          <w:color w:val="000000"/>
          <w:kern w:val="0"/>
          <w:szCs w:val="21"/>
          <w:shd w:val="clear" w:color="auto" w:fill="FFFFFF"/>
        </w:rPr>
        <w:t>30</w:t>
      </w:r>
      <w:r>
        <w:rPr>
          <w:rFonts w:ascii="宋体" w:hAnsi="宋体" w:eastAsia="宋体" w:cs="宋体"/>
          <w:color w:val="000000"/>
          <w:kern w:val="0"/>
          <w:szCs w:val="21"/>
          <w:shd w:val="clear" w:color="auto" w:fill="FFFFFF"/>
        </w:rPr>
        <w:t xml:space="preserve"> 日之前</w:t>
      </w:r>
      <w:r>
        <w:rPr>
          <w:rFonts w:hint="eastAsia" w:ascii="宋体" w:hAnsi="宋体" w:eastAsia="宋体" w:cs="宋体"/>
          <w:color w:val="000000"/>
          <w:kern w:val="0"/>
          <w:szCs w:val="21"/>
          <w:shd w:val="clear" w:color="auto" w:fill="FFFFFF"/>
        </w:rPr>
        <w:t>一次性交清。</w:t>
      </w:r>
    </w:p>
    <w:p>
      <w:pPr>
        <w:spacing w:line="360" w:lineRule="auto"/>
        <w:ind w:firstLine="424" w:firstLineChars="202"/>
        <w:rPr>
          <w:rFonts w:ascii="宋体" w:hAnsi="宋体" w:eastAsia="宋体" w:cs="宋体"/>
          <w:color w:val="000000"/>
          <w:kern w:val="0"/>
          <w:szCs w:val="21"/>
          <w:shd w:val="clear" w:color="auto" w:fill="FFFFFF"/>
        </w:rPr>
      </w:pPr>
      <w:r>
        <w:rPr>
          <w:rFonts w:hint="eastAsia" w:ascii="宋体" w:hAnsi="宋体" w:eastAsia="宋体" w:cs="宋体"/>
          <w:color w:val="000000"/>
          <w:kern w:val="0"/>
          <w:szCs w:val="21"/>
          <w:shd w:val="clear" w:color="auto" w:fill="FFFFFF"/>
        </w:rPr>
        <w:t>4．第三方质控品，适用于目前常见的</w:t>
      </w:r>
      <w:r>
        <w:rPr>
          <w:rFonts w:hint="eastAsia" w:ascii="仿宋" w:hAnsi="仿宋" w:eastAsia="仿宋"/>
          <w:sz w:val="24"/>
          <w:szCs w:val="24"/>
        </w:rPr>
        <w:t>降钙素原（PCT）</w:t>
      </w:r>
      <w:r>
        <w:rPr>
          <w:rFonts w:hint="eastAsia" w:ascii="宋体" w:hAnsi="宋体" w:eastAsia="宋体" w:cs="宋体"/>
          <w:color w:val="000000"/>
          <w:kern w:val="0"/>
          <w:szCs w:val="21"/>
          <w:shd w:val="clear" w:color="auto" w:fill="FFFFFF"/>
        </w:rPr>
        <w:t>检测系统和试剂。</w:t>
      </w:r>
    </w:p>
    <w:p>
      <w:pPr>
        <w:spacing w:line="317" w:lineRule="auto"/>
        <w:ind w:left="10" w:leftChars="5" w:right="1642" w:rightChars="782"/>
        <w:rPr>
          <w:rFonts w:ascii="宋体" w:hAnsi="宋体" w:eastAsia="宋体" w:cs="宋体"/>
          <w:sz w:val="24"/>
          <w:szCs w:val="24"/>
        </w:rPr>
      </w:pPr>
      <w:r>
        <w:rPr>
          <w:rFonts w:ascii="宋体" w:hAnsi="宋体" w:eastAsia="宋体" w:cs="宋体"/>
          <w:sz w:val="24"/>
          <w:szCs w:val="24"/>
        </w:rPr>
        <w:t>二 技术及</w:t>
      </w:r>
      <w:r>
        <w:rPr>
          <w:rFonts w:hint="eastAsia" w:ascii="宋体" w:hAnsi="宋体" w:eastAsia="宋体" w:cs="宋体"/>
          <w:sz w:val="24"/>
          <w:szCs w:val="24"/>
        </w:rPr>
        <w:t>基本</w:t>
      </w:r>
      <w:r>
        <w:rPr>
          <w:rFonts w:ascii="宋体" w:hAnsi="宋体" w:eastAsia="宋体" w:cs="宋体"/>
          <w:sz w:val="24"/>
          <w:szCs w:val="24"/>
        </w:rPr>
        <w:t>需求</w:t>
      </w:r>
    </w:p>
    <w:p>
      <w:pPr>
        <w:spacing w:line="360" w:lineRule="auto"/>
        <w:ind w:firstLine="420" w:firstLineChars="200"/>
        <w:rPr>
          <w:rFonts w:ascii="宋体" w:hAnsi="宋体" w:eastAsia="宋体" w:cs="宋体"/>
          <w:color w:val="000000"/>
          <w:kern w:val="0"/>
          <w:szCs w:val="21"/>
          <w:shd w:val="clear" w:color="auto" w:fill="FFFFFF"/>
        </w:rPr>
      </w:pPr>
      <w:r>
        <w:rPr>
          <w:rFonts w:hint="eastAsia" w:ascii="宋体" w:hAnsi="宋体" w:eastAsia="宋体" w:cs="宋体"/>
          <w:color w:val="000000"/>
          <w:kern w:val="0"/>
          <w:szCs w:val="21"/>
          <w:shd w:val="clear" w:color="auto" w:fill="FFFFFF"/>
        </w:rPr>
        <w:t>1．性状：人血清基质，液体，</w:t>
      </w:r>
      <w:r>
        <w:rPr>
          <w:rFonts w:ascii="宋体" w:hAnsi="宋体" w:eastAsia="宋体" w:cs="宋体"/>
          <w:color w:val="000000"/>
          <w:kern w:val="0"/>
          <w:szCs w:val="21"/>
          <w:shd w:val="clear" w:color="auto" w:fill="FFFFFF"/>
        </w:rPr>
        <w:t>1ml/瓶</w:t>
      </w:r>
    </w:p>
    <w:p>
      <w:pPr>
        <w:spacing w:line="360" w:lineRule="auto"/>
        <w:ind w:firstLine="420" w:firstLineChars="200"/>
        <w:rPr>
          <w:rFonts w:ascii="宋体" w:hAnsi="宋体" w:eastAsia="宋体" w:cs="宋体"/>
          <w:color w:val="000000"/>
          <w:kern w:val="0"/>
          <w:szCs w:val="21"/>
          <w:shd w:val="clear" w:color="auto" w:fill="FFFFFF"/>
        </w:rPr>
      </w:pPr>
      <w:r>
        <w:rPr>
          <w:rFonts w:ascii="宋体" w:hAnsi="宋体" w:eastAsia="宋体" w:cs="宋体"/>
          <w:color w:val="000000"/>
          <w:kern w:val="0"/>
          <w:szCs w:val="21"/>
          <w:shd w:val="clear" w:color="auto" w:fill="FFFFFF"/>
        </w:rPr>
        <w:t>2</w:t>
      </w:r>
      <w:r>
        <w:rPr>
          <w:rFonts w:hint="eastAsia" w:ascii="宋体" w:hAnsi="宋体" w:eastAsia="宋体" w:cs="宋体"/>
          <w:color w:val="000000"/>
          <w:kern w:val="0"/>
          <w:szCs w:val="21"/>
          <w:shd w:val="clear" w:color="auto" w:fill="FFFFFF"/>
        </w:rPr>
        <w:t>．项目包括：降钙素原（</w:t>
      </w:r>
      <w:r>
        <w:rPr>
          <w:rFonts w:ascii="宋体" w:hAnsi="宋体" w:eastAsia="宋体" w:cs="宋体"/>
          <w:color w:val="000000"/>
          <w:kern w:val="0"/>
          <w:szCs w:val="21"/>
          <w:shd w:val="clear" w:color="auto" w:fill="FFFFFF"/>
        </w:rPr>
        <w:t>PCT）</w:t>
      </w:r>
    </w:p>
    <w:p>
      <w:pPr>
        <w:spacing w:line="360" w:lineRule="auto"/>
        <w:ind w:firstLine="420" w:firstLineChars="200"/>
        <w:rPr>
          <w:rFonts w:ascii="宋体" w:hAnsi="宋体" w:eastAsia="宋体" w:cs="宋体"/>
          <w:color w:val="000000"/>
          <w:kern w:val="0"/>
          <w:szCs w:val="21"/>
          <w:shd w:val="clear" w:color="auto" w:fill="FFFFFF"/>
        </w:rPr>
      </w:pPr>
      <w:r>
        <w:rPr>
          <w:rFonts w:hint="eastAsia" w:ascii="宋体" w:hAnsi="宋体" w:eastAsia="宋体" w:cs="宋体"/>
          <w:color w:val="000000"/>
          <w:kern w:val="0"/>
          <w:szCs w:val="21"/>
          <w:shd w:val="clear" w:color="auto" w:fill="FFFFFF"/>
        </w:rPr>
        <w:t>4．包装规格：1</w:t>
      </w:r>
      <w:r>
        <w:rPr>
          <w:rFonts w:ascii="宋体" w:hAnsi="宋体" w:eastAsia="宋体" w:cs="宋体"/>
          <w:color w:val="000000"/>
          <w:kern w:val="0"/>
          <w:szCs w:val="21"/>
          <w:shd w:val="clear" w:color="auto" w:fill="FFFFFF"/>
        </w:rPr>
        <w:t>ml/瓶</w:t>
      </w:r>
      <w:r>
        <w:rPr>
          <w:rFonts w:hint="eastAsia" w:ascii="宋体" w:hAnsi="宋体" w:eastAsia="宋体" w:cs="宋体"/>
          <w:color w:val="000000"/>
          <w:kern w:val="0"/>
          <w:szCs w:val="21"/>
          <w:shd w:val="clear" w:color="auto" w:fill="FFFFFF"/>
        </w:rPr>
        <w:t>，5</w:t>
      </w:r>
      <w:r>
        <w:rPr>
          <w:rFonts w:ascii="宋体" w:hAnsi="宋体" w:eastAsia="宋体" w:cs="宋体"/>
          <w:color w:val="000000"/>
          <w:kern w:val="0"/>
          <w:szCs w:val="21"/>
          <w:shd w:val="clear" w:color="auto" w:fill="FFFFFF"/>
        </w:rPr>
        <w:t>瓶</w:t>
      </w:r>
      <w:r>
        <w:rPr>
          <w:rFonts w:hint="eastAsia" w:ascii="宋体" w:hAnsi="宋体" w:eastAsia="宋体" w:cs="宋体"/>
          <w:color w:val="000000"/>
          <w:kern w:val="0"/>
          <w:szCs w:val="21"/>
          <w:shd w:val="clear" w:color="auto" w:fill="FFFFFF"/>
        </w:rPr>
        <w:t>/盒，140套（140×1×5）。</w:t>
      </w:r>
    </w:p>
    <w:p>
      <w:pPr>
        <w:spacing w:line="360" w:lineRule="auto"/>
        <w:ind w:firstLine="420" w:firstLineChars="200"/>
        <w:rPr>
          <w:rFonts w:ascii="宋体" w:hAnsi="宋体" w:eastAsia="宋体" w:cs="宋体"/>
          <w:color w:val="000000"/>
          <w:kern w:val="0"/>
          <w:szCs w:val="21"/>
          <w:shd w:val="clear" w:color="auto" w:fill="FFFFFF"/>
        </w:rPr>
      </w:pPr>
      <w:r>
        <w:rPr>
          <w:rFonts w:hint="eastAsia" w:ascii="宋体" w:hAnsi="宋体" w:eastAsia="宋体" w:cs="宋体"/>
          <w:color w:val="000000"/>
          <w:kern w:val="0"/>
          <w:szCs w:val="21"/>
          <w:shd w:val="clear" w:color="auto" w:fill="FFFFFF"/>
        </w:rPr>
        <w:t>5．批次：1次，每次5个批号。</w:t>
      </w:r>
    </w:p>
    <w:p>
      <w:pPr>
        <w:spacing w:line="360" w:lineRule="auto"/>
        <w:ind w:firstLine="420" w:firstLineChars="200"/>
        <w:rPr>
          <w:rFonts w:ascii="宋体" w:hAnsi="宋体" w:eastAsia="宋体" w:cs="宋体"/>
          <w:color w:val="000000"/>
          <w:kern w:val="0"/>
          <w:szCs w:val="21"/>
          <w:shd w:val="clear" w:color="auto" w:fill="FFFFFF"/>
        </w:rPr>
      </w:pPr>
      <w:r>
        <w:rPr>
          <w:rFonts w:hint="eastAsia" w:ascii="宋体" w:hAnsi="宋体" w:eastAsia="宋体" w:cs="宋体"/>
          <w:color w:val="000000"/>
          <w:kern w:val="0"/>
          <w:szCs w:val="21"/>
          <w:shd w:val="clear" w:color="auto" w:fill="FFFFFF"/>
        </w:rPr>
        <w:t>6．每批要求：每次5个批号质评样本应涵盖高、中、低不同浓度水平（</w:t>
      </w:r>
      <w:r>
        <w:rPr>
          <w:rFonts w:hint="eastAsia" w:cs="宋体" w:asciiTheme="minorEastAsia" w:hAnsiTheme="minorEastAsia"/>
          <w:kern w:val="0"/>
          <w:szCs w:val="21"/>
        </w:rPr>
        <w:t>浓度范围：</w:t>
      </w:r>
      <w:r>
        <w:rPr>
          <w:rFonts w:cs="宋体" w:asciiTheme="minorEastAsia" w:hAnsiTheme="minorEastAsia"/>
          <w:kern w:val="0"/>
          <w:szCs w:val="21"/>
        </w:rPr>
        <w:t xml:space="preserve">0.4～10.0 </w:t>
      </w:r>
      <w:r>
        <w:rPr>
          <w:rFonts w:hint="eastAsia" w:cs="宋体" w:asciiTheme="minorEastAsia" w:hAnsiTheme="minorEastAsia"/>
          <w:kern w:val="0"/>
          <w:szCs w:val="21"/>
        </w:rPr>
        <w:t>ng</w:t>
      </w:r>
      <w:r>
        <w:rPr>
          <w:rFonts w:cs="宋体" w:asciiTheme="minorEastAsia" w:hAnsiTheme="minorEastAsia"/>
          <w:kern w:val="0"/>
          <w:szCs w:val="21"/>
        </w:rPr>
        <w:t>/</w:t>
      </w:r>
      <w:r>
        <w:rPr>
          <w:rFonts w:hint="eastAsia" w:cs="宋体" w:asciiTheme="minorEastAsia" w:hAnsiTheme="minorEastAsia"/>
          <w:kern w:val="0"/>
          <w:szCs w:val="21"/>
        </w:rPr>
        <w:t>ml</w:t>
      </w:r>
      <w:r>
        <w:rPr>
          <w:rFonts w:hint="eastAsia" w:ascii="宋体" w:hAnsi="宋体" w:eastAsia="宋体" w:cs="宋体"/>
          <w:color w:val="000000"/>
          <w:kern w:val="0"/>
          <w:szCs w:val="21"/>
          <w:shd w:val="clear" w:color="auto" w:fill="FFFFFF"/>
        </w:rPr>
        <w:t>）。</w:t>
      </w:r>
    </w:p>
    <w:p>
      <w:pPr>
        <w:spacing w:line="360" w:lineRule="auto"/>
        <w:ind w:firstLine="420" w:firstLineChars="200"/>
        <w:rPr>
          <w:rFonts w:ascii="宋体" w:hAnsi="宋体" w:eastAsia="宋体" w:cs="宋体"/>
          <w:color w:val="000000"/>
          <w:kern w:val="0"/>
          <w:szCs w:val="21"/>
          <w:shd w:val="clear" w:color="auto" w:fill="FFFFFF"/>
        </w:rPr>
      </w:pPr>
      <w:r>
        <w:rPr>
          <w:rFonts w:hint="eastAsia" w:ascii="宋体" w:hAnsi="宋体" w:eastAsia="宋体" w:cs="宋体"/>
          <w:color w:val="000000"/>
          <w:kern w:val="0"/>
          <w:szCs w:val="21"/>
          <w:shd w:val="clear" w:color="auto" w:fill="FFFFFF"/>
        </w:rPr>
        <w:t>7．储存条件及有效期：开瓶前</w:t>
      </w:r>
      <w:r>
        <w:rPr>
          <w:rFonts w:ascii="宋体" w:hAnsi="宋体" w:eastAsia="宋体" w:cs="宋体"/>
          <w:color w:val="000000"/>
          <w:kern w:val="0"/>
          <w:szCs w:val="21"/>
          <w:shd w:val="clear" w:color="auto" w:fill="FFFFFF"/>
        </w:rPr>
        <w:t>-20℃有效期</w:t>
      </w:r>
      <w:r>
        <w:rPr>
          <w:rFonts w:hint="eastAsia" w:ascii="宋体" w:hAnsi="宋体" w:eastAsia="宋体" w:cs="宋体"/>
          <w:color w:val="000000"/>
          <w:kern w:val="0"/>
          <w:szCs w:val="21"/>
          <w:shd w:val="clear" w:color="auto" w:fill="FFFFFF"/>
        </w:rPr>
        <w:t>大于1年</w:t>
      </w:r>
      <w:r>
        <w:rPr>
          <w:rFonts w:ascii="宋体" w:hAnsi="宋体" w:eastAsia="宋体" w:cs="宋体"/>
          <w:color w:val="000000"/>
          <w:kern w:val="0"/>
          <w:szCs w:val="21"/>
          <w:shd w:val="clear" w:color="auto" w:fill="FFFFFF"/>
        </w:rPr>
        <w:t>，开瓶2-8℃稳定7天，-20℃稳定4周</w:t>
      </w:r>
      <w:r>
        <w:rPr>
          <w:rFonts w:hint="eastAsia" w:ascii="宋体" w:hAnsi="宋体" w:eastAsia="宋体" w:cs="宋体"/>
          <w:color w:val="000000"/>
          <w:kern w:val="0"/>
          <w:szCs w:val="21"/>
          <w:shd w:val="clear" w:color="auto" w:fill="FFFFFF"/>
        </w:rPr>
        <w:t>。</w:t>
      </w:r>
    </w:p>
    <w:p>
      <w:pPr>
        <w:spacing w:line="360" w:lineRule="auto"/>
        <w:ind w:firstLine="420" w:firstLineChars="200"/>
        <w:rPr>
          <w:rFonts w:ascii="宋体" w:hAnsi="宋体" w:eastAsia="宋体" w:cs="宋体"/>
          <w:color w:val="000000"/>
          <w:kern w:val="0"/>
          <w:szCs w:val="21"/>
          <w:shd w:val="clear" w:color="auto" w:fill="FFFFFF"/>
        </w:rPr>
      </w:pPr>
      <w:r>
        <w:rPr>
          <w:rFonts w:hint="eastAsia" w:ascii="宋体" w:hAnsi="宋体" w:eastAsia="宋体" w:cs="宋体"/>
          <w:color w:val="000000"/>
          <w:kern w:val="0"/>
          <w:szCs w:val="21"/>
          <w:shd w:val="clear" w:color="auto" w:fill="FFFFFF"/>
        </w:rPr>
        <w:t>8．包装要求：包装上不可出现任何品牌标志，瓶签和外包装内容式样由广东省临床检验质量控制中心提供，附测定结果回报说明书。</w:t>
      </w:r>
    </w:p>
    <w:p>
      <w:pPr>
        <w:spacing w:line="360" w:lineRule="auto"/>
        <w:ind w:firstLine="420" w:firstLineChars="200"/>
        <w:rPr>
          <w:rFonts w:ascii="宋体" w:hAnsi="宋体" w:eastAsia="宋体" w:cs="宋体"/>
          <w:color w:val="000000"/>
          <w:kern w:val="0"/>
          <w:szCs w:val="21"/>
          <w:shd w:val="clear" w:color="auto" w:fill="FFFFFF"/>
        </w:rPr>
      </w:pPr>
    </w:p>
    <w:p>
      <w:pPr>
        <w:spacing w:line="360" w:lineRule="auto"/>
        <w:ind w:firstLine="420" w:firstLineChars="200"/>
        <w:rPr>
          <w:rFonts w:ascii="宋体" w:hAnsi="宋体" w:eastAsia="宋体" w:cs="宋体"/>
          <w:color w:val="000000"/>
          <w:kern w:val="0"/>
          <w:szCs w:val="21"/>
          <w:shd w:val="clear" w:color="auto" w:fill="FFFFFF"/>
        </w:rPr>
      </w:pPr>
    </w:p>
    <w:p>
      <w:pPr>
        <w:spacing w:line="360" w:lineRule="auto"/>
        <w:ind w:firstLine="420" w:firstLineChars="200"/>
        <w:rPr>
          <w:rFonts w:ascii="宋体" w:hAnsi="宋体" w:eastAsia="宋体" w:cs="宋体"/>
          <w:color w:val="000000"/>
          <w:kern w:val="0"/>
          <w:szCs w:val="21"/>
          <w:shd w:val="clear" w:color="auto" w:fill="FFFFFF"/>
        </w:rPr>
      </w:pPr>
    </w:p>
    <w:p>
      <w:pPr>
        <w:widowControl/>
        <w:jc w:val="left"/>
        <w:rPr>
          <w:rFonts w:ascii="宋体" w:hAnsi="宋体" w:eastAsia="宋体" w:cs="宋体"/>
          <w:color w:val="000000"/>
          <w:kern w:val="0"/>
          <w:szCs w:val="21"/>
          <w:shd w:val="clear" w:color="auto" w:fill="FFFFFF"/>
        </w:rPr>
      </w:pPr>
      <w:r>
        <w:rPr>
          <w:rFonts w:ascii="宋体" w:hAnsi="宋体" w:eastAsia="宋体" w:cs="宋体"/>
          <w:color w:val="000000"/>
          <w:kern w:val="0"/>
          <w:szCs w:val="21"/>
          <w:shd w:val="clear" w:color="auto" w:fill="FFFFFF"/>
        </w:rPr>
        <w:br w:type="page"/>
      </w:r>
    </w:p>
    <w:p>
      <w:pPr>
        <w:spacing w:line="360" w:lineRule="exact"/>
        <w:ind w:left="420" w:right="-21" w:rightChars="-10"/>
        <w:rPr>
          <w:rFonts w:ascii="仿宋" w:hAnsi="仿宋" w:eastAsia="仿宋"/>
          <w:sz w:val="24"/>
          <w:szCs w:val="24"/>
        </w:rPr>
      </w:pPr>
      <w:r>
        <w:rPr>
          <w:rFonts w:hint="eastAsia" w:ascii="宋体" w:hAnsi="宋体" w:eastAsia="宋体" w:cs="宋体"/>
          <w:color w:val="000000"/>
          <w:kern w:val="0"/>
          <w:szCs w:val="21"/>
          <w:shd w:val="clear" w:color="auto" w:fill="FFFFFF"/>
        </w:rPr>
        <w:t>序号11：</w:t>
      </w:r>
      <w:r>
        <w:rPr>
          <w:rFonts w:hint="eastAsia" w:ascii="仿宋" w:hAnsi="仿宋" w:eastAsia="仿宋"/>
          <w:sz w:val="24"/>
          <w:szCs w:val="24"/>
        </w:rPr>
        <w:t>生化质控血清技术参数</w:t>
      </w:r>
    </w:p>
    <w:p>
      <w:pPr>
        <w:spacing w:before="84"/>
        <w:ind w:left="10" w:leftChars="5" w:right="-21" w:rightChars="-10"/>
        <w:rPr>
          <w:rFonts w:ascii="宋体" w:hAnsi="宋体" w:eastAsia="宋体" w:cs="宋体"/>
          <w:sz w:val="24"/>
          <w:szCs w:val="24"/>
        </w:rPr>
      </w:pPr>
    </w:p>
    <w:p>
      <w:pPr>
        <w:spacing w:before="84"/>
        <w:ind w:left="10" w:leftChars="5" w:right="-21" w:rightChars="-10"/>
        <w:rPr>
          <w:rFonts w:ascii="宋体" w:hAnsi="宋体" w:eastAsia="宋体" w:cs="宋体"/>
          <w:sz w:val="24"/>
          <w:szCs w:val="24"/>
        </w:rPr>
      </w:pPr>
      <w:r>
        <w:rPr>
          <w:rFonts w:ascii="宋体" w:hAnsi="宋体" w:eastAsia="宋体" w:cs="宋体"/>
          <w:sz w:val="24"/>
          <w:szCs w:val="24"/>
        </w:rPr>
        <w:t>一</w:t>
      </w:r>
      <w:r>
        <w:rPr>
          <w:rFonts w:ascii="宋体" w:hAnsi="宋体" w:eastAsia="宋体" w:cs="宋体"/>
          <w:spacing w:val="60"/>
          <w:sz w:val="24"/>
          <w:szCs w:val="24"/>
        </w:rPr>
        <w:t xml:space="preserve"> </w:t>
      </w:r>
      <w:r>
        <w:rPr>
          <w:rFonts w:ascii="宋体" w:hAnsi="宋体" w:eastAsia="宋体" w:cs="宋体"/>
          <w:sz w:val="24"/>
          <w:szCs w:val="24"/>
        </w:rPr>
        <w:t>项目概述</w:t>
      </w:r>
    </w:p>
    <w:p>
      <w:pPr>
        <w:spacing w:line="360" w:lineRule="auto"/>
        <w:ind w:firstLine="424" w:firstLineChars="202"/>
        <w:rPr>
          <w:rFonts w:ascii="宋体" w:hAnsi="宋体" w:eastAsia="宋体" w:cs="宋体"/>
          <w:color w:val="000000"/>
          <w:kern w:val="0"/>
          <w:szCs w:val="21"/>
          <w:shd w:val="clear" w:color="auto" w:fill="FFFFFF"/>
        </w:rPr>
      </w:pPr>
      <w:r>
        <w:rPr>
          <w:rFonts w:hint="eastAsia" w:ascii="宋体" w:hAnsi="宋体" w:eastAsia="宋体" w:cs="宋体"/>
          <w:color w:val="000000"/>
          <w:kern w:val="0"/>
          <w:szCs w:val="21"/>
          <w:shd w:val="clear" w:color="auto" w:fill="FFFFFF"/>
        </w:rPr>
        <w:t>1．</w:t>
      </w:r>
      <w:r>
        <w:rPr>
          <w:rFonts w:ascii="宋体" w:hAnsi="宋体" w:eastAsia="宋体" w:cs="宋体"/>
          <w:color w:val="000000"/>
          <w:kern w:val="0"/>
          <w:szCs w:val="21"/>
          <w:shd w:val="clear" w:color="auto" w:fill="FFFFFF"/>
        </w:rPr>
        <w:t>产品名称及数量：</w:t>
      </w:r>
      <w:r>
        <w:rPr>
          <w:rFonts w:hint="eastAsia" w:ascii="宋体" w:hAnsi="宋体" w:eastAsia="宋体" w:cs="宋体"/>
          <w:color w:val="000000"/>
          <w:kern w:val="0"/>
          <w:szCs w:val="21"/>
          <w:shd w:val="clear" w:color="auto" w:fill="FFFFFF"/>
        </w:rPr>
        <w:t>生化质控品，生理值</w:t>
      </w:r>
      <w:r>
        <w:rPr>
          <w:rFonts w:ascii="宋体" w:hAnsi="宋体" w:eastAsia="宋体" w:cs="宋体"/>
          <w:color w:val="000000"/>
          <w:kern w:val="0"/>
          <w:szCs w:val="21"/>
          <w:shd w:val="clear" w:color="auto" w:fill="FFFFFF"/>
        </w:rPr>
        <w:t>（L2）</w:t>
      </w:r>
      <w:r>
        <w:rPr>
          <w:rFonts w:hint="eastAsia" w:ascii="宋体" w:hAnsi="宋体" w:eastAsia="宋体" w:cs="宋体"/>
          <w:color w:val="000000"/>
          <w:kern w:val="0"/>
          <w:szCs w:val="21"/>
          <w:shd w:val="clear" w:color="auto" w:fill="FFFFFF"/>
        </w:rPr>
        <w:t>1000盒</w:t>
      </w:r>
      <w:r>
        <w:rPr>
          <w:rFonts w:ascii="宋体" w:hAnsi="宋体" w:eastAsia="宋体" w:cs="宋体"/>
          <w:color w:val="000000"/>
          <w:kern w:val="0"/>
          <w:szCs w:val="21"/>
          <w:shd w:val="clear" w:color="auto" w:fill="FFFFFF"/>
        </w:rPr>
        <w:t>，</w:t>
      </w:r>
      <w:r>
        <w:rPr>
          <w:rFonts w:hint="eastAsia" w:ascii="宋体" w:hAnsi="宋体" w:eastAsia="宋体" w:cs="宋体"/>
          <w:color w:val="000000"/>
          <w:kern w:val="0"/>
          <w:szCs w:val="21"/>
          <w:shd w:val="clear" w:color="auto" w:fill="FFFFFF"/>
        </w:rPr>
        <w:t>病理值</w:t>
      </w:r>
      <w:r>
        <w:rPr>
          <w:rFonts w:ascii="宋体" w:hAnsi="宋体" w:eastAsia="宋体" w:cs="宋体"/>
          <w:color w:val="000000"/>
          <w:kern w:val="0"/>
          <w:szCs w:val="21"/>
          <w:shd w:val="clear" w:color="auto" w:fill="FFFFFF"/>
        </w:rPr>
        <w:t>（L3）</w:t>
      </w:r>
      <w:r>
        <w:rPr>
          <w:rFonts w:hint="eastAsia" w:ascii="宋体" w:hAnsi="宋体" w:eastAsia="宋体" w:cs="宋体"/>
          <w:color w:val="000000"/>
          <w:kern w:val="0"/>
          <w:szCs w:val="21"/>
          <w:shd w:val="clear" w:color="auto" w:fill="FFFFFF"/>
        </w:rPr>
        <w:t>800盒。</w:t>
      </w:r>
    </w:p>
    <w:p>
      <w:pPr>
        <w:spacing w:line="360" w:lineRule="auto"/>
        <w:ind w:firstLine="424" w:firstLineChars="202"/>
        <w:rPr>
          <w:rFonts w:ascii="宋体" w:hAnsi="宋体" w:eastAsia="宋体" w:cs="宋体"/>
          <w:color w:val="000000"/>
          <w:kern w:val="0"/>
          <w:szCs w:val="21"/>
          <w:shd w:val="clear" w:color="auto" w:fill="FFFFFF"/>
        </w:rPr>
      </w:pPr>
      <w:r>
        <w:rPr>
          <w:rFonts w:hint="eastAsia" w:ascii="宋体" w:hAnsi="宋体" w:eastAsia="宋体" w:cs="宋体"/>
          <w:color w:val="000000"/>
          <w:kern w:val="0"/>
          <w:szCs w:val="21"/>
          <w:shd w:val="clear" w:color="auto" w:fill="FFFFFF"/>
        </w:rPr>
        <w:t>2．</w:t>
      </w:r>
      <w:r>
        <w:rPr>
          <w:rFonts w:ascii="宋体" w:hAnsi="宋体" w:eastAsia="宋体" w:cs="宋体"/>
          <w:color w:val="000000"/>
          <w:kern w:val="0"/>
          <w:szCs w:val="21"/>
          <w:shd w:val="clear" w:color="auto" w:fill="FFFFFF"/>
        </w:rPr>
        <w:t>交付日期：2021 年</w:t>
      </w:r>
      <w:r>
        <w:rPr>
          <w:rFonts w:hint="eastAsia" w:ascii="宋体" w:hAnsi="宋体" w:eastAsia="宋体" w:cs="宋体"/>
          <w:color w:val="000000"/>
          <w:kern w:val="0"/>
          <w:szCs w:val="21"/>
          <w:shd w:val="clear" w:color="auto" w:fill="FFFFFF"/>
        </w:rPr>
        <w:t>3</w:t>
      </w:r>
      <w:r>
        <w:rPr>
          <w:rFonts w:ascii="宋体" w:hAnsi="宋体" w:eastAsia="宋体" w:cs="宋体"/>
          <w:color w:val="000000"/>
          <w:kern w:val="0"/>
          <w:szCs w:val="21"/>
          <w:shd w:val="clear" w:color="auto" w:fill="FFFFFF"/>
        </w:rPr>
        <w:t xml:space="preserve"> 月 </w:t>
      </w:r>
      <w:r>
        <w:rPr>
          <w:rFonts w:hint="eastAsia" w:ascii="宋体" w:hAnsi="宋体" w:eastAsia="宋体" w:cs="宋体"/>
          <w:color w:val="000000"/>
          <w:kern w:val="0"/>
          <w:szCs w:val="21"/>
          <w:shd w:val="clear" w:color="auto" w:fill="FFFFFF"/>
        </w:rPr>
        <w:t>30</w:t>
      </w:r>
      <w:r>
        <w:rPr>
          <w:rFonts w:ascii="宋体" w:hAnsi="宋体" w:eastAsia="宋体" w:cs="宋体"/>
          <w:color w:val="000000"/>
          <w:kern w:val="0"/>
          <w:szCs w:val="21"/>
          <w:shd w:val="clear" w:color="auto" w:fill="FFFFFF"/>
        </w:rPr>
        <w:t xml:space="preserve"> 日之前</w:t>
      </w:r>
      <w:r>
        <w:rPr>
          <w:rFonts w:hint="eastAsia" w:ascii="宋体" w:hAnsi="宋体" w:eastAsia="宋体" w:cs="宋体"/>
          <w:color w:val="000000"/>
          <w:kern w:val="0"/>
          <w:szCs w:val="21"/>
          <w:shd w:val="clear" w:color="auto" w:fill="FFFFFF"/>
        </w:rPr>
        <w:t>一次性交清。</w:t>
      </w:r>
    </w:p>
    <w:p>
      <w:pPr>
        <w:spacing w:line="360" w:lineRule="auto"/>
        <w:ind w:firstLine="424" w:firstLineChars="202"/>
        <w:rPr>
          <w:rFonts w:ascii="宋体" w:hAnsi="宋体" w:eastAsia="宋体" w:cs="宋体"/>
          <w:color w:val="000000"/>
          <w:kern w:val="0"/>
          <w:szCs w:val="21"/>
          <w:shd w:val="clear" w:color="auto" w:fill="FFFFFF"/>
        </w:rPr>
      </w:pPr>
      <w:r>
        <w:rPr>
          <w:rFonts w:hint="eastAsia" w:ascii="宋体" w:hAnsi="宋体" w:eastAsia="宋体" w:cs="宋体"/>
          <w:color w:val="000000"/>
          <w:kern w:val="0"/>
          <w:szCs w:val="21"/>
          <w:shd w:val="clear" w:color="auto" w:fill="FFFFFF"/>
        </w:rPr>
        <w:t>3．第三方质控品，适用于目前常见的国内外生化检测系统和试剂。</w:t>
      </w:r>
    </w:p>
    <w:p>
      <w:pPr>
        <w:spacing w:line="317" w:lineRule="auto"/>
        <w:ind w:left="10" w:leftChars="5" w:right="1642" w:rightChars="782"/>
        <w:rPr>
          <w:rFonts w:ascii="宋体" w:hAnsi="宋体" w:eastAsia="宋体" w:cs="宋体"/>
          <w:sz w:val="24"/>
          <w:szCs w:val="24"/>
        </w:rPr>
      </w:pPr>
      <w:r>
        <w:rPr>
          <w:rFonts w:ascii="宋体" w:hAnsi="宋体" w:eastAsia="宋体" w:cs="宋体"/>
          <w:sz w:val="24"/>
          <w:szCs w:val="24"/>
        </w:rPr>
        <w:t>二 技术及</w:t>
      </w:r>
      <w:r>
        <w:rPr>
          <w:rFonts w:hint="eastAsia" w:ascii="宋体" w:hAnsi="宋体" w:eastAsia="宋体" w:cs="宋体"/>
          <w:sz w:val="24"/>
          <w:szCs w:val="24"/>
        </w:rPr>
        <w:t>基本</w:t>
      </w:r>
      <w:r>
        <w:rPr>
          <w:rFonts w:ascii="宋体" w:hAnsi="宋体" w:eastAsia="宋体" w:cs="宋体"/>
          <w:sz w:val="24"/>
          <w:szCs w:val="24"/>
        </w:rPr>
        <w:t>需求</w:t>
      </w:r>
    </w:p>
    <w:p>
      <w:pPr>
        <w:spacing w:line="360" w:lineRule="auto"/>
        <w:ind w:firstLine="420" w:firstLineChars="200"/>
        <w:rPr>
          <w:rFonts w:ascii="宋体" w:hAnsi="宋体" w:eastAsia="宋体" w:cs="宋体"/>
          <w:color w:val="000000"/>
          <w:kern w:val="0"/>
          <w:szCs w:val="21"/>
          <w:shd w:val="clear" w:color="auto" w:fill="FFFFFF"/>
        </w:rPr>
      </w:pPr>
      <w:r>
        <w:rPr>
          <w:rFonts w:hint="eastAsia" w:ascii="宋体" w:hAnsi="宋体" w:eastAsia="宋体" w:cs="宋体"/>
          <w:color w:val="000000"/>
          <w:kern w:val="0"/>
          <w:szCs w:val="21"/>
          <w:shd w:val="clear" w:color="auto" w:fill="FFFFFF"/>
        </w:rPr>
        <w:t>1．用途：</w:t>
      </w:r>
      <w:r>
        <w:rPr>
          <w:rFonts w:ascii="宋体" w:hAnsi="宋体" w:eastAsia="宋体" w:cs="宋体"/>
          <w:color w:val="000000"/>
          <w:kern w:val="0"/>
          <w:szCs w:val="21"/>
          <w:shd w:val="clear" w:color="auto" w:fill="FFFFFF"/>
        </w:rPr>
        <w:t>适用于</w:t>
      </w:r>
      <w:r>
        <w:rPr>
          <w:rFonts w:hint="eastAsia" w:ascii="宋体" w:hAnsi="宋体" w:eastAsia="宋体" w:cs="宋体"/>
          <w:color w:val="000000"/>
          <w:kern w:val="0"/>
          <w:szCs w:val="21"/>
          <w:shd w:val="clear" w:color="auto" w:fill="FFFFFF"/>
        </w:rPr>
        <w:t>生化实验室开展实验室内</w:t>
      </w:r>
      <w:r>
        <w:rPr>
          <w:rFonts w:ascii="宋体" w:hAnsi="宋体" w:eastAsia="宋体" w:cs="宋体"/>
          <w:color w:val="000000"/>
          <w:kern w:val="0"/>
          <w:szCs w:val="21"/>
          <w:shd w:val="clear" w:color="auto" w:fill="FFFFFF"/>
        </w:rPr>
        <w:t>质量控制</w:t>
      </w:r>
      <w:r>
        <w:rPr>
          <w:rFonts w:hint="eastAsia" w:ascii="仿宋" w:hAnsi="仿宋" w:eastAsia="仿宋"/>
          <w:sz w:val="24"/>
          <w:szCs w:val="24"/>
        </w:rPr>
        <w:t>。</w:t>
      </w:r>
    </w:p>
    <w:p>
      <w:pPr>
        <w:spacing w:line="360" w:lineRule="auto"/>
        <w:ind w:firstLine="420" w:firstLineChars="200"/>
        <w:rPr>
          <w:rFonts w:ascii="宋体" w:hAnsi="宋体" w:eastAsia="宋体" w:cs="宋体"/>
          <w:color w:val="000000"/>
          <w:kern w:val="0"/>
          <w:szCs w:val="21"/>
          <w:shd w:val="clear" w:color="auto" w:fill="FFFFFF"/>
        </w:rPr>
      </w:pPr>
      <w:r>
        <w:rPr>
          <w:rFonts w:hint="eastAsia" w:ascii="宋体" w:hAnsi="宋体" w:eastAsia="宋体" w:cs="宋体"/>
          <w:color w:val="000000"/>
          <w:kern w:val="0"/>
          <w:szCs w:val="21"/>
          <w:shd w:val="clear" w:color="auto" w:fill="FFFFFF"/>
        </w:rPr>
        <w:t>2．性状：人血清基质、冻干品、粉状。</w:t>
      </w:r>
    </w:p>
    <w:p>
      <w:pPr>
        <w:spacing w:line="360" w:lineRule="auto"/>
        <w:ind w:firstLine="420" w:firstLineChars="200"/>
        <w:rPr>
          <w:rFonts w:ascii="宋体" w:hAnsi="宋体" w:eastAsia="宋体" w:cs="宋体"/>
          <w:color w:val="000000"/>
          <w:kern w:val="0"/>
          <w:szCs w:val="21"/>
          <w:shd w:val="clear" w:color="auto" w:fill="FFFFFF"/>
        </w:rPr>
      </w:pPr>
      <w:r>
        <w:rPr>
          <w:rFonts w:hint="eastAsia" w:ascii="宋体" w:hAnsi="宋体" w:eastAsia="宋体" w:cs="宋体"/>
          <w:color w:val="000000"/>
          <w:kern w:val="0"/>
          <w:szCs w:val="21"/>
          <w:shd w:val="clear" w:color="auto" w:fill="FFFFFF"/>
        </w:rPr>
        <w:t>3．项目包括：载脂蛋白</w:t>
      </w:r>
      <w:r>
        <w:rPr>
          <w:rFonts w:ascii="宋体" w:hAnsi="宋体" w:eastAsia="宋体" w:cs="宋体"/>
          <w:color w:val="000000"/>
          <w:kern w:val="0"/>
          <w:szCs w:val="21"/>
          <w:shd w:val="clear" w:color="auto" w:fill="FFFFFF"/>
        </w:rPr>
        <w:t>A-1、载脂蛋白B、胆固醇、高密度胆固醇（HDL）、游离脂肪酸、甘油三酯、肌酸激酶（总）、地高辛、庆大霉素、锂、扑热息痛（对乙酰氨基酚）、水杨酸、茶碱、妥布霉素、皮质醇、叶酸、前列腺特异性抗原（总）、促甲状腺激素（TSH）、总T3、总T4、游离T4、维生素B12、IgA、IgG、IgM、总蛋白、转铁蛋白、白蛋白、α-1-球蛋白、α-2-球蛋白、β-1-球蛋白、γ-球蛋白、铜、锌、酸性磷酸酶（非前列腺）、酸性磷酸酶（总）、酸性磷酸酶（前列腺）、白蛋白、碱性磷酸酶（ALP）、谷丙转氨酶（GPT）、淀粉酶</w:t>
      </w:r>
      <w:r>
        <w:rPr>
          <w:rFonts w:hint="eastAsia" w:ascii="宋体" w:hAnsi="宋体" w:eastAsia="宋体" w:cs="宋体"/>
          <w:color w:val="000000"/>
          <w:kern w:val="0"/>
          <w:szCs w:val="21"/>
          <w:shd w:val="clear" w:color="auto" w:fill="FFFFFF"/>
        </w:rPr>
        <w:t>、淀粉酶（胰腺）、天冬氨酸转氨酶、碳酸氢盐、胆汁酸、胆红素（直接）、胆红素（总）、胆碱酯酶、钙、氯化物、肌酐、葡萄糖、谷氨酰转移酶、谷氨酰脱氢酶、α羟丁酸脱氢酶、</w:t>
      </w:r>
      <w:r>
        <w:rPr>
          <w:rFonts w:ascii="宋体" w:hAnsi="宋体" w:eastAsia="宋体" w:cs="宋体"/>
          <w:color w:val="000000"/>
          <w:kern w:val="0"/>
          <w:szCs w:val="21"/>
          <w:shd w:val="clear" w:color="auto" w:fill="FFFFFF"/>
        </w:rPr>
        <w:t>D-3-羟基丁酸酯、铁、总铁结合力、亮氨酸氨基肽酶、LDH（乳酸脱氢酶）、脂肪酶（比色法）、脂肪酶（比浊法）、乳酸、镁、渗透压、磷酸盐（无机）、钾、钠、尿素、尿酸（尿酸盐）</w:t>
      </w:r>
      <w:r>
        <w:rPr>
          <w:rFonts w:hint="eastAsia" w:ascii="宋体" w:hAnsi="宋体" w:eastAsia="宋体" w:cs="宋体"/>
          <w:color w:val="000000"/>
          <w:kern w:val="0"/>
          <w:szCs w:val="21"/>
          <w:shd w:val="clear" w:color="auto" w:fill="FFFFFF"/>
        </w:rPr>
        <w:t>。</w:t>
      </w:r>
    </w:p>
    <w:p>
      <w:pPr>
        <w:spacing w:line="360" w:lineRule="auto"/>
        <w:ind w:firstLine="420" w:firstLineChars="200"/>
        <w:rPr>
          <w:rFonts w:ascii="宋体" w:hAnsi="宋体" w:eastAsia="宋体" w:cs="宋体"/>
          <w:color w:val="000000"/>
          <w:kern w:val="0"/>
          <w:szCs w:val="21"/>
          <w:shd w:val="clear" w:color="auto" w:fill="FFFFFF"/>
        </w:rPr>
      </w:pPr>
      <w:r>
        <w:rPr>
          <w:rFonts w:hint="eastAsia" w:ascii="宋体" w:hAnsi="宋体" w:eastAsia="宋体" w:cs="宋体"/>
          <w:color w:val="000000"/>
          <w:kern w:val="0"/>
          <w:szCs w:val="21"/>
          <w:shd w:val="clear" w:color="auto" w:fill="FFFFFF"/>
        </w:rPr>
        <w:t>4．包装规格：20×5ml/盒</w:t>
      </w:r>
    </w:p>
    <w:p>
      <w:pPr>
        <w:spacing w:line="360" w:lineRule="auto"/>
        <w:ind w:firstLine="420" w:firstLineChars="200"/>
        <w:rPr>
          <w:rFonts w:ascii="宋体" w:hAnsi="宋体" w:eastAsia="宋体" w:cs="宋体"/>
          <w:color w:val="000000"/>
          <w:kern w:val="0"/>
          <w:szCs w:val="21"/>
          <w:shd w:val="clear" w:color="auto" w:fill="FFFFFF"/>
        </w:rPr>
      </w:pPr>
      <w:r>
        <w:rPr>
          <w:rFonts w:hint="eastAsia" w:ascii="宋体" w:hAnsi="宋体" w:eastAsia="宋体" w:cs="宋体"/>
          <w:color w:val="000000"/>
          <w:kern w:val="0"/>
          <w:szCs w:val="21"/>
          <w:shd w:val="clear" w:color="auto" w:fill="FFFFFF"/>
        </w:rPr>
        <w:t>5．</w:t>
      </w:r>
      <w:r>
        <w:rPr>
          <w:rFonts w:ascii="宋体" w:hAnsi="宋体" w:eastAsia="宋体" w:cs="宋体"/>
          <w:color w:val="000000"/>
          <w:kern w:val="0"/>
          <w:szCs w:val="21"/>
          <w:shd w:val="clear" w:color="auto" w:fill="FFFFFF"/>
        </w:rPr>
        <w:t>浓度水平：</w:t>
      </w:r>
      <w:r>
        <w:rPr>
          <w:rFonts w:hint="eastAsia" w:ascii="宋体" w:hAnsi="宋体" w:eastAsia="宋体" w:cs="宋体"/>
          <w:color w:val="000000"/>
          <w:kern w:val="0"/>
          <w:szCs w:val="21"/>
          <w:shd w:val="clear" w:color="auto" w:fill="FFFFFF"/>
        </w:rPr>
        <w:t>提供生理值和病理值两种浓度水平。</w:t>
      </w:r>
    </w:p>
    <w:p>
      <w:pPr>
        <w:spacing w:line="360" w:lineRule="auto"/>
        <w:ind w:firstLine="420" w:firstLineChars="200"/>
        <w:rPr>
          <w:rFonts w:ascii="宋体" w:hAnsi="宋体" w:eastAsia="宋体" w:cs="宋体"/>
          <w:color w:val="000000"/>
          <w:kern w:val="0"/>
          <w:szCs w:val="21"/>
          <w:shd w:val="clear" w:color="auto" w:fill="FFFFFF"/>
        </w:rPr>
      </w:pPr>
      <w:r>
        <w:rPr>
          <w:rFonts w:hint="eastAsia" w:ascii="宋体" w:hAnsi="宋体" w:eastAsia="宋体" w:cs="宋体"/>
          <w:color w:val="000000"/>
          <w:kern w:val="0"/>
          <w:szCs w:val="21"/>
          <w:shd w:val="clear" w:color="auto" w:fill="FFFFFF"/>
        </w:rPr>
        <w:t>6．储存条件及有效期：</w:t>
      </w:r>
      <w:r>
        <w:rPr>
          <w:rFonts w:ascii="宋体" w:hAnsi="宋体" w:eastAsia="宋体" w:cs="宋体"/>
          <w:color w:val="000000"/>
          <w:kern w:val="0"/>
          <w:szCs w:val="21"/>
          <w:shd w:val="clear" w:color="auto" w:fill="FFFFFF"/>
        </w:rPr>
        <w:t>4年效期，2-8℃稳定至期末，并在交货后1年内有效。复融2-8℃稳定7天，-20℃稳定4周</w:t>
      </w:r>
      <w:r>
        <w:rPr>
          <w:rFonts w:hint="eastAsia" w:ascii="宋体" w:hAnsi="宋体" w:eastAsia="宋体" w:cs="宋体"/>
          <w:color w:val="000000"/>
          <w:kern w:val="0"/>
          <w:szCs w:val="21"/>
          <w:shd w:val="clear" w:color="auto" w:fill="FFFFFF"/>
        </w:rPr>
        <w:t>。</w:t>
      </w:r>
      <w:r>
        <w:rPr>
          <w:rFonts w:ascii="宋体" w:hAnsi="宋体" w:eastAsia="宋体" w:cs="宋体"/>
          <w:color w:val="000000"/>
          <w:kern w:val="0"/>
          <w:szCs w:val="21"/>
          <w:shd w:val="clear" w:color="auto" w:fill="FFFFFF"/>
        </w:rPr>
        <w:t xml:space="preserve"> </w:t>
      </w:r>
    </w:p>
    <w:p>
      <w:pPr>
        <w:spacing w:line="360" w:lineRule="auto"/>
        <w:ind w:firstLine="420" w:firstLineChars="200"/>
        <w:rPr>
          <w:rFonts w:ascii="宋体" w:hAnsi="宋体" w:eastAsia="宋体" w:cs="宋体"/>
          <w:color w:val="000000"/>
          <w:kern w:val="0"/>
          <w:szCs w:val="21"/>
          <w:shd w:val="clear" w:color="auto" w:fill="FFFFFF"/>
        </w:rPr>
      </w:pPr>
      <w:r>
        <w:rPr>
          <w:rFonts w:hint="eastAsia" w:ascii="宋体" w:hAnsi="宋体" w:eastAsia="宋体" w:cs="宋体"/>
          <w:color w:val="000000"/>
          <w:kern w:val="0"/>
          <w:szCs w:val="21"/>
          <w:shd w:val="clear" w:color="auto" w:fill="FFFFFF"/>
        </w:rPr>
        <w:t>7</w:t>
      </w:r>
      <w:r>
        <w:rPr>
          <w:rFonts w:ascii="宋体" w:hAnsi="宋体" w:eastAsia="宋体" w:cs="宋体"/>
          <w:color w:val="000000"/>
          <w:kern w:val="0"/>
          <w:szCs w:val="21"/>
          <w:shd w:val="clear" w:color="auto" w:fill="FFFFFF"/>
        </w:rPr>
        <w:t>、资质认证：需提供中华人民共和国国家食品药品和国家食品药品监督管理局颁发的开标之日在有效期内的《医疗器械产品注册证》。</w:t>
      </w:r>
    </w:p>
    <w:p>
      <w:pPr>
        <w:spacing w:line="360" w:lineRule="auto"/>
        <w:ind w:firstLine="420" w:firstLineChars="200"/>
        <w:rPr>
          <w:rFonts w:ascii="宋体" w:hAnsi="宋体" w:eastAsia="宋体" w:cs="宋体"/>
          <w:color w:val="000000"/>
          <w:kern w:val="0"/>
          <w:szCs w:val="21"/>
          <w:shd w:val="clear" w:color="auto" w:fill="FFFFFF"/>
        </w:rPr>
      </w:pPr>
      <w:r>
        <w:rPr>
          <w:rFonts w:hint="eastAsia" w:ascii="宋体" w:hAnsi="宋体" w:eastAsia="宋体" w:cs="宋体"/>
          <w:color w:val="000000"/>
          <w:kern w:val="0"/>
          <w:szCs w:val="21"/>
          <w:shd w:val="clear" w:color="auto" w:fill="FFFFFF"/>
        </w:rPr>
        <w:t>9、</w:t>
      </w:r>
      <w:r>
        <w:rPr>
          <w:rFonts w:ascii="宋体" w:hAnsi="宋体" w:eastAsia="宋体" w:cs="宋体"/>
          <w:color w:val="000000"/>
          <w:kern w:val="0"/>
          <w:szCs w:val="21"/>
          <w:shd w:val="clear" w:color="auto" w:fill="FFFFFF"/>
        </w:rPr>
        <w:t>附</w:t>
      </w:r>
      <w:r>
        <w:rPr>
          <w:rFonts w:hint="eastAsia" w:ascii="宋体" w:hAnsi="宋体" w:eastAsia="宋体" w:cs="宋体"/>
          <w:color w:val="000000"/>
          <w:kern w:val="0"/>
          <w:szCs w:val="21"/>
          <w:shd w:val="clear" w:color="auto" w:fill="FFFFFF"/>
        </w:rPr>
        <w:t>参考值</w:t>
      </w:r>
      <w:r>
        <w:rPr>
          <w:rFonts w:ascii="宋体" w:hAnsi="宋体" w:eastAsia="宋体" w:cs="宋体"/>
          <w:color w:val="000000"/>
          <w:kern w:val="0"/>
          <w:szCs w:val="21"/>
          <w:shd w:val="clear" w:color="auto" w:fill="FFFFFF"/>
        </w:rPr>
        <w:t>说明书</w:t>
      </w:r>
    </w:p>
    <w:p>
      <w:pPr>
        <w:spacing w:line="360" w:lineRule="auto"/>
        <w:ind w:firstLine="420" w:firstLineChars="200"/>
        <w:rPr>
          <w:rFonts w:ascii="宋体" w:hAnsi="宋体" w:eastAsia="宋体" w:cs="宋体"/>
          <w:color w:val="000000"/>
          <w:kern w:val="0"/>
          <w:szCs w:val="21"/>
          <w:shd w:val="clear" w:color="auto" w:fill="FFFFFF"/>
        </w:rPr>
      </w:pPr>
      <w:r>
        <w:rPr>
          <w:rFonts w:hint="eastAsia" w:ascii="宋体" w:hAnsi="宋体" w:eastAsia="宋体" w:cs="宋体"/>
          <w:color w:val="000000"/>
          <w:kern w:val="0"/>
          <w:szCs w:val="21"/>
          <w:shd w:val="clear" w:color="auto" w:fill="FFFFFF"/>
        </w:rPr>
        <w:t>1</w:t>
      </w:r>
      <w:r>
        <w:rPr>
          <w:rFonts w:ascii="宋体" w:hAnsi="宋体" w:eastAsia="宋体" w:cs="宋体"/>
          <w:color w:val="000000"/>
          <w:kern w:val="0"/>
          <w:szCs w:val="21"/>
          <w:shd w:val="clear" w:color="auto" w:fill="FFFFFF"/>
        </w:rPr>
        <w:t>0</w:t>
      </w:r>
      <w:r>
        <w:rPr>
          <w:rFonts w:hint="eastAsia" w:ascii="宋体" w:hAnsi="宋体" w:eastAsia="宋体" w:cs="宋体"/>
          <w:color w:val="000000"/>
          <w:kern w:val="0"/>
          <w:szCs w:val="21"/>
          <w:shd w:val="clear" w:color="auto" w:fill="FFFFFF"/>
        </w:rPr>
        <w:t>、质控管理要求：每个浓度水平在广东省一个考核周期（一年）所有参评实验室批号必须一致。</w:t>
      </w:r>
    </w:p>
    <w:p>
      <w:pPr>
        <w:spacing w:line="360" w:lineRule="auto"/>
        <w:ind w:firstLine="420" w:firstLineChars="200"/>
        <w:rPr>
          <w:rFonts w:ascii="宋体" w:hAnsi="宋体" w:eastAsia="宋体" w:cs="宋体"/>
          <w:color w:val="000000"/>
          <w:kern w:val="0"/>
          <w:szCs w:val="21"/>
          <w:shd w:val="clear" w:color="auto" w:fill="FFFFFF"/>
        </w:rPr>
      </w:pPr>
    </w:p>
    <w:p>
      <w:pPr>
        <w:widowControl/>
        <w:jc w:val="left"/>
        <w:rPr>
          <w:rFonts w:ascii="宋体" w:hAnsi="宋体" w:eastAsia="宋体" w:cs="宋体"/>
          <w:color w:val="000000"/>
          <w:kern w:val="0"/>
          <w:szCs w:val="21"/>
          <w:shd w:val="clear" w:color="auto" w:fill="FFFFFF"/>
        </w:rPr>
      </w:pPr>
      <w:r>
        <w:rPr>
          <w:rFonts w:ascii="宋体" w:hAnsi="宋体" w:eastAsia="宋体" w:cs="宋体"/>
          <w:color w:val="000000"/>
          <w:kern w:val="0"/>
          <w:szCs w:val="21"/>
          <w:shd w:val="clear" w:color="auto" w:fill="FFFFFF"/>
        </w:rPr>
        <w:br w:type="page"/>
      </w:r>
    </w:p>
    <w:p>
      <w:pPr>
        <w:widowControl/>
        <w:ind w:left="420"/>
        <w:jc w:val="left"/>
        <w:rPr>
          <w:rFonts w:ascii="宋体" w:hAnsi="宋体" w:eastAsia="宋体" w:cs="宋体"/>
          <w:position w:val="-2"/>
          <w:sz w:val="24"/>
          <w:szCs w:val="24"/>
        </w:rPr>
      </w:pPr>
      <w:r>
        <w:rPr>
          <w:rFonts w:hint="eastAsia" w:ascii="宋体" w:hAnsi="宋体" w:eastAsia="宋体" w:cs="宋体"/>
          <w:color w:val="000000"/>
          <w:kern w:val="0"/>
          <w:sz w:val="24"/>
          <w:szCs w:val="24"/>
          <w:shd w:val="clear" w:color="auto" w:fill="FFFFFF"/>
        </w:rPr>
        <w:t>序号1</w:t>
      </w:r>
      <w:r>
        <w:rPr>
          <w:rFonts w:ascii="宋体" w:hAnsi="宋体" w:eastAsia="宋体" w:cs="宋体"/>
          <w:color w:val="000000"/>
          <w:kern w:val="0"/>
          <w:sz w:val="24"/>
          <w:szCs w:val="24"/>
          <w:shd w:val="clear" w:color="auto" w:fill="FFFFFF"/>
        </w:rPr>
        <w:t>2</w:t>
      </w:r>
      <w:r>
        <w:rPr>
          <w:rFonts w:hint="eastAsia" w:ascii="宋体" w:hAnsi="宋体" w:eastAsia="宋体" w:cs="宋体"/>
          <w:color w:val="000000"/>
          <w:kern w:val="0"/>
          <w:sz w:val="24"/>
          <w:szCs w:val="24"/>
          <w:shd w:val="clear" w:color="auto" w:fill="FFFFFF"/>
        </w:rPr>
        <w:t>：免疫多项质控品技术参数</w:t>
      </w:r>
    </w:p>
    <w:p>
      <w:pPr>
        <w:spacing w:before="84"/>
        <w:ind w:left="10" w:leftChars="5" w:right="-21" w:rightChars="-10"/>
        <w:rPr>
          <w:rFonts w:ascii="宋体" w:hAnsi="宋体" w:eastAsia="宋体" w:cs="宋体"/>
          <w:sz w:val="24"/>
          <w:szCs w:val="24"/>
        </w:rPr>
      </w:pPr>
    </w:p>
    <w:p>
      <w:pPr>
        <w:spacing w:before="84"/>
        <w:ind w:left="10" w:leftChars="5" w:right="-21" w:rightChars="-10"/>
        <w:rPr>
          <w:rFonts w:ascii="宋体" w:hAnsi="宋体" w:eastAsia="宋体" w:cs="宋体"/>
          <w:sz w:val="24"/>
          <w:szCs w:val="24"/>
        </w:rPr>
      </w:pPr>
      <w:r>
        <w:rPr>
          <w:rFonts w:ascii="宋体" w:hAnsi="宋体" w:eastAsia="宋体" w:cs="宋体"/>
          <w:sz w:val="24"/>
          <w:szCs w:val="24"/>
        </w:rPr>
        <w:t>一</w:t>
      </w:r>
      <w:r>
        <w:rPr>
          <w:rFonts w:ascii="宋体" w:hAnsi="宋体" w:eastAsia="宋体" w:cs="宋体"/>
          <w:spacing w:val="60"/>
          <w:sz w:val="24"/>
          <w:szCs w:val="24"/>
        </w:rPr>
        <w:t xml:space="preserve"> </w:t>
      </w:r>
      <w:r>
        <w:rPr>
          <w:rFonts w:ascii="宋体" w:hAnsi="宋体" w:eastAsia="宋体" w:cs="宋体"/>
          <w:sz w:val="24"/>
          <w:szCs w:val="24"/>
        </w:rPr>
        <w:t>项目概述</w:t>
      </w:r>
    </w:p>
    <w:p>
      <w:pPr>
        <w:spacing w:line="360" w:lineRule="auto"/>
        <w:ind w:firstLine="424" w:firstLineChars="202"/>
        <w:rPr>
          <w:rFonts w:ascii="宋体" w:hAnsi="宋体" w:eastAsia="宋体" w:cs="宋体"/>
          <w:color w:val="000000"/>
          <w:kern w:val="0"/>
          <w:szCs w:val="21"/>
          <w:shd w:val="clear" w:color="auto" w:fill="FFFFFF"/>
        </w:rPr>
      </w:pPr>
      <w:r>
        <w:rPr>
          <w:rFonts w:hint="eastAsia" w:ascii="宋体" w:hAnsi="宋体" w:eastAsia="宋体" w:cs="宋体"/>
          <w:color w:val="000000"/>
          <w:kern w:val="0"/>
          <w:szCs w:val="21"/>
          <w:shd w:val="clear" w:color="auto" w:fill="FFFFFF"/>
        </w:rPr>
        <w:t>1．</w:t>
      </w:r>
      <w:r>
        <w:rPr>
          <w:rFonts w:ascii="宋体" w:hAnsi="宋体" w:eastAsia="宋体" w:cs="宋体"/>
          <w:color w:val="000000"/>
          <w:kern w:val="0"/>
          <w:szCs w:val="21"/>
          <w:shd w:val="clear" w:color="auto" w:fill="FFFFFF"/>
        </w:rPr>
        <w:t>产品名称及数量：</w:t>
      </w:r>
      <w:r>
        <w:rPr>
          <w:rFonts w:hint="eastAsia" w:ascii="宋体" w:hAnsi="宋体" w:eastAsia="宋体" w:cs="宋体"/>
          <w:color w:val="000000"/>
          <w:kern w:val="0"/>
          <w:szCs w:val="21"/>
          <w:shd w:val="clear" w:color="auto" w:fill="FFFFFF"/>
        </w:rPr>
        <w:t>免疫多项质控品，低值</w:t>
      </w:r>
      <w:r>
        <w:rPr>
          <w:rFonts w:ascii="宋体" w:hAnsi="宋体" w:eastAsia="宋体" w:cs="宋体"/>
          <w:color w:val="000000"/>
          <w:kern w:val="0"/>
          <w:szCs w:val="21"/>
          <w:shd w:val="clear" w:color="auto" w:fill="FFFFFF"/>
        </w:rPr>
        <w:t>（</w:t>
      </w:r>
      <w:r>
        <w:rPr>
          <w:rFonts w:hint="eastAsia" w:ascii="宋体" w:hAnsi="宋体" w:eastAsia="宋体" w:cs="宋体"/>
          <w:color w:val="000000"/>
          <w:kern w:val="0"/>
          <w:szCs w:val="21"/>
          <w:shd w:val="clear" w:color="auto" w:fill="FFFFFF"/>
        </w:rPr>
        <w:t>水平1</w:t>
      </w:r>
      <w:r>
        <w:rPr>
          <w:rFonts w:ascii="宋体" w:hAnsi="宋体" w:eastAsia="宋体" w:cs="宋体"/>
          <w:color w:val="000000"/>
          <w:kern w:val="0"/>
          <w:szCs w:val="21"/>
          <w:shd w:val="clear" w:color="auto" w:fill="FFFFFF"/>
        </w:rPr>
        <w:t>）</w:t>
      </w:r>
      <w:r>
        <w:rPr>
          <w:rFonts w:hint="eastAsia" w:ascii="宋体" w:hAnsi="宋体" w:eastAsia="宋体" w:cs="宋体"/>
          <w:color w:val="000000"/>
          <w:kern w:val="0"/>
          <w:szCs w:val="21"/>
          <w:shd w:val="clear" w:color="auto" w:fill="FFFFFF"/>
        </w:rPr>
        <w:t>1</w:t>
      </w:r>
      <w:r>
        <w:rPr>
          <w:rFonts w:ascii="宋体" w:hAnsi="宋体" w:eastAsia="宋体" w:cs="宋体"/>
          <w:color w:val="000000"/>
          <w:kern w:val="0"/>
          <w:szCs w:val="21"/>
          <w:shd w:val="clear" w:color="auto" w:fill="FFFFFF"/>
        </w:rPr>
        <w:t>00</w:t>
      </w:r>
      <w:r>
        <w:rPr>
          <w:rFonts w:hint="eastAsia" w:ascii="宋体" w:hAnsi="宋体" w:eastAsia="宋体" w:cs="宋体"/>
          <w:color w:val="000000"/>
          <w:kern w:val="0"/>
          <w:szCs w:val="21"/>
          <w:shd w:val="clear" w:color="auto" w:fill="FFFFFF"/>
        </w:rPr>
        <w:t>盒;中值</w:t>
      </w:r>
      <w:r>
        <w:rPr>
          <w:rFonts w:ascii="宋体" w:hAnsi="宋体" w:eastAsia="宋体" w:cs="宋体"/>
          <w:color w:val="000000"/>
          <w:kern w:val="0"/>
          <w:szCs w:val="21"/>
          <w:shd w:val="clear" w:color="auto" w:fill="FFFFFF"/>
        </w:rPr>
        <w:t>（</w:t>
      </w:r>
      <w:r>
        <w:rPr>
          <w:rFonts w:hint="eastAsia" w:ascii="宋体" w:hAnsi="宋体" w:eastAsia="宋体" w:cs="宋体"/>
          <w:color w:val="000000"/>
          <w:kern w:val="0"/>
          <w:szCs w:val="21"/>
          <w:shd w:val="clear" w:color="auto" w:fill="FFFFFF"/>
        </w:rPr>
        <w:t>水平</w:t>
      </w:r>
      <w:r>
        <w:rPr>
          <w:rFonts w:ascii="宋体" w:hAnsi="宋体" w:eastAsia="宋体" w:cs="宋体"/>
          <w:color w:val="000000"/>
          <w:kern w:val="0"/>
          <w:szCs w:val="21"/>
          <w:shd w:val="clear" w:color="auto" w:fill="FFFFFF"/>
        </w:rPr>
        <w:t>2）500</w:t>
      </w:r>
      <w:r>
        <w:rPr>
          <w:rFonts w:hint="eastAsia" w:ascii="宋体" w:hAnsi="宋体" w:eastAsia="宋体" w:cs="宋体"/>
          <w:color w:val="000000"/>
          <w:kern w:val="0"/>
          <w:szCs w:val="21"/>
          <w:shd w:val="clear" w:color="auto" w:fill="FFFFFF"/>
        </w:rPr>
        <w:t>盒</w:t>
      </w:r>
      <w:r>
        <w:rPr>
          <w:rFonts w:ascii="宋体" w:hAnsi="宋体" w:eastAsia="宋体" w:cs="宋体"/>
          <w:color w:val="000000"/>
          <w:kern w:val="0"/>
          <w:szCs w:val="21"/>
          <w:shd w:val="clear" w:color="auto" w:fill="FFFFFF"/>
        </w:rPr>
        <w:t>，</w:t>
      </w:r>
      <w:r>
        <w:rPr>
          <w:rFonts w:hint="eastAsia" w:ascii="宋体" w:hAnsi="宋体" w:eastAsia="宋体" w:cs="宋体"/>
          <w:color w:val="000000"/>
          <w:kern w:val="0"/>
          <w:szCs w:val="21"/>
          <w:shd w:val="clear" w:color="auto" w:fill="FFFFFF"/>
        </w:rPr>
        <w:t>高值</w:t>
      </w:r>
      <w:r>
        <w:rPr>
          <w:rFonts w:ascii="宋体" w:hAnsi="宋体" w:eastAsia="宋体" w:cs="宋体"/>
          <w:color w:val="000000"/>
          <w:kern w:val="0"/>
          <w:szCs w:val="21"/>
          <w:shd w:val="clear" w:color="auto" w:fill="FFFFFF"/>
        </w:rPr>
        <w:t>（</w:t>
      </w:r>
      <w:r>
        <w:rPr>
          <w:rFonts w:hint="eastAsia" w:ascii="宋体" w:hAnsi="宋体" w:eastAsia="宋体" w:cs="宋体"/>
          <w:color w:val="000000"/>
          <w:kern w:val="0"/>
          <w:szCs w:val="21"/>
          <w:shd w:val="clear" w:color="auto" w:fill="FFFFFF"/>
        </w:rPr>
        <w:t>水平</w:t>
      </w:r>
      <w:r>
        <w:rPr>
          <w:rFonts w:ascii="宋体" w:hAnsi="宋体" w:eastAsia="宋体" w:cs="宋体"/>
          <w:color w:val="000000"/>
          <w:kern w:val="0"/>
          <w:szCs w:val="21"/>
          <w:shd w:val="clear" w:color="auto" w:fill="FFFFFF"/>
        </w:rPr>
        <w:t>3）300</w:t>
      </w:r>
      <w:r>
        <w:rPr>
          <w:rFonts w:hint="eastAsia" w:ascii="宋体" w:hAnsi="宋体" w:eastAsia="宋体" w:cs="宋体"/>
          <w:color w:val="000000"/>
          <w:kern w:val="0"/>
          <w:szCs w:val="21"/>
          <w:shd w:val="clear" w:color="auto" w:fill="FFFFFF"/>
        </w:rPr>
        <w:t>盒。</w:t>
      </w:r>
    </w:p>
    <w:p>
      <w:pPr>
        <w:spacing w:line="360" w:lineRule="auto"/>
        <w:ind w:firstLine="424" w:firstLineChars="202"/>
        <w:rPr>
          <w:rFonts w:ascii="宋体" w:hAnsi="宋体" w:eastAsia="宋体" w:cs="宋体"/>
          <w:color w:val="000000"/>
          <w:kern w:val="0"/>
          <w:szCs w:val="21"/>
          <w:shd w:val="clear" w:color="auto" w:fill="FFFFFF"/>
        </w:rPr>
      </w:pPr>
      <w:r>
        <w:rPr>
          <w:rFonts w:hint="eastAsia" w:ascii="宋体" w:hAnsi="宋体" w:eastAsia="宋体" w:cs="宋体"/>
          <w:color w:val="000000"/>
          <w:kern w:val="0"/>
          <w:szCs w:val="21"/>
          <w:shd w:val="clear" w:color="auto" w:fill="FFFFFF"/>
        </w:rPr>
        <w:t>2．</w:t>
      </w:r>
      <w:r>
        <w:rPr>
          <w:rFonts w:ascii="宋体" w:hAnsi="宋体" w:eastAsia="宋体" w:cs="宋体"/>
          <w:color w:val="000000"/>
          <w:kern w:val="0"/>
          <w:szCs w:val="21"/>
          <w:shd w:val="clear" w:color="auto" w:fill="FFFFFF"/>
        </w:rPr>
        <w:t>交付日期：2021 年</w:t>
      </w:r>
      <w:r>
        <w:rPr>
          <w:rFonts w:hint="eastAsia" w:ascii="宋体" w:hAnsi="宋体" w:eastAsia="宋体" w:cs="宋体"/>
          <w:color w:val="000000"/>
          <w:kern w:val="0"/>
          <w:szCs w:val="21"/>
          <w:shd w:val="clear" w:color="auto" w:fill="FFFFFF"/>
        </w:rPr>
        <w:t>3</w:t>
      </w:r>
      <w:r>
        <w:rPr>
          <w:rFonts w:ascii="宋体" w:hAnsi="宋体" w:eastAsia="宋体" w:cs="宋体"/>
          <w:color w:val="000000"/>
          <w:kern w:val="0"/>
          <w:szCs w:val="21"/>
          <w:shd w:val="clear" w:color="auto" w:fill="FFFFFF"/>
        </w:rPr>
        <w:t xml:space="preserve"> 月 </w:t>
      </w:r>
      <w:r>
        <w:rPr>
          <w:rFonts w:hint="eastAsia" w:ascii="宋体" w:hAnsi="宋体" w:eastAsia="宋体" w:cs="宋体"/>
          <w:color w:val="000000"/>
          <w:kern w:val="0"/>
          <w:szCs w:val="21"/>
          <w:shd w:val="clear" w:color="auto" w:fill="FFFFFF"/>
        </w:rPr>
        <w:t>30</w:t>
      </w:r>
      <w:r>
        <w:rPr>
          <w:rFonts w:ascii="宋体" w:hAnsi="宋体" w:eastAsia="宋体" w:cs="宋体"/>
          <w:color w:val="000000"/>
          <w:kern w:val="0"/>
          <w:szCs w:val="21"/>
          <w:shd w:val="clear" w:color="auto" w:fill="FFFFFF"/>
        </w:rPr>
        <w:t xml:space="preserve"> 日之前</w:t>
      </w:r>
      <w:r>
        <w:rPr>
          <w:rFonts w:hint="eastAsia" w:ascii="宋体" w:hAnsi="宋体" w:eastAsia="宋体" w:cs="宋体"/>
          <w:color w:val="000000"/>
          <w:kern w:val="0"/>
          <w:szCs w:val="21"/>
          <w:shd w:val="clear" w:color="auto" w:fill="FFFFFF"/>
        </w:rPr>
        <w:t>一次性交清。</w:t>
      </w:r>
    </w:p>
    <w:p>
      <w:pPr>
        <w:spacing w:line="360" w:lineRule="auto"/>
        <w:ind w:firstLine="424" w:firstLineChars="202"/>
        <w:rPr>
          <w:rFonts w:ascii="宋体" w:hAnsi="宋体" w:eastAsia="宋体" w:cs="宋体"/>
          <w:color w:val="000000"/>
          <w:kern w:val="0"/>
          <w:szCs w:val="21"/>
          <w:shd w:val="clear" w:color="auto" w:fill="FFFFFF"/>
        </w:rPr>
      </w:pPr>
      <w:r>
        <w:rPr>
          <w:rFonts w:hint="eastAsia" w:ascii="宋体" w:hAnsi="宋体" w:eastAsia="宋体" w:cs="宋体"/>
          <w:color w:val="000000"/>
          <w:kern w:val="0"/>
          <w:szCs w:val="21"/>
          <w:shd w:val="clear" w:color="auto" w:fill="FFFFFF"/>
        </w:rPr>
        <w:t>3．第三方质控品，适用于目前常见的各类检测仪器和试剂。</w:t>
      </w:r>
    </w:p>
    <w:p>
      <w:pPr>
        <w:spacing w:line="317" w:lineRule="auto"/>
        <w:ind w:left="10" w:leftChars="5" w:right="1642" w:rightChars="782"/>
        <w:rPr>
          <w:rFonts w:ascii="宋体" w:hAnsi="宋体" w:eastAsia="宋体" w:cs="宋体"/>
          <w:sz w:val="24"/>
          <w:szCs w:val="24"/>
        </w:rPr>
      </w:pPr>
      <w:r>
        <w:rPr>
          <w:rFonts w:ascii="宋体" w:hAnsi="宋体" w:eastAsia="宋体" w:cs="宋体"/>
          <w:sz w:val="24"/>
          <w:szCs w:val="24"/>
        </w:rPr>
        <w:t>二 技术及</w:t>
      </w:r>
      <w:r>
        <w:rPr>
          <w:rFonts w:hint="eastAsia" w:ascii="宋体" w:hAnsi="宋体" w:eastAsia="宋体" w:cs="宋体"/>
          <w:sz w:val="24"/>
          <w:szCs w:val="24"/>
        </w:rPr>
        <w:t>基本</w:t>
      </w:r>
      <w:r>
        <w:rPr>
          <w:rFonts w:ascii="宋体" w:hAnsi="宋体" w:eastAsia="宋体" w:cs="宋体"/>
          <w:sz w:val="24"/>
          <w:szCs w:val="24"/>
        </w:rPr>
        <w:t>需求</w:t>
      </w:r>
    </w:p>
    <w:p>
      <w:pPr>
        <w:spacing w:line="360" w:lineRule="auto"/>
        <w:ind w:firstLine="420" w:firstLineChars="200"/>
        <w:rPr>
          <w:rFonts w:ascii="宋体" w:hAnsi="宋体" w:eastAsia="宋体" w:cs="宋体"/>
          <w:color w:val="000000"/>
          <w:kern w:val="0"/>
          <w:szCs w:val="21"/>
          <w:shd w:val="clear" w:color="auto" w:fill="FFFFFF"/>
        </w:rPr>
      </w:pPr>
      <w:r>
        <w:rPr>
          <w:rFonts w:hint="eastAsia" w:ascii="宋体" w:hAnsi="宋体" w:eastAsia="宋体" w:cs="宋体"/>
          <w:color w:val="000000"/>
          <w:kern w:val="0"/>
          <w:szCs w:val="21"/>
          <w:shd w:val="clear" w:color="auto" w:fill="FFFFFF"/>
        </w:rPr>
        <w:t>1．性状：人血清基质、冻干品、粉状。</w:t>
      </w:r>
    </w:p>
    <w:p>
      <w:pPr>
        <w:spacing w:line="360" w:lineRule="auto"/>
        <w:ind w:firstLine="420" w:firstLineChars="200"/>
        <w:rPr>
          <w:rFonts w:ascii="宋体" w:hAnsi="宋体" w:eastAsia="宋体" w:cs="宋体"/>
          <w:color w:val="000000"/>
          <w:kern w:val="0"/>
          <w:szCs w:val="21"/>
          <w:shd w:val="clear" w:color="auto" w:fill="FFFFFF"/>
        </w:rPr>
      </w:pPr>
      <w:r>
        <w:rPr>
          <w:rFonts w:ascii="宋体" w:hAnsi="宋体" w:eastAsia="宋体" w:cs="宋体"/>
          <w:color w:val="000000"/>
          <w:kern w:val="0"/>
          <w:szCs w:val="21"/>
          <w:shd w:val="clear" w:color="auto" w:fill="FFFFFF"/>
        </w:rPr>
        <w:t>2</w:t>
      </w:r>
      <w:r>
        <w:rPr>
          <w:rFonts w:hint="eastAsia" w:ascii="宋体" w:hAnsi="宋体" w:eastAsia="宋体" w:cs="宋体"/>
          <w:color w:val="000000"/>
          <w:kern w:val="0"/>
          <w:szCs w:val="21"/>
          <w:shd w:val="clear" w:color="auto" w:fill="FFFFFF"/>
        </w:rPr>
        <w:t>．项目包括：</w:t>
      </w:r>
      <w:r>
        <w:rPr>
          <w:rFonts w:ascii="宋体" w:hAnsi="宋体" w:eastAsia="宋体" w:cs="宋体"/>
          <w:color w:val="000000"/>
          <w:kern w:val="0"/>
          <w:szCs w:val="21"/>
          <w:shd w:val="clear" w:color="auto" w:fill="FFFFFF"/>
        </w:rPr>
        <w:t>17-羟基孕酮、促肾上腺皮质激素、醛固酮、甲胎蛋白、丁胺卡那、β-2微球蛋白、CA153、CA199、CA125、、癌胚抗原、皮质醇、C肽、脱氢表雄酮硫酸盐、地高辛、雌三醇、乙琥胺、铁蛋白、叶酸、游离T3、游离T4、卵泡刺激素、庆大霉素、生长激素、人绒毛膜促性腺激素、免疫球蛋白IgE、胰岛素、促黄体生成素、雌二醇、扑热息痛（对乙酰氨基酚）、苯妥英、苯巴比妥、扑米酮、孕酮、催乳素、前列腺特异性抗原（游离）、前列腺特异性抗原（总）、水杨酸盐、性激素结合球蛋白、睾酮、游离睾酮、茶碱、甲状腺球蛋白、促甲状腺激素、妥</w:t>
      </w:r>
      <w:r>
        <w:rPr>
          <w:rFonts w:hint="eastAsia" w:ascii="宋体" w:hAnsi="宋体" w:eastAsia="宋体" w:cs="宋体"/>
          <w:color w:val="000000"/>
          <w:kern w:val="0"/>
          <w:szCs w:val="21"/>
          <w:shd w:val="clear" w:color="auto" w:fill="FFFFFF"/>
        </w:rPr>
        <w:t>布霉素、总</w:t>
      </w:r>
      <w:r>
        <w:rPr>
          <w:rFonts w:ascii="宋体" w:hAnsi="宋体" w:eastAsia="宋体" w:cs="宋体"/>
          <w:color w:val="000000"/>
          <w:kern w:val="0"/>
          <w:szCs w:val="21"/>
          <w:shd w:val="clear" w:color="auto" w:fill="FFFFFF"/>
        </w:rPr>
        <w:t>T3、总T4、丙戊酸、万古霉素、1-25-二烃基维生素D，25-二烃基维生素D、维生素B12、卡马西平、甲状腺素结合力、雄烯二酮</w:t>
      </w:r>
      <w:r>
        <w:rPr>
          <w:rFonts w:hint="eastAsia" w:ascii="宋体" w:hAnsi="宋体" w:eastAsia="宋体" w:cs="宋体"/>
          <w:color w:val="000000"/>
          <w:kern w:val="0"/>
          <w:szCs w:val="21"/>
          <w:shd w:val="clear" w:color="auto" w:fill="FFFFFF"/>
        </w:rPr>
        <w:t>。</w:t>
      </w:r>
    </w:p>
    <w:p>
      <w:pPr>
        <w:spacing w:line="360" w:lineRule="auto"/>
        <w:ind w:firstLine="420" w:firstLineChars="200"/>
        <w:rPr>
          <w:rFonts w:ascii="宋体" w:hAnsi="宋体" w:eastAsia="宋体" w:cs="宋体"/>
          <w:color w:val="000000"/>
          <w:kern w:val="0"/>
          <w:szCs w:val="21"/>
          <w:shd w:val="clear" w:color="auto" w:fill="FFFFFF"/>
        </w:rPr>
      </w:pPr>
      <w:r>
        <w:rPr>
          <w:rFonts w:ascii="宋体" w:hAnsi="宋体" w:eastAsia="宋体" w:cs="宋体"/>
          <w:color w:val="000000"/>
          <w:kern w:val="0"/>
          <w:szCs w:val="21"/>
          <w:shd w:val="clear" w:color="auto" w:fill="FFFFFF"/>
        </w:rPr>
        <w:t>3</w:t>
      </w:r>
      <w:r>
        <w:rPr>
          <w:rFonts w:hint="eastAsia" w:ascii="宋体" w:hAnsi="宋体" w:eastAsia="宋体" w:cs="宋体"/>
          <w:color w:val="000000"/>
          <w:kern w:val="0"/>
          <w:szCs w:val="21"/>
          <w:shd w:val="clear" w:color="auto" w:fill="FFFFFF"/>
        </w:rPr>
        <w:t>．用途：</w:t>
      </w:r>
      <w:r>
        <w:rPr>
          <w:rFonts w:ascii="宋体" w:hAnsi="宋体" w:eastAsia="宋体" w:cs="宋体"/>
          <w:color w:val="000000"/>
          <w:kern w:val="0"/>
          <w:szCs w:val="21"/>
          <w:shd w:val="clear" w:color="auto" w:fill="FFFFFF"/>
        </w:rPr>
        <w:t>适用于</w:t>
      </w:r>
      <w:r>
        <w:rPr>
          <w:rFonts w:hint="eastAsia" w:ascii="宋体" w:hAnsi="宋体" w:eastAsia="宋体" w:cs="宋体"/>
          <w:color w:val="000000"/>
          <w:kern w:val="0"/>
          <w:szCs w:val="21"/>
          <w:shd w:val="clear" w:color="auto" w:fill="FFFFFF"/>
        </w:rPr>
        <w:t>以上项目的室内</w:t>
      </w:r>
      <w:r>
        <w:rPr>
          <w:rFonts w:ascii="宋体" w:hAnsi="宋体" w:eastAsia="宋体" w:cs="宋体"/>
          <w:color w:val="000000"/>
          <w:kern w:val="0"/>
          <w:szCs w:val="21"/>
          <w:shd w:val="clear" w:color="auto" w:fill="FFFFFF"/>
        </w:rPr>
        <w:t>质量控制</w:t>
      </w:r>
      <w:r>
        <w:rPr>
          <w:rFonts w:hint="eastAsia" w:ascii="仿宋" w:hAnsi="仿宋" w:eastAsia="仿宋"/>
          <w:sz w:val="24"/>
          <w:szCs w:val="24"/>
        </w:rPr>
        <w:t>。</w:t>
      </w:r>
    </w:p>
    <w:p>
      <w:pPr>
        <w:spacing w:line="360" w:lineRule="auto"/>
        <w:ind w:firstLine="420" w:firstLineChars="200"/>
        <w:rPr>
          <w:rFonts w:ascii="宋体" w:hAnsi="宋体" w:eastAsia="宋体" w:cs="宋体"/>
          <w:color w:val="000000"/>
          <w:kern w:val="0"/>
          <w:szCs w:val="21"/>
          <w:shd w:val="clear" w:color="auto" w:fill="FFFFFF"/>
        </w:rPr>
      </w:pPr>
      <w:r>
        <w:rPr>
          <w:rFonts w:hint="eastAsia" w:ascii="宋体" w:hAnsi="宋体" w:eastAsia="宋体" w:cs="宋体"/>
          <w:color w:val="000000"/>
          <w:kern w:val="0"/>
          <w:szCs w:val="21"/>
          <w:shd w:val="clear" w:color="auto" w:fill="FFFFFF"/>
        </w:rPr>
        <w:t>4．包装规格：</w:t>
      </w:r>
      <w:r>
        <w:rPr>
          <w:rFonts w:ascii="宋体" w:hAnsi="宋体" w:eastAsia="宋体" w:cs="宋体"/>
          <w:color w:val="000000"/>
          <w:kern w:val="0"/>
          <w:szCs w:val="21"/>
          <w:shd w:val="clear" w:color="auto" w:fill="FFFFFF"/>
        </w:rPr>
        <w:t>12</w:t>
      </w:r>
      <w:r>
        <w:rPr>
          <w:rFonts w:hint="eastAsia" w:ascii="宋体" w:hAnsi="宋体" w:eastAsia="宋体" w:cs="宋体"/>
          <w:color w:val="000000"/>
          <w:kern w:val="0"/>
          <w:szCs w:val="21"/>
          <w:shd w:val="clear" w:color="auto" w:fill="FFFFFF"/>
        </w:rPr>
        <w:t>×5ml/盒</w:t>
      </w:r>
    </w:p>
    <w:p>
      <w:pPr>
        <w:spacing w:line="360" w:lineRule="auto"/>
        <w:ind w:firstLine="420" w:firstLineChars="200"/>
        <w:rPr>
          <w:rFonts w:ascii="宋体" w:hAnsi="宋体" w:eastAsia="宋体" w:cs="宋体"/>
          <w:color w:val="000000"/>
          <w:kern w:val="0"/>
          <w:szCs w:val="21"/>
          <w:shd w:val="clear" w:color="auto" w:fill="FFFFFF"/>
        </w:rPr>
      </w:pPr>
      <w:r>
        <w:rPr>
          <w:rFonts w:hint="eastAsia" w:ascii="宋体" w:hAnsi="宋体" w:eastAsia="宋体" w:cs="宋体"/>
          <w:color w:val="000000"/>
          <w:kern w:val="0"/>
          <w:szCs w:val="21"/>
          <w:shd w:val="clear" w:color="auto" w:fill="FFFFFF"/>
        </w:rPr>
        <w:t>5．</w:t>
      </w:r>
      <w:r>
        <w:rPr>
          <w:rFonts w:ascii="宋体" w:hAnsi="宋体" w:eastAsia="宋体" w:cs="宋体"/>
          <w:color w:val="000000"/>
          <w:kern w:val="0"/>
          <w:szCs w:val="21"/>
          <w:shd w:val="clear" w:color="auto" w:fill="FFFFFF"/>
        </w:rPr>
        <w:t>浓度水平：</w:t>
      </w:r>
      <w:r>
        <w:rPr>
          <w:rFonts w:hint="eastAsia" w:ascii="宋体" w:hAnsi="宋体" w:eastAsia="宋体" w:cs="宋体"/>
          <w:color w:val="000000"/>
          <w:kern w:val="0"/>
          <w:szCs w:val="21"/>
          <w:shd w:val="clear" w:color="auto" w:fill="FFFFFF"/>
        </w:rPr>
        <w:t>提供生理值和病理值两种浓度水平。</w:t>
      </w:r>
    </w:p>
    <w:p>
      <w:pPr>
        <w:spacing w:line="360" w:lineRule="auto"/>
        <w:ind w:firstLine="420" w:firstLineChars="200"/>
        <w:rPr>
          <w:rFonts w:ascii="宋体" w:hAnsi="宋体" w:eastAsia="宋体" w:cs="宋体"/>
          <w:color w:val="000000"/>
          <w:kern w:val="0"/>
          <w:szCs w:val="21"/>
          <w:shd w:val="clear" w:color="auto" w:fill="FFFFFF"/>
        </w:rPr>
      </w:pPr>
      <w:r>
        <w:rPr>
          <w:rFonts w:hint="eastAsia" w:ascii="宋体" w:hAnsi="宋体" w:eastAsia="宋体" w:cs="宋体"/>
          <w:color w:val="000000"/>
          <w:kern w:val="0"/>
          <w:szCs w:val="21"/>
          <w:shd w:val="clear" w:color="auto" w:fill="FFFFFF"/>
        </w:rPr>
        <w:t>6．储存条件及有效期：</w:t>
      </w:r>
      <w:r>
        <w:rPr>
          <w:rFonts w:ascii="宋体" w:hAnsi="宋体" w:eastAsia="宋体" w:cs="宋体"/>
          <w:color w:val="000000"/>
          <w:kern w:val="0"/>
          <w:szCs w:val="21"/>
          <w:shd w:val="clear" w:color="auto" w:fill="FFFFFF"/>
        </w:rPr>
        <w:t>3年有效期，2-8°C稳定至期末，并在交货后1年内有效。复溶2-8°C稳定7天，-20°C稳定4周；</w:t>
      </w:r>
    </w:p>
    <w:p>
      <w:pPr>
        <w:spacing w:line="360" w:lineRule="auto"/>
        <w:ind w:firstLine="420" w:firstLineChars="200"/>
        <w:rPr>
          <w:rFonts w:ascii="宋体" w:hAnsi="宋体" w:eastAsia="宋体" w:cs="宋体"/>
          <w:color w:val="000000"/>
          <w:kern w:val="0"/>
          <w:szCs w:val="21"/>
          <w:shd w:val="clear" w:color="auto" w:fill="FFFFFF"/>
        </w:rPr>
      </w:pPr>
      <w:r>
        <w:rPr>
          <w:rFonts w:hint="eastAsia" w:ascii="宋体" w:hAnsi="宋体" w:eastAsia="宋体" w:cs="宋体"/>
          <w:color w:val="000000"/>
          <w:kern w:val="0"/>
          <w:szCs w:val="21"/>
          <w:shd w:val="clear" w:color="auto" w:fill="FFFFFF"/>
        </w:rPr>
        <w:t>7</w:t>
      </w:r>
      <w:r>
        <w:rPr>
          <w:rFonts w:ascii="宋体" w:hAnsi="宋体" w:eastAsia="宋体" w:cs="宋体"/>
          <w:color w:val="000000"/>
          <w:kern w:val="0"/>
          <w:szCs w:val="21"/>
          <w:shd w:val="clear" w:color="auto" w:fill="FFFFFF"/>
        </w:rPr>
        <w:t>、资质认证：需提供中华人民共和国国家食品药品和国家食品药品监督管理局颁发的开标之日在有效期内的《医疗器械产品注册证》。</w:t>
      </w:r>
    </w:p>
    <w:p>
      <w:pPr>
        <w:spacing w:line="360" w:lineRule="auto"/>
        <w:ind w:firstLine="420" w:firstLineChars="200"/>
        <w:rPr>
          <w:rFonts w:ascii="宋体" w:hAnsi="宋体" w:eastAsia="宋体" w:cs="宋体"/>
          <w:color w:val="000000"/>
          <w:kern w:val="0"/>
          <w:szCs w:val="21"/>
          <w:shd w:val="clear" w:color="auto" w:fill="FFFFFF"/>
        </w:rPr>
      </w:pPr>
      <w:r>
        <w:rPr>
          <w:rFonts w:hint="eastAsia" w:ascii="宋体" w:hAnsi="宋体" w:eastAsia="宋体" w:cs="宋体"/>
          <w:color w:val="000000"/>
          <w:kern w:val="0"/>
          <w:szCs w:val="21"/>
          <w:shd w:val="clear" w:color="auto" w:fill="FFFFFF"/>
        </w:rPr>
        <w:t>9、</w:t>
      </w:r>
      <w:r>
        <w:rPr>
          <w:rFonts w:ascii="宋体" w:hAnsi="宋体" w:eastAsia="宋体" w:cs="宋体"/>
          <w:color w:val="000000"/>
          <w:kern w:val="0"/>
          <w:szCs w:val="21"/>
          <w:shd w:val="clear" w:color="auto" w:fill="FFFFFF"/>
        </w:rPr>
        <w:t>附</w:t>
      </w:r>
      <w:r>
        <w:rPr>
          <w:rFonts w:hint="eastAsia" w:ascii="宋体" w:hAnsi="宋体" w:eastAsia="宋体" w:cs="宋体"/>
          <w:color w:val="000000"/>
          <w:kern w:val="0"/>
          <w:szCs w:val="21"/>
          <w:shd w:val="clear" w:color="auto" w:fill="FFFFFF"/>
        </w:rPr>
        <w:t>参考值</w:t>
      </w:r>
      <w:r>
        <w:rPr>
          <w:rFonts w:ascii="宋体" w:hAnsi="宋体" w:eastAsia="宋体" w:cs="宋体"/>
          <w:color w:val="000000"/>
          <w:kern w:val="0"/>
          <w:szCs w:val="21"/>
          <w:shd w:val="clear" w:color="auto" w:fill="FFFFFF"/>
        </w:rPr>
        <w:t>说明书</w:t>
      </w:r>
    </w:p>
    <w:p>
      <w:pPr>
        <w:spacing w:line="360" w:lineRule="auto"/>
        <w:ind w:firstLine="420" w:firstLineChars="200"/>
        <w:rPr>
          <w:rFonts w:ascii="宋体" w:hAnsi="宋体" w:eastAsia="宋体" w:cs="宋体"/>
          <w:color w:val="000000"/>
          <w:kern w:val="0"/>
          <w:szCs w:val="21"/>
          <w:shd w:val="clear" w:color="auto" w:fill="FFFFFF"/>
        </w:rPr>
      </w:pPr>
      <w:r>
        <w:rPr>
          <w:rFonts w:hint="eastAsia" w:ascii="宋体" w:hAnsi="宋体" w:eastAsia="宋体" w:cs="宋体"/>
          <w:color w:val="000000"/>
          <w:kern w:val="0"/>
          <w:szCs w:val="21"/>
          <w:shd w:val="clear" w:color="auto" w:fill="FFFFFF"/>
        </w:rPr>
        <w:t>1</w:t>
      </w:r>
      <w:r>
        <w:rPr>
          <w:rFonts w:ascii="宋体" w:hAnsi="宋体" w:eastAsia="宋体" w:cs="宋体"/>
          <w:color w:val="000000"/>
          <w:kern w:val="0"/>
          <w:szCs w:val="21"/>
          <w:shd w:val="clear" w:color="auto" w:fill="FFFFFF"/>
        </w:rPr>
        <w:t>0</w:t>
      </w:r>
      <w:r>
        <w:rPr>
          <w:rFonts w:hint="eastAsia" w:ascii="宋体" w:hAnsi="宋体" w:eastAsia="宋体" w:cs="宋体"/>
          <w:color w:val="000000"/>
          <w:kern w:val="0"/>
          <w:szCs w:val="21"/>
          <w:shd w:val="clear" w:color="auto" w:fill="FFFFFF"/>
        </w:rPr>
        <w:t>、质控管理要求：每个浓度水平在广东省一个考核周期（一年）所有参评实验室批号必须一致。</w:t>
      </w:r>
    </w:p>
    <w:p>
      <w:pPr>
        <w:spacing w:line="360" w:lineRule="auto"/>
        <w:ind w:firstLine="420" w:firstLineChars="200"/>
        <w:rPr>
          <w:rFonts w:ascii="宋体" w:hAnsi="宋体" w:eastAsia="宋体" w:cs="宋体"/>
          <w:color w:val="000000"/>
          <w:kern w:val="0"/>
          <w:szCs w:val="21"/>
          <w:shd w:val="clear" w:color="auto" w:fill="FFFFFF"/>
        </w:rPr>
      </w:pPr>
    </w:p>
    <w:p>
      <w:pPr>
        <w:widowControl/>
        <w:jc w:val="left"/>
        <w:rPr>
          <w:rFonts w:ascii="宋体" w:hAnsi="宋体" w:eastAsia="宋体" w:cs="宋体"/>
          <w:color w:val="000000"/>
          <w:kern w:val="0"/>
          <w:szCs w:val="21"/>
          <w:shd w:val="clear" w:color="auto" w:fill="FFFFFF"/>
        </w:rPr>
      </w:pPr>
      <w:r>
        <w:rPr>
          <w:rFonts w:ascii="宋体" w:hAnsi="宋体" w:eastAsia="宋体" w:cs="宋体"/>
          <w:color w:val="000000"/>
          <w:kern w:val="0"/>
          <w:szCs w:val="21"/>
          <w:shd w:val="clear" w:color="auto" w:fill="FFFFFF"/>
        </w:rPr>
        <w:br w:type="page"/>
      </w:r>
    </w:p>
    <w:p>
      <w:pPr>
        <w:ind w:left="420"/>
        <w:rPr>
          <w:b/>
          <w:bCs/>
        </w:rPr>
      </w:pPr>
      <w:r>
        <w:rPr>
          <w:rFonts w:hint="eastAsia" w:ascii="宋体" w:hAnsi="宋体" w:eastAsia="宋体" w:cs="宋体"/>
          <w:color w:val="000000"/>
          <w:kern w:val="0"/>
          <w:szCs w:val="21"/>
          <w:shd w:val="clear" w:color="auto" w:fill="FFFFFF"/>
        </w:rPr>
        <w:t>序号1</w:t>
      </w:r>
      <w:r>
        <w:rPr>
          <w:rFonts w:ascii="宋体" w:hAnsi="宋体" w:eastAsia="宋体" w:cs="宋体"/>
          <w:color w:val="000000"/>
          <w:kern w:val="0"/>
          <w:szCs w:val="21"/>
          <w:shd w:val="clear" w:color="auto" w:fill="FFFFFF"/>
        </w:rPr>
        <w:t>3</w:t>
      </w:r>
      <w:r>
        <w:rPr>
          <w:rFonts w:hint="eastAsia" w:ascii="宋体" w:hAnsi="宋体" w:eastAsia="宋体" w:cs="宋体"/>
          <w:color w:val="000000"/>
          <w:kern w:val="0"/>
          <w:szCs w:val="21"/>
          <w:shd w:val="clear" w:color="auto" w:fill="FFFFFF"/>
        </w:rPr>
        <w:t>：</w:t>
      </w:r>
      <w:r>
        <w:rPr>
          <w:rFonts w:ascii="宋体" w:hAnsi="宋体" w:eastAsia="宋体" w:cs="宋体"/>
          <w:spacing w:val="2"/>
          <w:position w:val="-2"/>
          <w:sz w:val="30"/>
          <w:szCs w:val="30"/>
        </w:rPr>
        <w:t>全</w:t>
      </w:r>
      <w:r>
        <w:rPr>
          <w:rFonts w:ascii="宋体" w:hAnsi="宋体" w:eastAsia="宋体" w:cs="宋体"/>
          <w:position w:val="-2"/>
          <w:sz w:val="30"/>
          <w:szCs w:val="30"/>
        </w:rPr>
        <w:t>血细</w:t>
      </w:r>
      <w:r>
        <w:rPr>
          <w:rFonts w:ascii="宋体" w:hAnsi="宋体" w:eastAsia="宋体" w:cs="宋体"/>
          <w:spacing w:val="2"/>
          <w:position w:val="-2"/>
          <w:sz w:val="30"/>
          <w:szCs w:val="30"/>
        </w:rPr>
        <w:t>胞</w:t>
      </w:r>
      <w:r>
        <w:rPr>
          <w:rFonts w:ascii="宋体" w:hAnsi="宋体" w:eastAsia="宋体" w:cs="宋体"/>
          <w:position w:val="-2"/>
          <w:sz w:val="30"/>
          <w:szCs w:val="30"/>
        </w:rPr>
        <w:t>计</w:t>
      </w:r>
      <w:r>
        <w:rPr>
          <w:rFonts w:ascii="宋体" w:hAnsi="宋体" w:eastAsia="宋体" w:cs="宋体"/>
          <w:spacing w:val="2"/>
          <w:position w:val="-2"/>
          <w:sz w:val="30"/>
          <w:szCs w:val="30"/>
        </w:rPr>
        <w:t>数</w:t>
      </w:r>
      <w:r>
        <w:rPr>
          <w:rFonts w:hint="eastAsia" w:ascii="宋体" w:hAnsi="宋体" w:eastAsia="宋体" w:cs="宋体"/>
          <w:position w:val="-2"/>
          <w:sz w:val="30"/>
          <w:szCs w:val="30"/>
        </w:rPr>
        <w:t>质控</w:t>
      </w:r>
      <w:r>
        <w:rPr>
          <w:rFonts w:ascii="宋体" w:hAnsi="宋体" w:eastAsia="宋体" w:cs="宋体"/>
          <w:spacing w:val="2"/>
          <w:position w:val="-2"/>
          <w:sz w:val="30"/>
          <w:szCs w:val="30"/>
        </w:rPr>
        <w:t>品</w:t>
      </w:r>
      <w:r>
        <w:rPr>
          <w:rFonts w:hint="eastAsia" w:ascii="宋体" w:hAnsi="宋体" w:eastAsia="宋体" w:cs="宋体"/>
          <w:spacing w:val="2"/>
          <w:position w:val="-2"/>
          <w:sz w:val="30"/>
          <w:szCs w:val="30"/>
        </w:rPr>
        <w:t>（室间）技术参数</w:t>
      </w:r>
    </w:p>
    <w:p>
      <w:pPr>
        <w:spacing w:before="84"/>
        <w:ind w:left="220" w:right="-20"/>
        <w:rPr>
          <w:rFonts w:ascii="宋体" w:hAnsi="宋体" w:eastAsia="宋体" w:cs="宋体"/>
          <w:sz w:val="24"/>
          <w:szCs w:val="24"/>
        </w:rPr>
      </w:pPr>
      <w:r>
        <w:rPr>
          <w:rFonts w:ascii="宋体" w:hAnsi="宋体" w:eastAsia="宋体" w:cs="宋体"/>
          <w:sz w:val="24"/>
          <w:szCs w:val="24"/>
        </w:rPr>
        <w:t>一</w:t>
      </w:r>
      <w:r>
        <w:rPr>
          <w:rFonts w:ascii="宋体" w:hAnsi="宋体" w:eastAsia="宋体" w:cs="宋体"/>
          <w:spacing w:val="60"/>
          <w:sz w:val="24"/>
          <w:szCs w:val="24"/>
        </w:rPr>
        <w:t xml:space="preserve"> </w:t>
      </w:r>
      <w:r>
        <w:rPr>
          <w:rFonts w:ascii="宋体" w:hAnsi="宋体" w:eastAsia="宋体" w:cs="宋体"/>
          <w:sz w:val="24"/>
          <w:szCs w:val="24"/>
        </w:rPr>
        <w:t>项目概述</w:t>
      </w:r>
    </w:p>
    <w:p>
      <w:pPr>
        <w:spacing w:before="4" w:line="110" w:lineRule="exact"/>
        <w:rPr>
          <w:sz w:val="11"/>
          <w:szCs w:val="11"/>
        </w:rPr>
      </w:pPr>
    </w:p>
    <w:p>
      <w:pPr>
        <w:pStyle w:val="7"/>
        <w:numPr>
          <w:ilvl w:val="0"/>
          <w:numId w:val="10"/>
        </w:numPr>
        <w:tabs>
          <w:tab w:val="left" w:pos="640"/>
        </w:tabs>
        <w:ind w:right="-20" w:firstLineChars="0"/>
        <w:rPr>
          <w:rFonts w:ascii="宋体" w:hAnsi="宋体" w:eastAsia="宋体" w:cs="宋体"/>
          <w:sz w:val="24"/>
          <w:szCs w:val="24"/>
        </w:rPr>
      </w:pPr>
      <w:r>
        <w:rPr>
          <w:rFonts w:ascii="宋体" w:hAnsi="宋体" w:eastAsia="宋体" w:cs="宋体"/>
          <w:sz w:val="24"/>
          <w:szCs w:val="24"/>
        </w:rPr>
        <w:t>产品名称及数量：</w:t>
      </w:r>
      <w:r>
        <w:rPr>
          <w:rFonts w:ascii="宋体" w:hAnsi="宋体" w:eastAsia="宋体" w:cs="宋体"/>
          <w:position w:val="-1"/>
          <w:sz w:val="24"/>
          <w:szCs w:val="24"/>
        </w:rPr>
        <w:t>全血细胞计数</w:t>
      </w:r>
      <w:r>
        <w:rPr>
          <w:rFonts w:hint="eastAsia" w:ascii="宋体" w:hAnsi="宋体" w:eastAsia="宋体" w:cs="宋体"/>
          <w:position w:val="-1"/>
          <w:sz w:val="24"/>
          <w:szCs w:val="24"/>
        </w:rPr>
        <w:t>室间质控</w:t>
      </w:r>
      <w:r>
        <w:rPr>
          <w:rFonts w:ascii="宋体" w:hAnsi="宋体" w:eastAsia="宋体" w:cs="宋体"/>
          <w:position w:val="-1"/>
          <w:sz w:val="24"/>
          <w:szCs w:val="24"/>
        </w:rPr>
        <w:t>品/12500</w:t>
      </w:r>
      <w:r>
        <w:rPr>
          <w:rFonts w:ascii="宋体" w:hAnsi="宋体" w:eastAsia="宋体" w:cs="宋体"/>
          <w:spacing w:val="-60"/>
          <w:position w:val="-1"/>
          <w:sz w:val="24"/>
          <w:szCs w:val="24"/>
        </w:rPr>
        <w:t xml:space="preserve"> </w:t>
      </w:r>
      <w:r>
        <w:rPr>
          <w:rFonts w:hint="eastAsia" w:ascii="宋体" w:hAnsi="宋体" w:eastAsia="宋体" w:cs="宋体"/>
          <w:kern w:val="0"/>
          <w:position w:val="-1"/>
          <w:sz w:val="24"/>
          <w:szCs w:val="24"/>
        </w:rPr>
        <w:t>支</w:t>
      </w:r>
      <w:r>
        <w:rPr>
          <w:rFonts w:hint="eastAsia" w:ascii="宋体" w:hAnsi="宋体" w:eastAsia="宋体" w:cs="宋体"/>
          <w:position w:val="-1"/>
          <w:sz w:val="24"/>
          <w:szCs w:val="24"/>
        </w:rPr>
        <w:t>。</w:t>
      </w:r>
    </w:p>
    <w:p>
      <w:pPr>
        <w:pStyle w:val="7"/>
        <w:numPr>
          <w:ilvl w:val="0"/>
          <w:numId w:val="10"/>
        </w:numPr>
        <w:spacing w:line="317" w:lineRule="auto"/>
        <w:ind w:right="1213" w:firstLineChars="0"/>
        <w:rPr>
          <w:rFonts w:ascii="宋体" w:hAnsi="宋体" w:eastAsia="宋体" w:cs="宋体"/>
          <w:sz w:val="24"/>
          <w:szCs w:val="24"/>
        </w:rPr>
      </w:pPr>
      <w:r>
        <w:rPr>
          <w:rFonts w:ascii="宋体" w:hAnsi="宋体" w:eastAsia="宋体" w:cs="宋体"/>
          <w:position w:val="-1"/>
          <w:sz w:val="24"/>
          <w:szCs w:val="24"/>
        </w:rPr>
        <w:t>★</w:t>
      </w:r>
      <w:r>
        <w:rPr>
          <w:rFonts w:ascii="宋体" w:hAnsi="宋体" w:eastAsia="宋体" w:cs="宋体"/>
          <w:sz w:val="24"/>
          <w:szCs w:val="24"/>
        </w:rPr>
        <w:t>交付日期：上半年一批</w:t>
      </w:r>
      <w:r>
        <w:rPr>
          <w:rFonts w:ascii="宋体" w:hAnsi="宋体" w:eastAsia="宋体" w:cs="宋体"/>
          <w:spacing w:val="-60"/>
          <w:sz w:val="24"/>
          <w:szCs w:val="24"/>
        </w:rPr>
        <w:t xml:space="preserve"> </w:t>
      </w:r>
      <w:r>
        <w:rPr>
          <w:rFonts w:ascii="宋体" w:hAnsi="宋体" w:eastAsia="宋体" w:cs="宋体"/>
          <w:sz w:val="24"/>
          <w:szCs w:val="24"/>
        </w:rPr>
        <w:t>2021</w:t>
      </w:r>
      <w:r>
        <w:rPr>
          <w:rFonts w:ascii="宋体" w:hAnsi="宋体" w:eastAsia="宋体" w:cs="宋体"/>
          <w:spacing w:val="-60"/>
          <w:sz w:val="24"/>
          <w:szCs w:val="24"/>
        </w:rPr>
        <w:t xml:space="preserve"> </w:t>
      </w:r>
      <w:r>
        <w:rPr>
          <w:rFonts w:ascii="宋体" w:hAnsi="宋体" w:eastAsia="宋体" w:cs="宋体"/>
          <w:sz w:val="24"/>
          <w:szCs w:val="24"/>
        </w:rPr>
        <w:t>年</w:t>
      </w:r>
      <w:r>
        <w:rPr>
          <w:rFonts w:hint="eastAsia" w:ascii="宋体" w:hAnsi="宋体" w:eastAsia="宋体" w:cs="宋体"/>
          <w:sz w:val="24"/>
          <w:szCs w:val="24"/>
        </w:rPr>
        <w:t>3</w:t>
      </w:r>
      <w:r>
        <w:rPr>
          <w:rFonts w:ascii="宋体" w:hAnsi="宋体" w:eastAsia="宋体" w:cs="宋体"/>
          <w:spacing w:val="-60"/>
          <w:sz w:val="24"/>
          <w:szCs w:val="24"/>
        </w:rPr>
        <w:t xml:space="preserve"> </w:t>
      </w:r>
      <w:r>
        <w:rPr>
          <w:rFonts w:ascii="宋体" w:hAnsi="宋体" w:eastAsia="宋体" w:cs="宋体"/>
          <w:sz w:val="24"/>
          <w:szCs w:val="24"/>
        </w:rPr>
        <w:t>月1</w:t>
      </w:r>
      <w:r>
        <w:rPr>
          <w:rFonts w:hint="eastAsia" w:ascii="宋体" w:hAnsi="宋体" w:eastAsia="宋体" w:cs="宋体"/>
          <w:sz w:val="24"/>
          <w:szCs w:val="24"/>
        </w:rPr>
        <w:t>0</w:t>
      </w:r>
      <w:r>
        <w:rPr>
          <w:rFonts w:ascii="宋体" w:hAnsi="宋体" w:eastAsia="宋体" w:cs="宋体"/>
          <w:spacing w:val="-60"/>
          <w:sz w:val="24"/>
          <w:szCs w:val="24"/>
        </w:rPr>
        <w:t xml:space="preserve"> </w:t>
      </w:r>
      <w:r>
        <w:rPr>
          <w:rFonts w:ascii="宋体" w:hAnsi="宋体" w:eastAsia="宋体" w:cs="宋体"/>
          <w:sz w:val="24"/>
          <w:szCs w:val="24"/>
        </w:rPr>
        <w:t>日前；下半年一批</w:t>
      </w:r>
      <w:r>
        <w:rPr>
          <w:rFonts w:ascii="宋体" w:hAnsi="宋体" w:eastAsia="宋体" w:cs="宋体"/>
          <w:spacing w:val="-60"/>
          <w:sz w:val="24"/>
          <w:szCs w:val="24"/>
        </w:rPr>
        <w:t xml:space="preserve"> </w:t>
      </w:r>
      <w:r>
        <w:rPr>
          <w:rFonts w:ascii="宋体" w:hAnsi="宋体" w:eastAsia="宋体" w:cs="宋体"/>
          <w:sz w:val="24"/>
          <w:szCs w:val="24"/>
        </w:rPr>
        <w:t>2021</w:t>
      </w:r>
      <w:r>
        <w:rPr>
          <w:rFonts w:ascii="宋体" w:hAnsi="宋体" w:eastAsia="宋体" w:cs="宋体"/>
          <w:spacing w:val="-60"/>
          <w:sz w:val="24"/>
          <w:szCs w:val="24"/>
        </w:rPr>
        <w:t xml:space="preserve"> </w:t>
      </w:r>
      <w:r>
        <w:rPr>
          <w:rFonts w:ascii="宋体" w:hAnsi="宋体" w:eastAsia="宋体" w:cs="宋体"/>
          <w:sz w:val="24"/>
          <w:szCs w:val="24"/>
        </w:rPr>
        <w:t>年10</w:t>
      </w:r>
      <w:r>
        <w:rPr>
          <w:rFonts w:ascii="宋体" w:hAnsi="宋体" w:eastAsia="宋体" w:cs="宋体"/>
          <w:spacing w:val="-60"/>
          <w:sz w:val="24"/>
          <w:szCs w:val="24"/>
        </w:rPr>
        <w:t xml:space="preserve"> </w:t>
      </w:r>
      <w:r>
        <w:rPr>
          <w:rFonts w:ascii="宋体" w:hAnsi="宋体" w:eastAsia="宋体" w:cs="宋体"/>
          <w:sz w:val="24"/>
          <w:szCs w:val="24"/>
        </w:rPr>
        <w:t>月</w:t>
      </w:r>
      <w:r>
        <w:rPr>
          <w:rFonts w:ascii="宋体" w:hAnsi="宋体" w:eastAsia="宋体" w:cs="宋体"/>
          <w:spacing w:val="-60"/>
          <w:sz w:val="24"/>
          <w:szCs w:val="24"/>
        </w:rPr>
        <w:t xml:space="preserve"> </w:t>
      </w:r>
      <w:r>
        <w:rPr>
          <w:rFonts w:ascii="宋体" w:hAnsi="宋体" w:eastAsia="宋体" w:cs="宋体"/>
          <w:sz w:val="24"/>
          <w:szCs w:val="24"/>
        </w:rPr>
        <w:t>10</w:t>
      </w:r>
      <w:r>
        <w:rPr>
          <w:rFonts w:ascii="宋体" w:hAnsi="宋体" w:eastAsia="宋体" w:cs="宋体"/>
          <w:spacing w:val="-60"/>
          <w:sz w:val="24"/>
          <w:szCs w:val="24"/>
        </w:rPr>
        <w:t xml:space="preserve"> </w:t>
      </w:r>
      <w:r>
        <w:rPr>
          <w:rFonts w:ascii="宋体" w:hAnsi="宋体" w:eastAsia="宋体" w:cs="宋体"/>
          <w:sz w:val="24"/>
          <w:szCs w:val="24"/>
        </w:rPr>
        <w:t>日前</w:t>
      </w:r>
    </w:p>
    <w:p>
      <w:pPr>
        <w:spacing w:line="317" w:lineRule="auto"/>
        <w:ind w:left="220" w:right="1213"/>
        <w:rPr>
          <w:rFonts w:ascii="宋体" w:hAnsi="宋体" w:eastAsia="宋体" w:cs="宋体"/>
          <w:sz w:val="24"/>
          <w:szCs w:val="24"/>
        </w:rPr>
      </w:pPr>
      <w:r>
        <w:rPr>
          <w:rFonts w:ascii="宋体" w:hAnsi="宋体" w:eastAsia="宋体" w:cs="宋体"/>
          <w:sz w:val="24"/>
          <w:szCs w:val="24"/>
        </w:rPr>
        <w:t xml:space="preserve"> 二 技术及其他需求</w:t>
      </w:r>
    </w:p>
    <w:p>
      <w:pPr>
        <w:spacing w:before="4" w:line="110" w:lineRule="exact"/>
        <w:rPr>
          <w:sz w:val="11"/>
          <w:szCs w:val="11"/>
        </w:rPr>
      </w:pPr>
    </w:p>
    <w:tbl>
      <w:tblPr>
        <w:tblStyle w:val="4"/>
        <w:tblW w:w="0" w:type="auto"/>
        <w:tblInd w:w="101" w:type="dxa"/>
        <w:tblLayout w:type="fixed"/>
        <w:tblCellMar>
          <w:top w:w="0" w:type="dxa"/>
          <w:left w:w="0" w:type="dxa"/>
          <w:bottom w:w="0" w:type="dxa"/>
          <w:right w:w="0" w:type="dxa"/>
        </w:tblCellMar>
      </w:tblPr>
      <w:tblGrid>
        <w:gridCol w:w="936"/>
        <w:gridCol w:w="113"/>
        <w:gridCol w:w="1296"/>
        <w:gridCol w:w="1296"/>
        <w:gridCol w:w="1296"/>
        <w:gridCol w:w="1296"/>
        <w:gridCol w:w="1296"/>
        <w:gridCol w:w="1416"/>
        <w:gridCol w:w="113"/>
      </w:tblGrid>
      <w:tr>
        <w:tblPrEx>
          <w:tblCellMar>
            <w:top w:w="0" w:type="dxa"/>
            <w:left w:w="0" w:type="dxa"/>
            <w:bottom w:w="0" w:type="dxa"/>
            <w:right w:w="0" w:type="dxa"/>
          </w:tblCellMar>
        </w:tblPrEx>
        <w:trPr>
          <w:trHeight w:val="1411" w:hRule="exact"/>
        </w:trPr>
        <w:tc>
          <w:tcPr>
            <w:tcW w:w="936" w:type="dxa"/>
            <w:tcBorders>
              <w:top w:val="single" w:color="000000" w:sz="4" w:space="0"/>
              <w:left w:val="single" w:color="000000" w:sz="4" w:space="0"/>
              <w:bottom w:val="single" w:color="000000" w:sz="4" w:space="0"/>
              <w:right w:val="single" w:color="000000" w:sz="4" w:space="0"/>
            </w:tcBorders>
          </w:tcPr>
          <w:p>
            <w:pPr>
              <w:spacing w:before="7" w:line="180" w:lineRule="exact"/>
              <w:rPr>
                <w:sz w:val="18"/>
                <w:szCs w:val="18"/>
              </w:rPr>
            </w:pPr>
          </w:p>
          <w:p>
            <w:pPr>
              <w:spacing w:line="200" w:lineRule="exact"/>
              <w:rPr>
                <w:sz w:val="20"/>
                <w:szCs w:val="20"/>
              </w:rPr>
            </w:pPr>
          </w:p>
          <w:p>
            <w:pPr>
              <w:ind w:left="102" w:right="-94"/>
              <w:rPr>
                <w:rFonts w:ascii="宋体" w:hAnsi="宋体" w:eastAsia="宋体" w:cs="宋体"/>
                <w:sz w:val="24"/>
                <w:szCs w:val="24"/>
              </w:rPr>
            </w:pPr>
            <w:r>
              <w:rPr>
                <w:rFonts w:ascii="宋体" w:hAnsi="宋体" w:eastAsia="宋体" w:cs="宋体"/>
                <w:sz w:val="24"/>
                <w:szCs w:val="24"/>
              </w:rPr>
              <w:t>（一）</w:t>
            </w:r>
          </w:p>
        </w:tc>
        <w:tc>
          <w:tcPr>
            <w:tcW w:w="8122" w:type="dxa"/>
            <w:gridSpan w:val="8"/>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spacing w:val="7"/>
                <w:position w:val="-1"/>
                <w:sz w:val="24"/>
                <w:szCs w:val="24"/>
              </w:rPr>
              <w:t>需提供中华人民共和国国家食品药品和国家食品药品监督管理局颁发的开</w:t>
            </w:r>
            <w:r>
              <w:rPr>
                <w:rFonts w:ascii="宋体" w:hAnsi="宋体" w:eastAsia="宋体" w:cs="宋体"/>
                <w:sz w:val="24"/>
                <w:szCs w:val="24"/>
              </w:rPr>
              <w:t>标之日在有效期内</w:t>
            </w:r>
            <w:r>
              <w:rPr>
                <w:rFonts w:ascii="宋体" w:hAnsi="宋体" w:eastAsia="宋体" w:cs="宋体"/>
                <w:spacing w:val="-2"/>
                <w:sz w:val="24"/>
                <w:szCs w:val="24"/>
              </w:rPr>
              <w:t>的</w:t>
            </w:r>
            <w:r>
              <w:rPr>
                <w:rFonts w:ascii="宋体" w:hAnsi="宋体" w:eastAsia="宋体" w:cs="宋体"/>
                <w:sz w:val="24"/>
                <w:szCs w:val="24"/>
              </w:rPr>
              <w:t>《医疗器械产品注册证</w:t>
            </w:r>
            <w:r>
              <w:rPr>
                <w:rFonts w:ascii="宋体" w:hAnsi="宋体" w:eastAsia="宋体" w:cs="宋体"/>
                <w:spacing w:val="-5"/>
                <w:sz w:val="24"/>
                <w:szCs w:val="24"/>
              </w:rPr>
              <w:t>》</w:t>
            </w:r>
            <w:r>
              <w:rPr>
                <w:rFonts w:ascii="宋体" w:hAnsi="宋体" w:eastAsia="宋体" w:cs="宋体"/>
                <w:sz w:val="24"/>
                <w:szCs w:val="24"/>
              </w:rPr>
              <w:t>（请提供证明文件</w:t>
            </w:r>
            <w:r>
              <w:rPr>
                <w:rFonts w:ascii="宋体" w:hAnsi="宋体" w:eastAsia="宋体" w:cs="宋体"/>
                <w:spacing w:val="-2"/>
                <w:sz w:val="24"/>
                <w:szCs w:val="24"/>
              </w:rPr>
              <w:t>，并</w:t>
            </w:r>
            <w:r>
              <w:rPr>
                <w:rFonts w:ascii="宋体" w:hAnsi="宋体" w:eastAsia="宋体" w:cs="宋体"/>
                <w:sz w:val="24"/>
                <w:szCs w:val="24"/>
              </w:rPr>
              <w:t>在投标 文件中注明页码）。</w:t>
            </w:r>
          </w:p>
        </w:tc>
      </w:tr>
      <w:tr>
        <w:tblPrEx>
          <w:tblCellMar>
            <w:top w:w="0" w:type="dxa"/>
            <w:left w:w="0" w:type="dxa"/>
            <w:bottom w:w="0" w:type="dxa"/>
            <w:right w:w="0" w:type="dxa"/>
          </w:tblCellMar>
        </w:tblPrEx>
        <w:trPr>
          <w:trHeight w:val="478" w:hRule="exact"/>
        </w:trPr>
        <w:tc>
          <w:tcPr>
            <w:tcW w:w="936"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（二）</w:t>
            </w:r>
          </w:p>
        </w:tc>
        <w:tc>
          <w:tcPr>
            <w:tcW w:w="8122" w:type="dxa"/>
            <w:gridSpan w:val="8"/>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全血细胞计数</w:t>
            </w:r>
            <w:r>
              <w:rPr>
                <w:rFonts w:hint="eastAsia" w:ascii="宋体" w:hAnsi="宋体" w:eastAsia="宋体" w:cs="宋体"/>
                <w:position w:val="-1"/>
                <w:sz w:val="24"/>
                <w:szCs w:val="24"/>
              </w:rPr>
              <w:t>室间质控</w:t>
            </w:r>
            <w:r>
              <w:rPr>
                <w:rFonts w:ascii="宋体" w:hAnsi="宋体" w:eastAsia="宋体" w:cs="宋体"/>
                <w:position w:val="-1"/>
                <w:sz w:val="24"/>
                <w:szCs w:val="24"/>
              </w:rPr>
              <w:t>品/12500</w:t>
            </w:r>
            <w:r>
              <w:rPr>
                <w:rFonts w:hint="eastAsia" w:ascii="宋体" w:hAnsi="宋体" w:eastAsia="宋体" w:cs="宋体"/>
                <w:kern w:val="0"/>
                <w:position w:val="-1"/>
                <w:sz w:val="24"/>
                <w:szCs w:val="24"/>
              </w:rPr>
              <w:t>支</w:t>
            </w:r>
          </w:p>
        </w:tc>
      </w:tr>
      <w:tr>
        <w:tblPrEx>
          <w:tblCellMar>
            <w:top w:w="0" w:type="dxa"/>
            <w:left w:w="0" w:type="dxa"/>
            <w:bottom w:w="0" w:type="dxa"/>
            <w:right w:w="0" w:type="dxa"/>
          </w:tblCellMar>
        </w:tblPrEx>
        <w:trPr>
          <w:trHeight w:val="943" w:hRule="exact"/>
        </w:trPr>
        <w:tc>
          <w:tcPr>
            <w:tcW w:w="936" w:type="dxa"/>
            <w:tcBorders>
              <w:top w:val="single" w:color="000000" w:sz="4" w:space="0"/>
              <w:left w:val="single" w:color="000000" w:sz="4" w:space="0"/>
              <w:bottom w:val="single" w:color="000000" w:sz="4" w:space="0"/>
              <w:right w:val="single" w:color="000000" w:sz="4" w:space="0"/>
            </w:tcBorders>
          </w:tcPr>
          <w:p>
            <w:pPr>
              <w:spacing w:before="2" w:line="150" w:lineRule="exact"/>
              <w:rPr>
                <w:sz w:val="15"/>
                <w:szCs w:val="15"/>
              </w:rPr>
            </w:pPr>
          </w:p>
          <w:p>
            <w:pPr>
              <w:ind w:left="102" w:right="-20"/>
              <w:rPr>
                <w:rFonts w:ascii="宋体" w:hAnsi="宋体" w:eastAsia="宋体" w:cs="宋体"/>
                <w:sz w:val="24"/>
                <w:szCs w:val="24"/>
              </w:rPr>
            </w:pPr>
            <w:r>
              <w:rPr>
                <w:rFonts w:ascii="宋体" w:hAnsi="宋体" w:eastAsia="宋体" w:cs="宋体"/>
                <w:sz w:val="24"/>
                <w:szCs w:val="24"/>
              </w:rPr>
              <w:t>1</w:t>
            </w:r>
          </w:p>
        </w:tc>
        <w:tc>
          <w:tcPr>
            <w:tcW w:w="8122" w:type="dxa"/>
            <w:gridSpan w:val="8"/>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全血细胞计数</w:t>
            </w:r>
            <w:r>
              <w:rPr>
                <w:rFonts w:hint="eastAsia" w:ascii="宋体" w:hAnsi="宋体" w:eastAsia="宋体" w:cs="宋体"/>
                <w:position w:val="-1"/>
                <w:sz w:val="24"/>
                <w:szCs w:val="24"/>
              </w:rPr>
              <w:t>室间质控</w:t>
            </w:r>
            <w:r>
              <w:rPr>
                <w:rFonts w:ascii="宋体" w:hAnsi="宋体" w:eastAsia="宋体" w:cs="宋体"/>
                <w:position w:val="-1"/>
                <w:sz w:val="24"/>
                <w:szCs w:val="24"/>
              </w:rPr>
              <w:t>品/1250</w:t>
            </w:r>
            <w:r>
              <w:rPr>
                <w:rFonts w:ascii="宋体" w:hAnsi="宋体" w:eastAsia="宋体" w:cs="宋体"/>
                <w:spacing w:val="-60"/>
                <w:position w:val="-1"/>
                <w:sz w:val="24"/>
                <w:szCs w:val="24"/>
              </w:rPr>
              <w:t xml:space="preserve"> </w:t>
            </w:r>
            <w:r>
              <w:rPr>
                <w:rFonts w:ascii="宋体" w:hAnsi="宋体" w:eastAsia="宋体" w:cs="宋体"/>
                <w:position w:val="-1"/>
                <w:sz w:val="24"/>
                <w:szCs w:val="24"/>
              </w:rPr>
              <w:t>套</w:t>
            </w:r>
            <w:r>
              <w:rPr>
                <w:rFonts w:ascii="宋体" w:hAnsi="宋体" w:eastAsia="宋体" w:cs="宋体"/>
                <w:spacing w:val="-5"/>
                <w:position w:val="-1"/>
                <w:sz w:val="24"/>
                <w:szCs w:val="24"/>
              </w:rPr>
              <w:t>×</w:t>
            </w:r>
            <w:r>
              <w:rPr>
                <w:rFonts w:ascii="宋体" w:hAnsi="宋体" w:eastAsia="宋体" w:cs="宋体"/>
                <w:position w:val="-1"/>
                <w:sz w:val="24"/>
                <w:szCs w:val="24"/>
              </w:rPr>
              <w:t>（5</w:t>
            </w:r>
            <w:r>
              <w:rPr>
                <w:rFonts w:ascii="宋体" w:hAnsi="宋体" w:eastAsia="宋体" w:cs="宋体"/>
                <w:spacing w:val="-60"/>
                <w:position w:val="-1"/>
                <w:sz w:val="24"/>
                <w:szCs w:val="24"/>
              </w:rPr>
              <w:t xml:space="preserve"> </w:t>
            </w:r>
            <w:r>
              <w:rPr>
                <w:rFonts w:ascii="宋体" w:hAnsi="宋体" w:eastAsia="宋体" w:cs="宋体"/>
                <w:position w:val="-1"/>
                <w:sz w:val="24"/>
                <w:szCs w:val="24"/>
              </w:rPr>
              <w:t>个含低</w:t>
            </w:r>
            <w:r>
              <w:rPr>
                <w:rFonts w:ascii="宋体" w:hAnsi="宋体" w:eastAsia="宋体" w:cs="宋体"/>
                <w:spacing w:val="-5"/>
                <w:position w:val="-1"/>
                <w:sz w:val="24"/>
                <w:szCs w:val="24"/>
              </w:rPr>
              <w:t>、</w:t>
            </w:r>
            <w:r>
              <w:rPr>
                <w:rFonts w:ascii="宋体" w:hAnsi="宋体" w:eastAsia="宋体" w:cs="宋体"/>
                <w:position w:val="-1"/>
                <w:sz w:val="24"/>
                <w:szCs w:val="24"/>
              </w:rPr>
              <w:t>中</w:t>
            </w:r>
            <w:r>
              <w:rPr>
                <w:rFonts w:ascii="宋体" w:hAnsi="宋体" w:eastAsia="宋体" w:cs="宋体"/>
                <w:spacing w:val="-5"/>
                <w:position w:val="-1"/>
                <w:sz w:val="24"/>
                <w:szCs w:val="24"/>
              </w:rPr>
              <w:t>、</w:t>
            </w:r>
            <w:r>
              <w:rPr>
                <w:rFonts w:ascii="宋体" w:hAnsi="宋体" w:eastAsia="宋体" w:cs="宋体"/>
                <w:position w:val="-1"/>
                <w:sz w:val="24"/>
                <w:szCs w:val="24"/>
              </w:rPr>
              <w:t>高不同浓</w:t>
            </w:r>
          </w:p>
          <w:p>
            <w:pPr>
              <w:spacing w:before="2" w:line="110" w:lineRule="exact"/>
              <w:rPr>
                <w:sz w:val="11"/>
                <w:szCs w:val="11"/>
              </w:rPr>
            </w:pPr>
          </w:p>
          <w:p>
            <w:pPr>
              <w:ind w:left="102" w:right="-20"/>
              <w:rPr>
                <w:rFonts w:ascii="宋体" w:hAnsi="宋体" w:eastAsia="宋体" w:cs="宋体"/>
                <w:sz w:val="24"/>
                <w:szCs w:val="24"/>
              </w:rPr>
            </w:pPr>
            <w:r>
              <w:rPr>
                <w:rFonts w:ascii="宋体" w:hAnsi="宋体" w:eastAsia="宋体" w:cs="宋体"/>
                <w:sz w:val="24"/>
                <w:szCs w:val="24"/>
              </w:rPr>
              <w:t>度水平）×2</w:t>
            </w:r>
            <w:r>
              <w:rPr>
                <w:rFonts w:ascii="宋体" w:hAnsi="宋体" w:eastAsia="宋体" w:cs="宋体"/>
                <w:spacing w:val="-60"/>
                <w:sz w:val="24"/>
                <w:szCs w:val="24"/>
              </w:rPr>
              <w:t xml:space="preserve"> </w:t>
            </w:r>
            <w:r>
              <w:rPr>
                <w:rFonts w:ascii="宋体" w:hAnsi="宋体" w:eastAsia="宋体" w:cs="宋体"/>
                <w:sz w:val="24"/>
                <w:szCs w:val="24"/>
              </w:rPr>
              <w:t>批</w:t>
            </w:r>
          </w:p>
        </w:tc>
      </w:tr>
      <w:tr>
        <w:tblPrEx>
          <w:tblCellMar>
            <w:top w:w="0" w:type="dxa"/>
            <w:left w:w="0" w:type="dxa"/>
            <w:bottom w:w="0" w:type="dxa"/>
            <w:right w:w="0" w:type="dxa"/>
          </w:tblCellMar>
        </w:tblPrEx>
        <w:trPr>
          <w:trHeight w:val="478" w:hRule="exact"/>
        </w:trPr>
        <w:tc>
          <w:tcPr>
            <w:tcW w:w="936"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★1.1</w:t>
            </w:r>
          </w:p>
        </w:tc>
        <w:tc>
          <w:tcPr>
            <w:tcW w:w="8122" w:type="dxa"/>
            <w:gridSpan w:val="8"/>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规格：≥2ml/瓶</w:t>
            </w:r>
          </w:p>
        </w:tc>
      </w:tr>
      <w:tr>
        <w:tblPrEx>
          <w:tblCellMar>
            <w:top w:w="0" w:type="dxa"/>
            <w:left w:w="0" w:type="dxa"/>
            <w:bottom w:w="0" w:type="dxa"/>
            <w:right w:w="0" w:type="dxa"/>
          </w:tblCellMar>
        </w:tblPrEx>
        <w:trPr>
          <w:trHeight w:val="475" w:hRule="exact"/>
        </w:trPr>
        <w:tc>
          <w:tcPr>
            <w:tcW w:w="936"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1.2</w:t>
            </w:r>
          </w:p>
        </w:tc>
        <w:tc>
          <w:tcPr>
            <w:tcW w:w="8122" w:type="dxa"/>
            <w:gridSpan w:val="8"/>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批次：2</w:t>
            </w:r>
            <w:r>
              <w:rPr>
                <w:rFonts w:ascii="宋体" w:hAnsi="宋体" w:eastAsia="宋体" w:cs="宋体"/>
                <w:spacing w:val="-60"/>
                <w:position w:val="-1"/>
                <w:sz w:val="24"/>
                <w:szCs w:val="24"/>
              </w:rPr>
              <w:t xml:space="preserve"> </w:t>
            </w:r>
            <w:r>
              <w:rPr>
                <w:rFonts w:ascii="宋体" w:hAnsi="宋体" w:eastAsia="宋体" w:cs="宋体"/>
                <w:position w:val="-1"/>
                <w:sz w:val="24"/>
                <w:szCs w:val="24"/>
              </w:rPr>
              <w:t>批</w:t>
            </w:r>
          </w:p>
        </w:tc>
      </w:tr>
      <w:tr>
        <w:tblPrEx>
          <w:tblCellMar>
            <w:top w:w="0" w:type="dxa"/>
            <w:left w:w="0" w:type="dxa"/>
            <w:bottom w:w="0" w:type="dxa"/>
            <w:right w:w="0" w:type="dxa"/>
          </w:tblCellMar>
        </w:tblPrEx>
        <w:trPr>
          <w:trHeight w:val="478" w:hRule="exact"/>
        </w:trPr>
        <w:tc>
          <w:tcPr>
            <w:tcW w:w="936"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1.3</w:t>
            </w:r>
          </w:p>
        </w:tc>
        <w:tc>
          <w:tcPr>
            <w:tcW w:w="8122" w:type="dxa"/>
            <w:gridSpan w:val="8"/>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每批要求：</w:t>
            </w:r>
            <w:r>
              <w:rPr>
                <w:rFonts w:hint="eastAsia" w:ascii="宋体" w:hAnsi="宋体" w:eastAsia="宋体" w:cs="宋体"/>
                <w:position w:val="-1"/>
                <w:sz w:val="24"/>
                <w:szCs w:val="24"/>
              </w:rPr>
              <w:t>1</w:t>
            </w:r>
            <w:r>
              <w:rPr>
                <w:rFonts w:ascii="宋体" w:hAnsi="宋体" w:eastAsia="宋体" w:cs="宋体"/>
                <w:position w:val="-1"/>
                <w:sz w:val="24"/>
                <w:szCs w:val="24"/>
              </w:rPr>
              <w:t>250</w:t>
            </w:r>
            <w:r>
              <w:rPr>
                <w:rFonts w:ascii="宋体" w:hAnsi="宋体" w:eastAsia="宋体" w:cs="宋体"/>
                <w:spacing w:val="-60"/>
                <w:position w:val="-1"/>
                <w:sz w:val="24"/>
                <w:szCs w:val="24"/>
              </w:rPr>
              <w:t xml:space="preserve"> </w:t>
            </w:r>
            <w:r>
              <w:rPr>
                <w:rFonts w:ascii="宋体" w:hAnsi="宋体" w:eastAsia="宋体" w:cs="宋体"/>
                <w:position w:val="-1"/>
                <w:sz w:val="24"/>
                <w:szCs w:val="24"/>
              </w:rPr>
              <w:t>套×（5</w:t>
            </w:r>
            <w:r>
              <w:rPr>
                <w:rFonts w:ascii="宋体" w:hAnsi="宋体" w:eastAsia="宋体" w:cs="宋体"/>
                <w:spacing w:val="-60"/>
                <w:position w:val="-1"/>
                <w:sz w:val="24"/>
                <w:szCs w:val="24"/>
              </w:rPr>
              <w:t xml:space="preserve"> </w:t>
            </w:r>
            <w:r>
              <w:rPr>
                <w:rFonts w:ascii="宋体" w:hAnsi="宋体" w:eastAsia="宋体" w:cs="宋体"/>
                <w:position w:val="-1"/>
                <w:sz w:val="24"/>
                <w:szCs w:val="24"/>
              </w:rPr>
              <w:t>个低、中、高不同浓度水平）</w:t>
            </w:r>
          </w:p>
        </w:tc>
      </w:tr>
      <w:tr>
        <w:tblPrEx>
          <w:tblCellMar>
            <w:top w:w="0" w:type="dxa"/>
            <w:left w:w="0" w:type="dxa"/>
            <w:bottom w:w="0" w:type="dxa"/>
            <w:right w:w="0" w:type="dxa"/>
          </w:tblCellMar>
        </w:tblPrEx>
        <w:trPr>
          <w:trHeight w:val="478" w:hRule="exact"/>
        </w:trPr>
        <w:tc>
          <w:tcPr>
            <w:tcW w:w="936"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1.4</w:t>
            </w:r>
          </w:p>
        </w:tc>
        <w:tc>
          <w:tcPr>
            <w:tcW w:w="8122" w:type="dxa"/>
            <w:gridSpan w:val="8"/>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有效期：≥1</w:t>
            </w:r>
            <w:r>
              <w:rPr>
                <w:rFonts w:ascii="宋体" w:hAnsi="宋体" w:eastAsia="宋体" w:cs="宋体"/>
                <w:spacing w:val="-60"/>
                <w:position w:val="-1"/>
                <w:sz w:val="24"/>
                <w:szCs w:val="24"/>
              </w:rPr>
              <w:t xml:space="preserve"> </w:t>
            </w:r>
            <w:r>
              <w:rPr>
                <w:rFonts w:ascii="宋体" w:hAnsi="宋体" w:eastAsia="宋体" w:cs="宋体"/>
                <w:position w:val="-1"/>
                <w:sz w:val="24"/>
                <w:szCs w:val="24"/>
              </w:rPr>
              <w:t>个月</w:t>
            </w:r>
          </w:p>
        </w:tc>
      </w:tr>
      <w:tr>
        <w:tblPrEx>
          <w:tblCellMar>
            <w:top w:w="0" w:type="dxa"/>
            <w:left w:w="0" w:type="dxa"/>
            <w:bottom w:w="0" w:type="dxa"/>
            <w:right w:w="0" w:type="dxa"/>
          </w:tblCellMar>
        </w:tblPrEx>
        <w:trPr>
          <w:trHeight w:val="475" w:hRule="exact"/>
        </w:trPr>
        <w:tc>
          <w:tcPr>
            <w:tcW w:w="936"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1.5</w:t>
            </w:r>
          </w:p>
        </w:tc>
        <w:tc>
          <w:tcPr>
            <w:tcW w:w="8122" w:type="dxa"/>
            <w:gridSpan w:val="8"/>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开瓶有效期：≥6</w:t>
            </w:r>
            <w:r>
              <w:rPr>
                <w:rFonts w:ascii="宋体" w:hAnsi="宋体" w:eastAsia="宋体" w:cs="宋体"/>
                <w:spacing w:val="-60"/>
                <w:position w:val="-1"/>
                <w:sz w:val="24"/>
                <w:szCs w:val="24"/>
              </w:rPr>
              <w:t xml:space="preserve"> </w:t>
            </w:r>
            <w:r>
              <w:rPr>
                <w:rFonts w:ascii="宋体" w:hAnsi="宋体" w:eastAsia="宋体" w:cs="宋体"/>
                <w:position w:val="-1"/>
                <w:sz w:val="24"/>
                <w:szCs w:val="24"/>
              </w:rPr>
              <w:t>天</w:t>
            </w:r>
          </w:p>
        </w:tc>
      </w:tr>
      <w:tr>
        <w:tblPrEx>
          <w:tblCellMar>
            <w:top w:w="0" w:type="dxa"/>
            <w:left w:w="0" w:type="dxa"/>
            <w:bottom w:w="0" w:type="dxa"/>
            <w:right w:w="0" w:type="dxa"/>
          </w:tblCellMar>
        </w:tblPrEx>
        <w:trPr>
          <w:trHeight w:val="850" w:hRule="exact"/>
        </w:trPr>
        <w:tc>
          <w:tcPr>
            <w:tcW w:w="936"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sz w:val="24"/>
                <w:szCs w:val="24"/>
              </w:rPr>
              <w:t>★</w:t>
            </w:r>
            <w:r>
              <w:rPr>
                <w:rFonts w:ascii="宋体" w:hAnsi="宋体" w:eastAsia="宋体" w:cs="宋体"/>
                <w:position w:val="-1"/>
                <w:sz w:val="24"/>
                <w:szCs w:val="24"/>
              </w:rPr>
              <w:t>1.6</w:t>
            </w:r>
          </w:p>
        </w:tc>
        <w:tc>
          <w:tcPr>
            <w:tcW w:w="8122" w:type="dxa"/>
            <w:gridSpan w:val="8"/>
            <w:tcBorders>
              <w:top w:val="single" w:color="000000" w:sz="4" w:space="0"/>
              <w:left w:val="single" w:color="000000" w:sz="4" w:space="0"/>
              <w:bottom w:val="single" w:color="000000" w:sz="4" w:space="0"/>
              <w:right w:val="single" w:color="000000" w:sz="4" w:space="0"/>
            </w:tcBorders>
          </w:tcPr>
          <w:p>
            <w:pPr>
              <w:pStyle w:val="7"/>
              <w:numPr>
                <w:ilvl w:val="0"/>
                <w:numId w:val="11"/>
              </w:numPr>
              <w:spacing w:line="273" w:lineRule="exact"/>
              <w:ind w:right="-20" w:firstLineChars="0"/>
              <w:rPr>
                <w:rFonts w:ascii="宋体" w:hAnsi="宋体" w:eastAsia="宋体" w:cs="宋体"/>
                <w:position w:val="-1"/>
                <w:sz w:val="24"/>
                <w:szCs w:val="24"/>
              </w:rPr>
            </w:pPr>
            <w:r>
              <w:rPr>
                <w:rFonts w:hint="eastAsia" w:ascii="宋体" w:hAnsi="宋体" w:eastAsia="宋体" w:cs="宋体"/>
                <w:position w:val="-1"/>
                <w:sz w:val="24"/>
                <w:szCs w:val="24"/>
              </w:rPr>
              <w:t>人血液基质，所含分析物为人血细胞。</w:t>
            </w:r>
          </w:p>
          <w:p>
            <w:pPr>
              <w:pStyle w:val="7"/>
              <w:numPr>
                <w:ilvl w:val="0"/>
                <w:numId w:val="11"/>
              </w:numPr>
              <w:spacing w:line="273" w:lineRule="exact"/>
              <w:ind w:right="-20" w:firstLineChars="0"/>
              <w:rPr>
                <w:rFonts w:ascii="宋体" w:hAnsi="宋体" w:eastAsia="宋体" w:cs="宋体"/>
                <w:sz w:val="24"/>
                <w:szCs w:val="24"/>
              </w:rPr>
            </w:pPr>
            <w:r>
              <w:rPr>
                <w:rFonts w:ascii="宋体" w:hAnsi="宋体" w:eastAsia="宋体" w:cs="宋体"/>
                <w:position w:val="-1"/>
                <w:sz w:val="24"/>
                <w:szCs w:val="24"/>
              </w:rPr>
              <w:t>适用机型：</w:t>
            </w:r>
            <w:r>
              <w:rPr>
                <w:rFonts w:hint="eastAsia" w:ascii="宋体" w:hAnsi="宋体" w:eastAsia="宋体" w:cs="宋体"/>
                <w:position w:val="-1"/>
                <w:sz w:val="24"/>
                <w:szCs w:val="24"/>
              </w:rPr>
              <w:t>大多数</w:t>
            </w:r>
            <w:r>
              <w:rPr>
                <w:rFonts w:ascii="宋体" w:hAnsi="宋体" w:eastAsia="宋体" w:cs="宋体"/>
                <w:position w:val="-1"/>
                <w:sz w:val="24"/>
                <w:szCs w:val="24"/>
              </w:rPr>
              <w:t>临床主流</w:t>
            </w:r>
            <w:r>
              <w:rPr>
                <w:rFonts w:hint="eastAsia" w:ascii="宋体" w:hAnsi="宋体" w:eastAsia="宋体" w:cs="宋体"/>
                <w:position w:val="-1"/>
                <w:sz w:val="24"/>
                <w:szCs w:val="24"/>
              </w:rPr>
              <w:t>血液分析仪使用</w:t>
            </w:r>
          </w:p>
        </w:tc>
      </w:tr>
      <w:tr>
        <w:tblPrEx>
          <w:tblCellMar>
            <w:top w:w="0" w:type="dxa"/>
            <w:left w:w="0" w:type="dxa"/>
            <w:bottom w:w="0" w:type="dxa"/>
            <w:right w:w="0" w:type="dxa"/>
          </w:tblCellMar>
        </w:tblPrEx>
        <w:trPr>
          <w:trHeight w:val="1411" w:hRule="exact"/>
        </w:trPr>
        <w:tc>
          <w:tcPr>
            <w:tcW w:w="936" w:type="dxa"/>
            <w:tcBorders>
              <w:top w:val="single" w:color="000000" w:sz="4" w:space="0"/>
              <w:left w:val="single" w:color="000000" w:sz="4" w:space="0"/>
              <w:bottom w:val="single" w:color="000000" w:sz="4" w:space="0"/>
              <w:right w:val="single" w:color="000000" w:sz="4" w:space="0"/>
            </w:tcBorders>
          </w:tcPr>
          <w:p>
            <w:pPr>
              <w:spacing w:before="7" w:line="180" w:lineRule="exact"/>
              <w:rPr>
                <w:sz w:val="18"/>
                <w:szCs w:val="18"/>
              </w:rPr>
            </w:pPr>
          </w:p>
          <w:p>
            <w:pPr>
              <w:spacing w:line="200" w:lineRule="exact"/>
              <w:rPr>
                <w:sz w:val="20"/>
                <w:szCs w:val="20"/>
              </w:rPr>
            </w:pPr>
          </w:p>
          <w:p>
            <w:pPr>
              <w:ind w:left="102" w:right="-20"/>
              <w:rPr>
                <w:rFonts w:ascii="宋体" w:hAnsi="宋体" w:eastAsia="宋体" w:cs="宋体"/>
                <w:sz w:val="24"/>
                <w:szCs w:val="24"/>
              </w:rPr>
            </w:pPr>
            <w:r>
              <w:rPr>
                <w:rFonts w:ascii="宋体" w:hAnsi="宋体" w:eastAsia="宋体" w:cs="宋体"/>
                <w:sz w:val="24"/>
                <w:szCs w:val="24"/>
              </w:rPr>
              <w:t>1.7</w:t>
            </w:r>
          </w:p>
        </w:tc>
        <w:tc>
          <w:tcPr>
            <w:tcW w:w="8122" w:type="dxa"/>
            <w:gridSpan w:val="8"/>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spacing w:val="2"/>
                <w:position w:val="-1"/>
                <w:sz w:val="24"/>
                <w:szCs w:val="24"/>
              </w:rPr>
              <w:t>可开</w:t>
            </w:r>
            <w:r>
              <w:rPr>
                <w:rFonts w:ascii="宋体" w:hAnsi="宋体" w:eastAsia="宋体" w:cs="宋体"/>
                <w:spacing w:val="5"/>
                <w:position w:val="-1"/>
                <w:sz w:val="24"/>
                <w:szCs w:val="24"/>
              </w:rPr>
              <w:t>展</w:t>
            </w:r>
            <w:r>
              <w:rPr>
                <w:rFonts w:ascii="宋体" w:hAnsi="宋体" w:eastAsia="宋体" w:cs="宋体"/>
                <w:spacing w:val="2"/>
                <w:position w:val="-1"/>
                <w:sz w:val="24"/>
                <w:szCs w:val="24"/>
              </w:rPr>
              <w:t>项</w:t>
            </w:r>
            <w:r>
              <w:rPr>
                <w:rFonts w:ascii="宋体" w:hAnsi="宋体" w:eastAsia="宋体" w:cs="宋体"/>
                <w:spacing w:val="5"/>
                <w:position w:val="-1"/>
                <w:sz w:val="24"/>
                <w:szCs w:val="24"/>
              </w:rPr>
              <w:t>目</w:t>
            </w:r>
            <w:r>
              <w:rPr>
                <w:rFonts w:ascii="宋体" w:hAnsi="宋体" w:eastAsia="宋体" w:cs="宋体"/>
                <w:spacing w:val="2"/>
                <w:position w:val="-1"/>
                <w:sz w:val="24"/>
                <w:szCs w:val="24"/>
              </w:rPr>
              <w:t>：</w:t>
            </w:r>
            <w:r>
              <w:rPr>
                <w:rFonts w:ascii="宋体" w:hAnsi="宋体" w:eastAsia="宋体" w:cs="宋体"/>
                <w:spacing w:val="5"/>
                <w:position w:val="-1"/>
                <w:sz w:val="24"/>
                <w:szCs w:val="24"/>
              </w:rPr>
              <w:t>白</w:t>
            </w:r>
            <w:r>
              <w:rPr>
                <w:rFonts w:ascii="宋体" w:hAnsi="宋体" w:eastAsia="宋体" w:cs="宋体"/>
                <w:spacing w:val="2"/>
                <w:position w:val="-1"/>
                <w:sz w:val="24"/>
                <w:szCs w:val="24"/>
              </w:rPr>
              <w:t>细</w:t>
            </w:r>
            <w:r>
              <w:rPr>
                <w:rFonts w:ascii="宋体" w:hAnsi="宋体" w:eastAsia="宋体" w:cs="宋体"/>
                <w:spacing w:val="5"/>
                <w:position w:val="-1"/>
                <w:sz w:val="24"/>
                <w:szCs w:val="24"/>
              </w:rPr>
              <w:t>胞（</w:t>
            </w:r>
            <w:r>
              <w:rPr>
                <w:rFonts w:ascii="宋体" w:hAnsi="宋体" w:eastAsia="宋体" w:cs="宋体"/>
                <w:position w:val="-1"/>
                <w:sz w:val="24"/>
                <w:szCs w:val="24"/>
              </w:rPr>
              <w:t>WB</w:t>
            </w:r>
            <w:r>
              <w:rPr>
                <w:rFonts w:ascii="宋体" w:hAnsi="宋体" w:eastAsia="宋体" w:cs="宋体"/>
                <w:spacing w:val="2"/>
                <w:position w:val="-1"/>
                <w:sz w:val="24"/>
                <w:szCs w:val="24"/>
              </w:rPr>
              <w:t>C）</w:t>
            </w:r>
            <w:r>
              <w:rPr>
                <w:rFonts w:ascii="宋体" w:hAnsi="宋体" w:eastAsia="宋体" w:cs="宋体"/>
                <w:spacing w:val="5"/>
                <w:position w:val="-1"/>
                <w:sz w:val="24"/>
                <w:szCs w:val="24"/>
              </w:rPr>
              <w:t>、</w:t>
            </w:r>
            <w:r>
              <w:rPr>
                <w:rFonts w:ascii="宋体" w:hAnsi="宋体" w:eastAsia="宋体" w:cs="宋体"/>
                <w:spacing w:val="2"/>
                <w:position w:val="-1"/>
                <w:sz w:val="24"/>
                <w:szCs w:val="24"/>
              </w:rPr>
              <w:t>红</w:t>
            </w:r>
            <w:r>
              <w:rPr>
                <w:rFonts w:ascii="宋体" w:hAnsi="宋体" w:eastAsia="宋体" w:cs="宋体"/>
                <w:spacing w:val="5"/>
                <w:position w:val="-1"/>
                <w:sz w:val="24"/>
                <w:szCs w:val="24"/>
              </w:rPr>
              <w:t>细</w:t>
            </w:r>
            <w:r>
              <w:rPr>
                <w:rFonts w:ascii="宋体" w:hAnsi="宋体" w:eastAsia="宋体" w:cs="宋体"/>
                <w:spacing w:val="2"/>
                <w:position w:val="-1"/>
                <w:sz w:val="24"/>
                <w:szCs w:val="24"/>
              </w:rPr>
              <w:t>胞（</w:t>
            </w:r>
            <w:r>
              <w:rPr>
                <w:rFonts w:ascii="宋体" w:hAnsi="宋体" w:eastAsia="宋体" w:cs="宋体"/>
                <w:position w:val="-1"/>
                <w:sz w:val="24"/>
                <w:szCs w:val="24"/>
              </w:rPr>
              <w:t>R</w:t>
            </w:r>
            <w:r>
              <w:rPr>
                <w:rFonts w:ascii="宋体" w:hAnsi="宋体" w:eastAsia="宋体" w:cs="宋体"/>
                <w:spacing w:val="2"/>
                <w:position w:val="-1"/>
                <w:sz w:val="24"/>
                <w:szCs w:val="24"/>
              </w:rPr>
              <w:t>BC</w:t>
            </w:r>
            <w:r>
              <w:rPr>
                <w:rFonts w:ascii="宋体" w:hAnsi="宋体" w:eastAsia="宋体" w:cs="宋体"/>
                <w:spacing w:val="5"/>
                <w:position w:val="-1"/>
                <w:sz w:val="24"/>
                <w:szCs w:val="24"/>
              </w:rPr>
              <w:t>）</w:t>
            </w:r>
            <w:r>
              <w:rPr>
                <w:rFonts w:ascii="宋体" w:hAnsi="宋体" w:eastAsia="宋体" w:cs="宋体"/>
                <w:spacing w:val="2"/>
                <w:position w:val="-1"/>
                <w:sz w:val="24"/>
                <w:szCs w:val="24"/>
              </w:rPr>
              <w:t>、血</w:t>
            </w:r>
            <w:r>
              <w:rPr>
                <w:rFonts w:ascii="宋体" w:hAnsi="宋体" w:eastAsia="宋体" w:cs="宋体"/>
                <w:spacing w:val="5"/>
                <w:position w:val="-1"/>
                <w:sz w:val="24"/>
                <w:szCs w:val="24"/>
              </w:rPr>
              <w:t>红</w:t>
            </w:r>
            <w:r>
              <w:rPr>
                <w:rFonts w:ascii="宋体" w:hAnsi="宋体" w:eastAsia="宋体" w:cs="宋体"/>
                <w:spacing w:val="2"/>
                <w:position w:val="-1"/>
                <w:sz w:val="24"/>
                <w:szCs w:val="24"/>
              </w:rPr>
              <w:t>蛋</w:t>
            </w:r>
            <w:r>
              <w:rPr>
                <w:rFonts w:ascii="宋体" w:hAnsi="宋体" w:eastAsia="宋体" w:cs="宋体"/>
                <w:spacing w:val="5"/>
                <w:position w:val="-1"/>
                <w:sz w:val="24"/>
                <w:szCs w:val="24"/>
              </w:rPr>
              <w:t>白</w:t>
            </w:r>
            <w:r>
              <w:rPr>
                <w:rFonts w:ascii="宋体" w:hAnsi="宋体" w:eastAsia="宋体" w:cs="宋体"/>
                <w:spacing w:val="2"/>
                <w:position w:val="-1"/>
                <w:sz w:val="24"/>
                <w:szCs w:val="24"/>
              </w:rPr>
              <w:t>（</w:t>
            </w:r>
            <w:r>
              <w:rPr>
                <w:rFonts w:ascii="宋体" w:hAnsi="宋体" w:eastAsia="宋体" w:cs="宋体"/>
                <w:position w:val="-1"/>
                <w:sz w:val="24"/>
                <w:szCs w:val="24"/>
              </w:rPr>
              <w:t>HG</w:t>
            </w:r>
            <w:r>
              <w:rPr>
                <w:rFonts w:ascii="宋体" w:hAnsi="宋体" w:eastAsia="宋体" w:cs="宋体"/>
                <w:spacing w:val="5"/>
                <w:position w:val="-1"/>
                <w:sz w:val="24"/>
                <w:szCs w:val="24"/>
              </w:rPr>
              <w:t>B</w:t>
            </w:r>
            <w:r>
              <w:rPr>
                <w:rFonts w:ascii="宋体" w:hAnsi="宋体" w:eastAsia="宋体" w:cs="宋体"/>
                <w:spacing w:val="2"/>
                <w:position w:val="-1"/>
                <w:sz w:val="24"/>
                <w:szCs w:val="24"/>
              </w:rPr>
              <w:t>）</w:t>
            </w:r>
            <w:r>
              <w:rPr>
                <w:rFonts w:ascii="宋体" w:hAnsi="宋体" w:eastAsia="宋体" w:cs="宋体"/>
                <w:spacing w:val="5"/>
                <w:position w:val="-1"/>
                <w:sz w:val="24"/>
                <w:szCs w:val="24"/>
              </w:rPr>
              <w:t>、</w:t>
            </w:r>
            <w:r>
              <w:rPr>
                <w:rFonts w:ascii="宋体" w:hAnsi="宋体" w:eastAsia="宋体" w:cs="宋体"/>
                <w:spacing w:val="2"/>
                <w:position w:val="-1"/>
                <w:sz w:val="24"/>
                <w:szCs w:val="24"/>
              </w:rPr>
              <w:t>红细胞</w:t>
            </w:r>
          </w:p>
          <w:p>
            <w:pPr>
              <w:spacing w:before="4" w:line="110" w:lineRule="exact"/>
              <w:rPr>
                <w:sz w:val="11"/>
                <w:szCs w:val="11"/>
              </w:rPr>
            </w:pPr>
          </w:p>
          <w:p>
            <w:pPr>
              <w:spacing w:line="315" w:lineRule="auto"/>
              <w:ind w:left="102" w:right="29"/>
              <w:rPr>
                <w:rFonts w:ascii="宋体" w:hAnsi="宋体" w:eastAsia="宋体" w:cs="宋体"/>
                <w:sz w:val="24"/>
                <w:szCs w:val="24"/>
              </w:rPr>
            </w:pPr>
            <w:r>
              <w:rPr>
                <w:rFonts w:ascii="宋体" w:hAnsi="宋体" w:eastAsia="宋体" w:cs="宋体"/>
                <w:spacing w:val="2"/>
                <w:sz w:val="24"/>
                <w:szCs w:val="24"/>
              </w:rPr>
              <w:t>比容（</w:t>
            </w:r>
            <w:r>
              <w:rPr>
                <w:rFonts w:ascii="宋体" w:hAnsi="宋体" w:eastAsia="宋体" w:cs="宋体"/>
                <w:sz w:val="24"/>
                <w:szCs w:val="24"/>
              </w:rPr>
              <w:t>H</w:t>
            </w:r>
            <w:r>
              <w:rPr>
                <w:rFonts w:ascii="宋体" w:hAnsi="宋体" w:eastAsia="宋体" w:cs="宋体"/>
                <w:spacing w:val="2"/>
                <w:sz w:val="24"/>
                <w:szCs w:val="24"/>
              </w:rPr>
              <w:t>CT</w:t>
            </w:r>
            <w:r>
              <w:rPr>
                <w:rFonts w:ascii="宋体" w:hAnsi="宋体" w:eastAsia="宋体" w:cs="宋体"/>
                <w:spacing w:val="5"/>
                <w:sz w:val="24"/>
                <w:szCs w:val="24"/>
              </w:rPr>
              <w:t>）</w:t>
            </w:r>
            <w:r>
              <w:rPr>
                <w:rFonts w:ascii="宋体" w:hAnsi="宋体" w:eastAsia="宋体" w:cs="宋体"/>
                <w:spacing w:val="2"/>
                <w:sz w:val="24"/>
                <w:szCs w:val="24"/>
              </w:rPr>
              <w:t>、</w:t>
            </w:r>
            <w:r>
              <w:rPr>
                <w:rFonts w:ascii="宋体" w:hAnsi="宋体" w:eastAsia="宋体" w:cs="宋体"/>
                <w:spacing w:val="5"/>
                <w:sz w:val="24"/>
                <w:szCs w:val="24"/>
              </w:rPr>
              <w:t>红</w:t>
            </w:r>
            <w:r>
              <w:rPr>
                <w:rFonts w:ascii="宋体" w:hAnsi="宋体" w:eastAsia="宋体" w:cs="宋体"/>
                <w:spacing w:val="2"/>
                <w:sz w:val="24"/>
                <w:szCs w:val="24"/>
              </w:rPr>
              <w:t>细</w:t>
            </w:r>
            <w:r>
              <w:rPr>
                <w:rFonts w:ascii="宋体" w:hAnsi="宋体" w:eastAsia="宋体" w:cs="宋体"/>
                <w:spacing w:val="5"/>
                <w:sz w:val="24"/>
                <w:szCs w:val="24"/>
              </w:rPr>
              <w:t>胞</w:t>
            </w:r>
            <w:r>
              <w:rPr>
                <w:rFonts w:ascii="宋体" w:hAnsi="宋体" w:eastAsia="宋体" w:cs="宋体"/>
                <w:spacing w:val="2"/>
                <w:sz w:val="24"/>
                <w:szCs w:val="24"/>
              </w:rPr>
              <w:t>评价</w:t>
            </w:r>
            <w:r>
              <w:rPr>
                <w:rFonts w:ascii="宋体" w:hAnsi="宋体" w:eastAsia="宋体" w:cs="宋体"/>
                <w:spacing w:val="5"/>
                <w:sz w:val="24"/>
                <w:szCs w:val="24"/>
              </w:rPr>
              <w:t>体</w:t>
            </w:r>
            <w:r>
              <w:rPr>
                <w:rFonts w:ascii="宋体" w:hAnsi="宋体" w:eastAsia="宋体" w:cs="宋体"/>
                <w:spacing w:val="2"/>
                <w:sz w:val="24"/>
                <w:szCs w:val="24"/>
              </w:rPr>
              <w:t>积（</w:t>
            </w:r>
            <w:r>
              <w:rPr>
                <w:rFonts w:ascii="宋体" w:hAnsi="宋体" w:eastAsia="宋体" w:cs="宋体"/>
                <w:sz w:val="24"/>
                <w:szCs w:val="24"/>
              </w:rPr>
              <w:t>M</w:t>
            </w:r>
            <w:r>
              <w:rPr>
                <w:rFonts w:ascii="宋体" w:hAnsi="宋体" w:eastAsia="宋体" w:cs="宋体"/>
                <w:spacing w:val="2"/>
                <w:sz w:val="24"/>
                <w:szCs w:val="24"/>
              </w:rPr>
              <w:t>CV</w:t>
            </w:r>
            <w:r>
              <w:rPr>
                <w:rFonts w:ascii="宋体" w:hAnsi="宋体" w:eastAsia="宋体" w:cs="宋体"/>
                <w:spacing w:val="5"/>
                <w:sz w:val="24"/>
                <w:szCs w:val="24"/>
              </w:rPr>
              <w:t>）</w:t>
            </w:r>
            <w:r>
              <w:rPr>
                <w:rFonts w:ascii="宋体" w:hAnsi="宋体" w:eastAsia="宋体" w:cs="宋体"/>
                <w:spacing w:val="2"/>
                <w:sz w:val="24"/>
                <w:szCs w:val="24"/>
              </w:rPr>
              <w:t>、</w:t>
            </w:r>
            <w:r>
              <w:rPr>
                <w:rFonts w:ascii="宋体" w:hAnsi="宋体" w:eastAsia="宋体" w:cs="宋体"/>
                <w:spacing w:val="5"/>
                <w:sz w:val="24"/>
                <w:szCs w:val="24"/>
              </w:rPr>
              <w:t>红</w:t>
            </w:r>
            <w:r>
              <w:rPr>
                <w:rFonts w:ascii="宋体" w:hAnsi="宋体" w:eastAsia="宋体" w:cs="宋体"/>
                <w:spacing w:val="2"/>
                <w:sz w:val="24"/>
                <w:szCs w:val="24"/>
              </w:rPr>
              <w:t>细胞</w:t>
            </w:r>
            <w:r>
              <w:rPr>
                <w:rFonts w:ascii="宋体" w:hAnsi="宋体" w:eastAsia="宋体" w:cs="宋体"/>
                <w:spacing w:val="5"/>
                <w:sz w:val="24"/>
                <w:szCs w:val="24"/>
              </w:rPr>
              <w:t>平</w:t>
            </w:r>
            <w:r>
              <w:rPr>
                <w:rFonts w:ascii="宋体" w:hAnsi="宋体" w:eastAsia="宋体" w:cs="宋体"/>
                <w:spacing w:val="2"/>
                <w:sz w:val="24"/>
                <w:szCs w:val="24"/>
              </w:rPr>
              <w:t>均</w:t>
            </w:r>
            <w:r>
              <w:rPr>
                <w:rFonts w:ascii="宋体" w:hAnsi="宋体" w:eastAsia="宋体" w:cs="宋体"/>
                <w:spacing w:val="5"/>
                <w:sz w:val="24"/>
                <w:szCs w:val="24"/>
              </w:rPr>
              <w:t>血</w:t>
            </w:r>
            <w:r>
              <w:rPr>
                <w:rFonts w:ascii="宋体" w:hAnsi="宋体" w:eastAsia="宋体" w:cs="宋体"/>
                <w:spacing w:val="2"/>
                <w:sz w:val="24"/>
                <w:szCs w:val="24"/>
              </w:rPr>
              <w:t>红</w:t>
            </w:r>
            <w:r>
              <w:rPr>
                <w:rFonts w:ascii="宋体" w:hAnsi="宋体" w:eastAsia="宋体" w:cs="宋体"/>
                <w:spacing w:val="5"/>
                <w:sz w:val="24"/>
                <w:szCs w:val="24"/>
              </w:rPr>
              <w:t>蛋</w:t>
            </w:r>
            <w:r>
              <w:rPr>
                <w:rFonts w:ascii="宋体" w:hAnsi="宋体" w:eastAsia="宋体" w:cs="宋体"/>
                <w:spacing w:val="2"/>
                <w:sz w:val="24"/>
                <w:szCs w:val="24"/>
              </w:rPr>
              <w:t>白</w:t>
            </w:r>
            <w:r>
              <w:rPr>
                <w:rFonts w:ascii="宋体" w:hAnsi="宋体" w:eastAsia="宋体" w:cs="宋体"/>
                <w:spacing w:val="5"/>
                <w:sz w:val="24"/>
                <w:szCs w:val="24"/>
              </w:rPr>
              <w:t>量（</w:t>
            </w:r>
            <w:r>
              <w:rPr>
                <w:rFonts w:ascii="宋体" w:hAnsi="宋体" w:eastAsia="宋体" w:cs="宋体"/>
                <w:sz w:val="24"/>
                <w:szCs w:val="24"/>
              </w:rPr>
              <w:t>MC</w:t>
            </w:r>
            <w:r>
              <w:rPr>
                <w:rFonts w:ascii="宋体" w:hAnsi="宋体" w:eastAsia="宋体" w:cs="宋体"/>
                <w:spacing w:val="2"/>
                <w:sz w:val="24"/>
                <w:szCs w:val="24"/>
              </w:rPr>
              <w:t xml:space="preserve">H）、 </w:t>
            </w:r>
            <w:r>
              <w:rPr>
                <w:rFonts w:ascii="宋体" w:hAnsi="宋体" w:eastAsia="宋体" w:cs="宋体"/>
                <w:sz w:val="24"/>
                <w:szCs w:val="24"/>
              </w:rPr>
              <w:t>红细胞平均血红蛋白浓度（MCHC）、血小板（PLT）</w:t>
            </w:r>
          </w:p>
        </w:tc>
      </w:tr>
      <w:tr>
        <w:tblPrEx>
          <w:tblCellMar>
            <w:top w:w="0" w:type="dxa"/>
            <w:left w:w="0" w:type="dxa"/>
            <w:bottom w:w="0" w:type="dxa"/>
            <w:right w:w="0" w:type="dxa"/>
          </w:tblCellMar>
        </w:tblPrEx>
        <w:trPr>
          <w:trHeight w:val="475" w:hRule="exact"/>
        </w:trPr>
        <w:tc>
          <w:tcPr>
            <w:tcW w:w="936"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1.8</w:t>
            </w:r>
          </w:p>
        </w:tc>
        <w:tc>
          <w:tcPr>
            <w:tcW w:w="8122" w:type="dxa"/>
            <w:gridSpan w:val="8"/>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保存条件：2～8℃</w:t>
            </w:r>
          </w:p>
        </w:tc>
      </w:tr>
      <w:tr>
        <w:tblPrEx>
          <w:tblCellMar>
            <w:top w:w="0" w:type="dxa"/>
            <w:left w:w="0" w:type="dxa"/>
            <w:bottom w:w="0" w:type="dxa"/>
            <w:right w:w="0" w:type="dxa"/>
          </w:tblCellMar>
        </w:tblPrEx>
        <w:trPr>
          <w:trHeight w:val="478" w:hRule="exact"/>
        </w:trPr>
        <w:tc>
          <w:tcPr>
            <w:tcW w:w="936" w:type="dxa"/>
            <w:vMerge w:val="restart"/>
            <w:tcBorders>
              <w:top w:val="single" w:color="000000" w:sz="4" w:space="0"/>
              <w:left w:val="single" w:color="000000" w:sz="4" w:space="0"/>
              <w:right w:val="single" w:color="000000" w:sz="4" w:space="0"/>
            </w:tcBorders>
          </w:tcPr>
          <w:p>
            <w:pPr>
              <w:spacing w:before="4" w:line="190" w:lineRule="exact"/>
              <w:rPr>
                <w:sz w:val="19"/>
                <w:szCs w:val="19"/>
              </w:rPr>
            </w:pPr>
          </w:p>
          <w:p>
            <w:pPr>
              <w:spacing w:line="200" w:lineRule="exact"/>
              <w:rPr>
                <w:sz w:val="20"/>
                <w:szCs w:val="20"/>
              </w:rPr>
            </w:pPr>
          </w:p>
          <w:p>
            <w:pPr>
              <w:spacing w:line="200" w:lineRule="exact"/>
              <w:rPr>
                <w:sz w:val="20"/>
                <w:szCs w:val="20"/>
              </w:rPr>
            </w:pPr>
          </w:p>
          <w:p>
            <w:pPr>
              <w:spacing w:line="200" w:lineRule="exact"/>
              <w:rPr>
                <w:sz w:val="20"/>
                <w:szCs w:val="20"/>
              </w:rPr>
            </w:pPr>
          </w:p>
          <w:p>
            <w:pPr>
              <w:spacing w:line="200" w:lineRule="exact"/>
              <w:rPr>
                <w:sz w:val="20"/>
                <w:szCs w:val="20"/>
              </w:rPr>
            </w:pPr>
          </w:p>
          <w:p>
            <w:pPr>
              <w:spacing w:line="200" w:lineRule="exact"/>
              <w:rPr>
                <w:sz w:val="20"/>
                <w:szCs w:val="20"/>
              </w:rPr>
            </w:pPr>
          </w:p>
          <w:p>
            <w:pPr>
              <w:spacing w:line="200" w:lineRule="exact"/>
              <w:rPr>
                <w:sz w:val="20"/>
                <w:szCs w:val="20"/>
              </w:rPr>
            </w:pPr>
          </w:p>
          <w:p>
            <w:pPr>
              <w:spacing w:line="200" w:lineRule="exact"/>
              <w:rPr>
                <w:sz w:val="20"/>
                <w:szCs w:val="20"/>
              </w:rPr>
            </w:pPr>
          </w:p>
          <w:p>
            <w:pPr>
              <w:ind w:left="102" w:right="-20"/>
              <w:rPr>
                <w:rFonts w:ascii="宋体" w:hAnsi="宋体" w:eastAsia="宋体" w:cs="宋体"/>
                <w:sz w:val="24"/>
                <w:szCs w:val="24"/>
              </w:rPr>
            </w:pPr>
            <w:r>
              <w:rPr>
                <w:rFonts w:ascii="宋体" w:hAnsi="宋体" w:eastAsia="宋体" w:cs="宋体"/>
                <w:sz w:val="24"/>
                <w:szCs w:val="24"/>
              </w:rPr>
              <w:t>★2</w:t>
            </w:r>
          </w:p>
        </w:tc>
        <w:tc>
          <w:tcPr>
            <w:tcW w:w="8122" w:type="dxa"/>
            <w:gridSpan w:val="8"/>
            <w:tcBorders>
              <w:top w:val="single" w:color="000000" w:sz="4" w:space="0"/>
              <w:left w:val="single" w:color="000000" w:sz="4" w:space="0"/>
              <w:bottom w:val="single" w:color="000000" w:sz="4" w:space="0"/>
              <w:right w:val="single" w:color="000000" w:sz="4" w:space="0"/>
            </w:tcBorders>
          </w:tcPr>
          <w:p>
            <w:pPr>
              <w:spacing w:line="275" w:lineRule="exact"/>
              <w:ind w:left="102" w:right="-20"/>
              <w:rPr>
                <w:rFonts w:ascii="宋体" w:hAnsi="宋体" w:eastAsia="宋体" w:cs="宋体"/>
                <w:sz w:val="24"/>
                <w:szCs w:val="24"/>
              </w:rPr>
            </w:pPr>
            <w:r>
              <w:rPr>
                <w:rFonts w:ascii="宋体" w:hAnsi="宋体" w:eastAsia="宋体" w:cs="宋体"/>
                <w:position w:val="-1"/>
                <w:sz w:val="24"/>
                <w:szCs w:val="24"/>
              </w:rPr>
              <w:t>浓度水平要求：</w:t>
            </w:r>
          </w:p>
        </w:tc>
      </w:tr>
      <w:tr>
        <w:tblPrEx>
          <w:tblCellMar>
            <w:top w:w="0" w:type="dxa"/>
            <w:left w:w="0" w:type="dxa"/>
            <w:bottom w:w="0" w:type="dxa"/>
            <w:right w:w="0" w:type="dxa"/>
          </w:tblCellMar>
        </w:tblPrEx>
        <w:trPr>
          <w:trHeight w:val="478" w:hRule="exact"/>
        </w:trPr>
        <w:tc>
          <w:tcPr>
            <w:tcW w:w="936" w:type="dxa"/>
            <w:vMerge w:val="continue"/>
            <w:tcBorders>
              <w:left w:val="single" w:color="000000" w:sz="4" w:space="0"/>
              <w:right w:val="single" w:color="000000" w:sz="4" w:space="0"/>
            </w:tcBorders>
          </w:tcPr>
          <w:p/>
        </w:tc>
        <w:tc>
          <w:tcPr>
            <w:tcW w:w="113" w:type="dxa"/>
            <w:vMerge w:val="restart"/>
            <w:tcBorders>
              <w:top w:val="nil"/>
              <w:left w:val="single" w:color="000000" w:sz="4" w:space="0"/>
              <w:right w:val="single" w:color="000000" w:sz="4" w:space="0"/>
            </w:tcBorders>
          </w:tcPr>
          <w:p/>
        </w:tc>
        <w:tc>
          <w:tcPr>
            <w:tcW w:w="1296"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项目</w:t>
            </w:r>
          </w:p>
        </w:tc>
        <w:tc>
          <w:tcPr>
            <w:tcW w:w="1296"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浓度</w:t>
            </w:r>
            <w:r>
              <w:rPr>
                <w:rFonts w:ascii="宋体" w:hAnsi="宋体" w:eastAsia="宋体" w:cs="宋体"/>
                <w:spacing w:val="-60"/>
                <w:position w:val="-1"/>
                <w:sz w:val="24"/>
                <w:szCs w:val="24"/>
              </w:rPr>
              <w:t xml:space="preserve"> </w:t>
            </w:r>
            <w:r>
              <w:rPr>
                <w:rFonts w:ascii="宋体" w:hAnsi="宋体" w:eastAsia="宋体" w:cs="宋体"/>
                <w:position w:val="-1"/>
                <w:sz w:val="24"/>
                <w:szCs w:val="24"/>
              </w:rPr>
              <w:t>1</w:t>
            </w:r>
          </w:p>
        </w:tc>
        <w:tc>
          <w:tcPr>
            <w:tcW w:w="1296"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浓度</w:t>
            </w:r>
            <w:r>
              <w:rPr>
                <w:rFonts w:ascii="宋体" w:hAnsi="宋体" w:eastAsia="宋体" w:cs="宋体"/>
                <w:spacing w:val="-60"/>
                <w:position w:val="-1"/>
                <w:sz w:val="24"/>
                <w:szCs w:val="24"/>
              </w:rPr>
              <w:t xml:space="preserve"> </w:t>
            </w:r>
            <w:r>
              <w:rPr>
                <w:rFonts w:ascii="宋体" w:hAnsi="宋体" w:eastAsia="宋体" w:cs="宋体"/>
                <w:position w:val="-1"/>
                <w:sz w:val="24"/>
                <w:szCs w:val="24"/>
              </w:rPr>
              <w:t>2</w:t>
            </w:r>
          </w:p>
        </w:tc>
        <w:tc>
          <w:tcPr>
            <w:tcW w:w="1296"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浓度</w:t>
            </w:r>
            <w:r>
              <w:rPr>
                <w:rFonts w:ascii="宋体" w:hAnsi="宋体" w:eastAsia="宋体" w:cs="宋体"/>
                <w:spacing w:val="-60"/>
                <w:position w:val="-1"/>
                <w:sz w:val="24"/>
                <w:szCs w:val="24"/>
              </w:rPr>
              <w:t xml:space="preserve"> </w:t>
            </w:r>
            <w:r>
              <w:rPr>
                <w:rFonts w:ascii="宋体" w:hAnsi="宋体" w:eastAsia="宋体" w:cs="宋体"/>
                <w:position w:val="-1"/>
                <w:sz w:val="24"/>
                <w:szCs w:val="24"/>
              </w:rPr>
              <w:t>3</w:t>
            </w:r>
          </w:p>
        </w:tc>
        <w:tc>
          <w:tcPr>
            <w:tcW w:w="1296"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浓度</w:t>
            </w:r>
            <w:r>
              <w:rPr>
                <w:rFonts w:ascii="宋体" w:hAnsi="宋体" w:eastAsia="宋体" w:cs="宋体"/>
                <w:spacing w:val="-60"/>
                <w:position w:val="-1"/>
                <w:sz w:val="24"/>
                <w:szCs w:val="24"/>
              </w:rPr>
              <w:t xml:space="preserve"> </w:t>
            </w:r>
            <w:r>
              <w:rPr>
                <w:rFonts w:ascii="宋体" w:hAnsi="宋体" w:eastAsia="宋体" w:cs="宋体"/>
                <w:position w:val="-1"/>
                <w:sz w:val="24"/>
                <w:szCs w:val="24"/>
              </w:rPr>
              <w:t>4</w:t>
            </w:r>
          </w:p>
        </w:tc>
        <w:tc>
          <w:tcPr>
            <w:tcW w:w="1416"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浓度</w:t>
            </w:r>
            <w:r>
              <w:rPr>
                <w:rFonts w:ascii="宋体" w:hAnsi="宋体" w:eastAsia="宋体" w:cs="宋体"/>
                <w:spacing w:val="-60"/>
                <w:position w:val="-1"/>
                <w:sz w:val="24"/>
                <w:szCs w:val="24"/>
              </w:rPr>
              <w:t xml:space="preserve"> </w:t>
            </w:r>
            <w:r>
              <w:rPr>
                <w:rFonts w:ascii="宋体" w:hAnsi="宋体" w:eastAsia="宋体" w:cs="宋体"/>
                <w:position w:val="-1"/>
                <w:sz w:val="24"/>
                <w:szCs w:val="24"/>
              </w:rPr>
              <w:t>5</w:t>
            </w:r>
          </w:p>
        </w:tc>
        <w:tc>
          <w:tcPr>
            <w:tcW w:w="113" w:type="dxa"/>
            <w:vMerge w:val="restart"/>
            <w:tcBorders>
              <w:top w:val="nil"/>
              <w:left w:val="single" w:color="000000" w:sz="4" w:space="0"/>
              <w:right w:val="single" w:color="000000" w:sz="4" w:space="0"/>
            </w:tcBorders>
          </w:tcPr>
          <w:p/>
        </w:tc>
      </w:tr>
      <w:tr>
        <w:tblPrEx>
          <w:tblCellMar>
            <w:top w:w="0" w:type="dxa"/>
            <w:left w:w="0" w:type="dxa"/>
            <w:bottom w:w="0" w:type="dxa"/>
            <w:right w:w="0" w:type="dxa"/>
          </w:tblCellMar>
        </w:tblPrEx>
        <w:trPr>
          <w:trHeight w:val="478" w:hRule="exact"/>
        </w:trPr>
        <w:tc>
          <w:tcPr>
            <w:tcW w:w="936" w:type="dxa"/>
            <w:vMerge w:val="continue"/>
            <w:tcBorders>
              <w:left w:val="single" w:color="000000" w:sz="4" w:space="0"/>
              <w:right w:val="single" w:color="000000" w:sz="4" w:space="0"/>
            </w:tcBorders>
          </w:tcPr>
          <w:p/>
        </w:tc>
        <w:tc>
          <w:tcPr>
            <w:tcW w:w="113" w:type="dxa"/>
            <w:vMerge w:val="continue"/>
            <w:tcBorders>
              <w:left w:val="single" w:color="000000" w:sz="4" w:space="0"/>
              <w:right w:val="single" w:color="000000" w:sz="4" w:space="0"/>
            </w:tcBorders>
          </w:tcPr>
          <w:p/>
        </w:tc>
        <w:tc>
          <w:tcPr>
            <w:tcW w:w="1296"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WBC*10</w:t>
            </w:r>
            <w:r>
              <w:rPr>
                <w:rFonts w:ascii="宋体" w:hAnsi="宋体" w:eastAsia="宋体" w:cs="宋体"/>
                <w:position w:val="10"/>
                <w:sz w:val="12"/>
                <w:szCs w:val="12"/>
              </w:rPr>
              <w:t>9</w:t>
            </w:r>
            <w:r>
              <w:rPr>
                <w:rFonts w:ascii="宋体" w:hAnsi="宋体" w:eastAsia="宋体" w:cs="宋体"/>
                <w:position w:val="-1"/>
                <w:sz w:val="24"/>
                <w:szCs w:val="24"/>
              </w:rPr>
              <w:t>/L</w:t>
            </w:r>
          </w:p>
        </w:tc>
        <w:tc>
          <w:tcPr>
            <w:tcW w:w="1296"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16.7-23.5</w:t>
            </w:r>
          </w:p>
        </w:tc>
        <w:tc>
          <w:tcPr>
            <w:tcW w:w="1296"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5.9-8.9</w:t>
            </w:r>
          </w:p>
        </w:tc>
        <w:tc>
          <w:tcPr>
            <w:tcW w:w="1296"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2.9-4.4</w:t>
            </w:r>
          </w:p>
        </w:tc>
        <w:tc>
          <w:tcPr>
            <w:tcW w:w="1296"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11.8-16.2</w:t>
            </w:r>
          </w:p>
        </w:tc>
        <w:tc>
          <w:tcPr>
            <w:tcW w:w="1416"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4.1-6.8</w:t>
            </w:r>
          </w:p>
        </w:tc>
        <w:tc>
          <w:tcPr>
            <w:tcW w:w="113" w:type="dxa"/>
            <w:vMerge w:val="continue"/>
            <w:tcBorders>
              <w:left w:val="single" w:color="000000" w:sz="4" w:space="0"/>
              <w:right w:val="single" w:color="000000" w:sz="4" w:space="0"/>
            </w:tcBorders>
          </w:tcPr>
          <w:p/>
        </w:tc>
      </w:tr>
      <w:tr>
        <w:tblPrEx>
          <w:tblCellMar>
            <w:top w:w="0" w:type="dxa"/>
            <w:left w:w="0" w:type="dxa"/>
            <w:bottom w:w="0" w:type="dxa"/>
            <w:right w:w="0" w:type="dxa"/>
          </w:tblCellMar>
        </w:tblPrEx>
        <w:trPr>
          <w:trHeight w:val="475" w:hRule="exact"/>
        </w:trPr>
        <w:tc>
          <w:tcPr>
            <w:tcW w:w="936" w:type="dxa"/>
            <w:vMerge w:val="continue"/>
            <w:tcBorders>
              <w:left w:val="single" w:color="000000" w:sz="4" w:space="0"/>
              <w:right w:val="single" w:color="000000" w:sz="4" w:space="0"/>
            </w:tcBorders>
          </w:tcPr>
          <w:p/>
        </w:tc>
        <w:tc>
          <w:tcPr>
            <w:tcW w:w="113" w:type="dxa"/>
            <w:vMerge w:val="continue"/>
            <w:tcBorders>
              <w:left w:val="single" w:color="000000" w:sz="4" w:space="0"/>
              <w:right w:val="single" w:color="000000" w:sz="4" w:space="0"/>
            </w:tcBorders>
          </w:tcPr>
          <w:p/>
        </w:tc>
        <w:tc>
          <w:tcPr>
            <w:tcW w:w="1296"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RBC*10</w:t>
            </w:r>
            <w:r>
              <w:rPr>
                <w:rFonts w:ascii="宋体" w:hAnsi="宋体" w:eastAsia="宋体" w:cs="宋体"/>
                <w:position w:val="10"/>
                <w:sz w:val="12"/>
                <w:szCs w:val="12"/>
              </w:rPr>
              <w:t>12</w:t>
            </w:r>
            <w:r>
              <w:rPr>
                <w:rFonts w:ascii="宋体" w:hAnsi="宋体" w:eastAsia="宋体" w:cs="宋体"/>
                <w:position w:val="-1"/>
                <w:sz w:val="24"/>
                <w:szCs w:val="24"/>
              </w:rPr>
              <w:t>/L</w:t>
            </w:r>
          </w:p>
        </w:tc>
        <w:tc>
          <w:tcPr>
            <w:tcW w:w="1296"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5.28-6.02</w:t>
            </w:r>
          </w:p>
        </w:tc>
        <w:tc>
          <w:tcPr>
            <w:tcW w:w="1296"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4.47-5.03</w:t>
            </w:r>
          </w:p>
        </w:tc>
        <w:tc>
          <w:tcPr>
            <w:tcW w:w="1296"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2.29-2.65</w:t>
            </w:r>
          </w:p>
        </w:tc>
        <w:tc>
          <w:tcPr>
            <w:tcW w:w="1296"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4.87-5.52</w:t>
            </w:r>
          </w:p>
        </w:tc>
        <w:tc>
          <w:tcPr>
            <w:tcW w:w="1416"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3.38-3.970</w:t>
            </w:r>
          </w:p>
        </w:tc>
        <w:tc>
          <w:tcPr>
            <w:tcW w:w="113" w:type="dxa"/>
            <w:vMerge w:val="continue"/>
            <w:tcBorders>
              <w:left w:val="single" w:color="000000" w:sz="4" w:space="0"/>
              <w:right w:val="single" w:color="000000" w:sz="4" w:space="0"/>
            </w:tcBorders>
          </w:tcPr>
          <w:p/>
        </w:tc>
      </w:tr>
      <w:tr>
        <w:tblPrEx>
          <w:tblCellMar>
            <w:top w:w="0" w:type="dxa"/>
            <w:left w:w="0" w:type="dxa"/>
            <w:bottom w:w="0" w:type="dxa"/>
            <w:right w:w="0" w:type="dxa"/>
          </w:tblCellMar>
        </w:tblPrEx>
        <w:trPr>
          <w:trHeight w:val="478" w:hRule="exact"/>
        </w:trPr>
        <w:tc>
          <w:tcPr>
            <w:tcW w:w="936" w:type="dxa"/>
            <w:vMerge w:val="continue"/>
            <w:tcBorders>
              <w:left w:val="single" w:color="000000" w:sz="4" w:space="0"/>
              <w:right w:val="single" w:color="000000" w:sz="4" w:space="0"/>
            </w:tcBorders>
          </w:tcPr>
          <w:p/>
        </w:tc>
        <w:tc>
          <w:tcPr>
            <w:tcW w:w="113" w:type="dxa"/>
            <w:vMerge w:val="continue"/>
            <w:tcBorders>
              <w:left w:val="single" w:color="000000" w:sz="4" w:space="0"/>
              <w:right w:val="single" w:color="000000" w:sz="4" w:space="0"/>
            </w:tcBorders>
          </w:tcPr>
          <w:p/>
        </w:tc>
        <w:tc>
          <w:tcPr>
            <w:tcW w:w="1296"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HGB g/L</w:t>
            </w:r>
          </w:p>
        </w:tc>
        <w:tc>
          <w:tcPr>
            <w:tcW w:w="1296"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174-180</w:t>
            </w:r>
          </w:p>
        </w:tc>
        <w:tc>
          <w:tcPr>
            <w:tcW w:w="1296"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128-135</w:t>
            </w:r>
          </w:p>
        </w:tc>
        <w:tc>
          <w:tcPr>
            <w:tcW w:w="1296"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57-60</w:t>
            </w:r>
          </w:p>
        </w:tc>
        <w:tc>
          <w:tcPr>
            <w:tcW w:w="1296"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151-157</w:t>
            </w:r>
          </w:p>
        </w:tc>
        <w:tc>
          <w:tcPr>
            <w:tcW w:w="1416"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92-97</w:t>
            </w:r>
          </w:p>
        </w:tc>
        <w:tc>
          <w:tcPr>
            <w:tcW w:w="113" w:type="dxa"/>
            <w:vMerge w:val="continue"/>
            <w:tcBorders>
              <w:left w:val="single" w:color="000000" w:sz="4" w:space="0"/>
              <w:right w:val="single" w:color="000000" w:sz="4" w:space="0"/>
            </w:tcBorders>
          </w:tcPr>
          <w:p/>
        </w:tc>
      </w:tr>
      <w:tr>
        <w:tblPrEx>
          <w:tblCellMar>
            <w:top w:w="0" w:type="dxa"/>
            <w:left w:w="0" w:type="dxa"/>
            <w:bottom w:w="0" w:type="dxa"/>
            <w:right w:w="0" w:type="dxa"/>
          </w:tblCellMar>
        </w:tblPrEx>
        <w:trPr>
          <w:trHeight w:val="478" w:hRule="exact"/>
        </w:trPr>
        <w:tc>
          <w:tcPr>
            <w:tcW w:w="936" w:type="dxa"/>
            <w:vMerge w:val="continue"/>
            <w:tcBorders>
              <w:left w:val="single" w:color="000000" w:sz="4" w:space="0"/>
              <w:right w:val="single" w:color="000000" w:sz="4" w:space="0"/>
            </w:tcBorders>
          </w:tcPr>
          <w:p/>
        </w:tc>
        <w:tc>
          <w:tcPr>
            <w:tcW w:w="113" w:type="dxa"/>
            <w:vMerge w:val="continue"/>
            <w:tcBorders>
              <w:left w:val="single" w:color="000000" w:sz="4" w:space="0"/>
              <w:right w:val="single" w:color="000000" w:sz="4" w:space="0"/>
            </w:tcBorders>
          </w:tcPr>
          <w:p/>
        </w:tc>
        <w:tc>
          <w:tcPr>
            <w:tcW w:w="1296"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HCT %</w:t>
            </w:r>
          </w:p>
        </w:tc>
        <w:tc>
          <w:tcPr>
            <w:tcW w:w="1296"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49.7-55.3</w:t>
            </w:r>
          </w:p>
        </w:tc>
        <w:tc>
          <w:tcPr>
            <w:tcW w:w="1296"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38.3-41.1</w:t>
            </w:r>
          </w:p>
        </w:tc>
        <w:tc>
          <w:tcPr>
            <w:tcW w:w="1296"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17.3-23.3</w:t>
            </w:r>
          </w:p>
        </w:tc>
        <w:tc>
          <w:tcPr>
            <w:tcW w:w="1296"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43.7-47.5</w:t>
            </w:r>
          </w:p>
        </w:tc>
        <w:tc>
          <w:tcPr>
            <w:tcW w:w="1416"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27.3-32.6</w:t>
            </w:r>
          </w:p>
        </w:tc>
        <w:tc>
          <w:tcPr>
            <w:tcW w:w="113" w:type="dxa"/>
            <w:vMerge w:val="continue"/>
            <w:tcBorders>
              <w:left w:val="single" w:color="000000" w:sz="4" w:space="0"/>
              <w:right w:val="single" w:color="000000" w:sz="4" w:space="0"/>
            </w:tcBorders>
          </w:tcPr>
          <w:p/>
        </w:tc>
      </w:tr>
      <w:tr>
        <w:tblPrEx>
          <w:tblCellMar>
            <w:top w:w="0" w:type="dxa"/>
            <w:left w:w="0" w:type="dxa"/>
            <w:bottom w:w="0" w:type="dxa"/>
            <w:right w:w="0" w:type="dxa"/>
          </w:tblCellMar>
        </w:tblPrEx>
        <w:trPr>
          <w:trHeight w:val="475" w:hRule="exact"/>
        </w:trPr>
        <w:tc>
          <w:tcPr>
            <w:tcW w:w="936" w:type="dxa"/>
            <w:vMerge w:val="continue"/>
            <w:tcBorders>
              <w:left w:val="single" w:color="000000" w:sz="4" w:space="0"/>
              <w:right w:val="single" w:color="000000" w:sz="4" w:space="0"/>
            </w:tcBorders>
          </w:tcPr>
          <w:p/>
        </w:tc>
        <w:tc>
          <w:tcPr>
            <w:tcW w:w="113" w:type="dxa"/>
            <w:vMerge w:val="continue"/>
            <w:tcBorders>
              <w:left w:val="single" w:color="000000" w:sz="4" w:space="0"/>
              <w:right w:val="single" w:color="000000" w:sz="4" w:space="0"/>
            </w:tcBorders>
          </w:tcPr>
          <w:p/>
        </w:tc>
        <w:tc>
          <w:tcPr>
            <w:tcW w:w="1296"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MCV fl</w:t>
            </w:r>
          </w:p>
        </w:tc>
        <w:tc>
          <w:tcPr>
            <w:tcW w:w="1296"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88.9-92.6</w:t>
            </w:r>
          </w:p>
        </w:tc>
        <w:tc>
          <w:tcPr>
            <w:tcW w:w="1296"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80.0-83.4</w:t>
            </w:r>
          </w:p>
        </w:tc>
        <w:tc>
          <w:tcPr>
            <w:tcW w:w="1296"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72.5-75.4</w:t>
            </w:r>
          </w:p>
        </w:tc>
        <w:tc>
          <w:tcPr>
            <w:tcW w:w="1296"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86.0-88.9</w:t>
            </w:r>
          </w:p>
        </w:tc>
        <w:tc>
          <w:tcPr>
            <w:tcW w:w="1416"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77.3-81.5</w:t>
            </w:r>
          </w:p>
        </w:tc>
        <w:tc>
          <w:tcPr>
            <w:tcW w:w="113" w:type="dxa"/>
            <w:vMerge w:val="continue"/>
            <w:tcBorders>
              <w:left w:val="single" w:color="000000" w:sz="4" w:space="0"/>
              <w:right w:val="single" w:color="000000" w:sz="4" w:space="0"/>
            </w:tcBorders>
          </w:tcPr>
          <w:p/>
        </w:tc>
      </w:tr>
      <w:tr>
        <w:tblPrEx>
          <w:tblCellMar>
            <w:top w:w="0" w:type="dxa"/>
            <w:left w:w="0" w:type="dxa"/>
            <w:bottom w:w="0" w:type="dxa"/>
            <w:right w:w="0" w:type="dxa"/>
          </w:tblCellMar>
        </w:tblPrEx>
        <w:trPr>
          <w:trHeight w:val="482" w:hRule="exact"/>
        </w:trPr>
        <w:tc>
          <w:tcPr>
            <w:tcW w:w="936" w:type="dxa"/>
            <w:vMerge w:val="continue"/>
            <w:tcBorders>
              <w:left w:val="single" w:color="000000" w:sz="4" w:space="0"/>
              <w:bottom w:val="single" w:color="000000" w:sz="4" w:space="0"/>
              <w:right w:val="single" w:color="000000" w:sz="4" w:space="0"/>
            </w:tcBorders>
          </w:tcPr>
          <w:p/>
        </w:tc>
        <w:tc>
          <w:tcPr>
            <w:tcW w:w="113" w:type="dxa"/>
            <w:vMerge w:val="continue"/>
            <w:tcBorders>
              <w:left w:val="single" w:color="000000" w:sz="4" w:space="0"/>
              <w:bottom w:val="single" w:color="000000" w:sz="4" w:space="0"/>
              <w:right w:val="single" w:color="000000" w:sz="4" w:space="0"/>
            </w:tcBorders>
          </w:tcPr>
          <w:p/>
        </w:tc>
        <w:tc>
          <w:tcPr>
            <w:tcW w:w="1296" w:type="dxa"/>
            <w:tcBorders>
              <w:top w:val="single" w:color="000000" w:sz="4" w:space="0"/>
              <w:left w:val="single" w:color="000000" w:sz="4" w:space="0"/>
              <w:bottom w:val="single" w:color="000000" w:sz="4" w:space="0"/>
              <w:right w:val="single" w:color="000000" w:sz="4" w:space="0"/>
            </w:tcBorders>
          </w:tcPr>
          <w:p>
            <w:pPr>
              <w:spacing w:line="275" w:lineRule="exact"/>
              <w:ind w:left="102" w:right="-20"/>
              <w:rPr>
                <w:rFonts w:ascii="宋体" w:hAnsi="宋体" w:eastAsia="宋体" w:cs="宋体"/>
                <w:sz w:val="24"/>
                <w:szCs w:val="24"/>
              </w:rPr>
            </w:pPr>
            <w:r>
              <w:rPr>
                <w:rFonts w:ascii="宋体" w:hAnsi="宋体" w:eastAsia="宋体" w:cs="宋体"/>
                <w:position w:val="-1"/>
                <w:sz w:val="24"/>
                <w:szCs w:val="24"/>
              </w:rPr>
              <w:t>MCH pg</w:t>
            </w:r>
          </w:p>
        </w:tc>
        <w:tc>
          <w:tcPr>
            <w:tcW w:w="1296" w:type="dxa"/>
            <w:tcBorders>
              <w:top w:val="single" w:color="000000" w:sz="4" w:space="0"/>
              <w:left w:val="single" w:color="000000" w:sz="4" w:space="0"/>
              <w:bottom w:val="single" w:color="000000" w:sz="4" w:space="0"/>
              <w:right w:val="single" w:color="000000" w:sz="4" w:space="0"/>
            </w:tcBorders>
          </w:tcPr>
          <w:p>
            <w:pPr>
              <w:spacing w:line="275" w:lineRule="exact"/>
              <w:ind w:left="102" w:right="-20"/>
              <w:rPr>
                <w:rFonts w:ascii="宋体" w:hAnsi="宋体" w:eastAsia="宋体" w:cs="宋体"/>
                <w:sz w:val="24"/>
                <w:szCs w:val="24"/>
              </w:rPr>
            </w:pPr>
            <w:r>
              <w:rPr>
                <w:rFonts w:ascii="宋体" w:hAnsi="宋体" w:eastAsia="宋体" w:cs="宋体"/>
                <w:position w:val="-1"/>
                <w:sz w:val="24"/>
                <w:szCs w:val="24"/>
              </w:rPr>
              <w:t>30.0-31.8</w:t>
            </w:r>
          </w:p>
        </w:tc>
        <w:tc>
          <w:tcPr>
            <w:tcW w:w="1296" w:type="dxa"/>
            <w:tcBorders>
              <w:top w:val="single" w:color="000000" w:sz="4" w:space="0"/>
              <w:left w:val="single" w:color="000000" w:sz="4" w:space="0"/>
              <w:bottom w:val="single" w:color="000000" w:sz="4" w:space="0"/>
              <w:right w:val="single" w:color="000000" w:sz="4" w:space="0"/>
            </w:tcBorders>
          </w:tcPr>
          <w:p>
            <w:pPr>
              <w:spacing w:line="275" w:lineRule="exact"/>
              <w:ind w:left="102" w:right="-20"/>
              <w:rPr>
                <w:rFonts w:ascii="宋体" w:hAnsi="宋体" w:eastAsia="宋体" w:cs="宋体"/>
                <w:sz w:val="24"/>
                <w:szCs w:val="24"/>
              </w:rPr>
            </w:pPr>
            <w:r>
              <w:rPr>
                <w:rFonts w:ascii="宋体" w:hAnsi="宋体" w:eastAsia="宋体" w:cs="宋体"/>
                <w:position w:val="-1"/>
                <w:sz w:val="24"/>
                <w:szCs w:val="24"/>
              </w:rPr>
              <w:t>26.4-29.0</w:t>
            </w:r>
          </w:p>
        </w:tc>
        <w:tc>
          <w:tcPr>
            <w:tcW w:w="1296" w:type="dxa"/>
            <w:tcBorders>
              <w:top w:val="single" w:color="000000" w:sz="4" w:space="0"/>
              <w:left w:val="single" w:color="000000" w:sz="4" w:space="0"/>
              <w:bottom w:val="single" w:color="000000" w:sz="4" w:space="0"/>
              <w:right w:val="single" w:color="000000" w:sz="4" w:space="0"/>
            </w:tcBorders>
          </w:tcPr>
          <w:p>
            <w:pPr>
              <w:spacing w:line="275" w:lineRule="exact"/>
              <w:ind w:left="102" w:right="-20"/>
              <w:rPr>
                <w:rFonts w:ascii="宋体" w:hAnsi="宋体" w:eastAsia="宋体" w:cs="宋体"/>
                <w:sz w:val="24"/>
                <w:szCs w:val="24"/>
              </w:rPr>
            </w:pPr>
            <w:r>
              <w:rPr>
                <w:rFonts w:ascii="宋体" w:hAnsi="宋体" w:eastAsia="宋体" w:cs="宋体"/>
                <w:position w:val="-1"/>
                <w:sz w:val="24"/>
                <w:szCs w:val="24"/>
              </w:rPr>
              <w:t>23.6-25.0</w:t>
            </w:r>
          </w:p>
        </w:tc>
        <w:tc>
          <w:tcPr>
            <w:tcW w:w="1296" w:type="dxa"/>
            <w:tcBorders>
              <w:top w:val="single" w:color="000000" w:sz="4" w:space="0"/>
              <w:left w:val="single" w:color="000000" w:sz="4" w:space="0"/>
              <w:bottom w:val="single" w:color="000000" w:sz="4" w:space="0"/>
              <w:right w:val="single" w:color="000000" w:sz="4" w:space="0"/>
            </w:tcBorders>
          </w:tcPr>
          <w:p>
            <w:pPr>
              <w:spacing w:line="275" w:lineRule="exact"/>
              <w:ind w:left="102" w:right="-20"/>
              <w:rPr>
                <w:rFonts w:ascii="宋体" w:hAnsi="宋体" w:eastAsia="宋体" w:cs="宋体"/>
                <w:sz w:val="24"/>
                <w:szCs w:val="24"/>
              </w:rPr>
            </w:pPr>
            <w:r>
              <w:rPr>
                <w:rFonts w:ascii="宋体" w:hAnsi="宋体" w:eastAsia="宋体" w:cs="宋体"/>
                <w:position w:val="-1"/>
                <w:sz w:val="24"/>
                <w:szCs w:val="24"/>
              </w:rPr>
              <w:t>22.8-31.1</w:t>
            </w:r>
          </w:p>
        </w:tc>
        <w:tc>
          <w:tcPr>
            <w:tcW w:w="1416" w:type="dxa"/>
            <w:tcBorders>
              <w:top w:val="single" w:color="000000" w:sz="4" w:space="0"/>
              <w:left w:val="single" w:color="000000" w:sz="4" w:space="0"/>
              <w:bottom w:val="single" w:color="000000" w:sz="4" w:space="0"/>
              <w:right w:val="single" w:color="000000" w:sz="4" w:space="0"/>
            </w:tcBorders>
          </w:tcPr>
          <w:p>
            <w:pPr>
              <w:spacing w:line="275" w:lineRule="exact"/>
              <w:ind w:left="102" w:right="-20"/>
              <w:rPr>
                <w:rFonts w:ascii="宋体" w:hAnsi="宋体" w:eastAsia="宋体" w:cs="宋体"/>
                <w:sz w:val="24"/>
                <w:szCs w:val="24"/>
              </w:rPr>
            </w:pPr>
            <w:r>
              <w:rPr>
                <w:rFonts w:ascii="宋体" w:hAnsi="宋体" w:eastAsia="宋体" w:cs="宋体"/>
                <w:position w:val="-1"/>
                <w:sz w:val="24"/>
                <w:szCs w:val="24"/>
              </w:rPr>
              <w:t>25.8-27.4</w:t>
            </w:r>
          </w:p>
        </w:tc>
        <w:tc>
          <w:tcPr>
            <w:tcW w:w="113" w:type="dxa"/>
            <w:vMerge w:val="continue"/>
            <w:tcBorders>
              <w:left w:val="single" w:color="000000" w:sz="4" w:space="0"/>
              <w:bottom w:val="single" w:color="000000" w:sz="4" w:space="0"/>
              <w:right w:val="single" w:color="000000" w:sz="4" w:space="0"/>
            </w:tcBorders>
          </w:tcPr>
          <w:p/>
        </w:tc>
      </w:tr>
    </w:tbl>
    <w:p>
      <w:pPr>
        <w:sectPr>
          <w:headerReference r:id="rId3" w:type="default"/>
          <w:pgSz w:w="11920" w:h="16840"/>
          <w:pgMar w:top="1100" w:right="960" w:bottom="1140" w:left="860" w:header="877" w:footer="950" w:gutter="0"/>
          <w:cols w:space="720" w:num="1"/>
        </w:sectPr>
      </w:pPr>
    </w:p>
    <w:tbl>
      <w:tblPr>
        <w:tblStyle w:val="4"/>
        <w:tblpPr w:leftFromText="180" w:rightFromText="180" w:horzAnchor="margin" w:tblpY="465"/>
        <w:tblW w:w="0" w:type="auto"/>
        <w:tblInd w:w="0" w:type="dxa"/>
        <w:tblLayout w:type="fixed"/>
        <w:tblCellMar>
          <w:top w:w="0" w:type="dxa"/>
          <w:left w:w="0" w:type="dxa"/>
          <w:bottom w:w="0" w:type="dxa"/>
          <w:right w:w="0" w:type="dxa"/>
        </w:tblCellMar>
      </w:tblPr>
      <w:tblGrid>
        <w:gridCol w:w="936"/>
        <w:gridCol w:w="113"/>
        <w:gridCol w:w="1296"/>
        <w:gridCol w:w="1296"/>
        <w:gridCol w:w="1296"/>
        <w:gridCol w:w="1296"/>
        <w:gridCol w:w="1296"/>
        <w:gridCol w:w="1416"/>
        <w:gridCol w:w="113"/>
      </w:tblGrid>
      <w:tr>
        <w:tblPrEx>
          <w:tblCellMar>
            <w:top w:w="0" w:type="dxa"/>
            <w:left w:w="0" w:type="dxa"/>
            <w:bottom w:w="0" w:type="dxa"/>
            <w:right w:w="0" w:type="dxa"/>
          </w:tblCellMar>
        </w:tblPrEx>
        <w:trPr>
          <w:trHeight w:val="482" w:hRule="exact"/>
        </w:trPr>
        <w:tc>
          <w:tcPr>
            <w:tcW w:w="936" w:type="dxa"/>
            <w:vMerge w:val="restart"/>
            <w:tcBorders>
              <w:top w:val="single" w:color="000000" w:sz="4" w:space="0"/>
              <w:left w:val="single" w:color="000000" w:sz="4" w:space="0"/>
              <w:right w:val="single" w:color="000000" w:sz="4" w:space="0"/>
            </w:tcBorders>
          </w:tcPr>
          <w:p/>
        </w:tc>
        <w:tc>
          <w:tcPr>
            <w:tcW w:w="113" w:type="dxa"/>
            <w:vMerge w:val="restart"/>
            <w:tcBorders>
              <w:top w:val="single" w:color="000000" w:sz="4" w:space="0"/>
              <w:left w:val="single" w:color="000000" w:sz="4" w:space="0"/>
              <w:right w:val="single" w:color="000000" w:sz="4" w:space="0"/>
            </w:tcBorders>
          </w:tcPr>
          <w:p/>
        </w:tc>
        <w:tc>
          <w:tcPr>
            <w:tcW w:w="1296" w:type="dxa"/>
            <w:tcBorders>
              <w:top w:val="single" w:color="000000" w:sz="4" w:space="0"/>
              <w:left w:val="single" w:color="000000" w:sz="4" w:space="0"/>
              <w:bottom w:val="single" w:color="000000" w:sz="4" w:space="0"/>
              <w:right w:val="single" w:color="000000" w:sz="4" w:space="0"/>
            </w:tcBorders>
          </w:tcPr>
          <w:p>
            <w:pPr>
              <w:spacing w:line="278" w:lineRule="exact"/>
              <w:ind w:left="102" w:right="-20"/>
              <w:rPr>
                <w:rFonts w:ascii="宋体" w:hAnsi="宋体" w:eastAsia="宋体" w:cs="宋体"/>
                <w:sz w:val="24"/>
                <w:szCs w:val="24"/>
              </w:rPr>
            </w:pPr>
            <w:r>
              <w:rPr>
                <w:rFonts w:ascii="宋体" w:hAnsi="宋体" w:eastAsia="宋体" w:cs="宋体"/>
                <w:position w:val="-1"/>
                <w:sz w:val="24"/>
                <w:szCs w:val="24"/>
              </w:rPr>
              <w:t>MCHC g/L</w:t>
            </w:r>
          </w:p>
        </w:tc>
        <w:tc>
          <w:tcPr>
            <w:tcW w:w="1296" w:type="dxa"/>
            <w:tcBorders>
              <w:top w:val="single" w:color="000000" w:sz="4" w:space="0"/>
              <w:left w:val="single" w:color="000000" w:sz="4" w:space="0"/>
              <w:bottom w:val="single" w:color="000000" w:sz="4" w:space="0"/>
              <w:right w:val="single" w:color="000000" w:sz="4" w:space="0"/>
            </w:tcBorders>
          </w:tcPr>
          <w:p>
            <w:pPr>
              <w:spacing w:line="278" w:lineRule="exact"/>
              <w:ind w:left="102" w:right="-20"/>
              <w:rPr>
                <w:rFonts w:ascii="宋体" w:hAnsi="宋体" w:eastAsia="宋体" w:cs="宋体"/>
                <w:sz w:val="24"/>
                <w:szCs w:val="24"/>
              </w:rPr>
            </w:pPr>
            <w:r>
              <w:rPr>
                <w:rFonts w:ascii="宋体" w:hAnsi="宋体" w:eastAsia="宋体" w:cs="宋体"/>
                <w:position w:val="-1"/>
                <w:sz w:val="24"/>
                <w:szCs w:val="24"/>
              </w:rPr>
              <w:t>308-354</w:t>
            </w:r>
          </w:p>
        </w:tc>
        <w:tc>
          <w:tcPr>
            <w:tcW w:w="1296" w:type="dxa"/>
            <w:tcBorders>
              <w:top w:val="single" w:color="000000" w:sz="4" w:space="0"/>
              <w:left w:val="single" w:color="000000" w:sz="4" w:space="0"/>
              <w:bottom w:val="single" w:color="000000" w:sz="4" w:space="0"/>
              <w:right w:val="single" w:color="000000" w:sz="4" w:space="0"/>
            </w:tcBorders>
          </w:tcPr>
          <w:p>
            <w:pPr>
              <w:spacing w:line="278" w:lineRule="exact"/>
              <w:ind w:left="102" w:right="-20"/>
              <w:rPr>
                <w:rFonts w:ascii="宋体" w:hAnsi="宋体" w:eastAsia="宋体" w:cs="宋体"/>
                <w:sz w:val="24"/>
                <w:szCs w:val="24"/>
              </w:rPr>
            </w:pPr>
            <w:r>
              <w:rPr>
                <w:rFonts w:ascii="宋体" w:hAnsi="宋体" w:eastAsia="宋体" w:cs="宋体"/>
                <w:position w:val="-1"/>
                <w:sz w:val="24"/>
                <w:szCs w:val="24"/>
              </w:rPr>
              <w:t>328-353</w:t>
            </w:r>
          </w:p>
        </w:tc>
        <w:tc>
          <w:tcPr>
            <w:tcW w:w="1296" w:type="dxa"/>
            <w:tcBorders>
              <w:top w:val="single" w:color="000000" w:sz="4" w:space="0"/>
              <w:left w:val="single" w:color="000000" w:sz="4" w:space="0"/>
              <w:bottom w:val="single" w:color="000000" w:sz="4" w:space="0"/>
              <w:right w:val="single" w:color="000000" w:sz="4" w:space="0"/>
            </w:tcBorders>
          </w:tcPr>
          <w:p>
            <w:pPr>
              <w:spacing w:line="278" w:lineRule="exact"/>
              <w:ind w:left="102" w:right="-20"/>
              <w:rPr>
                <w:rFonts w:ascii="宋体" w:hAnsi="宋体" w:eastAsia="宋体" w:cs="宋体"/>
                <w:sz w:val="24"/>
                <w:szCs w:val="24"/>
              </w:rPr>
            </w:pPr>
            <w:r>
              <w:rPr>
                <w:rFonts w:ascii="宋体" w:hAnsi="宋体" w:eastAsia="宋体" w:cs="宋体"/>
                <w:position w:val="-1"/>
                <w:sz w:val="24"/>
                <w:szCs w:val="24"/>
              </w:rPr>
              <w:t>307-343</w:t>
            </w:r>
          </w:p>
        </w:tc>
        <w:tc>
          <w:tcPr>
            <w:tcW w:w="1296" w:type="dxa"/>
            <w:tcBorders>
              <w:top w:val="single" w:color="000000" w:sz="4" w:space="0"/>
              <w:left w:val="single" w:color="000000" w:sz="4" w:space="0"/>
              <w:bottom w:val="single" w:color="000000" w:sz="4" w:space="0"/>
              <w:right w:val="single" w:color="000000" w:sz="4" w:space="0"/>
            </w:tcBorders>
          </w:tcPr>
          <w:p>
            <w:pPr>
              <w:spacing w:line="278" w:lineRule="exact"/>
              <w:ind w:left="102" w:right="-20"/>
              <w:rPr>
                <w:rFonts w:ascii="宋体" w:hAnsi="宋体" w:eastAsia="宋体" w:cs="宋体"/>
                <w:sz w:val="24"/>
                <w:szCs w:val="24"/>
              </w:rPr>
            </w:pPr>
            <w:r>
              <w:rPr>
                <w:rFonts w:ascii="宋体" w:hAnsi="宋体" w:eastAsia="宋体" w:cs="宋体"/>
                <w:position w:val="-1"/>
                <w:sz w:val="24"/>
                <w:szCs w:val="24"/>
              </w:rPr>
              <w:t>326-346</w:t>
            </w:r>
          </w:p>
        </w:tc>
        <w:tc>
          <w:tcPr>
            <w:tcW w:w="1416" w:type="dxa"/>
            <w:tcBorders>
              <w:top w:val="single" w:color="000000" w:sz="4" w:space="0"/>
              <w:left w:val="single" w:color="000000" w:sz="4" w:space="0"/>
              <w:bottom w:val="single" w:color="000000" w:sz="4" w:space="0"/>
              <w:right w:val="single" w:color="000000" w:sz="4" w:space="0"/>
            </w:tcBorders>
          </w:tcPr>
          <w:p>
            <w:pPr>
              <w:spacing w:line="278" w:lineRule="exact"/>
              <w:ind w:left="102" w:right="-20"/>
              <w:rPr>
                <w:rFonts w:ascii="宋体" w:hAnsi="宋体" w:eastAsia="宋体" w:cs="宋体"/>
                <w:sz w:val="24"/>
                <w:szCs w:val="24"/>
              </w:rPr>
            </w:pPr>
            <w:r>
              <w:rPr>
                <w:rFonts w:ascii="宋体" w:hAnsi="宋体" w:eastAsia="宋体" w:cs="宋体"/>
                <w:position w:val="-1"/>
                <w:sz w:val="24"/>
                <w:szCs w:val="24"/>
              </w:rPr>
              <w:t>320-350</w:t>
            </w:r>
          </w:p>
        </w:tc>
        <w:tc>
          <w:tcPr>
            <w:tcW w:w="113" w:type="dxa"/>
            <w:vMerge w:val="restart"/>
            <w:tcBorders>
              <w:top w:val="single" w:color="000000" w:sz="4" w:space="0"/>
              <w:left w:val="single" w:color="000000" w:sz="4" w:space="0"/>
              <w:right w:val="single" w:color="000000" w:sz="4" w:space="0"/>
            </w:tcBorders>
          </w:tcPr>
          <w:p/>
        </w:tc>
      </w:tr>
      <w:tr>
        <w:tblPrEx>
          <w:tblCellMar>
            <w:top w:w="0" w:type="dxa"/>
            <w:left w:w="0" w:type="dxa"/>
            <w:bottom w:w="0" w:type="dxa"/>
            <w:right w:w="0" w:type="dxa"/>
          </w:tblCellMar>
        </w:tblPrEx>
        <w:trPr>
          <w:trHeight w:val="478" w:hRule="exact"/>
        </w:trPr>
        <w:tc>
          <w:tcPr>
            <w:tcW w:w="936" w:type="dxa"/>
            <w:vMerge w:val="continue"/>
            <w:tcBorders>
              <w:left w:val="single" w:color="000000" w:sz="4" w:space="0"/>
              <w:right w:val="single" w:color="000000" w:sz="4" w:space="0"/>
            </w:tcBorders>
          </w:tcPr>
          <w:p/>
        </w:tc>
        <w:tc>
          <w:tcPr>
            <w:tcW w:w="113" w:type="dxa"/>
            <w:vMerge w:val="continue"/>
            <w:tcBorders>
              <w:left w:val="single" w:color="000000" w:sz="4" w:space="0"/>
              <w:right w:val="single" w:color="000000" w:sz="4" w:space="0"/>
            </w:tcBorders>
          </w:tcPr>
          <w:p/>
        </w:tc>
        <w:tc>
          <w:tcPr>
            <w:tcW w:w="1296"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PLT*10</w:t>
            </w:r>
            <w:r>
              <w:rPr>
                <w:rFonts w:ascii="宋体" w:hAnsi="宋体" w:eastAsia="宋体" w:cs="宋体"/>
                <w:position w:val="10"/>
                <w:sz w:val="12"/>
                <w:szCs w:val="12"/>
              </w:rPr>
              <w:t>9</w:t>
            </w:r>
            <w:r>
              <w:rPr>
                <w:rFonts w:ascii="宋体" w:hAnsi="宋体" w:eastAsia="宋体" w:cs="宋体"/>
                <w:position w:val="-1"/>
                <w:sz w:val="24"/>
                <w:szCs w:val="24"/>
              </w:rPr>
              <w:t>/L</w:t>
            </w:r>
          </w:p>
        </w:tc>
        <w:tc>
          <w:tcPr>
            <w:tcW w:w="1296"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420-518</w:t>
            </w:r>
          </w:p>
        </w:tc>
        <w:tc>
          <w:tcPr>
            <w:tcW w:w="1296"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210-260</w:t>
            </w:r>
          </w:p>
        </w:tc>
        <w:tc>
          <w:tcPr>
            <w:tcW w:w="1296"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52-70</w:t>
            </w:r>
          </w:p>
        </w:tc>
        <w:tc>
          <w:tcPr>
            <w:tcW w:w="1296"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314-384</w:t>
            </w:r>
          </w:p>
        </w:tc>
        <w:tc>
          <w:tcPr>
            <w:tcW w:w="1416"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134-157</w:t>
            </w:r>
          </w:p>
        </w:tc>
        <w:tc>
          <w:tcPr>
            <w:tcW w:w="113" w:type="dxa"/>
            <w:vMerge w:val="continue"/>
            <w:tcBorders>
              <w:left w:val="single" w:color="000000" w:sz="4" w:space="0"/>
              <w:right w:val="single" w:color="000000" w:sz="4" w:space="0"/>
            </w:tcBorders>
          </w:tcPr>
          <w:p/>
        </w:tc>
      </w:tr>
      <w:tr>
        <w:tblPrEx>
          <w:tblCellMar>
            <w:top w:w="0" w:type="dxa"/>
            <w:left w:w="0" w:type="dxa"/>
            <w:bottom w:w="0" w:type="dxa"/>
            <w:right w:w="0" w:type="dxa"/>
          </w:tblCellMar>
        </w:tblPrEx>
        <w:trPr>
          <w:trHeight w:val="482" w:hRule="exact"/>
        </w:trPr>
        <w:tc>
          <w:tcPr>
            <w:tcW w:w="936" w:type="dxa"/>
            <w:tcBorders>
              <w:top w:val="single" w:color="000000" w:sz="4" w:space="0"/>
              <w:left w:val="single" w:color="000000" w:sz="4" w:space="0"/>
              <w:bottom w:val="single" w:color="000000" w:sz="4" w:space="0"/>
              <w:right w:val="single" w:color="000000" w:sz="4" w:space="0"/>
            </w:tcBorders>
          </w:tcPr>
          <w:p>
            <w:pPr>
              <w:spacing w:line="278" w:lineRule="exact"/>
              <w:ind w:left="102" w:right="-20"/>
              <w:rPr>
                <w:rFonts w:ascii="宋体" w:hAnsi="宋体" w:eastAsia="宋体" w:cs="宋体"/>
                <w:sz w:val="24"/>
                <w:szCs w:val="24"/>
              </w:rPr>
            </w:pPr>
            <w:r>
              <w:rPr>
                <w:rFonts w:ascii="宋体" w:hAnsi="宋体" w:eastAsia="宋体" w:cs="宋体"/>
                <w:position w:val="-1"/>
                <w:sz w:val="24"/>
                <w:szCs w:val="24"/>
              </w:rPr>
              <w:t>3</w:t>
            </w:r>
          </w:p>
        </w:tc>
        <w:tc>
          <w:tcPr>
            <w:tcW w:w="8122" w:type="dxa"/>
            <w:gridSpan w:val="8"/>
            <w:tcBorders>
              <w:top w:val="single" w:color="000000" w:sz="4" w:space="0"/>
              <w:left w:val="single" w:color="000000" w:sz="4" w:space="0"/>
              <w:bottom w:val="single" w:color="000000" w:sz="4" w:space="0"/>
              <w:right w:val="single" w:color="000000" w:sz="4" w:space="0"/>
            </w:tcBorders>
          </w:tcPr>
          <w:p>
            <w:pPr>
              <w:spacing w:line="278" w:lineRule="exact"/>
              <w:ind w:left="102" w:right="-20"/>
              <w:rPr>
                <w:rFonts w:ascii="宋体" w:hAnsi="宋体" w:eastAsia="宋体" w:cs="宋体"/>
                <w:sz w:val="24"/>
                <w:szCs w:val="24"/>
              </w:rPr>
            </w:pPr>
            <w:r>
              <w:rPr>
                <w:rFonts w:ascii="宋体" w:hAnsi="宋体" w:eastAsia="宋体" w:cs="宋体"/>
                <w:position w:val="-1"/>
                <w:sz w:val="24"/>
                <w:szCs w:val="24"/>
              </w:rPr>
              <w:t>包装要求：</w:t>
            </w:r>
          </w:p>
        </w:tc>
      </w:tr>
      <w:tr>
        <w:tblPrEx>
          <w:tblCellMar>
            <w:top w:w="0" w:type="dxa"/>
            <w:left w:w="0" w:type="dxa"/>
            <w:bottom w:w="0" w:type="dxa"/>
            <w:right w:w="0" w:type="dxa"/>
          </w:tblCellMar>
        </w:tblPrEx>
        <w:trPr>
          <w:trHeight w:val="1228" w:hRule="exact"/>
        </w:trPr>
        <w:tc>
          <w:tcPr>
            <w:tcW w:w="936"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3.1</w:t>
            </w:r>
          </w:p>
        </w:tc>
        <w:tc>
          <w:tcPr>
            <w:tcW w:w="8122" w:type="dxa"/>
            <w:gridSpan w:val="8"/>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sz w:val="24"/>
                <w:szCs w:val="24"/>
              </w:rPr>
              <w:t>包装上不可出现任何品牌标志，</w:t>
            </w:r>
            <w:r>
              <w:rPr>
                <w:rFonts w:hint="eastAsia" w:ascii="宋体" w:hAnsi="宋体" w:eastAsia="宋体" w:cs="宋体"/>
                <w:sz w:val="24"/>
                <w:szCs w:val="24"/>
              </w:rPr>
              <w:t>瓶签和外包装内容式样由</w:t>
            </w:r>
            <w:r>
              <w:rPr>
                <w:rFonts w:ascii="宋体" w:hAnsi="宋体" w:eastAsia="宋体" w:cs="宋体"/>
                <w:sz w:val="24"/>
                <w:szCs w:val="24"/>
              </w:rPr>
              <w:t>广东省临床检验</w:t>
            </w:r>
            <w:r>
              <w:rPr>
                <w:rFonts w:hint="eastAsia" w:ascii="宋体" w:hAnsi="宋体" w:eastAsia="宋体" w:cs="宋体"/>
                <w:sz w:val="24"/>
                <w:szCs w:val="24"/>
              </w:rPr>
              <w:t>质量控制</w:t>
            </w:r>
            <w:r>
              <w:rPr>
                <w:rFonts w:ascii="宋体" w:hAnsi="宋体" w:eastAsia="宋体" w:cs="宋体"/>
                <w:sz w:val="24"/>
                <w:szCs w:val="24"/>
              </w:rPr>
              <w:t>中心</w:t>
            </w:r>
            <w:r>
              <w:rPr>
                <w:rFonts w:hint="eastAsia" w:ascii="宋体" w:hAnsi="宋体" w:eastAsia="宋体" w:cs="宋体"/>
                <w:sz w:val="24"/>
                <w:szCs w:val="24"/>
              </w:rPr>
              <w:t>提供，</w:t>
            </w:r>
            <w:r>
              <w:rPr>
                <w:rFonts w:ascii="宋体" w:hAnsi="宋体" w:eastAsia="宋体" w:cs="宋体"/>
                <w:sz w:val="24"/>
                <w:szCs w:val="24"/>
              </w:rPr>
              <w:t>附</w:t>
            </w:r>
            <w:r>
              <w:rPr>
                <w:rFonts w:hint="eastAsia" w:ascii="宋体" w:hAnsi="宋体" w:eastAsia="宋体" w:cs="宋体"/>
                <w:sz w:val="24"/>
                <w:szCs w:val="24"/>
              </w:rPr>
              <w:t>测定结果回报</w:t>
            </w:r>
            <w:r>
              <w:rPr>
                <w:rFonts w:ascii="宋体" w:hAnsi="宋体" w:eastAsia="宋体" w:cs="宋体"/>
                <w:sz w:val="24"/>
                <w:szCs w:val="24"/>
              </w:rPr>
              <w:t>说明书</w:t>
            </w:r>
          </w:p>
        </w:tc>
      </w:tr>
      <w:tr>
        <w:tblPrEx>
          <w:tblCellMar>
            <w:top w:w="0" w:type="dxa"/>
            <w:left w:w="0" w:type="dxa"/>
            <w:bottom w:w="0" w:type="dxa"/>
            <w:right w:w="0" w:type="dxa"/>
          </w:tblCellMar>
        </w:tblPrEx>
        <w:trPr>
          <w:trHeight w:val="475" w:hRule="exact"/>
        </w:trPr>
        <w:tc>
          <w:tcPr>
            <w:tcW w:w="936"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4</w:t>
            </w:r>
          </w:p>
        </w:tc>
        <w:tc>
          <w:tcPr>
            <w:tcW w:w="8122" w:type="dxa"/>
            <w:gridSpan w:val="8"/>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其他</w:t>
            </w:r>
          </w:p>
        </w:tc>
      </w:tr>
      <w:tr>
        <w:tblPrEx>
          <w:tblCellMar>
            <w:top w:w="0" w:type="dxa"/>
            <w:left w:w="0" w:type="dxa"/>
            <w:bottom w:w="0" w:type="dxa"/>
            <w:right w:w="0" w:type="dxa"/>
          </w:tblCellMar>
        </w:tblPrEx>
        <w:trPr>
          <w:trHeight w:val="946" w:hRule="exact"/>
        </w:trPr>
        <w:tc>
          <w:tcPr>
            <w:tcW w:w="936" w:type="dxa"/>
            <w:tcBorders>
              <w:top w:val="single" w:color="000000" w:sz="4" w:space="0"/>
              <w:left w:val="single" w:color="000000" w:sz="4" w:space="0"/>
              <w:bottom w:val="single" w:color="000000" w:sz="4" w:space="0"/>
              <w:right w:val="single" w:color="000000" w:sz="4" w:space="0"/>
            </w:tcBorders>
          </w:tcPr>
          <w:p>
            <w:pPr>
              <w:spacing w:before="4" w:line="150" w:lineRule="exact"/>
              <w:rPr>
                <w:sz w:val="15"/>
                <w:szCs w:val="15"/>
              </w:rPr>
            </w:pPr>
          </w:p>
          <w:p>
            <w:pPr>
              <w:ind w:left="102" w:right="-20"/>
              <w:rPr>
                <w:rFonts w:ascii="宋体" w:hAnsi="宋体" w:eastAsia="宋体" w:cs="宋体"/>
                <w:sz w:val="24"/>
                <w:szCs w:val="24"/>
              </w:rPr>
            </w:pPr>
            <w:r>
              <w:rPr>
                <w:rFonts w:ascii="宋体" w:hAnsi="宋体" w:eastAsia="宋体" w:cs="宋体"/>
                <w:sz w:val="24"/>
                <w:szCs w:val="24"/>
              </w:rPr>
              <w:t>4.1</w:t>
            </w:r>
          </w:p>
        </w:tc>
        <w:tc>
          <w:tcPr>
            <w:tcW w:w="8122" w:type="dxa"/>
            <w:gridSpan w:val="8"/>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spacing w:val="7"/>
                <w:position w:val="-1"/>
                <w:sz w:val="24"/>
                <w:szCs w:val="24"/>
              </w:rPr>
              <w:t>投标人为代理商的，应提供生产厂家授权书或可合法获得该产品的其他证</w:t>
            </w:r>
          </w:p>
          <w:p>
            <w:pPr>
              <w:spacing w:before="4" w:line="110" w:lineRule="exact"/>
              <w:rPr>
                <w:sz w:val="11"/>
                <w:szCs w:val="11"/>
              </w:rPr>
            </w:pPr>
          </w:p>
          <w:p>
            <w:pPr>
              <w:ind w:left="102" w:right="-20"/>
              <w:rPr>
                <w:rFonts w:ascii="宋体" w:hAnsi="宋体" w:eastAsia="宋体" w:cs="宋体"/>
                <w:sz w:val="24"/>
                <w:szCs w:val="24"/>
              </w:rPr>
            </w:pPr>
            <w:r>
              <w:rPr>
                <w:rFonts w:ascii="宋体" w:hAnsi="宋体" w:eastAsia="宋体" w:cs="宋体"/>
                <w:sz w:val="24"/>
                <w:szCs w:val="24"/>
              </w:rPr>
              <w:t>明。（请提供证明文件，并在投标文件中注明页码）</w:t>
            </w:r>
          </w:p>
        </w:tc>
      </w:tr>
      <w:tr>
        <w:tblPrEx>
          <w:tblCellMar>
            <w:top w:w="0" w:type="dxa"/>
            <w:left w:w="0" w:type="dxa"/>
            <w:bottom w:w="0" w:type="dxa"/>
            <w:right w:w="0" w:type="dxa"/>
          </w:tblCellMar>
        </w:tblPrEx>
        <w:trPr>
          <w:trHeight w:val="475" w:hRule="exact"/>
        </w:trPr>
        <w:tc>
          <w:tcPr>
            <w:tcW w:w="936"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4.2</w:t>
            </w:r>
          </w:p>
        </w:tc>
        <w:tc>
          <w:tcPr>
            <w:tcW w:w="8122" w:type="dxa"/>
            <w:gridSpan w:val="8"/>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须提供产品说明书（含适用性资料）。</w:t>
            </w:r>
          </w:p>
        </w:tc>
      </w:tr>
      <w:tr>
        <w:tblPrEx>
          <w:tblCellMar>
            <w:top w:w="0" w:type="dxa"/>
            <w:left w:w="0" w:type="dxa"/>
            <w:bottom w:w="0" w:type="dxa"/>
            <w:right w:w="0" w:type="dxa"/>
          </w:tblCellMar>
        </w:tblPrEx>
        <w:trPr>
          <w:trHeight w:val="1523" w:hRule="exact"/>
        </w:trPr>
        <w:tc>
          <w:tcPr>
            <w:tcW w:w="936"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sz w:val="24"/>
                <w:szCs w:val="24"/>
              </w:rPr>
              <w:t>★</w:t>
            </w:r>
            <w:r>
              <w:rPr>
                <w:rFonts w:ascii="宋体" w:hAnsi="宋体" w:eastAsia="宋体" w:cs="宋体"/>
                <w:position w:val="-1"/>
                <w:sz w:val="24"/>
                <w:szCs w:val="24"/>
              </w:rPr>
              <w:t>4.3</w:t>
            </w:r>
          </w:p>
        </w:tc>
        <w:tc>
          <w:tcPr>
            <w:tcW w:w="8122" w:type="dxa"/>
            <w:gridSpan w:val="8"/>
            <w:tcBorders>
              <w:top w:val="single" w:color="000000" w:sz="4" w:space="0"/>
              <w:left w:val="single" w:color="000000" w:sz="4" w:space="0"/>
              <w:bottom w:val="single" w:color="000000" w:sz="4" w:space="0"/>
              <w:right w:val="single" w:color="000000" w:sz="4" w:space="0"/>
            </w:tcBorders>
          </w:tcPr>
          <w:p>
            <w:pPr>
              <w:pStyle w:val="7"/>
              <w:numPr>
                <w:ilvl w:val="0"/>
                <w:numId w:val="12"/>
              </w:numPr>
              <w:spacing w:line="273" w:lineRule="exact"/>
              <w:ind w:right="-20" w:firstLineChars="0"/>
              <w:rPr>
                <w:rFonts w:ascii="宋体" w:hAnsi="宋体" w:eastAsia="宋体" w:cs="宋体"/>
                <w:spacing w:val="7"/>
                <w:position w:val="-1"/>
                <w:sz w:val="24"/>
                <w:szCs w:val="24"/>
              </w:rPr>
            </w:pPr>
            <w:r>
              <w:rPr>
                <w:rFonts w:hint="eastAsia" w:ascii="宋体" w:hAnsi="宋体" w:eastAsia="宋体" w:cs="宋体"/>
                <w:spacing w:val="7"/>
                <w:position w:val="-1"/>
                <w:sz w:val="24"/>
                <w:szCs w:val="24"/>
              </w:rPr>
              <w:t>稳定性检验符合行业或文献要求。</w:t>
            </w:r>
          </w:p>
          <w:p>
            <w:pPr>
              <w:pStyle w:val="7"/>
              <w:numPr>
                <w:ilvl w:val="0"/>
                <w:numId w:val="12"/>
              </w:numPr>
              <w:spacing w:line="273" w:lineRule="exact"/>
              <w:ind w:right="-20" w:firstLineChars="0"/>
              <w:rPr>
                <w:rFonts w:ascii="宋体" w:hAnsi="宋体" w:eastAsia="宋体" w:cs="宋体"/>
                <w:spacing w:val="7"/>
                <w:position w:val="-1"/>
                <w:sz w:val="24"/>
                <w:szCs w:val="24"/>
              </w:rPr>
            </w:pPr>
            <w:r>
              <w:rPr>
                <w:rFonts w:ascii="宋体" w:hAnsi="宋体" w:eastAsia="宋体" w:cs="宋体"/>
                <w:spacing w:val="7"/>
                <w:position w:val="-1"/>
                <w:sz w:val="24"/>
                <w:szCs w:val="24"/>
              </w:rPr>
              <w:t>提供</w:t>
            </w:r>
            <w:r>
              <w:rPr>
                <w:rFonts w:hint="eastAsia" w:ascii="宋体" w:hAnsi="宋体" w:eastAsia="宋体" w:cs="宋体"/>
                <w:spacing w:val="7"/>
                <w:position w:val="-1"/>
                <w:sz w:val="24"/>
                <w:szCs w:val="24"/>
              </w:rPr>
              <w:t>基质效应评价符合行业或文献要求。</w:t>
            </w:r>
          </w:p>
          <w:p>
            <w:pPr>
              <w:pStyle w:val="7"/>
              <w:numPr>
                <w:ilvl w:val="0"/>
                <w:numId w:val="12"/>
              </w:numPr>
              <w:spacing w:line="273" w:lineRule="exact"/>
              <w:ind w:right="-20" w:firstLineChars="0"/>
              <w:rPr>
                <w:rFonts w:ascii="宋体" w:hAnsi="宋体" w:eastAsia="宋体" w:cs="宋体"/>
                <w:spacing w:val="7"/>
                <w:position w:val="-1"/>
                <w:sz w:val="24"/>
                <w:szCs w:val="24"/>
              </w:rPr>
            </w:pPr>
            <w:r>
              <w:rPr>
                <w:rFonts w:hint="eastAsia" w:ascii="宋体" w:hAnsi="宋体" w:eastAsia="宋体" w:cs="宋体"/>
                <w:spacing w:val="7"/>
                <w:position w:val="-1"/>
                <w:sz w:val="24"/>
                <w:szCs w:val="24"/>
              </w:rPr>
              <w:t>均匀性检验符合行业或文献要求。</w:t>
            </w:r>
          </w:p>
          <w:p>
            <w:pPr>
              <w:pStyle w:val="7"/>
              <w:numPr>
                <w:ilvl w:val="0"/>
                <w:numId w:val="12"/>
              </w:numPr>
              <w:spacing w:line="273" w:lineRule="exact"/>
              <w:ind w:right="-20" w:firstLineChars="0"/>
              <w:rPr>
                <w:rFonts w:ascii="宋体" w:hAnsi="宋体" w:eastAsia="宋体" w:cs="宋体"/>
                <w:spacing w:val="7"/>
                <w:position w:val="-1"/>
                <w:sz w:val="24"/>
                <w:szCs w:val="24"/>
              </w:rPr>
            </w:pPr>
            <w:r>
              <w:rPr>
                <w:rFonts w:ascii="宋体" w:hAnsi="宋体" w:eastAsia="宋体" w:cs="宋体"/>
                <w:spacing w:val="7"/>
                <w:position w:val="-1"/>
                <w:sz w:val="24"/>
                <w:szCs w:val="24"/>
              </w:rPr>
              <w:t>或其他证明材料。</w:t>
            </w:r>
          </w:p>
          <w:p>
            <w:pPr>
              <w:spacing w:line="273" w:lineRule="exact"/>
              <w:ind w:left="102" w:right="-20"/>
              <w:rPr>
                <w:rFonts w:ascii="宋体" w:hAnsi="宋体" w:eastAsia="宋体" w:cs="宋体"/>
                <w:spacing w:val="7"/>
                <w:position w:val="-1"/>
                <w:sz w:val="24"/>
                <w:szCs w:val="24"/>
              </w:rPr>
            </w:pPr>
            <w:r>
              <w:rPr>
                <w:rFonts w:ascii="宋体" w:hAnsi="宋体" w:eastAsia="宋体" w:cs="宋体"/>
                <w:spacing w:val="7"/>
                <w:position w:val="-1"/>
                <w:sz w:val="24"/>
                <w:szCs w:val="24"/>
              </w:rPr>
              <w:t>（请提供证明文件，并在投</w:t>
            </w:r>
            <w:r>
              <w:rPr>
                <w:rFonts w:ascii="宋体" w:hAnsi="宋体" w:eastAsia="宋体" w:cs="宋体"/>
                <w:sz w:val="24"/>
                <w:szCs w:val="24"/>
              </w:rPr>
              <w:t>标文件中注明页码）</w:t>
            </w:r>
          </w:p>
        </w:tc>
      </w:tr>
    </w:tbl>
    <w:p/>
    <w:p>
      <w:pPr>
        <w:spacing w:line="360" w:lineRule="auto"/>
        <w:ind w:firstLine="420" w:firstLineChars="200"/>
        <w:rPr>
          <w:rFonts w:ascii="宋体" w:hAnsi="宋体" w:eastAsia="宋体" w:cs="宋体"/>
          <w:color w:val="000000"/>
          <w:kern w:val="0"/>
          <w:szCs w:val="21"/>
          <w:shd w:val="clear" w:color="auto" w:fill="FFFFFF"/>
        </w:rPr>
      </w:pPr>
    </w:p>
    <w:p>
      <w:pPr>
        <w:widowControl/>
        <w:jc w:val="left"/>
        <w:rPr>
          <w:rFonts w:ascii="宋体" w:hAnsi="宋体" w:eastAsia="宋体" w:cs="宋体"/>
          <w:color w:val="000000"/>
          <w:kern w:val="0"/>
          <w:szCs w:val="21"/>
          <w:shd w:val="clear" w:color="auto" w:fill="FFFFFF"/>
        </w:rPr>
      </w:pPr>
      <w:r>
        <w:rPr>
          <w:rFonts w:ascii="宋体" w:hAnsi="宋体" w:eastAsia="宋体" w:cs="宋体"/>
          <w:color w:val="000000"/>
          <w:kern w:val="0"/>
          <w:szCs w:val="21"/>
          <w:shd w:val="clear" w:color="auto" w:fill="FFFFFF"/>
        </w:rPr>
        <w:br w:type="page"/>
      </w:r>
    </w:p>
    <w:p>
      <w:pPr>
        <w:widowControl/>
        <w:ind w:left="420"/>
        <w:jc w:val="left"/>
        <w:rPr>
          <w:rFonts w:ascii="宋体" w:hAnsi="宋体" w:eastAsia="宋体" w:cs="宋体"/>
          <w:sz w:val="30"/>
          <w:szCs w:val="30"/>
        </w:rPr>
      </w:pPr>
      <w:r>
        <w:rPr>
          <w:rFonts w:hint="eastAsia" w:ascii="宋体" w:hAnsi="宋体" w:eastAsia="宋体" w:cs="宋体"/>
          <w:color w:val="000000"/>
          <w:kern w:val="0"/>
          <w:szCs w:val="21"/>
          <w:shd w:val="clear" w:color="auto" w:fill="FFFFFF"/>
        </w:rPr>
        <w:t>序号14：</w:t>
      </w:r>
      <w:r>
        <w:rPr>
          <w:rFonts w:hint="eastAsia" w:ascii="宋体" w:hAnsi="宋体" w:eastAsia="宋体" w:cs="宋体"/>
          <w:spacing w:val="2"/>
          <w:position w:val="-2"/>
          <w:sz w:val="30"/>
          <w:szCs w:val="30"/>
        </w:rPr>
        <w:t>通用型全血细胞计数质控品</w:t>
      </w:r>
      <w:r>
        <w:rPr>
          <w:rFonts w:ascii="宋体" w:hAnsi="宋体" w:eastAsia="宋体" w:cs="宋体"/>
          <w:spacing w:val="2"/>
          <w:position w:val="-2"/>
          <w:sz w:val="30"/>
          <w:szCs w:val="30"/>
        </w:rPr>
        <w:t>（</w:t>
      </w:r>
      <w:r>
        <w:rPr>
          <w:rFonts w:ascii="宋体" w:hAnsi="宋体" w:eastAsia="宋体" w:cs="宋体"/>
          <w:position w:val="-2"/>
          <w:sz w:val="30"/>
          <w:szCs w:val="30"/>
        </w:rPr>
        <w:t>室</w:t>
      </w:r>
      <w:r>
        <w:rPr>
          <w:rFonts w:ascii="宋体" w:hAnsi="宋体" w:eastAsia="宋体" w:cs="宋体"/>
          <w:spacing w:val="2"/>
          <w:position w:val="-2"/>
          <w:sz w:val="30"/>
          <w:szCs w:val="30"/>
        </w:rPr>
        <w:t>内）</w:t>
      </w:r>
      <w:r>
        <w:rPr>
          <w:rFonts w:hint="eastAsia" w:ascii="宋体" w:hAnsi="宋体" w:eastAsia="宋体" w:cs="宋体"/>
          <w:spacing w:val="2"/>
          <w:position w:val="-2"/>
          <w:sz w:val="30"/>
          <w:szCs w:val="30"/>
        </w:rPr>
        <w:t>技术参数</w:t>
      </w:r>
    </w:p>
    <w:p>
      <w:pPr>
        <w:spacing w:before="84"/>
        <w:ind w:left="220" w:right="-20"/>
        <w:rPr>
          <w:rFonts w:ascii="宋体" w:hAnsi="宋体" w:eastAsia="宋体" w:cs="宋体"/>
          <w:sz w:val="24"/>
          <w:szCs w:val="24"/>
        </w:rPr>
      </w:pPr>
      <w:r>
        <w:rPr>
          <w:rFonts w:ascii="宋体" w:hAnsi="宋体" w:eastAsia="宋体" w:cs="宋体"/>
          <w:sz w:val="24"/>
          <w:szCs w:val="24"/>
        </w:rPr>
        <w:t>一</w:t>
      </w:r>
      <w:r>
        <w:rPr>
          <w:rFonts w:ascii="宋体" w:hAnsi="宋体" w:eastAsia="宋体" w:cs="宋体"/>
          <w:spacing w:val="60"/>
          <w:sz w:val="24"/>
          <w:szCs w:val="24"/>
        </w:rPr>
        <w:t xml:space="preserve"> </w:t>
      </w:r>
      <w:r>
        <w:rPr>
          <w:rFonts w:ascii="宋体" w:hAnsi="宋体" w:eastAsia="宋体" w:cs="宋体"/>
          <w:sz w:val="24"/>
          <w:szCs w:val="24"/>
        </w:rPr>
        <w:t>项目概述</w:t>
      </w:r>
    </w:p>
    <w:p>
      <w:pPr>
        <w:spacing w:before="4" w:line="110" w:lineRule="exact"/>
        <w:rPr>
          <w:sz w:val="11"/>
          <w:szCs w:val="11"/>
        </w:rPr>
      </w:pPr>
    </w:p>
    <w:p>
      <w:pPr>
        <w:pStyle w:val="7"/>
        <w:numPr>
          <w:ilvl w:val="0"/>
          <w:numId w:val="13"/>
        </w:numPr>
        <w:tabs>
          <w:tab w:val="left" w:pos="640"/>
        </w:tabs>
        <w:ind w:right="-20" w:firstLineChars="0"/>
        <w:rPr>
          <w:rFonts w:ascii="宋体" w:hAnsi="宋体" w:eastAsia="宋体" w:cs="宋体"/>
          <w:sz w:val="24"/>
          <w:szCs w:val="24"/>
        </w:rPr>
      </w:pPr>
      <w:r>
        <w:rPr>
          <w:rFonts w:ascii="宋体" w:hAnsi="宋体" w:eastAsia="宋体" w:cs="宋体"/>
          <w:sz w:val="24"/>
          <w:szCs w:val="24"/>
        </w:rPr>
        <w:t>产品名称及数量：</w:t>
      </w:r>
      <w:r>
        <w:rPr>
          <w:rFonts w:hint="eastAsia" w:ascii="宋体" w:hAnsi="宋体" w:eastAsia="宋体" w:cs="宋体"/>
          <w:sz w:val="24"/>
          <w:szCs w:val="24"/>
        </w:rPr>
        <w:t>通用型全血细胞计数质控品</w:t>
      </w:r>
      <w:r>
        <w:rPr>
          <w:rFonts w:ascii="宋体" w:hAnsi="宋体" w:eastAsia="宋体" w:cs="宋体"/>
          <w:sz w:val="24"/>
          <w:szCs w:val="24"/>
        </w:rPr>
        <w:t>/2100</w:t>
      </w:r>
      <w:r>
        <w:rPr>
          <w:rFonts w:ascii="宋体" w:hAnsi="宋体" w:eastAsia="宋体" w:cs="宋体"/>
          <w:position w:val="-1"/>
          <w:sz w:val="24"/>
          <w:szCs w:val="24"/>
        </w:rPr>
        <w:t>支</w:t>
      </w:r>
      <w:r>
        <w:rPr>
          <w:rFonts w:hint="eastAsia" w:ascii="宋体" w:hAnsi="宋体" w:eastAsia="宋体" w:cs="宋体"/>
          <w:position w:val="-1"/>
          <w:sz w:val="24"/>
          <w:szCs w:val="24"/>
        </w:rPr>
        <w:t>。</w:t>
      </w:r>
    </w:p>
    <w:p>
      <w:pPr>
        <w:pStyle w:val="7"/>
        <w:numPr>
          <w:ilvl w:val="0"/>
          <w:numId w:val="13"/>
        </w:numPr>
        <w:ind w:firstLineChars="0"/>
      </w:pPr>
      <w:r>
        <w:rPr>
          <w:rFonts w:ascii="宋体" w:hAnsi="宋体" w:eastAsia="宋体" w:cs="宋体"/>
          <w:sz w:val="24"/>
          <w:szCs w:val="24"/>
        </w:rPr>
        <w:t>★交付日期</w:t>
      </w:r>
      <w:r>
        <w:rPr>
          <w:rFonts w:hint="eastAsia" w:ascii="宋体" w:hAnsi="宋体" w:eastAsia="宋体" w:cs="宋体"/>
          <w:sz w:val="24"/>
          <w:szCs w:val="24"/>
        </w:rPr>
        <w:t>：</w:t>
      </w:r>
      <w:r>
        <w:rPr>
          <w:rFonts w:ascii="宋体" w:hAnsi="宋体" w:eastAsia="宋体" w:cs="宋体"/>
          <w:sz w:val="24"/>
          <w:szCs w:val="24"/>
        </w:rPr>
        <w:t>2021</w:t>
      </w:r>
      <w:r>
        <w:rPr>
          <w:rFonts w:ascii="宋体" w:hAnsi="宋体" w:eastAsia="宋体" w:cs="宋体"/>
          <w:spacing w:val="-60"/>
          <w:sz w:val="24"/>
          <w:szCs w:val="24"/>
        </w:rPr>
        <w:t xml:space="preserve"> </w:t>
      </w:r>
      <w:r>
        <w:rPr>
          <w:rFonts w:ascii="宋体" w:hAnsi="宋体" w:eastAsia="宋体" w:cs="宋体"/>
          <w:sz w:val="24"/>
          <w:szCs w:val="24"/>
        </w:rPr>
        <w:t>年3</w:t>
      </w:r>
      <w:r>
        <w:rPr>
          <w:rFonts w:ascii="宋体" w:hAnsi="宋体" w:eastAsia="宋体" w:cs="宋体"/>
          <w:spacing w:val="-60"/>
          <w:sz w:val="24"/>
          <w:szCs w:val="24"/>
        </w:rPr>
        <w:t xml:space="preserve"> </w:t>
      </w:r>
      <w:r>
        <w:rPr>
          <w:rFonts w:ascii="宋体" w:hAnsi="宋体" w:eastAsia="宋体" w:cs="宋体"/>
          <w:sz w:val="24"/>
          <w:szCs w:val="24"/>
        </w:rPr>
        <w:t>月</w:t>
      </w:r>
      <w:r>
        <w:rPr>
          <w:rFonts w:ascii="宋体" w:hAnsi="宋体" w:eastAsia="宋体" w:cs="宋体"/>
          <w:spacing w:val="-60"/>
          <w:sz w:val="24"/>
          <w:szCs w:val="24"/>
        </w:rPr>
        <w:t xml:space="preserve"> </w:t>
      </w:r>
      <w:r>
        <w:rPr>
          <w:rFonts w:ascii="宋体" w:hAnsi="宋体" w:eastAsia="宋体" w:cs="宋体"/>
          <w:sz w:val="24"/>
          <w:szCs w:val="24"/>
        </w:rPr>
        <w:t>5</w:t>
      </w:r>
      <w:r>
        <w:rPr>
          <w:rFonts w:ascii="宋体" w:hAnsi="宋体" w:eastAsia="宋体" w:cs="宋体"/>
          <w:spacing w:val="-60"/>
          <w:sz w:val="24"/>
          <w:szCs w:val="24"/>
        </w:rPr>
        <w:t xml:space="preserve"> </w:t>
      </w:r>
      <w:r>
        <w:rPr>
          <w:rFonts w:ascii="宋体" w:hAnsi="宋体" w:eastAsia="宋体" w:cs="宋体"/>
          <w:sz w:val="24"/>
          <w:szCs w:val="24"/>
        </w:rPr>
        <w:t>日之前</w:t>
      </w:r>
    </w:p>
    <w:p>
      <w:r>
        <w:rPr>
          <w:rFonts w:ascii="宋体" w:hAnsi="宋体" w:eastAsia="宋体" w:cs="宋体"/>
          <w:sz w:val="24"/>
          <w:szCs w:val="24"/>
        </w:rPr>
        <w:t>二</w:t>
      </w:r>
      <w:r>
        <w:rPr>
          <w:rFonts w:ascii="宋体" w:hAnsi="宋体" w:eastAsia="宋体" w:cs="宋体"/>
          <w:spacing w:val="60"/>
          <w:sz w:val="24"/>
          <w:szCs w:val="24"/>
        </w:rPr>
        <w:t xml:space="preserve"> </w:t>
      </w:r>
      <w:r>
        <w:rPr>
          <w:rFonts w:ascii="宋体" w:hAnsi="宋体" w:eastAsia="宋体" w:cs="宋体"/>
          <w:sz w:val="24"/>
          <w:szCs w:val="24"/>
        </w:rPr>
        <w:t>技术及其他需求</w:t>
      </w:r>
    </w:p>
    <w:tbl>
      <w:tblPr>
        <w:tblStyle w:val="4"/>
        <w:tblW w:w="0" w:type="auto"/>
        <w:tblInd w:w="101" w:type="dxa"/>
        <w:tblLayout w:type="fixed"/>
        <w:tblCellMar>
          <w:top w:w="0" w:type="dxa"/>
          <w:left w:w="0" w:type="dxa"/>
          <w:bottom w:w="0" w:type="dxa"/>
          <w:right w:w="0" w:type="dxa"/>
        </w:tblCellMar>
      </w:tblPr>
      <w:tblGrid>
        <w:gridCol w:w="989"/>
        <w:gridCol w:w="209"/>
        <w:gridCol w:w="2242"/>
        <w:gridCol w:w="1392"/>
        <w:gridCol w:w="1783"/>
        <w:gridCol w:w="1783"/>
        <w:gridCol w:w="125"/>
      </w:tblGrid>
      <w:tr>
        <w:tblPrEx>
          <w:tblCellMar>
            <w:top w:w="0" w:type="dxa"/>
            <w:left w:w="0" w:type="dxa"/>
            <w:bottom w:w="0" w:type="dxa"/>
            <w:right w:w="0" w:type="dxa"/>
          </w:tblCellMar>
        </w:tblPrEx>
        <w:trPr>
          <w:trHeight w:val="1411" w:hRule="exact"/>
        </w:trPr>
        <w:tc>
          <w:tcPr>
            <w:tcW w:w="989" w:type="dxa"/>
            <w:tcBorders>
              <w:top w:val="single" w:color="000000" w:sz="4" w:space="0"/>
              <w:left w:val="single" w:color="000000" w:sz="4" w:space="0"/>
              <w:bottom w:val="single" w:color="000000" w:sz="4" w:space="0"/>
              <w:right w:val="single" w:color="000000" w:sz="4" w:space="0"/>
            </w:tcBorders>
          </w:tcPr>
          <w:p>
            <w:pPr>
              <w:spacing w:before="7" w:line="180" w:lineRule="exact"/>
              <w:rPr>
                <w:sz w:val="18"/>
                <w:szCs w:val="18"/>
              </w:rPr>
            </w:pPr>
          </w:p>
          <w:p>
            <w:pPr>
              <w:spacing w:line="200" w:lineRule="exact"/>
              <w:rPr>
                <w:sz w:val="20"/>
                <w:szCs w:val="20"/>
              </w:rPr>
            </w:pPr>
          </w:p>
          <w:p>
            <w:pPr>
              <w:ind w:left="102" w:right="-41"/>
              <w:rPr>
                <w:rFonts w:ascii="宋体" w:hAnsi="宋体" w:eastAsia="宋体" w:cs="宋体"/>
                <w:sz w:val="24"/>
                <w:szCs w:val="24"/>
              </w:rPr>
            </w:pPr>
            <w:r>
              <w:rPr>
                <w:rFonts w:ascii="宋体" w:hAnsi="宋体" w:eastAsia="宋体" w:cs="宋体"/>
                <w:sz w:val="24"/>
                <w:szCs w:val="24"/>
              </w:rPr>
              <w:t>（一）</w:t>
            </w:r>
          </w:p>
        </w:tc>
        <w:tc>
          <w:tcPr>
            <w:tcW w:w="7534" w:type="dxa"/>
            <w:gridSpan w:val="6"/>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spacing w:val="5"/>
                <w:position w:val="-1"/>
                <w:sz w:val="24"/>
                <w:szCs w:val="24"/>
              </w:rPr>
              <w:t>需提供</w:t>
            </w:r>
            <w:r>
              <w:rPr>
                <w:rFonts w:ascii="宋体" w:hAnsi="宋体" w:eastAsia="宋体" w:cs="宋体"/>
                <w:spacing w:val="2"/>
                <w:position w:val="-1"/>
                <w:sz w:val="24"/>
                <w:szCs w:val="24"/>
              </w:rPr>
              <w:t>中</w:t>
            </w:r>
            <w:r>
              <w:rPr>
                <w:rFonts w:ascii="宋体" w:hAnsi="宋体" w:eastAsia="宋体" w:cs="宋体"/>
                <w:spacing w:val="5"/>
                <w:position w:val="-1"/>
                <w:sz w:val="24"/>
                <w:szCs w:val="24"/>
              </w:rPr>
              <w:t>华人民</w:t>
            </w:r>
            <w:r>
              <w:rPr>
                <w:rFonts w:ascii="宋体" w:hAnsi="宋体" w:eastAsia="宋体" w:cs="宋体"/>
                <w:spacing w:val="2"/>
                <w:position w:val="-1"/>
                <w:sz w:val="24"/>
                <w:szCs w:val="24"/>
              </w:rPr>
              <w:t>共</w:t>
            </w:r>
            <w:r>
              <w:rPr>
                <w:rFonts w:ascii="宋体" w:hAnsi="宋体" w:eastAsia="宋体" w:cs="宋体"/>
                <w:spacing w:val="5"/>
                <w:position w:val="-1"/>
                <w:sz w:val="24"/>
                <w:szCs w:val="24"/>
              </w:rPr>
              <w:t>和</w:t>
            </w:r>
            <w:r>
              <w:rPr>
                <w:rFonts w:ascii="宋体" w:hAnsi="宋体" w:eastAsia="宋体" w:cs="宋体"/>
                <w:spacing w:val="2"/>
                <w:position w:val="-1"/>
                <w:sz w:val="24"/>
                <w:szCs w:val="24"/>
              </w:rPr>
              <w:t>国</w:t>
            </w:r>
            <w:r>
              <w:rPr>
                <w:rFonts w:ascii="宋体" w:hAnsi="宋体" w:eastAsia="宋体" w:cs="宋体"/>
                <w:spacing w:val="5"/>
                <w:position w:val="-1"/>
                <w:sz w:val="24"/>
                <w:szCs w:val="24"/>
              </w:rPr>
              <w:t>国家食</w:t>
            </w:r>
            <w:r>
              <w:rPr>
                <w:rFonts w:ascii="宋体" w:hAnsi="宋体" w:eastAsia="宋体" w:cs="宋体"/>
                <w:spacing w:val="2"/>
                <w:position w:val="-1"/>
                <w:sz w:val="24"/>
                <w:szCs w:val="24"/>
              </w:rPr>
              <w:t>品</w:t>
            </w:r>
            <w:r>
              <w:rPr>
                <w:rFonts w:ascii="宋体" w:hAnsi="宋体" w:eastAsia="宋体" w:cs="宋体"/>
                <w:spacing w:val="5"/>
                <w:position w:val="-1"/>
                <w:sz w:val="24"/>
                <w:szCs w:val="24"/>
              </w:rPr>
              <w:t>药品和</w:t>
            </w:r>
            <w:r>
              <w:rPr>
                <w:rFonts w:ascii="宋体" w:hAnsi="宋体" w:eastAsia="宋体" w:cs="宋体"/>
                <w:spacing w:val="2"/>
                <w:position w:val="-1"/>
                <w:sz w:val="24"/>
                <w:szCs w:val="24"/>
              </w:rPr>
              <w:t>国</w:t>
            </w:r>
            <w:r>
              <w:rPr>
                <w:rFonts w:ascii="宋体" w:hAnsi="宋体" w:eastAsia="宋体" w:cs="宋体"/>
                <w:spacing w:val="5"/>
                <w:position w:val="-1"/>
                <w:sz w:val="24"/>
                <w:szCs w:val="24"/>
              </w:rPr>
              <w:t>家</w:t>
            </w:r>
            <w:r>
              <w:rPr>
                <w:rFonts w:ascii="宋体" w:hAnsi="宋体" w:eastAsia="宋体" w:cs="宋体"/>
                <w:spacing w:val="2"/>
                <w:position w:val="-1"/>
                <w:sz w:val="24"/>
                <w:szCs w:val="24"/>
              </w:rPr>
              <w:t>食</w:t>
            </w:r>
            <w:r>
              <w:rPr>
                <w:rFonts w:ascii="宋体" w:hAnsi="宋体" w:eastAsia="宋体" w:cs="宋体"/>
                <w:spacing w:val="5"/>
                <w:position w:val="-1"/>
                <w:sz w:val="24"/>
                <w:szCs w:val="24"/>
              </w:rPr>
              <w:t>品药品</w:t>
            </w:r>
            <w:r>
              <w:rPr>
                <w:rFonts w:ascii="宋体" w:hAnsi="宋体" w:eastAsia="宋体" w:cs="宋体"/>
                <w:spacing w:val="2"/>
                <w:position w:val="-1"/>
                <w:sz w:val="24"/>
                <w:szCs w:val="24"/>
              </w:rPr>
              <w:t>监</w:t>
            </w:r>
            <w:r>
              <w:rPr>
                <w:rFonts w:ascii="宋体" w:hAnsi="宋体" w:eastAsia="宋体" w:cs="宋体"/>
                <w:spacing w:val="5"/>
                <w:position w:val="-1"/>
                <w:sz w:val="24"/>
                <w:szCs w:val="24"/>
              </w:rPr>
              <w:t>督管理</w:t>
            </w:r>
            <w:r>
              <w:rPr>
                <w:rFonts w:ascii="宋体" w:hAnsi="宋体" w:eastAsia="宋体" w:cs="宋体"/>
                <w:spacing w:val="2"/>
                <w:position w:val="-1"/>
                <w:sz w:val="24"/>
                <w:szCs w:val="24"/>
              </w:rPr>
              <w:t>局</w:t>
            </w:r>
            <w:r>
              <w:rPr>
                <w:rFonts w:ascii="宋体" w:hAnsi="宋体" w:eastAsia="宋体" w:cs="宋体"/>
                <w:spacing w:val="5"/>
                <w:position w:val="-1"/>
                <w:sz w:val="24"/>
                <w:szCs w:val="24"/>
              </w:rPr>
              <w:t>颁发</w:t>
            </w:r>
          </w:p>
          <w:p>
            <w:pPr>
              <w:spacing w:before="4" w:line="110" w:lineRule="exact"/>
              <w:rPr>
                <w:sz w:val="11"/>
                <w:szCs w:val="11"/>
              </w:rPr>
            </w:pPr>
          </w:p>
          <w:p>
            <w:pPr>
              <w:spacing w:line="315" w:lineRule="auto"/>
              <w:ind w:left="102" w:right="-91"/>
              <w:rPr>
                <w:rFonts w:ascii="宋体" w:hAnsi="宋体" w:eastAsia="宋体" w:cs="宋体"/>
                <w:sz w:val="24"/>
                <w:szCs w:val="24"/>
              </w:rPr>
            </w:pPr>
            <w:r>
              <w:rPr>
                <w:rFonts w:ascii="宋体" w:hAnsi="宋体" w:eastAsia="宋体" w:cs="宋体"/>
                <w:sz w:val="24"/>
                <w:szCs w:val="24"/>
              </w:rPr>
              <w:t>的开标之日在有效期内的《医疗器械产品注册证》（请提供证明文</w:t>
            </w:r>
            <w:r>
              <w:rPr>
                <w:rFonts w:ascii="宋体" w:hAnsi="宋体" w:eastAsia="宋体" w:cs="宋体"/>
                <w:spacing w:val="-2"/>
                <w:sz w:val="24"/>
                <w:szCs w:val="24"/>
              </w:rPr>
              <w:t>件</w:t>
            </w:r>
            <w:r>
              <w:rPr>
                <w:rFonts w:ascii="宋体" w:hAnsi="宋体" w:eastAsia="宋体" w:cs="宋体"/>
                <w:sz w:val="24"/>
                <w:szCs w:val="24"/>
              </w:rPr>
              <w:t>， 并在投标文件中注明页码）。</w:t>
            </w:r>
          </w:p>
        </w:tc>
      </w:tr>
      <w:tr>
        <w:tblPrEx>
          <w:tblCellMar>
            <w:top w:w="0" w:type="dxa"/>
            <w:left w:w="0" w:type="dxa"/>
            <w:bottom w:w="0" w:type="dxa"/>
            <w:right w:w="0" w:type="dxa"/>
          </w:tblCellMar>
        </w:tblPrEx>
        <w:trPr>
          <w:trHeight w:val="478" w:hRule="exact"/>
        </w:trPr>
        <w:tc>
          <w:tcPr>
            <w:tcW w:w="989"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（二）</w:t>
            </w:r>
          </w:p>
        </w:tc>
        <w:tc>
          <w:tcPr>
            <w:tcW w:w="7534" w:type="dxa"/>
            <w:gridSpan w:val="6"/>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hint="eastAsia" w:ascii="宋体" w:hAnsi="宋体" w:eastAsia="宋体" w:cs="宋体"/>
                <w:sz w:val="24"/>
                <w:szCs w:val="24"/>
              </w:rPr>
              <w:t>通用型全血细胞计数质控品</w:t>
            </w:r>
            <w:r>
              <w:rPr>
                <w:rFonts w:ascii="宋体" w:hAnsi="宋体" w:eastAsia="宋体" w:cs="宋体"/>
                <w:sz w:val="24"/>
                <w:szCs w:val="24"/>
              </w:rPr>
              <w:t>）</w:t>
            </w:r>
            <w:r>
              <w:rPr>
                <w:rFonts w:ascii="宋体" w:hAnsi="宋体" w:eastAsia="宋体" w:cs="宋体"/>
                <w:position w:val="-1"/>
                <w:sz w:val="24"/>
                <w:szCs w:val="24"/>
              </w:rPr>
              <w:t>/2100支</w:t>
            </w:r>
          </w:p>
        </w:tc>
      </w:tr>
      <w:tr>
        <w:tblPrEx>
          <w:tblCellMar>
            <w:top w:w="0" w:type="dxa"/>
            <w:left w:w="0" w:type="dxa"/>
            <w:bottom w:w="0" w:type="dxa"/>
            <w:right w:w="0" w:type="dxa"/>
          </w:tblCellMar>
        </w:tblPrEx>
        <w:trPr>
          <w:trHeight w:val="475" w:hRule="exact"/>
        </w:trPr>
        <w:tc>
          <w:tcPr>
            <w:tcW w:w="989"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1</w:t>
            </w:r>
          </w:p>
        </w:tc>
        <w:tc>
          <w:tcPr>
            <w:tcW w:w="7534" w:type="dxa"/>
            <w:gridSpan w:val="6"/>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三分群</w:t>
            </w:r>
            <w:r>
              <w:rPr>
                <w:rFonts w:ascii="宋体" w:hAnsi="宋体" w:eastAsia="宋体" w:cs="宋体"/>
                <w:spacing w:val="-60"/>
                <w:position w:val="-1"/>
                <w:sz w:val="24"/>
                <w:szCs w:val="24"/>
              </w:rPr>
              <w:t xml:space="preserve"> </w:t>
            </w:r>
            <w:r>
              <w:rPr>
                <w:rFonts w:hint="eastAsia" w:ascii="宋体" w:hAnsi="宋体" w:eastAsia="宋体" w:cs="宋体"/>
                <w:position w:val="-1"/>
                <w:sz w:val="24"/>
                <w:szCs w:val="24"/>
              </w:rPr>
              <w:t>3</w:t>
            </w:r>
            <w:r>
              <w:rPr>
                <w:rFonts w:ascii="宋体" w:hAnsi="宋体" w:eastAsia="宋体" w:cs="宋体"/>
                <w:spacing w:val="-60"/>
                <w:position w:val="-1"/>
                <w:sz w:val="24"/>
                <w:szCs w:val="24"/>
              </w:rPr>
              <w:t xml:space="preserve"> </w:t>
            </w:r>
            <w:r>
              <w:rPr>
                <w:rFonts w:ascii="宋体" w:hAnsi="宋体" w:eastAsia="宋体" w:cs="宋体"/>
                <w:position w:val="-1"/>
                <w:sz w:val="24"/>
                <w:szCs w:val="24"/>
              </w:rPr>
              <w:t>水平全血质控品（L1）/24</w:t>
            </w:r>
            <w:r>
              <w:rPr>
                <w:rFonts w:hint="eastAsia" w:ascii="宋体" w:hAnsi="宋体" w:eastAsia="宋体" w:cs="宋体"/>
                <w:position w:val="-1"/>
                <w:sz w:val="24"/>
                <w:szCs w:val="24"/>
              </w:rPr>
              <w:t>0</w:t>
            </w:r>
            <w:r>
              <w:rPr>
                <w:rFonts w:ascii="宋体" w:hAnsi="宋体" w:eastAsia="宋体" w:cs="宋体"/>
                <w:position w:val="-1"/>
                <w:sz w:val="24"/>
                <w:szCs w:val="24"/>
              </w:rPr>
              <w:t>支，（L</w:t>
            </w:r>
            <w:r>
              <w:rPr>
                <w:rFonts w:hint="eastAsia" w:ascii="宋体" w:hAnsi="宋体" w:eastAsia="宋体" w:cs="宋体"/>
                <w:position w:val="-1"/>
                <w:sz w:val="24"/>
                <w:szCs w:val="24"/>
              </w:rPr>
              <w:t>2</w:t>
            </w:r>
            <w:r>
              <w:rPr>
                <w:rFonts w:ascii="宋体" w:hAnsi="宋体" w:eastAsia="宋体" w:cs="宋体"/>
                <w:position w:val="-1"/>
                <w:sz w:val="24"/>
                <w:szCs w:val="24"/>
              </w:rPr>
              <w:t>）/1620支</w:t>
            </w:r>
            <w:r>
              <w:rPr>
                <w:rFonts w:hint="eastAsia" w:ascii="宋体" w:hAnsi="宋体" w:eastAsia="宋体" w:cs="宋体"/>
                <w:position w:val="-1"/>
                <w:sz w:val="24"/>
                <w:szCs w:val="24"/>
              </w:rPr>
              <w:t>，</w:t>
            </w:r>
            <w:r>
              <w:rPr>
                <w:rFonts w:ascii="宋体" w:hAnsi="宋体" w:eastAsia="宋体" w:cs="宋体"/>
                <w:position w:val="-1"/>
                <w:sz w:val="24"/>
                <w:szCs w:val="24"/>
              </w:rPr>
              <w:t>（L</w:t>
            </w:r>
            <w:r>
              <w:rPr>
                <w:rFonts w:hint="eastAsia" w:ascii="宋体" w:hAnsi="宋体" w:eastAsia="宋体" w:cs="宋体"/>
                <w:position w:val="-1"/>
                <w:sz w:val="24"/>
                <w:szCs w:val="24"/>
              </w:rPr>
              <w:t>3</w:t>
            </w:r>
            <w:r>
              <w:rPr>
                <w:rFonts w:ascii="宋体" w:hAnsi="宋体" w:eastAsia="宋体" w:cs="宋体"/>
                <w:position w:val="-1"/>
                <w:sz w:val="24"/>
                <w:szCs w:val="24"/>
              </w:rPr>
              <w:t>）/24</w:t>
            </w:r>
            <w:r>
              <w:rPr>
                <w:rFonts w:hint="eastAsia" w:ascii="宋体" w:hAnsi="宋体" w:eastAsia="宋体" w:cs="宋体"/>
                <w:position w:val="-1"/>
                <w:sz w:val="24"/>
                <w:szCs w:val="24"/>
              </w:rPr>
              <w:t>0</w:t>
            </w:r>
            <w:r>
              <w:rPr>
                <w:rFonts w:ascii="宋体" w:hAnsi="宋体" w:eastAsia="宋体" w:cs="宋体"/>
                <w:position w:val="-1"/>
                <w:sz w:val="24"/>
                <w:szCs w:val="24"/>
              </w:rPr>
              <w:t>支</w:t>
            </w:r>
          </w:p>
        </w:tc>
      </w:tr>
      <w:tr>
        <w:tblPrEx>
          <w:tblCellMar>
            <w:top w:w="0" w:type="dxa"/>
            <w:left w:w="0" w:type="dxa"/>
            <w:bottom w:w="0" w:type="dxa"/>
            <w:right w:w="0" w:type="dxa"/>
          </w:tblCellMar>
        </w:tblPrEx>
        <w:trPr>
          <w:trHeight w:val="866" w:hRule="exact"/>
        </w:trPr>
        <w:tc>
          <w:tcPr>
            <w:tcW w:w="989"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★1.1</w:t>
            </w:r>
          </w:p>
        </w:tc>
        <w:tc>
          <w:tcPr>
            <w:tcW w:w="7534" w:type="dxa"/>
            <w:gridSpan w:val="6"/>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包装要求：</w:t>
            </w:r>
            <w:r>
              <w:rPr>
                <w:rFonts w:hint="eastAsia" w:ascii="宋体" w:hAnsi="宋体" w:eastAsia="宋体" w:cs="宋体"/>
                <w:position w:val="-1"/>
                <w:sz w:val="24"/>
                <w:szCs w:val="24"/>
              </w:rPr>
              <w:t>每盒3支，</w:t>
            </w:r>
            <w:r>
              <w:rPr>
                <w:rFonts w:ascii="宋体" w:hAnsi="宋体" w:eastAsia="宋体" w:cs="宋体"/>
                <w:position w:val="-1"/>
                <w:sz w:val="24"/>
                <w:szCs w:val="24"/>
              </w:rPr>
              <w:t>2ml/支</w:t>
            </w:r>
            <w:r>
              <w:rPr>
                <w:rFonts w:hint="eastAsia" w:ascii="宋体" w:hAnsi="宋体" w:eastAsia="宋体" w:cs="宋体"/>
                <w:position w:val="-1"/>
                <w:sz w:val="24"/>
                <w:szCs w:val="24"/>
              </w:rPr>
              <w:t>，分两种规格：</w:t>
            </w:r>
            <w:r>
              <w:rPr>
                <w:rFonts w:ascii="宋体" w:hAnsi="宋体" w:eastAsia="宋体" w:cs="宋体"/>
                <w:position w:val="-1"/>
                <w:sz w:val="24"/>
                <w:szCs w:val="24"/>
              </w:rPr>
              <w:t>高、中、低三个浓度水平</w:t>
            </w:r>
            <w:r>
              <w:rPr>
                <w:rFonts w:hint="eastAsia" w:ascii="宋体" w:hAnsi="宋体" w:eastAsia="宋体" w:cs="宋体"/>
                <w:position w:val="-1"/>
                <w:sz w:val="24"/>
                <w:szCs w:val="24"/>
              </w:rPr>
              <w:t>各1支和3支都为正常水平</w:t>
            </w:r>
          </w:p>
        </w:tc>
      </w:tr>
      <w:tr>
        <w:tblPrEx>
          <w:tblCellMar>
            <w:top w:w="0" w:type="dxa"/>
            <w:left w:w="0" w:type="dxa"/>
            <w:bottom w:w="0" w:type="dxa"/>
            <w:right w:w="0" w:type="dxa"/>
          </w:tblCellMar>
        </w:tblPrEx>
        <w:trPr>
          <w:trHeight w:val="478" w:hRule="exact"/>
        </w:trPr>
        <w:tc>
          <w:tcPr>
            <w:tcW w:w="989"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1.2</w:t>
            </w:r>
          </w:p>
        </w:tc>
        <w:tc>
          <w:tcPr>
            <w:tcW w:w="7534" w:type="dxa"/>
            <w:gridSpan w:val="6"/>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批次：4</w:t>
            </w:r>
            <w:r>
              <w:rPr>
                <w:rFonts w:ascii="宋体" w:hAnsi="宋体" w:eastAsia="宋体" w:cs="宋体"/>
                <w:spacing w:val="-60"/>
                <w:position w:val="-1"/>
                <w:sz w:val="24"/>
                <w:szCs w:val="24"/>
              </w:rPr>
              <w:t xml:space="preserve"> </w:t>
            </w:r>
            <w:r>
              <w:rPr>
                <w:rFonts w:ascii="宋体" w:hAnsi="宋体" w:eastAsia="宋体" w:cs="宋体"/>
                <w:position w:val="-1"/>
                <w:sz w:val="24"/>
                <w:szCs w:val="24"/>
              </w:rPr>
              <w:t>批。</w:t>
            </w:r>
          </w:p>
        </w:tc>
      </w:tr>
      <w:tr>
        <w:tblPrEx>
          <w:tblCellMar>
            <w:top w:w="0" w:type="dxa"/>
            <w:left w:w="0" w:type="dxa"/>
            <w:bottom w:w="0" w:type="dxa"/>
            <w:right w:w="0" w:type="dxa"/>
          </w:tblCellMar>
        </w:tblPrEx>
        <w:trPr>
          <w:trHeight w:val="475" w:hRule="exact"/>
        </w:trPr>
        <w:tc>
          <w:tcPr>
            <w:tcW w:w="989"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1.3</w:t>
            </w:r>
          </w:p>
        </w:tc>
        <w:tc>
          <w:tcPr>
            <w:tcW w:w="7534" w:type="dxa"/>
            <w:gridSpan w:val="6"/>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每批要求：每批包含</w:t>
            </w:r>
            <w:r>
              <w:rPr>
                <w:rFonts w:ascii="宋体" w:hAnsi="宋体" w:eastAsia="宋体" w:cs="宋体"/>
                <w:spacing w:val="-60"/>
                <w:position w:val="-1"/>
                <w:sz w:val="24"/>
                <w:szCs w:val="24"/>
              </w:rPr>
              <w:t xml:space="preserve"> </w:t>
            </w:r>
            <w:r>
              <w:rPr>
                <w:rFonts w:ascii="宋体" w:hAnsi="宋体" w:eastAsia="宋体" w:cs="宋体"/>
                <w:position w:val="-1"/>
                <w:sz w:val="24"/>
                <w:szCs w:val="24"/>
              </w:rPr>
              <w:t>L1</w:t>
            </w:r>
            <w:r>
              <w:rPr>
                <w:rFonts w:ascii="宋体" w:hAnsi="宋体" w:eastAsia="宋体" w:cs="宋体"/>
                <w:spacing w:val="-60"/>
                <w:position w:val="-1"/>
                <w:sz w:val="24"/>
                <w:szCs w:val="24"/>
              </w:rPr>
              <w:t xml:space="preserve"> </w:t>
            </w:r>
            <w:r>
              <w:rPr>
                <w:rFonts w:hint="eastAsia" w:ascii="宋体" w:hAnsi="宋体" w:eastAsia="宋体" w:cs="宋体"/>
                <w:spacing w:val="-60"/>
                <w:position w:val="-1"/>
                <w:sz w:val="24"/>
                <w:szCs w:val="24"/>
              </w:rPr>
              <w:t>、L</w:t>
            </w:r>
            <w:r>
              <w:rPr>
                <w:rFonts w:ascii="宋体" w:hAnsi="宋体" w:eastAsia="宋体" w:cs="宋体"/>
                <w:spacing w:val="-60"/>
                <w:position w:val="-1"/>
                <w:sz w:val="24"/>
                <w:szCs w:val="24"/>
              </w:rPr>
              <w:t>2</w:t>
            </w:r>
            <w:r>
              <w:rPr>
                <w:rFonts w:ascii="宋体" w:hAnsi="宋体" w:eastAsia="宋体" w:cs="宋体"/>
                <w:position w:val="-1"/>
                <w:sz w:val="24"/>
                <w:szCs w:val="24"/>
              </w:rPr>
              <w:t>和</w:t>
            </w:r>
            <w:r>
              <w:rPr>
                <w:rFonts w:ascii="宋体" w:hAnsi="宋体" w:eastAsia="宋体" w:cs="宋体"/>
                <w:spacing w:val="-60"/>
                <w:position w:val="-1"/>
                <w:sz w:val="24"/>
                <w:szCs w:val="24"/>
              </w:rPr>
              <w:t xml:space="preserve"> </w:t>
            </w:r>
            <w:r>
              <w:rPr>
                <w:rFonts w:ascii="宋体" w:hAnsi="宋体" w:eastAsia="宋体" w:cs="宋体"/>
                <w:position w:val="-1"/>
                <w:sz w:val="24"/>
                <w:szCs w:val="24"/>
              </w:rPr>
              <w:t>L3</w:t>
            </w:r>
            <w:r>
              <w:rPr>
                <w:rFonts w:hint="eastAsia" w:ascii="宋体" w:hAnsi="宋体" w:eastAsia="宋体" w:cs="宋体"/>
                <w:position w:val="-1"/>
                <w:sz w:val="24"/>
                <w:szCs w:val="24"/>
              </w:rPr>
              <w:t>三</w:t>
            </w:r>
            <w:r>
              <w:rPr>
                <w:rFonts w:ascii="宋体" w:hAnsi="宋体" w:eastAsia="宋体" w:cs="宋体"/>
                <w:position w:val="-1"/>
                <w:sz w:val="24"/>
                <w:szCs w:val="24"/>
              </w:rPr>
              <w:t>个浓度水平。</w:t>
            </w:r>
          </w:p>
        </w:tc>
      </w:tr>
      <w:tr>
        <w:tblPrEx>
          <w:tblCellMar>
            <w:top w:w="0" w:type="dxa"/>
            <w:left w:w="0" w:type="dxa"/>
            <w:bottom w:w="0" w:type="dxa"/>
            <w:right w:w="0" w:type="dxa"/>
          </w:tblCellMar>
        </w:tblPrEx>
        <w:trPr>
          <w:trHeight w:val="478" w:hRule="exact"/>
        </w:trPr>
        <w:tc>
          <w:tcPr>
            <w:tcW w:w="989" w:type="dxa"/>
            <w:tcBorders>
              <w:top w:val="single" w:color="000000" w:sz="4" w:space="0"/>
              <w:left w:val="single" w:color="000000" w:sz="4" w:space="0"/>
              <w:bottom w:val="single" w:color="000000" w:sz="4" w:space="0"/>
              <w:right w:val="single" w:color="000000" w:sz="4" w:space="0"/>
            </w:tcBorders>
          </w:tcPr>
          <w:p>
            <w:pPr>
              <w:spacing w:line="275" w:lineRule="exact"/>
              <w:ind w:left="102" w:right="-20"/>
              <w:rPr>
                <w:rFonts w:ascii="宋体" w:hAnsi="宋体" w:eastAsia="宋体" w:cs="宋体"/>
                <w:sz w:val="24"/>
                <w:szCs w:val="24"/>
              </w:rPr>
            </w:pPr>
            <w:r>
              <w:rPr>
                <w:rFonts w:ascii="宋体" w:hAnsi="宋体" w:eastAsia="宋体" w:cs="宋体"/>
                <w:position w:val="-1"/>
                <w:sz w:val="24"/>
                <w:szCs w:val="24"/>
              </w:rPr>
              <w:t>1.4</w:t>
            </w:r>
          </w:p>
        </w:tc>
        <w:tc>
          <w:tcPr>
            <w:tcW w:w="7534" w:type="dxa"/>
            <w:gridSpan w:val="6"/>
            <w:tcBorders>
              <w:top w:val="single" w:color="000000" w:sz="4" w:space="0"/>
              <w:left w:val="single" w:color="000000" w:sz="4" w:space="0"/>
              <w:bottom w:val="single" w:color="000000" w:sz="4" w:space="0"/>
              <w:right w:val="single" w:color="000000" w:sz="4" w:space="0"/>
            </w:tcBorders>
          </w:tcPr>
          <w:p>
            <w:pPr>
              <w:spacing w:line="275" w:lineRule="exact"/>
              <w:ind w:left="102" w:right="-20"/>
              <w:rPr>
                <w:rFonts w:ascii="宋体" w:hAnsi="宋体" w:eastAsia="宋体" w:cs="宋体"/>
                <w:sz w:val="24"/>
                <w:szCs w:val="24"/>
              </w:rPr>
            </w:pPr>
            <w:r>
              <w:rPr>
                <w:rFonts w:ascii="宋体" w:hAnsi="宋体" w:eastAsia="宋体" w:cs="宋体"/>
                <w:position w:val="-1"/>
                <w:sz w:val="24"/>
                <w:szCs w:val="24"/>
              </w:rPr>
              <w:t>浓度水平：L1、</w:t>
            </w:r>
            <w:r>
              <w:rPr>
                <w:rFonts w:hint="eastAsia" w:ascii="宋体" w:hAnsi="宋体" w:eastAsia="宋体" w:cs="宋体"/>
                <w:position w:val="-1"/>
                <w:sz w:val="24"/>
                <w:szCs w:val="24"/>
              </w:rPr>
              <w:t>L</w:t>
            </w:r>
            <w:r>
              <w:rPr>
                <w:rFonts w:ascii="宋体" w:hAnsi="宋体" w:eastAsia="宋体" w:cs="宋体"/>
                <w:position w:val="-1"/>
                <w:sz w:val="24"/>
                <w:szCs w:val="24"/>
              </w:rPr>
              <w:t>2</w:t>
            </w:r>
            <w:r>
              <w:rPr>
                <w:rFonts w:hint="eastAsia" w:ascii="宋体" w:hAnsi="宋体" w:eastAsia="宋体" w:cs="宋体"/>
                <w:position w:val="-1"/>
                <w:sz w:val="24"/>
                <w:szCs w:val="24"/>
              </w:rPr>
              <w:t>和</w:t>
            </w:r>
            <w:r>
              <w:rPr>
                <w:rFonts w:ascii="宋体" w:hAnsi="宋体" w:eastAsia="宋体" w:cs="宋体"/>
                <w:position w:val="-1"/>
                <w:sz w:val="24"/>
                <w:szCs w:val="24"/>
              </w:rPr>
              <w:t>L3。</w:t>
            </w:r>
          </w:p>
        </w:tc>
      </w:tr>
      <w:tr>
        <w:tblPrEx>
          <w:tblCellMar>
            <w:top w:w="0" w:type="dxa"/>
            <w:left w:w="0" w:type="dxa"/>
            <w:bottom w:w="0" w:type="dxa"/>
            <w:right w:w="0" w:type="dxa"/>
          </w:tblCellMar>
        </w:tblPrEx>
        <w:trPr>
          <w:trHeight w:val="478" w:hRule="exact"/>
        </w:trPr>
        <w:tc>
          <w:tcPr>
            <w:tcW w:w="989"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★1.5</w:t>
            </w:r>
          </w:p>
        </w:tc>
        <w:tc>
          <w:tcPr>
            <w:tcW w:w="7534" w:type="dxa"/>
            <w:gridSpan w:val="6"/>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有效期：＞90</w:t>
            </w:r>
            <w:r>
              <w:rPr>
                <w:rFonts w:ascii="宋体" w:hAnsi="宋体" w:eastAsia="宋体" w:cs="宋体"/>
                <w:spacing w:val="-60"/>
                <w:position w:val="-1"/>
                <w:sz w:val="24"/>
                <w:szCs w:val="24"/>
              </w:rPr>
              <w:t xml:space="preserve"> </w:t>
            </w:r>
            <w:r>
              <w:rPr>
                <w:rFonts w:ascii="宋体" w:hAnsi="宋体" w:eastAsia="宋体" w:cs="宋体"/>
                <w:position w:val="-1"/>
                <w:sz w:val="24"/>
                <w:szCs w:val="24"/>
              </w:rPr>
              <w:t>天，一年</w:t>
            </w:r>
            <w:r>
              <w:rPr>
                <w:rFonts w:hint="eastAsia" w:ascii="宋体" w:hAnsi="宋体" w:eastAsia="宋体" w:cs="宋体"/>
                <w:position w:val="-1"/>
                <w:sz w:val="24"/>
                <w:szCs w:val="24"/>
              </w:rPr>
              <w:t>分</w:t>
            </w:r>
            <w:r>
              <w:rPr>
                <w:rFonts w:ascii="宋体" w:hAnsi="宋体" w:eastAsia="宋体" w:cs="宋体"/>
                <w:spacing w:val="-60"/>
                <w:position w:val="-1"/>
                <w:sz w:val="24"/>
                <w:szCs w:val="24"/>
              </w:rPr>
              <w:t xml:space="preserve"> </w:t>
            </w:r>
            <w:r>
              <w:rPr>
                <w:rFonts w:ascii="宋体" w:hAnsi="宋体" w:eastAsia="宋体" w:cs="宋体"/>
                <w:position w:val="-1"/>
                <w:sz w:val="24"/>
                <w:szCs w:val="24"/>
              </w:rPr>
              <w:t>4</w:t>
            </w:r>
            <w:r>
              <w:rPr>
                <w:rFonts w:ascii="宋体" w:hAnsi="宋体" w:eastAsia="宋体" w:cs="宋体"/>
                <w:spacing w:val="-60"/>
                <w:position w:val="-1"/>
                <w:sz w:val="24"/>
                <w:szCs w:val="24"/>
              </w:rPr>
              <w:t xml:space="preserve"> </w:t>
            </w:r>
            <w:r>
              <w:rPr>
                <w:rFonts w:ascii="宋体" w:hAnsi="宋体" w:eastAsia="宋体" w:cs="宋体"/>
                <w:position w:val="-1"/>
                <w:sz w:val="24"/>
                <w:szCs w:val="24"/>
              </w:rPr>
              <w:t>批</w:t>
            </w:r>
            <w:r>
              <w:rPr>
                <w:rFonts w:hint="eastAsia" w:ascii="宋体" w:hAnsi="宋体" w:eastAsia="宋体" w:cs="宋体"/>
                <w:position w:val="-1"/>
                <w:sz w:val="24"/>
                <w:szCs w:val="24"/>
              </w:rPr>
              <w:t>到货</w:t>
            </w:r>
            <w:r>
              <w:rPr>
                <w:rFonts w:ascii="宋体" w:hAnsi="宋体" w:eastAsia="宋体" w:cs="宋体"/>
                <w:position w:val="-1"/>
                <w:sz w:val="24"/>
                <w:szCs w:val="24"/>
              </w:rPr>
              <w:t>，覆盖全年不得出现间断。</w:t>
            </w:r>
          </w:p>
        </w:tc>
      </w:tr>
      <w:tr>
        <w:tblPrEx>
          <w:tblCellMar>
            <w:top w:w="0" w:type="dxa"/>
            <w:left w:w="0" w:type="dxa"/>
            <w:bottom w:w="0" w:type="dxa"/>
            <w:right w:w="0" w:type="dxa"/>
          </w:tblCellMar>
        </w:tblPrEx>
        <w:trPr>
          <w:trHeight w:val="475" w:hRule="exact"/>
        </w:trPr>
        <w:tc>
          <w:tcPr>
            <w:tcW w:w="989"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1.6</w:t>
            </w:r>
          </w:p>
        </w:tc>
        <w:tc>
          <w:tcPr>
            <w:tcW w:w="7534" w:type="dxa"/>
            <w:gridSpan w:val="6"/>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开瓶有效期：≥7</w:t>
            </w:r>
            <w:r>
              <w:rPr>
                <w:rFonts w:ascii="宋体" w:hAnsi="宋体" w:eastAsia="宋体" w:cs="宋体"/>
                <w:spacing w:val="-60"/>
                <w:position w:val="-1"/>
                <w:sz w:val="24"/>
                <w:szCs w:val="24"/>
              </w:rPr>
              <w:t xml:space="preserve"> </w:t>
            </w:r>
            <w:r>
              <w:rPr>
                <w:rFonts w:ascii="宋体" w:hAnsi="宋体" w:eastAsia="宋体" w:cs="宋体"/>
                <w:position w:val="-1"/>
                <w:sz w:val="24"/>
                <w:szCs w:val="24"/>
              </w:rPr>
              <w:t>天。</w:t>
            </w:r>
          </w:p>
        </w:tc>
      </w:tr>
      <w:tr>
        <w:tblPrEx>
          <w:tblCellMar>
            <w:top w:w="0" w:type="dxa"/>
            <w:left w:w="0" w:type="dxa"/>
            <w:bottom w:w="0" w:type="dxa"/>
            <w:right w:w="0" w:type="dxa"/>
          </w:tblCellMar>
        </w:tblPrEx>
        <w:trPr>
          <w:trHeight w:val="850" w:hRule="exact"/>
        </w:trPr>
        <w:tc>
          <w:tcPr>
            <w:tcW w:w="989" w:type="dxa"/>
            <w:tcBorders>
              <w:top w:val="single" w:color="000000" w:sz="4" w:space="0"/>
              <w:left w:val="single" w:color="000000" w:sz="4" w:space="0"/>
              <w:bottom w:val="single" w:color="000000" w:sz="4" w:space="0"/>
              <w:right w:val="single" w:color="000000" w:sz="4" w:space="0"/>
            </w:tcBorders>
          </w:tcPr>
          <w:p>
            <w:pPr>
              <w:spacing w:line="275" w:lineRule="exact"/>
              <w:ind w:left="102" w:right="-20"/>
              <w:rPr>
                <w:rFonts w:ascii="宋体" w:hAnsi="宋体" w:eastAsia="宋体" w:cs="宋体"/>
                <w:sz w:val="24"/>
                <w:szCs w:val="24"/>
              </w:rPr>
            </w:pPr>
            <w:r>
              <w:rPr>
                <w:rFonts w:ascii="宋体" w:hAnsi="宋体" w:eastAsia="宋体" w:cs="宋体"/>
                <w:position w:val="-1"/>
                <w:sz w:val="24"/>
                <w:szCs w:val="24"/>
              </w:rPr>
              <w:t>★1.7</w:t>
            </w:r>
          </w:p>
        </w:tc>
        <w:tc>
          <w:tcPr>
            <w:tcW w:w="7534" w:type="dxa"/>
            <w:gridSpan w:val="6"/>
            <w:tcBorders>
              <w:top w:val="single" w:color="000000" w:sz="4" w:space="0"/>
              <w:left w:val="single" w:color="000000" w:sz="4" w:space="0"/>
              <w:bottom w:val="single" w:color="000000" w:sz="4" w:space="0"/>
              <w:right w:val="single" w:color="000000" w:sz="4" w:space="0"/>
            </w:tcBorders>
          </w:tcPr>
          <w:p>
            <w:pPr>
              <w:pStyle w:val="7"/>
              <w:numPr>
                <w:ilvl w:val="0"/>
                <w:numId w:val="14"/>
              </w:numPr>
              <w:spacing w:line="273" w:lineRule="exact"/>
              <w:ind w:right="-20" w:firstLineChars="0"/>
              <w:rPr>
                <w:rFonts w:ascii="宋体" w:hAnsi="宋体" w:eastAsia="宋体" w:cs="宋体"/>
                <w:position w:val="-1"/>
                <w:sz w:val="24"/>
                <w:szCs w:val="24"/>
              </w:rPr>
            </w:pPr>
            <w:r>
              <w:rPr>
                <w:rFonts w:hint="eastAsia" w:ascii="宋体" w:hAnsi="宋体" w:eastAsia="宋体" w:cs="宋体"/>
                <w:position w:val="-1"/>
                <w:sz w:val="24"/>
                <w:szCs w:val="24"/>
              </w:rPr>
              <w:t>人血液基质，所含分析物为人血细胞。</w:t>
            </w:r>
          </w:p>
          <w:p>
            <w:pPr>
              <w:pStyle w:val="7"/>
              <w:numPr>
                <w:ilvl w:val="0"/>
                <w:numId w:val="14"/>
              </w:numPr>
              <w:spacing w:line="275" w:lineRule="exact"/>
              <w:ind w:right="-20" w:firstLineChars="0"/>
              <w:rPr>
                <w:rFonts w:ascii="宋体" w:hAnsi="宋体" w:eastAsia="宋体" w:cs="宋体"/>
                <w:sz w:val="24"/>
                <w:szCs w:val="24"/>
              </w:rPr>
            </w:pPr>
            <w:r>
              <w:rPr>
                <w:rFonts w:ascii="宋体" w:hAnsi="宋体" w:eastAsia="宋体" w:cs="宋体"/>
                <w:position w:val="-1"/>
                <w:sz w:val="24"/>
                <w:szCs w:val="24"/>
              </w:rPr>
              <w:t>适用机型：</w:t>
            </w:r>
            <w:r>
              <w:rPr>
                <w:rFonts w:hint="eastAsia" w:ascii="宋体" w:hAnsi="宋体" w:eastAsia="宋体" w:cs="宋体"/>
                <w:position w:val="-1"/>
                <w:sz w:val="24"/>
                <w:szCs w:val="24"/>
              </w:rPr>
              <w:t>大多数</w:t>
            </w:r>
            <w:r>
              <w:rPr>
                <w:rFonts w:ascii="宋体" w:hAnsi="宋体" w:eastAsia="宋体" w:cs="宋体"/>
                <w:position w:val="-1"/>
                <w:sz w:val="24"/>
                <w:szCs w:val="24"/>
              </w:rPr>
              <w:t>临床主流</w:t>
            </w:r>
            <w:r>
              <w:rPr>
                <w:rFonts w:hint="eastAsia" w:ascii="宋体" w:hAnsi="宋体" w:eastAsia="宋体" w:cs="宋体"/>
                <w:position w:val="-1"/>
                <w:sz w:val="24"/>
                <w:szCs w:val="24"/>
              </w:rPr>
              <w:t>血液分析仪使用</w:t>
            </w:r>
            <w:r>
              <w:rPr>
                <w:rFonts w:ascii="宋体" w:hAnsi="宋体" w:eastAsia="宋体" w:cs="宋体"/>
                <w:position w:val="-1"/>
                <w:sz w:val="24"/>
                <w:szCs w:val="24"/>
              </w:rPr>
              <w:t>。</w:t>
            </w:r>
          </w:p>
        </w:tc>
      </w:tr>
      <w:tr>
        <w:tblPrEx>
          <w:tblCellMar>
            <w:top w:w="0" w:type="dxa"/>
            <w:left w:w="0" w:type="dxa"/>
            <w:bottom w:w="0" w:type="dxa"/>
            <w:right w:w="0" w:type="dxa"/>
          </w:tblCellMar>
        </w:tblPrEx>
        <w:trPr>
          <w:trHeight w:val="943" w:hRule="exact"/>
        </w:trPr>
        <w:tc>
          <w:tcPr>
            <w:tcW w:w="989" w:type="dxa"/>
            <w:tcBorders>
              <w:top w:val="single" w:color="000000" w:sz="4" w:space="0"/>
              <w:left w:val="single" w:color="000000" w:sz="4" w:space="0"/>
              <w:bottom w:val="single" w:color="000000" w:sz="4" w:space="0"/>
              <w:right w:val="single" w:color="000000" w:sz="4" w:space="0"/>
            </w:tcBorders>
          </w:tcPr>
          <w:p>
            <w:pPr>
              <w:spacing w:before="4" w:line="150" w:lineRule="exact"/>
              <w:rPr>
                <w:sz w:val="15"/>
                <w:szCs w:val="15"/>
              </w:rPr>
            </w:pPr>
          </w:p>
          <w:p>
            <w:pPr>
              <w:ind w:left="102" w:right="-20"/>
              <w:rPr>
                <w:rFonts w:ascii="宋体" w:hAnsi="宋体" w:eastAsia="宋体" w:cs="宋体"/>
                <w:sz w:val="24"/>
                <w:szCs w:val="24"/>
              </w:rPr>
            </w:pPr>
            <w:r>
              <w:rPr>
                <w:rFonts w:ascii="宋体" w:hAnsi="宋体" w:eastAsia="宋体" w:cs="宋体"/>
                <w:sz w:val="24"/>
                <w:szCs w:val="24"/>
              </w:rPr>
              <w:t>1.8</w:t>
            </w:r>
          </w:p>
        </w:tc>
        <w:tc>
          <w:tcPr>
            <w:tcW w:w="7534" w:type="dxa"/>
            <w:gridSpan w:val="6"/>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spacing w:val="5"/>
                <w:position w:val="-1"/>
                <w:sz w:val="24"/>
                <w:szCs w:val="24"/>
              </w:rPr>
              <w:t>可开展项目：</w:t>
            </w:r>
            <w:r>
              <w:rPr>
                <w:rFonts w:ascii="宋体" w:hAnsi="宋体" w:eastAsia="宋体" w:cs="宋体"/>
                <w:position w:val="-1"/>
                <w:sz w:val="24"/>
                <w:szCs w:val="24"/>
              </w:rPr>
              <w:t>WB</w:t>
            </w:r>
            <w:r>
              <w:rPr>
                <w:rFonts w:ascii="宋体" w:hAnsi="宋体" w:eastAsia="宋体" w:cs="宋体"/>
                <w:spacing w:val="5"/>
                <w:position w:val="-1"/>
                <w:sz w:val="24"/>
                <w:szCs w:val="24"/>
              </w:rPr>
              <w:t>C、</w:t>
            </w:r>
            <w:r>
              <w:rPr>
                <w:rFonts w:ascii="宋体" w:hAnsi="宋体" w:eastAsia="宋体" w:cs="宋体"/>
                <w:position w:val="-1"/>
                <w:sz w:val="24"/>
                <w:szCs w:val="24"/>
              </w:rPr>
              <w:t>RB</w:t>
            </w:r>
            <w:r>
              <w:rPr>
                <w:rFonts w:ascii="宋体" w:hAnsi="宋体" w:eastAsia="宋体" w:cs="宋体"/>
                <w:spacing w:val="7"/>
                <w:position w:val="-1"/>
                <w:sz w:val="24"/>
                <w:szCs w:val="24"/>
              </w:rPr>
              <w:t>C</w:t>
            </w:r>
            <w:r>
              <w:rPr>
                <w:rFonts w:ascii="宋体" w:hAnsi="宋体" w:eastAsia="宋体" w:cs="宋体"/>
                <w:spacing w:val="5"/>
                <w:position w:val="-1"/>
                <w:sz w:val="24"/>
                <w:szCs w:val="24"/>
              </w:rPr>
              <w:t>、</w:t>
            </w:r>
            <w:r>
              <w:rPr>
                <w:rFonts w:ascii="宋体" w:hAnsi="宋体" w:eastAsia="宋体" w:cs="宋体"/>
                <w:position w:val="-1"/>
                <w:sz w:val="24"/>
                <w:szCs w:val="24"/>
              </w:rPr>
              <w:t>PL</w:t>
            </w:r>
            <w:r>
              <w:rPr>
                <w:rFonts w:ascii="宋体" w:hAnsi="宋体" w:eastAsia="宋体" w:cs="宋体"/>
                <w:spacing w:val="5"/>
                <w:position w:val="-1"/>
                <w:sz w:val="24"/>
                <w:szCs w:val="24"/>
              </w:rPr>
              <w:t>T，</w:t>
            </w:r>
            <w:r>
              <w:rPr>
                <w:rFonts w:ascii="宋体" w:hAnsi="宋体" w:eastAsia="宋体" w:cs="宋体"/>
                <w:position w:val="-1"/>
                <w:sz w:val="24"/>
                <w:szCs w:val="24"/>
              </w:rPr>
              <w:t>HG</w:t>
            </w:r>
            <w:r>
              <w:rPr>
                <w:rFonts w:ascii="宋体" w:hAnsi="宋体" w:eastAsia="宋体" w:cs="宋体"/>
                <w:spacing w:val="5"/>
                <w:position w:val="-1"/>
                <w:sz w:val="24"/>
                <w:szCs w:val="24"/>
              </w:rPr>
              <w:t>B、</w:t>
            </w:r>
            <w:r>
              <w:rPr>
                <w:rFonts w:ascii="宋体" w:hAnsi="宋体" w:eastAsia="宋体" w:cs="宋体"/>
                <w:position w:val="-1"/>
                <w:sz w:val="24"/>
                <w:szCs w:val="24"/>
              </w:rPr>
              <w:t>HC</w:t>
            </w:r>
            <w:r>
              <w:rPr>
                <w:rFonts w:ascii="宋体" w:hAnsi="宋体" w:eastAsia="宋体" w:cs="宋体"/>
                <w:spacing w:val="5"/>
                <w:position w:val="-1"/>
                <w:sz w:val="24"/>
                <w:szCs w:val="24"/>
              </w:rPr>
              <w:t>T、</w:t>
            </w:r>
            <w:r>
              <w:rPr>
                <w:rFonts w:ascii="宋体" w:hAnsi="宋体" w:eastAsia="宋体" w:cs="宋体"/>
                <w:position w:val="-1"/>
                <w:sz w:val="24"/>
                <w:szCs w:val="24"/>
              </w:rPr>
              <w:t>MC</w:t>
            </w:r>
            <w:r>
              <w:rPr>
                <w:rFonts w:ascii="宋体" w:hAnsi="宋体" w:eastAsia="宋体" w:cs="宋体"/>
                <w:spacing w:val="7"/>
                <w:position w:val="-1"/>
                <w:sz w:val="24"/>
                <w:szCs w:val="24"/>
              </w:rPr>
              <w:t>V</w:t>
            </w:r>
            <w:r>
              <w:rPr>
                <w:rFonts w:ascii="宋体" w:hAnsi="宋体" w:eastAsia="宋体" w:cs="宋体"/>
                <w:spacing w:val="5"/>
                <w:position w:val="-1"/>
                <w:sz w:val="24"/>
                <w:szCs w:val="24"/>
              </w:rPr>
              <w:t>、</w:t>
            </w:r>
            <w:r>
              <w:rPr>
                <w:rFonts w:ascii="宋体" w:hAnsi="宋体" w:eastAsia="宋体" w:cs="宋体"/>
                <w:position w:val="-1"/>
                <w:sz w:val="24"/>
                <w:szCs w:val="24"/>
              </w:rPr>
              <w:t>MC</w:t>
            </w:r>
            <w:r>
              <w:rPr>
                <w:rFonts w:ascii="宋体" w:hAnsi="宋体" w:eastAsia="宋体" w:cs="宋体"/>
                <w:spacing w:val="5"/>
                <w:position w:val="-1"/>
                <w:sz w:val="24"/>
                <w:szCs w:val="24"/>
              </w:rPr>
              <w:t>H、</w:t>
            </w:r>
            <w:r>
              <w:rPr>
                <w:rFonts w:ascii="宋体" w:hAnsi="宋体" w:eastAsia="宋体" w:cs="宋体"/>
                <w:position w:val="-1"/>
                <w:sz w:val="24"/>
                <w:szCs w:val="24"/>
              </w:rPr>
              <w:t>MCH</w:t>
            </w:r>
            <w:r>
              <w:rPr>
                <w:rFonts w:ascii="宋体" w:hAnsi="宋体" w:eastAsia="宋体" w:cs="宋体"/>
                <w:spacing w:val="5"/>
                <w:position w:val="-1"/>
                <w:sz w:val="24"/>
                <w:szCs w:val="24"/>
              </w:rPr>
              <w:t>C、</w:t>
            </w:r>
            <w:r>
              <w:rPr>
                <w:rFonts w:ascii="宋体" w:hAnsi="宋体" w:eastAsia="宋体" w:cs="宋体"/>
                <w:position w:val="-1"/>
                <w:sz w:val="24"/>
                <w:szCs w:val="24"/>
              </w:rPr>
              <w:t>W-SC</w:t>
            </w:r>
            <w:r>
              <w:rPr>
                <w:rFonts w:ascii="宋体" w:hAnsi="宋体" w:eastAsia="宋体" w:cs="宋体"/>
                <w:spacing w:val="5"/>
                <w:position w:val="-1"/>
                <w:sz w:val="24"/>
                <w:szCs w:val="24"/>
              </w:rPr>
              <w:t>C</w:t>
            </w:r>
            <w:r>
              <w:rPr>
                <w:rFonts w:ascii="宋体" w:hAnsi="宋体" w:eastAsia="宋体" w:cs="宋体"/>
                <w:position w:val="-1"/>
                <w:sz w:val="24"/>
                <w:szCs w:val="24"/>
              </w:rPr>
              <w:t>、</w:t>
            </w:r>
          </w:p>
          <w:p>
            <w:pPr>
              <w:spacing w:before="4" w:line="110" w:lineRule="exact"/>
              <w:rPr>
                <w:sz w:val="11"/>
                <w:szCs w:val="11"/>
              </w:rPr>
            </w:pPr>
          </w:p>
          <w:p>
            <w:pPr>
              <w:ind w:left="102" w:right="-20"/>
              <w:rPr>
                <w:rFonts w:ascii="宋体" w:hAnsi="宋体" w:eastAsia="宋体" w:cs="宋体"/>
                <w:sz w:val="24"/>
                <w:szCs w:val="24"/>
              </w:rPr>
            </w:pPr>
            <w:r>
              <w:rPr>
                <w:rFonts w:ascii="宋体" w:hAnsi="宋体" w:eastAsia="宋体" w:cs="宋体"/>
                <w:sz w:val="24"/>
                <w:szCs w:val="24"/>
              </w:rPr>
              <w:t>W-MCC、W-LCC。</w:t>
            </w:r>
          </w:p>
        </w:tc>
      </w:tr>
      <w:tr>
        <w:tblPrEx>
          <w:tblCellMar>
            <w:top w:w="0" w:type="dxa"/>
            <w:left w:w="0" w:type="dxa"/>
            <w:bottom w:w="0" w:type="dxa"/>
            <w:right w:w="0" w:type="dxa"/>
          </w:tblCellMar>
        </w:tblPrEx>
        <w:trPr>
          <w:trHeight w:val="478" w:hRule="exact"/>
        </w:trPr>
        <w:tc>
          <w:tcPr>
            <w:tcW w:w="989" w:type="dxa"/>
            <w:tcBorders>
              <w:top w:val="single" w:color="000000" w:sz="4" w:space="0"/>
              <w:left w:val="single" w:color="000000" w:sz="4" w:space="0"/>
              <w:bottom w:val="single" w:color="000000" w:sz="4" w:space="0"/>
              <w:right w:val="single" w:color="000000" w:sz="4" w:space="0"/>
            </w:tcBorders>
          </w:tcPr>
          <w:p>
            <w:pPr>
              <w:spacing w:line="275" w:lineRule="exact"/>
              <w:ind w:left="102" w:right="-20"/>
              <w:rPr>
                <w:rFonts w:ascii="宋体" w:hAnsi="宋体" w:eastAsia="宋体" w:cs="宋体"/>
                <w:sz w:val="24"/>
                <w:szCs w:val="24"/>
              </w:rPr>
            </w:pPr>
            <w:r>
              <w:rPr>
                <w:rFonts w:ascii="宋体" w:hAnsi="宋体" w:eastAsia="宋体" w:cs="宋体"/>
                <w:position w:val="-1"/>
                <w:sz w:val="24"/>
                <w:szCs w:val="24"/>
              </w:rPr>
              <w:t>1.9</w:t>
            </w:r>
          </w:p>
        </w:tc>
        <w:tc>
          <w:tcPr>
            <w:tcW w:w="7534" w:type="dxa"/>
            <w:gridSpan w:val="6"/>
            <w:tcBorders>
              <w:top w:val="single" w:color="000000" w:sz="4" w:space="0"/>
              <w:left w:val="single" w:color="000000" w:sz="4" w:space="0"/>
              <w:bottom w:val="single" w:color="000000" w:sz="4" w:space="0"/>
              <w:right w:val="single" w:color="000000" w:sz="4" w:space="0"/>
            </w:tcBorders>
          </w:tcPr>
          <w:p>
            <w:pPr>
              <w:spacing w:line="275" w:lineRule="exact"/>
              <w:ind w:left="102" w:right="-20"/>
              <w:rPr>
                <w:rFonts w:ascii="宋体" w:hAnsi="宋体" w:eastAsia="宋体" w:cs="宋体"/>
                <w:sz w:val="24"/>
                <w:szCs w:val="24"/>
              </w:rPr>
            </w:pPr>
            <w:r>
              <w:rPr>
                <w:rFonts w:ascii="宋体" w:hAnsi="宋体" w:eastAsia="宋体" w:cs="宋体"/>
                <w:position w:val="-1"/>
                <w:sz w:val="24"/>
                <w:szCs w:val="24"/>
              </w:rPr>
              <w:t>保存条件：2-8℃。</w:t>
            </w:r>
          </w:p>
        </w:tc>
      </w:tr>
      <w:tr>
        <w:tblPrEx>
          <w:tblCellMar>
            <w:top w:w="0" w:type="dxa"/>
            <w:left w:w="0" w:type="dxa"/>
            <w:bottom w:w="0" w:type="dxa"/>
            <w:right w:w="0" w:type="dxa"/>
          </w:tblCellMar>
        </w:tblPrEx>
        <w:trPr>
          <w:trHeight w:val="478" w:hRule="exact"/>
        </w:trPr>
        <w:tc>
          <w:tcPr>
            <w:tcW w:w="989" w:type="dxa"/>
            <w:vMerge w:val="restart"/>
            <w:tcBorders>
              <w:top w:val="single" w:color="000000" w:sz="4" w:space="0"/>
              <w:left w:val="single" w:color="000000" w:sz="4" w:space="0"/>
              <w:right w:val="single" w:color="000000" w:sz="4" w:space="0"/>
            </w:tcBorders>
          </w:tcPr>
          <w:p>
            <w:pPr>
              <w:spacing w:before="4" w:line="190" w:lineRule="exact"/>
              <w:rPr>
                <w:sz w:val="19"/>
                <w:szCs w:val="19"/>
              </w:rPr>
            </w:pPr>
          </w:p>
          <w:p>
            <w:pPr>
              <w:spacing w:line="200" w:lineRule="exact"/>
              <w:rPr>
                <w:sz w:val="20"/>
                <w:szCs w:val="20"/>
              </w:rPr>
            </w:pPr>
          </w:p>
          <w:p>
            <w:pPr>
              <w:spacing w:line="200" w:lineRule="exact"/>
              <w:rPr>
                <w:sz w:val="20"/>
                <w:szCs w:val="20"/>
              </w:rPr>
            </w:pPr>
          </w:p>
          <w:p>
            <w:pPr>
              <w:spacing w:line="200" w:lineRule="exact"/>
              <w:rPr>
                <w:sz w:val="20"/>
                <w:szCs w:val="20"/>
              </w:rPr>
            </w:pPr>
          </w:p>
          <w:p>
            <w:pPr>
              <w:spacing w:line="200" w:lineRule="exact"/>
              <w:rPr>
                <w:sz w:val="20"/>
                <w:szCs w:val="20"/>
              </w:rPr>
            </w:pPr>
          </w:p>
          <w:p>
            <w:pPr>
              <w:spacing w:line="200" w:lineRule="exact"/>
              <w:rPr>
                <w:sz w:val="20"/>
                <w:szCs w:val="20"/>
              </w:rPr>
            </w:pPr>
          </w:p>
          <w:p>
            <w:pPr>
              <w:spacing w:line="200" w:lineRule="exact"/>
              <w:rPr>
                <w:sz w:val="20"/>
                <w:szCs w:val="20"/>
              </w:rPr>
            </w:pPr>
          </w:p>
          <w:p>
            <w:pPr>
              <w:spacing w:line="200" w:lineRule="exact"/>
              <w:rPr>
                <w:sz w:val="20"/>
                <w:szCs w:val="20"/>
              </w:rPr>
            </w:pPr>
          </w:p>
          <w:p>
            <w:pPr>
              <w:ind w:left="102" w:right="-20"/>
              <w:rPr>
                <w:rFonts w:ascii="宋体" w:hAnsi="宋体" w:eastAsia="宋体" w:cs="宋体"/>
                <w:sz w:val="24"/>
                <w:szCs w:val="24"/>
              </w:rPr>
            </w:pPr>
            <w:r>
              <w:rPr>
                <w:rFonts w:ascii="宋体" w:hAnsi="宋体" w:eastAsia="宋体" w:cs="宋体"/>
                <w:sz w:val="24"/>
                <w:szCs w:val="24"/>
              </w:rPr>
              <w:t>★2</w:t>
            </w:r>
          </w:p>
        </w:tc>
        <w:tc>
          <w:tcPr>
            <w:tcW w:w="7534" w:type="dxa"/>
            <w:gridSpan w:val="6"/>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浓度水平要求：</w:t>
            </w:r>
          </w:p>
        </w:tc>
      </w:tr>
      <w:tr>
        <w:tblPrEx>
          <w:tblCellMar>
            <w:top w:w="0" w:type="dxa"/>
            <w:left w:w="0" w:type="dxa"/>
            <w:bottom w:w="0" w:type="dxa"/>
            <w:right w:w="0" w:type="dxa"/>
          </w:tblCellMar>
        </w:tblPrEx>
        <w:trPr>
          <w:trHeight w:val="475" w:hRule="exact"/>
        </w:trPr>
        <w:tc>
          <w:tcPr>
            <w:tcW w:w="989" w:type="dxa"/>
            <w:vMerge w:val="continue"/>
            <w:tcBorders>
              <w:left w:val="single" w:color="000000" w:sz="4" w:space="0"/>
              <w:right w:val="single" w:color="000000" w:sz="4" w:space="0"/>
            </w:tcBorders>
          </w:tcPr>
          <w:p/>
        </w:tc>
        <w:tc>
          <w:tcPr>
            <w:tcW w:w="209" w:type="dxa"/>
            <w:vMerge w:val="restart"/>
            <w:tcBorders>
              <w:top w:val="nil"/>
              <w:left w:val="single" w:color="000000" w:sz="4" w:space="0"/>
              <w:right w:val="single" w:color="000000" w:sz="4" w:space="0"/>
            </w:tcBorders>
          </w:tcPr>
          <w:p/>
        </w:tc>
        <w:tc>
          <w:tcPr>
            <w:tcW w:w="7200" w:type="dxa"/>
            <w:gridSpan w:val="4"/>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(项目名称)</w:t>
            </w:r>
          </w:p>
        </w:tc>
        <w:tc>
          <w:tcPr>
            <w:tcW w:w="125" w:type="dxa"/>
            <w:vMerge w:val="restart"/>
            <w:tcBorders>
              <w:top w:val="nil"/>
              <w:left w:val="single" w:color="000000" w:sz="4" w:space="0"/>
              <w:right w:val="single" w:color="000000" w:sz="4" w:space="0"/>
            </w:tcBorders>
          </w:tcPr>
          <w:p/>
        </w:tc>
      </w:tr>
      <w:tr>
        <w:tblPrEx>
          <w:tblCellMar>
            <w:top w:w="0" w:type="dxa"/>
            <w:left w:w="0" w:type="dxa"/>
            <w:bottom w:w="0" w:type="dxa"/>
            <w:right w:w="0" w:type="dxa"/>
          </w:tblCellMar>
        </w:tblPrEx>
        <w:trPr>
          <w:trHeight w:val="478" w:hRule="exact"/>
        </w:trPr>
        <w:tc>
          <w:tcPr>
            <w:tcW w:w="989" w:type="dxa"/>
            <w:vMerge w:val="continue"/>
            <w:tcBorders>
              <w:left w:val="single" w:color="000000" w:sz="4" w:space="0"/>
              <w:right w:val="single" w:color="000000" w:sz="4" w:space="0"/>
            </w:tcBorders>
          </w:tcPr>
          <w:p/>
        </w:tc>
        <w:tc>
          <w:tcPr>
            <w:tcW w:w="209" w:type="dxa"/>
            <w:vMerge w:val="continue"/>
            <w:tcBorders>
              <w:left w:val="single" w:color="000000" w:sz="4" w:space="0"/>
              <w:right w:val="single" w:color="000000" w:sz="4" w:space="0"/>
            </w:tcBorders>
          </w:tcPr>
          <w:p/>
        </w:tc>
        <w:tc>
          <w:tcPr>
            <w:tcW w:w="2242" w:type="dxa"/>
            <w:tcBorders>
              <w:top w:val="single" w:color="000000" w:sz="4" w:space="0"/>
              <w:left w:val="single" w:color="000000" w:sz="4" w:space="0"/>
              <w:bottom w:val="single" w:color="000000" w:sz="4" w:space="0"/>
              <w:right w:val="single" w:color="000000" w:sz="4" w:space="0"/>
            </w:tcBorders>
          </w:tcPr>
          <w:p>
            <w:pPr>
              <w:spacing w:line="275" w:lineRule="exact"/>
              <w:ind w:left="102" w:right="-20"/>
              <w:rPr>
                <w:rFonts w:ascii="宋体" w:hAnsi="宋体" w:eastAsia="宋体" w:cs="宋体"/>
                <w:sz w:val="24"/>
                <w:szCs w:val="24"/>
              </w:rPr>
            </w:pPr>
            <w:r>
              <w:rPr>
                <w:rFonts w:ascii="宋体" w:hAnsi="宋体" w:eastAsia="宋体" w:cs="宋体"/>
                <w:position w:val="-1"/>
                <w:sz w:val="24"/>
                <w:szCs w:val="24"/>
              </w:rPr>
              <w:t>项目</w:t>
            </w:r>
          </w:p>
        </w:tc>
        <w:tc>
          <w:tcPr>
            <w:tcW w:w="1392" w:type="dxa"/>
            <w:tcBorders>
              <w:top w:val="single" w:color="000000" w:sz="4" w:space="0"/>
              <w:left w:val="single" w:color="000000" w:sz="4" w:space="0"/>
              <w:bottom w:val="single" w:color="000000" w:sz="4" w:space="0"/>
              <w:right w:val="single" w:color="000000" w:sz="4" w:space="0"/>
            </w:tcBorders>
          </w:tcPr>
          <w:p>
            <w:pPr>
              <w:spacing w:line="275" w:lineRule="exact"/>
              <w:ind w:left="102" w:right="-20"/>
              <w:rPr>
                <w:rFonts w:ascii="宋体" w:hAnsi="宋体" w:eastAsia="宋体" w:cs="宋体"/>
                <w:sz w:val="24"/>
                <w:szCs w:val="24"/>
              </w:rPr>
            </w:pPr>
            <w:r>
              <w:rPr>
                <w:rFonts w:ascii="宋体" w:hAnsi="宋体" w:eastAsia="宋体" w:cs="宋体"/>
                <w:position w:val="-1"/>
                <w:sz w:val="24"/>
                <w:szCs w:val="24"/>
              </w:rPr>
              <w:t>单位</w:t>
            </w:r>
          </w:p>
        </w:tc>
        <w:tc>
          <w:tcPr>
            <w:tcW w:w="1783" w:type="dxa"/>
            <w:tcBorders>
              <w:top w:val="single" w:color="000000" w:sz="4" w:space="0"/>
              <w:left w:val="single" w:color="000000" w:sz="4" w:space="0"/>
              <w:bottom w:val="single" w:color="000000" w:sz="4" w:space="0"/>
              <w:right w:val="single" w:color="000000" w:sz="4" w:space="0"/>
            </w:tcBorders>
          </w:tcPr>
          <w:p>
            <w:pPr>
              <w:spacing w:line="275" w:lineRule="exact"/>
              <w:ind w:left="102" w:right="-20"/>
              <w:rPr>
                <w:rFonts w:ascii="宋体" w:hAnsi="宋体" w:eastAsia="宋体" w:cs="宋体"/>
                <w:sz w:val="24"/>
                <w:szCs w:val="24"/>
              </w:rPr>
            </w:pPr>
            <w:r>
              <w:rPr>
                <w:rFonts w:ascii="宋体" w:hAnsi="宋体" w:eastAsia="宋体" w:cs="宋体"/>
                <w:position w:val="-1"/>
                <w:sz w:val="24"/>
                <w:szCs w:val="24"/>
              </w:rPr>
              <w:t>低值范围</w:t>
            </w:r>
          </w:p>
        </w:tc>
        <w:tc>
          <w:tcPr>
            <w:tcW w:w="1783" w:type="dxa"/>
            <w:tcBorders>
              <w:top w:val="single" w:color="000000" w:sz="4" w:space="0"/>
              <w:left w:val="single" w:color="000000" w:sz="4" w:space="0"/>
              <w:bottom w:val="single" w:color="000000" w:sz="4" w:space="0"/>
              <w:right w:val="single" w:color="000000" w:sz="4" w:space="0"/>
            </w:tcBorders>
          </w:tcPr>
          <w:p>
            <w:pPr>
              <w:spacing w:line="275" w:lineRule="exact"/>
              <w:ind w:left="102" w:right="-20"/>
              <w:rPr>
                <w:rFonts w:ascii="宋体" w:hAnsi="宋体" w:eastAsia="宋体" w:cs="宋体"/>
                <w:sz w:val="24"/>
                <w:szCs w:val="24"/>
              </w:rPr>
            </w:pPr>
            <w:r>
              <w:rPr>
                <w:rFonts w:ascii="宋体" w:hAnsi="宋体" w:eastAsia="宋体" w:cs="宋体"/>
                <w:position w:val="-1"/>
                <w:sz w:val="24"/>
                <w:szCs w:val="24"/>
              </w:rPr>
              <w:t>高值范围</w:t>
            </w:r>
          </w:p>
        </w:tc>
        <w:tc>
          <w:tcPr>
            <w:tcW w:w="125" w:type="dxa"/>
            <w:vMerge w:val="continue"/>
            <w:tcBorders>
              <w:left w:val="single" w:color="000000" w:sz="4" w:space="0"/>
              <w:right w:val="single" w:color="000000" w:sz="4" w:space="0"/>
            </w:tcBorders>
          </w:tcPr>
          <w:p/>
        </w:tc>
      </w:tr>
      <w:tr>
        <w:tblPrEx>
          <w:tblCellMar>
            <w:top w:w="0" w:type="dxa"/>
            <w:left w:w="0" w:type="dxa"/>
            <w:bottom w:w="0" w:type="dxa"/>
            <w:right w:w="0" w:type="dxa"/>
          </w:tblCellMar>
        </w:tblPrEx>
        <w:trPr>
          <w:trHeight w:val="478" w:hRule="exact"/>
        </w:trPr>
        <w:tc>
          <w:tcPr>
            <w:tcW w:w="989" w:type="dxa"/>
            <w:vMerge w:val="continue"/>
            <w:tcBorders>
              <w:left w:val="single" w:color="000000" w:sz="4" w:space="0"/>
              <w:right w:val="single" w:color="000000" w:sz="4" w:space="0"/>
            </w:tcBorders>
          </w:tcPr>
          <w:p/>
        </w:tc>
        <w:tc>
          <w:tcPr>
            <w:tcW w:w="209" w:type="dxa"/>
            <w:vMerge w:val="continue"/>
            <w:tcBorders>
              <w:left w:val="single" w:color="000000" w:sz="4" w:space="0"/>
              <w:right w:val="single" w:color="000000" w:sz="4" w:space="0"/>
            </w:tcBorders>
          </w:tcPr>
          <w:p/>
        </w:tc>
        <w:tc>
          <w:tcPr>
            <w:tcW w:w="2242"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WBC</w:t>
            </w:r>
          </w:p>
        </w:tc>
        <w:tc>
          <w:tcPr>
            <w:tcW w:w="1392"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×10</w:t>
            </w:r>
            <w:r>
              <w:rPr>
                <w:rFonts w:ascii="宋体" w:hAnsi="宋体" w:eastAsia="宋体" w:cs="宋体"/>
                <w:position w:val="10"/>
                <w:sz w:val="12"/>
                <w:szCs w:val="12"/>
              </w:rPr>
              <w:t>9</w:t>
            </w:r>
            <w:r>
              <w:rPr>
                <w:rFonts w:ascii="宋体" w:hAnsi="宋体" w:eastAsia="宋体" w:cs="宋体"/>
                <w:position w:val="-1"/>
                <w:sz w:val="24"/>
                <w:szCs w:val="24"/>
              </w:rPr>
              <w:t>/L</w:t>
            </w:r>
          </w:p>
        </w:tc>
        <w:tc>
          <w:tcPr>
            <w:tcW w:w="1783"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2.5～3.6</w:t>
            </w:r>
          </w:p>
        </w:tc>
        <w:tc>
          <w:tcPr>
            <w:tcW w:w="1783"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15～22</w:t>
            </w:r>
          </w:p>
        </w:tc>
        <w:tc>
          <w:tcPr>
            <w:tcW w:w="125" w:type="dxa"/>
            <w:vMerge w:val="continue"/>
            <w:tcBorders>
              <w:left w:val="single" w:color="000000" w:sz="4" w:space="0"/>
              <w:right w:val="single" w:color="000000" w:sz="4" w:space="0"/>
            </w:tcBorders>
          </w:tcPr>
          <w:p/>
        </w:tc>
      </w:tr>
      <w:tr>
        <w:tblPrEx>
          <w:tblCellMar>
            <w:top w:w="0" w:type="dxa"/>
            <w:left w:w="0" w:type="dxa"/>
            <w:bottom w:w="0" w:type="dxa"/>
            <w:right w:w="0" w:type="dxa"/>
          </w:tblCellMar>
        </w:tblPrEx>
        <w:trPr>
          <w:trHeight w:val="478" w:hRule="exact"/>
        </w:trPr>
        <w:tc>
          <w:tcPr>
            <w:tcW w:w="989" w:type="dxa"/>
            <w:vMerge w:val="continue"/>
            <w:tcBorders>
              <w:left w:val="single" w:color="000000" w:sz="4" w:space="0"/>
              <w:right w:val="single" w:color="000000" w:sz="4" w:space="0"/>
            </w:tcBorders>
          </w:tcPr>
          <w:p/>
        </w:tc>
        <w:tc>
          <w:tcPr>
            <w:tcW w:w="209" w:type="dxa"/>
            <w:vMerge w:val="continue"/>
            <w:tcBorders>
              <w:left w:val="single" w:color="000000" w:sz="4" w:space="0"/>
              <w:right w:val="single" w:color="000000" w:sz="4" w:space="0"/>
            </w:tcBorders>
          </w:tcPr>
          <w:p/>
        </w:tc>
        <w:tc>
          <w:tcPr>
            <w:tcW w:w="2242"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RBC</w:t>
            </w:r>
          </w:p>
        </w:tc>
        <w:tc>
          <w:tcPr>
            <w:tcW w:w="1392"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×10</w:t>
            </w:r>
            <w:r>
              <w:rPr>
                <w:rFonts w:ascii="宋体" w:hAnsi="宋体" w:eastAsia="宋体" w:cs="宋体"/>
                <w:position w:val="10"/>
                <w:sz w:val="12"/>
                <w:szCs w:val="12"/>
              </w:rPr>
              <w:t>12</w:t>
            </w:r>
            <w:r>
              <w:rPr>
                <w:rFonts w:ascii="宋体" w:hAnsi="宋体" w:eastAsia="宋体" w:cs="宋体"/>
                <w:position w:val="-1"/>
                <w:sz w:val="24"/>
                <w:szCs w:val="24"/>
              </w:rPr>
              <w:t>/L</w:t>
            </w:r>
          </w:p>
        </w:tc>
        <w:tc>
          <w:tcPr>
            <w:tcW w:w="1783"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2.0～3.0</w:t>
            </w:r>
          </w:p>
        </w:tc>
        <w:tc>
          <w:tcPr>
            <w:tcW w:w="1783"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5.0～5.8</w:t>
            </w:r>
          </w:p>
        </w:tc>
        <w:tc>
          <w:tcPr>
            <w:tcW w:w="125" w:type="dxa"/>
            <w:vMerge w:val="continue"/>
            <w:tcBorders>
              <w:left w:val="single" w:color="000000" w:sz="4" w:space="0"/>
              <w:right w:val="single" w:color="000000" w:sz="4" w:space="0"/>
            </w:tcBorders>
          </w:tcPr>
          <w:p/>
        </w:tc>
      </w:tr>
      <w:tr>
        <w:tblPrEx>
          <w:tblCellMar>
            <w:top w:w="0" w:type="dxa"/>
            <w:left w:w="0" w:type="dxa"/>
            <w:bottom w:w="0" w:type="dxa"/>
            <w:right w:w="0" w:type="dxa"/>
          </w:tblCellMar>
        </w:tblPrEx>
        <w:trPr>
          <w:trHeight w:val="475" w:hRule="exact"/>
        </w:trPr>
        <w:tc>
          <w:tcPr>
            <w:tcW w:w="989" w:type="dxa"/>
            <w:vMerge w:val="continue"/>
            <w:tcBorders>
              <w:left w:val="single" w:color="000000" w:sz="4" w:space="0"/>
              <w:right w:val="single" w:color="000000" w:sz="4" w:space="0"/>
            </w:tcBorders>
          </w:tcPr>
          <w:p/>
        </w:tc>
        <w:tc>
          <w:tcPr>
            <w:tcW w:w="209" w:type="dxa"/>
            <w:vMerge w:val="continue"/>
            <w:tcBorders>
              <w:left w:val="single" w:color="000000" w:sz="4" w:space="0"/>
              <w:right w:val="single" w:color="000000" w:sz="4" w:space="0"/>
            </w:tcBorders>
          </w:tcPr>
          <w:p/>
        </w:tc>
        <w:tc>
          <w:tcPr>
            <w:tcW w:w="2242"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HGB</w:t>
            </w:r>
          </w:p>
        </w:tc>
        <w:tc>
          <w:tcPr>
            <w:tcW w:w="1392"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g/L</w:t>
            </w:r>
          </w:p>
        </w:tc>
        <w:tc>
          <w:tcPr>
            <w:tcW w:w="1783"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45～65</w:t>
            </w:r>
          </w:p>
        </w:tc>
        <w:tc>
          <w:tcPr>
            <w:tcW w:w="1783"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145～170</w:t>
            </w:r>
          </w:p>
        </w:tc>
        <w:tc>
          <w:tcPr>
            <w:tcW w:w="125" w:type="dxa"/>
            <w:vMerge w:val="continue"/>
            <w:tcBorders>
              <w:left w:val="single" w:color="000000" w:sz="4" w:space="0"/>
              <w:right w:val="single" w:color="000000" w:sz="4" w:space="0"/>
            </w:tcBorders>
          </w:tcPr>
          <w:p/>
        </w:tc>
      </w:tr>
      <w:tr>
        <w:tblPrEx>
          <w:tblCellMar>
            <w:top w:w="0" w:type="dxa"/>
            <w:left w:w="0" w:type="dxa"/>
            <w:bottom w:w="0" w:type="dxa"/>
            <w:right w:w="0" w:type="dxa"/>
          </w:tblCellMar>
        </w:tblPrEx>
        <w:trPr>
          <w:trHeight w:val="478" w:hRule="exact"/>
        </w:trPr>
        <w:tc>
          <w:tcPr>
            <w:tcW w:w="989" w:type="dxa"/>
            <w:vMerge w:val="continue"/>
            <w:tcBorders>
              <w:left w:val="single" w:color="000000" w:sz="4" w:space="0"/>
              <w:right w:val="single" w:color="000000" w:sz="4" w:space="0"/>
            </w:tcBorders>
          </w:tcPr>
          <w:p/>
        </w:tc>
        <w:tc>
          <w:tcPr>
            <w:tcW w:w="209" w:type="dxa"/>
            <w:vMerge w:val="continue"/>
            <w:tcBorders>
              <w:left w:val="single" w:color="000000" w:sz="4" w:space="0"/>
              <w:right w:val="single" w:color="000000" w:sz="4" w:space="0"/>
            </w:tcBorders>
          </w:tcPr>
          <w:p/>
        </w:tc>
        <w:tc>
          <w:tcPr>
            <w:tcW w:w="2242"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HCT</w:t>
            </w:r>
          </w:p>
        </w:tc>
        <w:tc>
          <w:tcPr>
            <w:tcW w:w="1392"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w:t>
            </w:r>
          </w:p>
        </w:tc>
        <w:tc>
          <w:tcPr>
            <w:tcW w:w="1783"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14.0～25.0</w:t>
            </w:r>
          </w:p>
        </w:tc>
        <w:tc>
          <w:tcPr>
            <w:tcW w:w="1783"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35～52</w:t>
            </w:r>
          </w:p>
        </w:tc>
        <w:tc>
          <w:tcPr>
            <w:tcW w:w="125" w:type="dxa"/>
            <w:vMerge w:val="continue"/>
            <w:tcBorders>
              <w:left w:val="single" w:color="000000" w:sz="4" w:space="0"/>
              <w:right w:val="single" w:color="000000" w:sz="4" w:space="0"/>
            </w:tcBorders>
          </w:tcPr>
          <w:p/>
        </w:tc>
      </w:tr>
      <w:tr>
        <w:tblPrEx>
          <w:tblCellMar>
            <w:top w:w="0" w:type="dxa"/>
            <w:left w:w="0" w:type="dxa"/>
            <w:bottom w:w="0" w:type="dxa"/>
            <w:right w:w="0" w:type="dxa"/>
          </w:tblCellMar>
        </w:tblPrEx>
        <w:trPr>
          <w:trHeight w:val="482" w:hRule="exact"/>
        </w:trPr>
        <w:tc>
          <w:tcPr>
            <w:tcW w:w="989" w:type="dxa"/>
            <w:vMerge w:val="continue"/>
            <w:tcBorders>
              <w:left w:val="single" w:color="000000" w:sz="4" w:space="0"/>
              <w:bottom w:val="single" w:color="000000" w:sz="4" w:space="0"/>
              <w:right w:val="single" w:color="000000" w:sz="4" w:space="0"/>
            </w:tcBorders>
          </w:tcPr>
          <w:p/>
        </w:tc>
        <w:tc>
          <w:tcPr>
            <w:tcW w:w="209" w:type="dxa"/>
            <w:vMerge w:val="continue"/>
            <w:tcBorders>
              <w:left w:val="single" w:color="000000" w:sz="4" w:space="0"/>
              <w:bottom w:val="single" w:color="000000" w:sz="4" w:space="0"/>
              <w:right w:val="single" w:color="000000" w:sz="4" w:space="0"/>
            </w:tcBorders>
          </w:tcPr>
          <w:p/>
        </w:tc>
        <w:tc>
          <w:tcPr>
            <w:tcW w:w="2242"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MCV</w:t>
            </w:r>
          </w:p>
        </w:tc>
        <w:tc>
          <w:tcPr>
            <w:tcW w:w="1392"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fL</w:t>
            </w:r>
          </w:p>
        </w:tc>
        <w:tc>
          <w:tcPr>
            <w:tcW w:w="1783"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60.0～80.0</w:t>
            </w:r>
          </w:p>
        </w:tc>
        <w:tc>
          <w:tcPr>
            <w:tcW w:w="1783"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75～95</w:t>
            </w:r>
          </w:p>
        </w:tc>
        <w:tc>
          <w:tcPr>
            <w:tcW w:w="125" w:type="dxa"/>
            <w:vMerge w:val="continue"/>
            <w:tcBorders>
              <w:left w:val="single" w:color="000000" w:sz="4" w:space="0"/>
              <w:bottom w:val="single" w:color="000000" w:sz="4" w:space="0"/>
              <w:right w:val="single" w:color="000000" w:sz="4" w:space="0"/>
            </w:tcBorders>
          </w:tcPr>
          <w:p/>
        </w:tc>
      </w:tr>
    </w:tbl>
    <w:p/>
    <w:tbl>
      <w:tblPr>
        <w:tblStyle w:val="4"/>
        <w:tblW w:w="0" w:type="auto"/>
        <w:tblInd w:w="101" w:type="dxa"/>
        <w:tblLayout w:type="fixed"/>
        <w:tblCellMar>
          <w:top w:w="0" w:type="dxa"/>
          <w:left w:w="0" w:type="dxa"/>
          <w:bottom w:w="0" w:type="dxa"/>
          <w:right w:w="0" w:type="dxa"/>
        </w:tblCellMar>
      </w:tblPr>
      <w:tblGrid>
        <w:gridCol w:w="989"/>
        <w:gridCol w:w="209"/>
        <w:gridCol w:w="2242"/>
        <w:gridCol w:w="1392"/>
        <w:gridCol w:w="1783"/>
        <w:gridCol w:w="1783"/>
        <w:gridCol w:w="125"/>
      </w:tblGrid>
      <w:tr>
        <w:tblPrEx>
          <w:tblCellMar>
            <w:top w:w="0" w:type="dxa"/>
            <w:left w:w="0" w:type="dxa"/>
            <w:bottom w:w="0" w:type="dxa"/>
            <w:right w:w="0" w:type="dxa"/>
          </w:tblCellMar>
        </w:tblPrEx>
        <w:trPr>
          <w:trHeight w:val="482" w:hRule="exact"/>
        </w:trPr>
        <w:tc>
          <w:tcPr>
            <w:tcW w:w="989" w:type="dxa"/>
            <w:vMerge w:val="restart"/>
            <w:tcBorders>
              <w:top w:val="single" w:color="000000" w:sz="4" w:space="0"/>
              <w:left w:val="single" w:color="000000" w:sz="4" w:space="0"/>
              <w:right w:val="single" w:color="000000" w:sz="4" w:space="0"/>
            </w:tcBorders>
          </w:tcPr>
          <w:p/>
        </w:tc>
        <w:tc>
          <w:tcPr>
            <w:tcW w:w="209" w:type="dxa"/>
            <w:vMerge w:val="restart"/>
            <w:tcBorders>
              <w:top w:val="single" w:color="000000" w:sz="4" w:space="0"/>
              <w:left w:val="single" w:color="000000" w:sz="4" w:space="0"/>
              <w:right w:val="single" w:color="000000" w:sz="4" w:space="0"/>
            </w:tcBorders>
          </w:tcPr>
          <w:p/>
        </w:tc>
        <w:tc>
          <w:tcPr>
            <w:tcW w:w="2242" w:type="dxa"/>
            <w:tcBorders>
              <w:top w:val="single" w:color="000000" w:sz="4" w:space="0"/>
              <w:left w:val="single" w:color="000000" w:sz="4" w:space="0"/>
              <w:bottom w:val="single" w:color="000000" w:sz="4" w:space="0"/>
              <w:right w:val="single" w:color="000000" w:sz="4" w:space="0"/>
            </w:tcBorders>
          </w:tcPr>
          <w:p>
            <w:pPr>
              <w:spacing w:line="278" w:lineRule="exact"/>
              <w:ind w:left="102" w:right="-20"/>
              <w:rPr>
                <w:rFonts w:ascii="宋体" w:hAnsi="宋体" w:eastAsia="宋体" w:cs="宋体"/>
                <w:sz w:val="24"/>
                <w:szCs w:val="24"/>
              </w:rPr>
            </w:pPr>
            <w:r>
              <w:rPr>
                <w:rFonts w:ascii="宋体" w:hAnsi="宋体" w:eastAsia="宋体" w:cs="宋体"/>
                <w:position w:val="-1"/>
                <w:sz w:val="24"/>
                <w:szCs w:val="24"/>
              </w:rPr>
              <w:t>MCH</w:t>
            </w:r>
          </w:p>
        </w:tc>
        <w:tc>
          <w:tcPr>
            <w:tcW w:w="1392" w:type="dxa"/>
            <w:tcBorders>
              <w:top w:val="single" w:color="000000" w:sz="4" w:space="0"/>
              <w:left w:val="single" w:color="000000" w:sz="4" w:space="0"/>
              <w:bottom w:val="single" w:color="000000" w:sz="4" w:space="0"/>
              <w:right w:val="single" w:color="000000" w:sz="4" w:space="0"/>
            </w:tcBorders>
          </w:tcPr>
          <w:p>
            <w:pPr>
              <w:spacing w:line="278" w:lineRule="exact"/>
              <w:ind w:left="102" w:right="-20"/>
              <w:rPr>
                <w:rFonts w:ascii="宋体" w:hAnsi="宋体" w:eastAsia="宋体" w:cs="宋体"/>
                <w:sz w:val="24"/>
                <w:szCs w:val="24"/>
              </w:rPr>
            </w:pPr>
            <w:r>
              <w:rPr>
                <w:rFonts w:ascii="宋体" w:hAnsi="宋体" w:eastAsia="宋体" w:cs="宋体"/>
                <w:position w:val="-1"/>
                <w:sz w:val="24"/>
                <w:szCs w:val="24"/>
              </w:rPr>
              <w:t>pg</w:t>
            </w:r>
          </w:p>
        </w:tc>
        <w:tc>
          <w:tcPr>
            <w:tcW w:w="1783" w:type="dxa"/>
            <w:tcBorders>
              <w:top w:val="single" w:color="000000" w:sz="4" w:space="0"/>
              <w:left w:val="single" w:color="000000" w:sz="4" w:space="0"/>
              <w:bottom w:val="single" w:color="000000" w:sz="4" w:space="0"/>
              <w:right w:val="single" w:color="000000" w:sz="4" w:space="0"/>
            </w:tcBorders>
          </w:tcPr>
          <w:p>
            <w:pPr>
              <w:spacing w:line="278" w:lineRule="exact"/>
              <w:ind w:left="102" w:right="-20"/>
              <w:rPr>
                <w:rFonts w:ascii="宋体" w:hAnsi="宋体" w:eastAsia="宋体" w:cs="宋体"/>
                <w:sz w:val="24"/>
                <w:szCs w:val="24"/>
              </w:rPr>
            </w:pPr>
            <w:r>
              <w:rPr>
                <w:rFonts w:ascii="宋体" w:hAnsi="宋体" w:eastAsia="宋体" w:cs="宋体"/>
                <w:position w:val="-1"/>
                <w:sz w:val="24"/>
                <w:szCs w:val="24"/>
              </w:rPr>
              <w:t>22.0～27.0</w:t>
            </w:r>
          </w:p>
        </w:tc>
        <w:tc>
          <w:tcPr>
            <w:tcW w:w="1783" w:type="dxa"/>
            <w:tcBorders>
              <w:top w:val="single" w:color="000000" w:sz="4" w:space="0"/>
              <w:left w:val="single" w:color="000000" w:sz="4" w:space="0"/>
              <w:bottom w:val="single" w:color="000000" w:sz="4" w:space="0"/>
              <w:right w:val="single" w:color="000000" w:sz="4" w:space="0"/>
            </w:tcBorders>
          </w:tcPr>
          <w:p>
            <w:pPr>
              <w:spacing w:line="278" w:lineRule="exact"/>
              <w:ind w:left="102" w:right="-20"/>
              <w:rPr>
                <w:rFonts w:ascii="宋体" w:hAnsi="宋体" w:eastAsia="宋体" w:cs="宋体"/>
                <w:sz w:val="24"/>
                <w:szCs w:val="24"/>
              </w:rPr>
            </w:pPr>
            <w:r>
              <w:rPr>
                <w:rFonts w:ascii="宋体" w:hAnsi="宋体" w:eastAsia="宋体" w:cs="宋体"/>
                <w:position w:val="-1"/>
                <w:sz w:val="24"/>
                <w:szCs w:val="24"/>
              </w:rPr>
              <w:t>25.0～35.0</w:t>
            </w:r>
          </w:p>
        </w:tc>
        <w:tc>
          <w:tcPr>
            <w:tcW w:w="125" w:type="dxa"/>
            <w:vMerge w:val="restart"/>
            <w:tcBorders>
              <w:top w:val="single" w:color="000000" w:sz="4" w:space="0"/>
              <w:left w:val="single" w:color="000000" w:sz="4" w:space="0"/>
              <w:right w:val="single" w:color="000000" w:sz="4" w:space="0"/>
            </w:tcBorders>
          </w:tcPr>
          <w:p/>
        </w:tc>
      </w:tr>
      <w:tr>
        <w:tblPrEx>
          <w:tblCellMar>
            <w:top w:w="0" w:type="dxa"/>
            <w:left w:w="0" w:type="dxa"/>
            <w:bottom w:w="0" w:type="dxa"/>
            <w:right w:w="0" w:type="dxa"/>
          </w:tblCellMar>
        </w:tblPrEx>
        <w:trPr>
          <w:trHeight w:val="478" w:hRule="exact"/>
        </w:trPr>
        <w:tc>
          <w:tcPr>
            <w:tcW w:w="989" w:type="dxa"/>
            <w:vMerge w:val="continue"/>
            <w:tcBorders>
              <w:left w:val="single" w:color="000000" w:sz="4" w:space="0"/>
              <w:right w:val="single" w:color="000000" w:sz="4" w:space="0"/>
            </w:tcBorders>
          </w:tcPr>
          <w:p/>
        </w:tc>
        <w:tc>
          <w:tcPr>
            <w:tcW w:w="209" w:type="dxa"/>
            <w:vMerge w:val="continue"/>
            <w:tcBorders>
              <w:left w:val="single" w:color="000000" w:sz="4" w:space="0"/>
              <w:right w:val="single" w:color="000000" w:sz="4" w:space="0"/>
            </w:tcBorders>
          </w:tcPr>
          <w:p/>
        </w:tc>
        <w:tc>
          <w:tcPr>
            <w:tcW w:w="2242"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MCHC</w:t>
            </w:r>
          </w:p>
        </w:tc>
        <w:tc>
          <w:tcPr>
            <w:tcW w:w="1392"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g/L</w:t>
            </w:r>
          </w:p>
        </w:tc>
        <w:tc>
          <w:tcPr>
            <w:tcW w:w="1783"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320～380</w:t>
            </w:r>
          </w:p>
        </w:tc>
        <w:tc>
          <w:tcPr>
            <w:tcW w:w="1783"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310～400</w:t>
            </w:r>
          </w:p>
        </w:tc>
        <w:tc>
          <w:tcPr>
            <w:tcW w:w="125" w:type="dxa"/>
            <w:vMerge w:val="continue"/>
            <w:tcBorders>
              <w:left w:val="single" w:color="000000" w:sz="4" w:space="0"/>
              <w:right w:val="single" w:color="000000" w:sz="4" w:space="0"/>
            </w:tcBorders>
          </w:tcPr>
          <w:p/>
        </w:tc>
      </w:tr>
      <w:tr>
        <w:tblPrEx>
          <w:tblCellMar>
            <w:top w:w="0" w:type="dxa"/>
            <w:left w:w="0" w:type="dxa"/>
            <w:bottom w:w="0" w:type="dxa"/>
            <w:right w:w="0" w:type="dxa"/>
          </w:tblCellMar>
        </w:tblPrEx>
        <w:trPr>
          <w:trHeight w:val="475" w:hRule="exact"/>
        </w:trPr>
        <w:tc>
          <w:tcPr>
            <w:tcW w:w="989" w:type="dxa"/>
            <w:vMerge w:val="continue"/>
            <w:tcBorders>
              <w:left w:val="single" w:color="000000" w:sz="4" w:space="0"/>
              <w:right w:val="single" w:color="000000" w:sz="4" w:space="0"/>
            </w:tcBorders>
          </w:tcPr>
          <w:p/>
        </w:tc>
        <w:tc>
          <w:tcPr>
            <w:tcW w:w="209" w:type="dxa"/>
            <w:vMerge w:val="continue"/>
            <w:tcBorders>
              <w:left w:val="single" w:color="000000" w:sz="4" w:space="0"/>
              <w:right w:val="single" w:color="000000" w:sz="4" w:space="0"/>
            </w:tcBorders>
          </w:tcPr>
          <w:p/>
        </w:tc>
        <w:tc>
          <w:tcPr>
            <w:tcW w:w="2242"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PLT</w:t>
            </w:r>
          </w:p>
        </w:tc>
        <w:tc>
          <w:tcPr>
            <w:tcW w:w="1392"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×10</w:t>
            </w:r>
            <w:r>
              <w:rPr>
                <w:rFonts w:ascii="宋体" w:hAnsi="宋体" w:eastAsia="宋体" w:cs="宋体"/>
                <w:position w:val="10"/>
                <w:sz w:val="12"/>
                <w:szCs w:val="12"/>
              </w:rPr>
              <w:t>9</w:t>
            </w:r>
            <w:r>
              <w:rPr>
                <w:rFonts w:ascii="宋体" w:hAnsi="宋体" w:eastAsia="宋体" w:cs="宋体"/>
                <w:position w:val="-1"/>
                <w:sz w:val="24"/>
                <w:szCs w:val="24"/>
              </w:rPr>
              <w:t>/L</w:t>
            </w:r>
          </w:p>
        </w:tc>
        <w:tc>
          <w:tcPr>
            <w:tcW w:w="1783"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30～100</w:t>
            </w:r>
          </w:p>
        </w:tc>
        <w:tc>
          <w:tcPr>
            <w:tcW w:w="1783"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400～650</w:t>
            </w:r>
          </w:p>
        </w:tc>
        <w:tc>
          <w:tcPr>
            <w:tcW w:w="125" w:type="dxa"/>
            <w:vMerge w:val="continue"/>
            <w:tcBorders>
              <w:left w:val="single" w:color="000000" w:sz="4" w:space="0"/>
              <w:right w:val="single" w:color="000000" w:sz="4" w:space="0"/>
            </w:tcBorders>
          </w:tcPr>
          <w:p/>
        </w:tc>
      </w:tr>
      <w:tr>
        <w:tblPrEx>
          <w:tblCellMar>
            <w:top w:w="0" w:type="dxa"/>
            <w:left w:w="0" w:type="dxa"/>
            <w:bottom w:w="0" w:type="dxa"/>
            <w:right w:w="0" w:type="dxa"/>
          </w:tblCellMar>
        </w:tblPrEx>
        <w:trPr>
          <w:trHeight w:val="478" w:hRule="exact"/>
        </w:trPr>
        <w:tc>
          <w:tcPr>
            <w:tcW w:w="989" w:type="dxa"/>
            <w:vMerge w:val="continue"/>
            <w:tcBorders>
              <w:left w:val="single" w:color="000000" w:sz="4" w:space="0"/>
              <w:right w:val="single" w:color="000000" w:sz="4" w:space="0"/>
            </w:tcBorders>
          </w:tcPr>
          <w:p/>
        </w:tc>
        <w:tc>
          <w:tcPr>
            <w:tcW w:w="209" w:type="dxa"/>
            <w:vMerge w:val="continue"/>
            <w:tcBorders>
              <w:left w:val="single" w:color="000000" w:sz="4" w:space="0"/>
              <w:right w:val="single" w:color="000000" w:sz="4" w:space="0"/>
            </w:tcBorders>
          </w:tcPr>
          <w:p/>
        </w:tc>
        <w:tc>
          <w:tcPr>
            <w:tcW w:w="2242"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W-SCC</w:t>
            </w:r>
          </w:p>
        </w:tc>
        <w:tc>
          <w:tcPr>
            <w:tcW w:w="1392"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×10</w:t>
            </w:r>
            <w:r>
              <w:rPr>
                <w:rFonts w:ascii="宋体" w:hAnsi="宋体" w:eastAsia="宋体" w:cs="宋体"/>
                <w:position w:val="10"/>
                <w:sz w:val="12"/>
                <w:szCs w:val="12"/>
              </w:rPr>
              <w:t>9</w:t>
            </w:r>
            <w:r>
              <w:rPr>
                <w:rFonts w:ascii="宋体" w:hAnsi="宋体" w:eastAsia="宋体" w:cs="宋体"/>
                <w:position w:val="-1"/>
                <w:sz w:val="24"/>
                <w:szCs w:val="24"/>
              </w:rPr>
              <w:t>/L</w:t>
            </w:r>
          </w:p>
        </w:tc>
        <w:tc>
          <w:tcPr>
            <w:tcW w:w="1783"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0.3～1.3</w:t>
            </w:r>
          </w:p>
        </w:tc>
        <w:tc>
          <w:tcPr>
            <w:tcW w:w="1783"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4.8～8.0</w:t>
            </w:r>
          </w:p>
        </w:tc>
        <w:tc>
          <w:tcPr>
            <w:tcW w:w="125" w:type="dxa"/>
            <w:vMerge w:val="continue"/>
            <w:tcBorders>
              <w:left w:val="single" w:color="000000" w:sz="4" w:space="0"/>
              <w:right w:val="single" w:color="000000" w:sz="4" w:space="0"/>
            </w:tcBorders>
          </w:tcPr>
          <w:p/>
        </w:tc>
      </w:tr>
      <w:tr>
        <w:tblPrEx>
          <w:tblCellMar>
            <w:top w:w="0" w:type="dxa"/>
            <w:left w:w="0" w:type="dxa"/>
            <w:bottom w:w="0" w:type="dxa"/>
            <w:right w:w="0" w:type="dxa"/>
          </w:tblCellMar>
        </w:tblPrEx>
        <w:trPr>
          <w:trHeight w:val="478" w:hRule="exact"/>
        </w:trPr>
        <w:tc>
          <w:tcPr>
            <w:tcW w:w="989" w:type="dxa"/>
            <w:vMerge w:val="continue"/>
            <w:tcBorders>
              <w:left w:val="single" w:color="000000" w:sz="4" w:space="0"/>
              <w:right w:val="single" w:color="000000" w:sz="4" w:space="0"/>
            </w:tcBorders>
          </w:tcPr>
          <w:p/>
        </w:tc>
        <w:tc>
          <w:tcPr>
            <w:tcW w:w="209" w:type="dxa"/>
            <w:vMerge w:val="continue"/>
            <w:tcBorders>
              <w:left w:val="single" w:color="000000" w:sz="4" w:space="0"/>
              <w:right w:val="single" w:color="000000" w:sz="4" w:space="0"/>
            </w:tcBorders>
          </w:tcPr>
          <w:p/>
        </w:tc>
        <w:tc>
          <w:tcPr>
            <w:tcW w:w="2242"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W-MCC</w:t>
            </w:r>
          </w:p>
        </w:tc>
        <w:tc>
          <w:tcPr>
            <w:tcW w:w="1392"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×10</w:t>
            </w:r>
            <w:r>
              <w:rPr>
                <w:rFonts w:ascii="宋体" w:hAnsi="宋体" w:eastAsia="宋体" w:cs="宋体"/>
                <w:position w:val="10"/>
                <w:sz w:val="12"/>
                <w:szCs w:val="12"/>
              </w:rPr>
              <w:t>9</w:t>
            </w:r>
            <w:r>
              <w:rPr>
                <w:rFonts w:ascii="宋体" w:hAnsi="宋体" w:eastAsia="宋体" w:cs="宋体"/>
                <w:position w:val="-1"/>
                <w:sz w:val="24"/>
                <w:szCs w:val="24"/>
              </w:rPr>
              <w:t>/L</w:t>
            </w:r>
          </w:p>
        </w:tc>
        <w:tc>
          <w:tcPr>
            <w:tcW w:w="1783"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0.2～0.5</w:t>
            </w:r>
          </w:p>
        </w:tc>
        <w:tc>
          <w:tcPr>
            <w:tcW w:w="1783"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1.1～4.1</w:t>
            </w:r>
          </w:p>
        </w:tc>
        <w:tc>
          <w:tcPr>
            <w:tcW w:w="125" w:type="dxa"/>
            <w:vMerge w:val="continue"/>
            <w:tcBorders>
              <w:left w:val="single" w:color="000000" w:sz="4" w:space="0"/>
              <w:right w:val="single" w:color="000000" w:sz="4" w:space="0"/>
            </w:tcBorders>
          </w:tcPr>
          <w:p/>
        </w:tc>
      </w:tr>
      <w:tr>
        <w:tblPrEx>
          <w:tblCellMar>
            <w:top w:w="0" w:type="dxa"/>
            <w:left w:w="0" w:type="dxa"/>
            <w:bottom w:w="0" w:type="dxa"/>
            <w:right w:w="0" w:type="dxa"/>
          </w:tblCellMar>
        </w:tblPrEx>
        <w:trPr>
          <w:trHeight w:val="482" w:hRule="exact"/>
        </w:trPr>
        <w:tc>
          <w:tcPr>
            <w:tcW w:w="989" w:type="dxa"/>
            <w:vMerge w:val="continue"/>
            <w:tcBorders>
              <w:left w:val="single" w:color="000000" w:sz="4" w:space="0"/>
              <w:bottom w:val="single" w:color="000000" w:sz="4" w:space="0"/>
              <w:right w:val="single" w:color="000000" w:sz="4" w:space="0"/>
            </w:tcBorders>
          </w:tcPr>
          <w:p/>
        </w:tc>
        <w:tc>
          <w:tcPr>
            <w:tcW w:w="209" w:type="dxa"/>
            <w:vMerge w:val="continue"/>
            <w:tcBorders>
              <w:left w:val="single" w:color="000000" w:sz="4" w:space="0"/>
              <w:bottom w:val="single" w:color="000000" w:sz="4" w:space="0"/>
              <w:right w:val="single" w:color="000000" w:sz="4" w:space="0"/>
            </w:tcBorders>
          </w:tcPr>
          <w:p/>
        </w:tc>
        <w:tc>
          <w:tcPr>
            <w:tcW w:w="2242"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W-LCC</w:t>
            </w:r>
          </w:p>
        </w:tc>
        <w:tc>
          <w:tcPr>
            <w:tcW w:w="1392"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×10</w:t>
            </w:r>
            <w:r>
              <w:rPr>
                <w:rFonts w:ascii="宋体" w:hAnsi="宋体" w:eastAsia="宋体" w:cs="宋体"/>
                <w:position w:val="10"/>
                <w:sz w:val="12"/>
                <w:szCs w:val="12"/>
              </w:rPr>
              <w:t>9</w:t>
            </w:r>
            <w:r>
              <w:rPr>
                <w:rFonts w:ascii="宋体" w:hAnsi="宋体" w:eastAsia="宋体" w:cs="宋体"/>
                <w:position w:val="-1"/>
                <w:sz w:val="24"/>
                <w:szCs w:val="24"/>
              </w:rPr>
              <w:t>/L</w:t>
            </w:r>
          </w:p>
        </w:tc>
        <w:tc>
          <w:tcPr>
            <w:tcW w:w="1783"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1.5～2.8</w:t>
            </w:r>
          </w:p>
        </w:tc>
        <w:tc>
          <w:tcPr>
            <w:tcW w:w="1783"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7.0～11.0</w:t>
            </w:r>
          </w:p>
        </w:tc>
        <w:tc>
          <w:tcPr>
            <w:tcW w:w="125" w:type="dxa"/>
            <w:vMerge w:val="continue"/>
            <w:tcBorders>
              <w:left w:val="single" w:color="000000" w:sz="4" w:space="0"/>
              <w:bottom w:val="single" w:color="000000" w:sz="4" w:space="0"/>
              <w:right w:val="single" w:color="000000" w:sz="4" w:space="0"/>
            </w:tcBorders>
          </w:tcPr>
          <w:p/>
        </w:tc>
      </w:tr>
      <w:tr>
        <w:tblPrEx>
          <w:tblCellMar>
            <w:top w:w="0" w:type="dxa"/>
            <w:left w:w="0" w:type="dxa"/>
            <w:bottom w:w="0" w:type="dxa"/>
            <w:right w:w="0" w:type="dxa"/>
          </w:tblCellMar>
        </w:tblPrEx>
        <w:trPr>
          <w:trHeight w:val="480" w:hRule="exact"/>
        </w:trPr>
        <w:tc>
          <w:tcPr>
            <w:tcW w:w="989" w:type="dxa"/>
            <w:tcBorders>
              <w:top w:val="single" w:color="000000" w:sz="4" w:space="0"/>
              <w:left w:val="single" w:color="000000" w:sz="4" w:space="0"/>
              <w:bottom w:val="single" w:color="000000" w:sz="4" w:space="0"/>
              <w:right w:val="single" w:color="000000" w:sz="4" w:space="0"/>
            </w:tcBorders>
          </w:tcPr>
          <w:p>
            <w:pPr>
              <w:spacing w:line="278" w:lineRule="exact"/>
              <w:ind w:left="102" w:right="-20"/>
              <w:rPr>
                <w:rFonts w:ascii="宋体" w:hAnsi="宋体" w:eastAsia="宋体" w:cs="宋体"/>
                <w:sz w:val="24"/>
                <w:szCs w:val="24"/>
              </w:rPr>
            </w:pPr>
            <w:r>
              <w:rPr>
                <w:rFonts w:ascii="宋体" w:hAnsi="宋体" w:eastAsia="宋体" w:cs="宋体"/>
                <w:position w:val="-1"/>
                <w:sz w:val="24"/>
                <w:szCs w:val="24"/>
              </w:rPr>
              <w:t>3</w:t>
            </w:r>
          </w:p>
        </w:tc>
        <w:tc>
          <w:tcPr>
            <w:tcW w:w="7534" w:type="dxa"/>
            <w:gridSpan w:val="6"/>
            <w:tcBorders>
              <w:top w:val="single" w:color="000000" w:sz="4" w:space="0"/>
              <w:left w:val="single" w:color="000000" w:sz="4" w:space="0"/>
              <w:bottom w:val="single" w:color="000000" w:sz="4" w:space="0"/>
              <w:right w:val="single" w:color="000000" w:sz="4" w:space="0"/>
            </w:tcBorders>
          </w:tcPr>
          <w:p>
            <w:pPr>
              <w:spacing w:line="278" w:lineRule="exact"/>
              <w:ind w:left="102" w:right="-20"/>
              <w:rPr>
                <w:rFonts w:ascii="宋体" w:hAnsi="宋体" w:eastAsia="宋体" w:cs="宋体"/>
                <w:sz w:val="24"/>
                <w:szCs w:val="24"/>
              </w:rPr>
            </w:pPr>
            <w:r>
              <w:rPr>
                <w:rFonts w:ascii="宋体" w:hAnsi="宋体" w:eastAsia="宋体" w:cs="宋体"/>
                <w:position w:val="-1"/>
                <w:sz w:val="24"/>
                <w:szCs w:val="24"/>
              </w:rPr>
              <w:t>包装要求：冷藏包装</w:t>
            </w:r>
          </w:p>
        </w:tc>
      </w:tr>
      <w:tr>
        <w:tblPrEx>
          <w:tblCellMar>
            <w:top w:w="0" w:type="dxa"/>
            <w:left w:w="0" w:type="dxa"/>
            <w:bottom w:w="0" w:type="dxa"/>
            <w:right w:w="0" w:type="dxa"/>
          </w:tblCellMar>
        </w:tblPrEx>
        <w:trPr>
          <w:trHeight w:val="478" w:hRule="exact"/>
        </w:trPr>
        <w:tc>
          <w:tcPr>
            <w:tcW w:w="989"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3.1</w:t>
            </w:r>
          </w:p>
        </w:tc>
        <w:tc>
          <w:tcPr>
            <w:tcW w:w="7534" w:type="dxa"/>
            <w:gridSpan w:val="6"/>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附说明书。</w:t>
            </w:r>
          </w:p>
        </w:tc>
      </w:tr>
      <w:tr>
        <w:tblPrEx>
          <w:tblCellMar>
            <w:top w:w="0" w:type="dxa"/>
            <w:left w:w="0" w:type="dxa"/>
            <w:bottom w:w="0" w:type="dxa"/>
            <w:right w:w="0" w:type="dxa"/>
          </w:tblCellMar>
        </w:tblPrEx>
        <w:trPr>
          <w:trHeight w:val="478" w:hRule="exact"/>
        </w:trPr>
        <w:tc>
          <w:tcPr>
            <w:tcW w:w="989"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4</w:t>
            </w:r>
          </w:p>
        </w:tc>
        <w:tc>
          <w:tcPr>
            <w:tcW w:w="7534" w:type="dxa"/>
            <w:gridSpan w:val="6"/>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其他</w:t>
            </w:r>
          </w:p>
        </w:tc>
      </w:tr>
      <w:tr>
        <w:tblPrEx>
          <w:tblCellMar>
            <w:top w:w="0" w:type="dxa"/>
            <w:left w:w="0" w:type="dxa"/>
            <w:bottom w:w="0" w:type="dxa"/>
            <w:right w:w="0" w:type="dxa"/>
          </w:tblCellMar>
        </w:tblPrEx>
        <w:trPr>
          <w:trHeight w:val="1458" w:hRule="exact"/>
        </w:trPr>
        <w:tc>
          <w:tcPr>
            <w:tcW w:w="989" w:type="dxa"/>
            <w:tcBorders>
              <w:top w:val="single" w:color="000000" w:sz="4" w:space="0"/>
              <w:left w:val="single" w:color="000000" w:sz="4" w:space="0"/>
              <w:bottom w:val="single" w:color="000000" w:sz="4" w:space="0"/>
              <w:right w:val="single" w:color="000000" w:sz="4" w:space="0"/>
            </w:tcBorders>
          </w:tcPr>
          <w:p>
            <w:pPr>
              <w:spacing w:before="2" w:line="150" w:lineRule="exact"/>
              <w:rPr>
                <w:sz w:val="15"/>
                <w:szCs w:val="15"/>
              </w:rPr>
            </w:pPr>
          </w:p>
          <w:p>
            <w:pPr>
              <w:ind w:left="102" w:right="-20"/>
              <w:rPr>
                <w:rFonts w:ascii="宋体" w:hAnsi="宋体" w:eastAsia="宋体" w:cs="宋体"/>
                <w:sz w:val="24"/>
                <w:szCs w:val="24"/>
              </w:rPr>
            </w:pPr>
            <w:r>
              <w:rPr>
                <w:rFonts w:ascii="宋体" w:hAnsi="宋体" w:eastAsia="宋体" w:cs="宋体"/>
                <w:sz w:val="24"/>
                <w:szCs w:val="24"/>
              </w:rPr>
              <w:t>★4.1</w:t>
            </w:r>
          </w:p>
        </w:tc>
        <w:tc>
          <w:tcPr>
            <w:tcW w:w="7534" w:type="dxa"/>
            <w:gridSpan w:val="6"/>
            <w:tcBorders>
              <w:top w:val="single" w:color="000000" w:sz="4" w:space="0"/>
              <w:left w:val="single" w:color="000000" w:sz="4" w:space="0"/>
              <w:bottom w:val="single" w:color="000000" w:sz="4" w:space="0"/>
              <w:right w:val="single" w:color="000000" w:sz="4" w:space="0"/>
            </w:tcBorders>
          </w:tcPr>
          <w:p>
            <w:pPr>
              <w:pStyle w:val="7"/>
              <w:numPr>
                <w:ilvl w:val="0"/>
                <w:numId w:val="15"/>
              </w:numPr>
              <w:spacing w:line="273" w:lineRule="exact"/>
              <w:ind w:right="-20" w:firstLineChars="0"/>
              <w:rPr>
                <w:rFonts w:ascii="宋体" w:hAnsi="宋体" w:eastAsia="宋体" w:cs="宋体"/>
                <w:spacing w:val="7"/>
                <w:position w:val="-1"/>
                <w:sz w:val="24"/>
                <w:szCs w:val="24"/>
              </w:rPr>
            </w:pPr>
            <w:r>
              <w:rPr>
                <w:rFonts w:hint="eastAsia" w:ascii="宋体" w:hAnsi="宋体" w:eastAsia="宋体" w:cs="宋体"/>
                <w:spacing w:val="7"/>
                <w:position w:val="-1"/>
                <w:sz w:val="24"/>
                <w:szCs w:val="24"/>
              </w:rPr>
              <w:t>稳定性检验符合行业或文献要求。</w:t>
            </w:r>
          </w:p>
          <w:p>
            <w:pPr>
              <w:pStyle w:val="7"/>
              <w:numPr>
                <w:ilvl w:val="0"/>
                <w:numId w:val="15"/>
              </w:numPr>
              <w:spacing w:line="273" w:lineRule="exact"/>
              <w:ind w:right="-20" w:firstLineChars="0"/>
              <w:rPr>
                <w:rFonts w:ascii="宋体" w:hAnsi="宋体" w:eastAsia="宋体" w:cs="宋体"/>
                <w:spacing w:val="7"/>
                <w:position w:val="-1"/>
                <w:sz w:val="24"/>
                <w:szCs w:val="24"/>
              </w:rPr>
            </w:pPr>
            <w:r>
              <w:rPr>
                <w:rFonts w:ascii="宋体" w:hAnsi="宋体" w:eastAsia="宋体" w:cs="宋体"/>
                <w:spacing w:val="7"/>
                <w:position w:val="-1"/>
                <w:sz w:val="24"/>
                <w:szCs w:val="24"/>
              </w:rPr>
              <w:t>提供</w:t>
            </w:r>
            <w:r>
              <w:rPr>
                <w:rFonts w:hint="eastAsia" w:ascii="宋体" w:hAnsi="宋体" w:eastAsia="宋体" w:cs="宋体"/>
                <w:spacing w:val="7"/>
                <w:position w:val="-1"/>
                <w:sz w:val="24"/>
                <w:szCs w:val="24"/>
              </w:rPr>
              <w:t>基质效应评价符合行业或文献要求。</w:t>
            </w:r>
          </w:p>
          <w:p>
            <w:pPr>
              <w:pStyle w:val="7"/>
              <w:numPr>
                <w:ilvl w:val="0"/>
                <w:numId w:val="15"/>
              </w:numPr>
              <w:spacing w:line="273" w:lineRule="exact"/>
              <w:ind w:right="-20" w:firstLineChars="0"/>
              <w:rPr>
                <w:rFonts w:ascii="宋体" w:hAnsi="宋体" w:eastAsia="宋体" w:cs="宋体"/>
                <w:spacing w:val="7"/>
                <w:position w:val="-1"/>
                <w:sz w:val="24"/>
                <w:szCs w:val="24"/>
              </w:rPr>
            </w:pPr>
            <w:r>
              <w:rPr>
                <w:rFonts w:hint="eastAsia" w:ascii="宋体" w:hAnsi="宋体" w:eastAsia="宋体" w:cs="宋体"/>
                <w:spacing w:val="7"/>
                <w:position w:val="-1"/>
                <w:sz w:val="24"/>
                <w:szCs w:val="24"/>
              </w:rPr>
              <w:t>均匀性检验符合行业或文献要求。</w:t>
            </w:r>
          </w:p>
          <w:p>
            <w:pPr>
              <w:pStyle w:val="7"/>
              <w:numPr>
                <w:ilvl w:val="0"/>
                <w:numId w:val="15"/>
              </w:numPr>
              <w:ind w:right="-20" w:firstLineChars="0"/>
              <w:rPr>
                <w:rFonts w:ascii="宋体" w:hAnsi="宋体" w:eastAsia="宋体" w:cs="宋体"/>
                <w:sz w:val="24"/>
                <w:szCs w:val="24"/>
              </w:rPr>
            </w:pPr>
            <w:r>
              <w:rPr>
                <w:rFonts w:ascii="宋体" w:hAnsi="宋体" w:eastAsia="宋体" w:cs="宋体"/>
                <w:spacing w:val="7"/>
                <w:position w:val="-1"/>
                <w:sz w:val="24"/>
                <w:szCs w:val="24"/>
              </w:rPr>
              <w:t>或其他证明材料。（请提供证明文件，并在投</w:t>
            </w:r>
            <w:r>
              <w:rPr>
                <w:rFonts w:ascii="宋体" w:hAnsi="宋体" w:eastAsia="宋体" w:cs="宋体"/>
                <w:sz w:val="24"/>
                <w:szCs w:val="24"/>
              </w:rPr>
              <w:t>标文件中注明页码）</w:t>
            </w:r>
          </w:p>
        </w:tc>
      </w:tr>
      <w:tr>
        <w:tblPrEx>
          <w:tblCellMar>
            <w:top w:w="0" w:type="dxa"/>
            <w:left w:w="0" w:type="dxa"/>
            <w:bottom w:w="0" w:type="dxa"/>
            <w:right w:w="0" w:type="dxa"/>
          </w:tblCellMar>
        </w:tblPrEx>
        <w:trPr>
          <w:trHeight w:val="478" w:hRule="exact"/>
        </w:trPr>
        <w:tc>
          <w:tcPr>
            <w:tcW w:w="989"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sz w:val="24"/>
                <w:szCs w:val="24"/>
              </w:rPr>
              <w:t>★</w:t>
            </w:r>
            <w:r>
              <w:rPr>
                <w:rFonts w:ascii="宋体" w:hAnsi="宋体" w:eastAsia="宋体" w:cs="宋体"/>
                <w:position w:val="-1"/>
                <w:sz w:val="24"/>
                <w:szCs w:val="24"/>
              </w:rPr>
              <w:t>4.2</w:t>
            </w:r>
          </w:p>
        </w:tc>
        <w:tc>
          <w:tcPr>
            <w:tcW w:w="7534" w:type="dxa"/>
            <w:gridSpan w:val="6"/>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须提供</w:t>
            </w:r>
            <w:r>
              <w:rPr>
                <w:rFonts w:hint="eastAsia" w:ascii="宋体" w:hAnsi="宋体" w:eastAsia="宋体" w:cs="宋体"/>
                <w:position w:val="-1"/>
                <w:sz w:val="24"/>
                <w:szCs w:val="24"/>
              </w:rPr>
              <w:t>参考值</w:t>
            </w:r>
            <w:r>
              <w:rPr>
                <w:rFonts w:ascii="宋体" w:hAnsi="宋体" w:eastAsia="宋体" w:cs="宋体"/>
                <w:position w:val="-1"/>
                <w:sz w:val="24"/>
                <w:szCs w:val="24"/>
              </w:rPr>
              <w:t>说明书。</w:t>
            </w:r>
          </w:p>
        </w:tc>
      </w:tr>
    </w:tbl>
    <w:p/>
    <w:p/>
    <w:p>
      <w:pPr>
        <w:widowControl/>
        <w:jc w:val="left"/>
        <w:rPr>
          <w:rFonts w:ascii="宋体" w:hAnsi="宋体" w:eastAsia="宋体" w:cs="宋体"/>
          <w:color w:val="000000"/>
          <w:kern w:val="0"/>
          <w:szCs w:val="21"/>
          <w:shd w:val="clear" w:color="auto" w:fill="FFFFFF"/>
        </w:rPr>
      </w:pPr>
      <w:r>
        <w:rPr>
          <w:rFonts w:ascii="宋体" w:hAnsi="宋体" w:eastAsia="宋体" w:cs="宋体"/>
          <w:color w:val="000000"/>
          <w:kern w:val="0"/>
          <w:szCs w:val="21"/>
          <w:shd w:val="clear" w:color="auto" w:fill="FFFFFF"/>
        </w:rPr>
        <w:br w:type="page"/>
      </w:r>
    </w:p>
    <w:p>
      <w:pPr>
        <w:ind w:left="420"/>
        <w:rPr>
          <w:rFonts w:ascii="宋体" w:hAnsi="宋体" w:eastAsia="宋体" w:cs="宋体"/>
          <w:position w:val="-2"/>
          <w:sz w:val="30"/>
          <w:szCs w:val="30"/>
        </w:rPr>
      </w:pPr>
      <w:r>
        <w:rPr>
          <w:rFonts w:hint="eastAsia" w:ascii="宋体" w:hAnsi="宋体" w:eastAsia="宋体" w:cs="宋体"/>
          <w:color w:val="000000"/>
          <w:kern w:val="0"/>
          <w:szCs w:val="21"/>
          <w:shd w:val="clear" w:color="auto" w:fill="FFFFFF"/>
        </w:rPr>
        <w:t>序号15：</w:t>
      </w:r>
      <w:r>
        <w:rPr>
          <w:rFonts w:hint="eastAsia" w:ascii="宋体" w:hAnsi="宋体" w:eastAsia="宋体" w:cs="宋体"/>
          <w:position w:val="-2"/>
          <w:sz w:val="30"/>
          <w:szCs w:val="30"/>
        </w:rPr>
        <w:t>仪器定制型全血细胞计数质控品（Sysmex系列，</w:t>
      </w:r>
      <w:r>
        <w:rPr>
          <w:rFonts w:ascii="宋体" w:hAnsi="宋体" w:eastAsia="宋体" w:cs="宋体"/>
          <w:position w:val="-2"/>
          <w:sz w:val="30"/>
          <w:szCs w:val="30"/>
        </w:rPr>
        <w:t>室</w:t>
      </w:r>
      <w:r>
        <w:rPr>
          <w:rFonts w:ascii="宋体" w:hAnsi="宋体" w:eastAsia="宋体" w:cs="宋体"/>
          <w:spacing w:val="2"/>
          <w:position w:val="-2"/>
          <w:sz w:val="30"/>
          <w:szCs w:val="30"/>
        </w:rPr>
        <w:t>内</w:t>
      </w:r>
      <w:r>
        <w:rPr>
          <w:rFonts w:hint="eastAsia" w:ascii="宋体" w:hAnsi="宋体" w:eastAsia="宋体" w:cs="宋体"/>
          <w:position w:val="-2"/>
          <w:sz w:val="30"/>
          <w:szCs w:val="30"/>
        </w:rPr>
        <w:t>）技术参数</w:t>
      </w:r>
    </w:p>
    <w:p>
      <w:pPr>
        <w:spacing w:line="360" w:lineRule="exact"/>
        <w:ind w:left="220" w:right="-20"/>
        <w:rPr>
          <w:rFonts w:ascii="宋体" w:hAnsi="宋体" w:eastAsia="宋体" w:cs="宋体"/>
          <w:position w:val="-2"/>
          <w:sz w:val="30"/>
          <w:szCs w:val="30"/>
        </w:rPr>
      </w:pPr>
    </w:p>
    <w:p>
      <w:pPr>
        <w:spacing w:before="84"/>
        <w:ind w:left="-2" w:leftChars="-1" w:right="-20"/>
        <w:rPr>
          <w:rFonts w:ascii="宋体" w:hAnsi="宋体" w:eastAsia="宋体" w:cs="宋体"/>
          <w:sz w:val="24"/>
          <w:szCs w:val="24"/>
        </w:rPr>
      </w:pPr>
      <w:r>
        <w:rPr>
          <w:rFonts w:ascii="宋体" w:hAnsi="宋体" w:eastAsia="宋体" w:cs="宋体"/>
          <w:sz w:val="24"/>
          <w:szCs w:val="24"/>
        </w:rPr>
        <w:t>一</w:t>
      </w:r>
      <w:r>
        <w:rPr>
          <w:rFonts w:ascii="宋体" w:hAnsi="宋体" w:eastAsia="宋体" w:cs="宋体"/>
          <w:spacing w:val="60"/>
          <w:sz w:val="24"/>
          <w:szCs w:val="24"/>
        </w:rPr>
        <w:t xml:space="preserve"> </w:t>
      </w:r>
      <w:r>
        <w:rPr>
          <w:rFonts w:ascii="宋体" w:hAnsi="宋体" w:eastAsia="宋体" w:cs="宋体"/>
          <w:sz w:val="24"/>
          <w:szCs w:val="24"/>
        </w:rPr>
        <w:t>项目概述</w:t>
      </w:r>
    </w:p>
    <w:p>
      <w:pPr>
        <w:spacing w:before="4" w:line="110" w:lineRule="exact"/>
        <w:rPr>
          <w:sz w:val="11"/>
          <w:szCs w:val="11"/>
        </w:rPr>
      </w:pPr>
    </w:p>
    <w:p>
      <w:pPr>
        <w:pStyle w:val="7"/>
        <w:numPr>
          <w:ilvl w:val="0"/>
          <w:numId w:val="16"/>
        </w:numPr>
        <w:tabs>
          <w:tab w:val="left" w:pos="640"/>
        </w:tabs>
        <w:ind w:right="-20" w:firstLineChars="0"/>
        <w:rPr>
          <w:rFonts w:ascii="宋体" w:hAnsi="宋体" w:eastAsia="宋体" w:cs="宋体"/>
          <w:sz w:val="24"/>
          <w:szCs w:val="24"/>
        </w:rPr>
      </w:pPr>
      <w:r>
        <w:rPr>
          <w:rFonts w:ascii="宋体" w:hAnsi="宋体" w:eastAsia="宋体" w:cs="宋体"/>
          <w:sz w:val="24"/>
          <w:szCs w:val="24"/>
        </w:rPr>
        <w:t>产品名称及数量：</w:t>
      </w:r>
      <w:r>
        <w:rPr>
          <w:rFonts w:hint="eastAsia" w:ascii="宋体" w:hAnsi="宋体" w:eastAsia="宋体" w:cs="宋体"/>
          <w:sz w:val="24"/>
          <w:szCs w:val="24"/>
        </w:rPr>
        <w:t>仪器定制型全血细胞计数质控品（Sysmex系列，</w:t>
      </w:r>
      <w:r>
        <w:rPr>
          <w:rFonts w:ascii="宋体" w:hAnsi="宋体" w:eastAsia="宋体" w:cs="宋体"/>
          <w:sz w:val="24"/>
          <w:szCs w:val="24"/>
        </w:rPr>
        <w:t>室内</w:t>
      </w:r>
      <w:r>
        <w:rPr>
          <w:rFonts w:hint="eastAsia" w:ascii="宋体" w:hAnsi="宋体" w:eastAsia="宋体" w:cs="宋体"/>
          <w:sz w:val="24"/>
          <w:szCs w:val="24"/>
        </w:rPr>
        <w:t>）</w:t>
      </w:r>
      <w:r>
        <w:rPr>
          <w:rFonts w:ascii="宋体" w:hAnsi="宋体" w:eastAsia="宋体" w:cs="宋体"/>
          <w:sz w:val="24"/>
          <w:szCs w:val="24"/>
        </w:rPr>
        <w:t>/6</w:t>
      </w:r>
      <w:r>
        <w:rPr>
          <w:rFonts w:hint="eastAsia" w:ascii="宋体" w:hAnsi="宋体" w:eastAsia="宋体" w:cs="宋体"/>
          <w:sz w:val="24"/>
          <w:szCs w:val="24"/>
        </w:rPr>
        <w:t>000</w:t>
      </w:r>
      <w:r>
        <w:rPr>
          <w:rFonts w:ascii="宋体" w:hAnsi="宋体" w:eastAsia="宋体" w:cs="宋体"/>
          <w:sz w:val="24"/>
          <w:szCs w:val="24"/>
        </w:rPr>
        <w:t xml:space="preserve"> </w:t>
      </w:r>
      <w:r>
        <w:rPr>
          <w:rFonts w:ascii="宋体" w:hAnsi="宋体" w:eastAsia="宋体" w:cs="宋体"/>
          <w:position w:val="-1"/>
          <w:sz w:val="24"/>
          <w:szCs w:val="24"/>
        </w:rPr>
        <w:t>支</w:t>
      </w:r>
      <w:r>
        <w:rPr>
          <w:rFonts w:hint="eastAsia" w:ascii="宋体" w:hAnsi="宋体" w:eastAsia="宋体" w:cs="宋体"/>
          <w:position w:val="-1"/>
          <w:sz w:val="24"/>
          <w:szCs w:val="24"/>
        </w:rPr>
        <w:t>。</w:t>
      </w:r>
    </w:p>
    <w:p>
      <w:pPr>
        <w:pStyle w:val="7"/>
        <w:numPr>
          <w:ilvl w:val="0"/>
          <w:numId w:val="16"/>
        </w:numPr>
        <w:ind w:firstLineChars="0"/>
      </w:pPr>
      <w:r>
        <w:rPr>
          <w:rFonts w:ascii="宋体" w:hAnsi="宋体" w:eastAsia="宋体" w:cs="宋体"/>
          <w:sz w:val="24"/>
          <w:szCs w:val="24"/>
        </w:rPr>
        <w:t>★交付日期</w:t>
      </w:r>
      <w:r>
        <w:rPr>
          <w:rFonts w:hint="eastAsia" w:ascii="宋体" w:hAnsi="宋体" w:eastAsia="宋体" w:cs="宋体"/>
          <w:sz w:val="24"/>
          <w:szCs w:val="24"/>
        </w:rPr>
        <w:t>：</w:t>
      </w:r>
      <w:r>
        <w:rPr>
          <w:rFonts w:ascii="宋体" w:hAnsi="宋体" w:eastAsia="宋体" w:cs="宋体"/>
          <w:sz w:val="24"/>
          <w:szCs w:val="24"/>
        </w:rPr>
        <w:t>2021</w:t>
      </w:r>
      <w:r>
        <w:rPr>
          <w:rFonts w:ascii="宋体" w:hAnsi="宋体" w:eastAsia="宋体" w:cs="宋体"/>
          <w:spacing w:val="-60"/>
          <w:sz w:val="24"/>
          <w:szCs w:val="24"/>
        </w:rPr>
        <w:t xml:space="preserve"> </w:t>
      </w:r>
      <w:r>
        <w:rPr>
          <w:rFonts w:ascii="宋体" w:hAnsi="宋体" w:eastAsia="宋体" w:cs="宋体"/>
          <w:sz w:val="24"/>
          <w:szCs w:val="24"/>
        </w:rPr>
        <w:t>年3</w:t>
      </w:r>
      <w:r>
        <w:rPr>
          <w:rFonts w:ascii="宋体" w:hAnsi="宋体" w:eastAsia="宋体" w:cs="宋体"/>
          <w:spacing w:val="-60"/>
          <w:sz w:val="24"/>
          <w:szCs w:val="24"/>
        </w:rPr>
        <w:t xml:space="preserve"> </w:t>
      </w:r>
      <w:r>
        <w:rPr>
          <w:rFonts w:ascii="宋体" w:hAnsi="宋体" w:eastAsia="宋体" w:cs="宋体"/>
          <w:sz w:val="24"/>
          <w:szCs w:val="24"/>
        </w:rPr>
        <w:t>月</w:t>
      </w:r>
      <w:r>
        <w:rPr>
          <w:rFonts w:ascii="宋体" w:hAnsi="宋体" w:eastAsia="宋体" w:cs="宋体"/>
          <w:spacing w:val="-60"/>
          <w:sz w:val="24"/>
          <w:szCs w:val="24"/>
        </w:rPr>
        <w:t xml:space="preserve"> </w:t>
      </w:r>
      <w:r>
        <w:rPr>
          <w:rFonts w:ascii="宋体" w:hAnsi="宋体" w:eastAsia="宋体" w:cs="宋体"/>
          <w:sz w:val="24"/>
          <w:szCs w:val="24"/>
        </w:rPr>
        <w:t>5</w:t>
      </w:r>
      <w:r>
        <w:rPr>
          <w:rFonts w:ascii="宋体" w:hAnsi="宋体" w:eastAsia="宋体" w:cs="宋体"/>
          <w:spacing w:val="-60"/>
          <w:sz w:val="24"/>
          <w:szCs w:val="24"/>
        </w:rPr>
        <w:t xml:space="preserve"> </w:t>
      </w:r>
      <w:r>
        <w:rPr>
          <w:rFonts w:ascii="宋体" w:hAnsi="宋体" w:eastAsia="宋体" w:cs="宋体"/>
          <w:sz w:val="24"/>
          <w:szCs w:val="24"/>
        </w:rPr>
        <w:t>日之前</w:t>
      </w:r>
    </w:p>
    <w:p>
      <w:pPr>
        <w:spacing w:before="57" w:line="468" w:lineRule="exact"/>
        <w:ind w:left="-2" w:leftChars="-1" w:right="5593"/>
        <w:rPr>
          <w:rFonts w:ascii="宋体" w:hAnsi="宋体" w:eastAsia="宋体" w:cs="宋体"/>
          <w:sz w:val="24"/>
          <w:szCs w:val="24"/>
        </w:rPr>
      </w:pPr>
      <w:r>
        <w:rPr>
          <w:rFonts w:ascii="宋体" w:hAnsi="宋体" w:eastAsia="宋体" w:cs="宋体"/>
          <w:sz w:val="24"/>
          <w:szCs w:val="24"/>
        </w:rPr>
        <w:t>二</w:t>
      </w:r>
      <w:r>
        <w:rPr>
          <w:rFonts w:ascii="宋体" w:hAnsi="宋体" w:eastAsia="宋体" w:cs="宋体"/>
          <w:spacing w:val="60"/>
          <w:sz w:val="24"/>
          <w:szCs w:val="24"/>
        </w:rPr>
        <w:t xml:space="preserve"> </w:t>
      </w:r>
      <w:r>
        <w:rPr>
          <w:rFonts w:ascii="宋体" w:hAnsi="宋体" w:eastAsia="宋体" w:cs="宋体"/>
          <w:sz w:val="24"/>
          <w:szCs w:val="24"/>
        </w:rPr>
        <w:t>技术及其他需求</w:t>
      </w:r>
    </w:p>
    <w:tbl>
      <w:tblPr>
        <w:tblStyle w:val="4"/>
        <w:tblpPr w:leftFromText="180" w:rightFromText="180" w:vertAnchor="text" w:horzAnchor="margin" w:tblpY="762"/>
        <w:tblW w:w="0" w:type="auto"/>
        <w:tblInd w:w="0" w:type="dxa"/>
        <w:tblLayout w:type="fixed"/>
        <w:tblCellMar>
          <w:top w:w="0" w:type="dxa"/>
          <w:left w:w="0" w:type="dxa"/>
          <w:bottom w:w="0" w:type="dxa"/>
          <w:right w:w="0" w:type="dxa"/>
        </w:tblCellMar>
      </w:tblPr>
      <w:tblGrid>
        <w:gridCol w:w="1090"/>
        <w:gridCol w:w="209"/>
        <w:gridCol w:w="838"/>
        <w:gridCol w:w="1066"/>
        <w:gridCol w:w="1694"/>
        <w:gridCol w:w="1920"/>
        <w:gridCol w:w="1706"/>
      </w:tblGrid>
      <w:tr>
        <w:tblPrEx>
          <w:tblCellMar>
            <w:top w:w="0" w:type="dxa"/>
            <w:left w:w="0" w:type="dxa"/>
            <w:bottom w:w="0" w:type="dxa"/>
            <w:right w:w="0" w:type="dxa"/>
          </w:tblCellMar>
        </w:tblPrEx>
        <w:trPr>
          <w:trHeight w:val="1411" w:hRule="exact"/>
        </w:trPr>
        <w:tc>
          <w:tcPr>
            <w:tcW w:w="1090" w:type="dxa"/>
            <w:tcBorders>
              <w:top w:val="single" w:color="auto" w:sz="4" w:space="0"/>
              <w:left w:val="single" w:color="auto" w:sz="4" w:space="0"/>
              <w:bottom w:val="single" w:color="auto" w:sz="4" w:space="0"/>
              <w:right w:val="single" w:color="auto" w:sz="4" w:space="0"/>
            </w:tcBorders>
          </w:tcPr>
          <w:p>
            <w:pPr>
              <w:spacing w:before="7" w:line="180" w:lineRule="exact"/>
              <w:rPr>
                <w:sz w:val="18"/>
                <w:szCs w:val="18"/>
              </w:rPr>
            </w:pPr>
          </w:p>
          <w:p>
            <w:pPr>
              <w:spacing w:line="200" w:lineRule="exact"/>
              <w:rPr>
                <w:sz w:val="20"/>
                <w:szCs w:val="20"/>
              </w:rPr>
            </w:pPr>
          </w:p>
          <w:p>
            <w:pPr>
              <w:ind w:left="102" w:right="-20"/>
              <w:rPr>
                <w:rFonts w:ascii="宋体" w:hAnsi="宋体" w:eastAsia="宋体" w:cs="宋体"/>
                <w:sz w:val="24"/>
                <w:szCs w:val="24"/>
              </w:rPr>
            </w:pPr>
            <w:r>
              <w:rPr>
                <w:rFonts w:ascii="宋体" w:hAnsi="宋体" w:eastAsia="宋体" w:cs="宋体"/>
                <w:sz w:val="24"/>
                <w:szCs w:val="24"/>
              </w:rPr>
              <w:t>（一）</w:t>
            </w:r>
          </w:p>
        </w:tc>
        <w:tc>
          <w:tcPr>
            <w:tcW w:w="7433" w:type="dxa"/>
            <w:gridSpan w:val="6"/>
            <w:tcBorders>
              <w:top w:val="single" w:color="000000" w:sz="4" w:space="0"/>
              <w:left w:val="single" w:color="auto"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需提供中</w:t>
            </w:r>
            <w:r>
              <w:rPr>
                <w:rFonts w:ascii="宋体" w:hAnsi="宋体" w:eastAsia="宋体" w:cs="宋体"/>
                <w:spacing w:val="2"/>
                <w:position w:val="-1"/>
                <w:sz w:val="24"/>
                <w:szCs w:val="24"/>
              </w:rPr>
              <w:t>华</w:t>
            </w:r>
            <w:r>
              <w:rPr>
                <w:rFonts w:ascii="宋体" w:hAnsi="宋体" w:eastAsia="宋体" w:cs="宋体"/>
                <w:position w:val="-1"/>
                <w:sz w:val="24"/>
                <w:szCs w:val="24"/>
              </w:rPr>
              <w:t>人民共</w:t>
            </w:r>
            <w:r>
              <w:rPr>
                <w:rFonts w:ascii="宋体" w:hAnsi="宋体" w:eastAsia="宋体" w:cs="宋体"/>
                <w:spacing w:val="2"/>
                <w:position w:val="-1"/>
                <w:sz w:val="24"/>
                <w:szCs w:val="24"/>
              </w:rPr>
              <w:t>和国</w:t>
            </w:r>
            <w:r>
              <w:rPr>
                <w:rFonts w:ascii="宋体" w:hAnsi="宋体" w:eastAsia="宋体" w:cs="宋体"/>
                <w:position w:val="-1"/>
                <w:sz w:val="24"/>
                <w:szCs w:val="24"/>
              </w:rPr>
              <w:t>国家食品</w:t>
            </w:r>
            <w:r>
              <w:rPr>
                <w:rFonts w:ascii="宋体" w:hAnsi="宋体" w:eastAsia="宋体" w:cs="宋体"/>
                <w:spacing w:val="2"/>
                <w:position w:val="-1"/>
                <w:sz w:val="24"/>
                <w:szCs w:val="24"/>
              </w:rPr>
              <w:t>药</w:t>
            </w:r>
            <w:r>
              <w:rPr>
                <w:rFonts w:ascii="宋体" w:hAnsi="宋体" w:eastAsia="宋体" w:cs="宋体"/>
                <w:position w:val="-1"/>
                <w:sz w:val="24"/>
                <w:szCs w:val="24"/>
              </w:rPr>
              <w:t>品和国</w:t>
            </w:r>
            <w:r>
              <w:rPr>
                <w:rFonts w:ascii="宋体" w:hAnsi="宋体" w:eastAsia="宋体" w:cs="宋体"/>
                <w:spacing w:val="2"/>
                <w:position w:val="-1"/>
                <w:sz w:val="24"/>
                <w:szCs w:val="24"/>
              </w:rPr>
              <w:t>家食</w:t>
            </w:r>
            <w:r>
              <w:rPr>
                <w:rFonts w:ascii="宋体" w:hAnsi="宋体" w:eastAsia="宋体" w:cs="宋体"/>
                <w:position w:val="-1"/>
                <w:sz w:val="24"/>
                <w:szCs w:val="24"/>
              </w:rPr>
              <w:t>品药品监</w:t>
            </w:r>
            <w:r>
              <w:rPr>
                <w:rFonts w:ascii="宋体" w:hAnsi="宋体" w:eastAsia="宋体" w:cs="宋体"/>
                <w:spacing w:val="2"/>
                <w:position w:val="-1"/>
                <w:sz w:val="24"/>
                <w:szCs w:val="24"/>
              </w:rPr>
              <w:t>督</w:t>
            </w:r>
            <w:r>
              <w:rPr>
                <w:rFonts w:ascii="宋体" w:hAnsi="宋体" w:eastAsia="宋体" w:cs="宋体"/>
                <w:position w:val="-1"/>
                <w:sz w:val="24"/>
                <w:szCs w:val="24"/>
              </w:rPr>
              <w:t>管理局颁发</w:t>
            </w:r>
          </w:p>
          <w:p>
            <w:pPr>
              <w:spacing w:before="4" w:line="110" w:lineRule="exact"/>
              <w:rPr>
                <w:sz w:val="11"/>
                <w:szCs w:val="11"/>
              </w:rPr>
            </w:pPr>
          </w:p>
          <w:p>
            <w:pPr>
              <w:spacing w:line="315" w:lineRule="auto"/>
              <w:ind w:left="102" w:right="-93"/>
              <w:rPr>
                <w:rFonts w:ascii="宋体" w:hAnsi="宋体" w:eastAsia="宋体" w:cs="宋体"/>
                <w:sz w:val="24"/>
                <w:szCs w:val="24"/>
              </w:rPr>
            </w:pPr>
            <w:r>
              <w:rPr>
                <w:rFonts w:ascii="宋体" w:hAnsi="宋体" w:eastAsia="宋体" w:cs="宋体"/>
                <w:sz w:val="24"/>
                <w:szCs w:val="24"/>
              </w:rPr>
              <w:t>的开标之日在有效期内</w:t>
            </w:r>
            <w:r>
              <w:rPr>
                <w:rFonts w:ascii="宋体" w:hAnsi="宋体" w:eastAsia="宋体" w:cs="宋体"/>
                <w:spacing w:val="-34"/>
                <w:sz w:val="24"/>
                <w:szCs w:val="24"/>
              </w:rPr>
              <w:t>的</w:t>
            </w:r>
            <w:r>
              <w:rPr>
                <w:rFonts w:ascii="宋体" w:hAnsi="宋体" w:eastAsia="宋体" w:cs="宋体"/>
                <w:sz w:val="24"/>
                <w:szCs w:val="24"/>
              </w:rPr>
              <w:t>《医疗器械产品注册证</w:t>
            </w:r>
            <w:r>
              <w:rPr>
                <w:rFonts w:ascii="宋体" w:hAnsi="宋体" w:eastAsia="宋体" w:cs="宋体"/>
                <w:spacing w:val="-67"/>
                <w:sz w:val="24"/>
                <w:szCs w:val="24"/>
              </w:rPr>
              <w:t>》</w:t>
            </w:r>
            <w:r>
              <w:rPr>
                <w:rFonts w:ascii="宋体" w:hAnsi="宋体" w:eastAsia="宋体" w:cs="宋体"/>
                <w:sz w:val="24"/>
                <w:szCs w:val="24"/>
              </w:rPr>
              <w:t>（请提供证明文件， 并在投标文件中注明页码）。</w:t>
            </w:r>
          </w:p>
        </w:tc>
      </w:tr>
      <w:tr>
        <w:tblPrEx>
          <w:tblCellMar>
            <w:top w:w="0" w:type="dxa"/>
            <w:left w:w="0" w:type="dxa"/>
            <w:bottom w:w="0" w:type="dxa"/>
            <w:right w:w="0" w:type="dxa"/>
          </w:tblCellMar>
        </w:tblPrEx>
        <w:trPr>
          <w:trHeight w:val="478" w:hRule="exact"/>
        </w:trPr>
        <w:tc>
          <w:tcPr>
            <w:tcW w:w="1090" w:type="dxa"/>
            <w:tcBorders>
              <w:top w:val="single" w:color="auto"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（二）</w:t>
            </w:r>
          </w:p>
        </w:tc>
        <w:tc>
          <w:tcPr>
            <w:tcW w:w="7433" w:type="dxa"/>
            <w:gridSpan w:val="6"/>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hint="eastAsia" w:ascii="宋体" w:hAnsi="宋体" w:eastAsia="宋体" w:cs="宋体"/>
                <w:sz w:val="24"/>
                <w:szCs w:val="24"/>
              </w:rPr>
              <w:t>仪器定制型全血细胞计数质控品（Sysmex系列，</w:t>
            </w:r>
            <w:r>
              <w:rPr>
                <w:rFonts w:ascii="宋体" w:hAnsi="宋体" w:eastAsia="宋体" w:cs="宋体"/>
                <w:sz w:val="24"/>
                <w:szCs w:val="24"/>
              </w:rPr>
              <w:t>室内</w:t>
            </w:r>
            <w:r>
              <w:rPr>
                <w:rFonts w:hint="eastAsia" w:ascii="宋体" w:hAnsi="宋体" w:eastAsia="宋体" w:cs="宋体"/>
                <w:sz w:val="24"/>
                <w:szCs w:val="24"/>
              </w:rPr>
              <w:t>）</w:t>
            </w:r>
            <w:r>
              <w:rPr>
                <w:rFonts w:ascii="宋体" w:hAnsi="宋体" w:eastAsia="宋体" w:cs="宋体"/>
                <w:sz w:val="24"/>
                <w:szCs w:val="24"/>
              </w:rPr>
              <w:t>/</w:t>
            </w:r>
            <w:r>
              <w:rPr>
                <w:rFonts w:hint="eastAsia" w:ascii="宋体" w:hAnsi="宋体" w:eastAsia="宋体" w:cs="宋体"/>
                <w:sz w:val="24"/>
                <w:szCs w:val="24"/>
              </w:rPr>
              <w:t>60</w:t>
            </w:r>
            <w:r>
              <w:rPr>
                <w:rFonts w:ascii="宋体" w:hAnsi="宋体" w:eastAsia="宋体" w:cs="宋体"/>
                <w:sz w:val="24"/>
                <w:szCs w:val="24"/>
              </w:rPr>
              <w:t xml:space="preserve">00 </w:t>
            </w:r>
            <w:r>
              <w:rPr>
                <w:rFonts w:ascii="宋体" w:hAnsi="宋体" w:eastAsia="宋体" w:cs="宋体"/>
                <w:position w:val="-1"/>
                <w:sz w:val="24"/>
                <w:szCs w:val="24"/>
              </w:rPr>
              <w:t>支</w:t>
            </w:r>
          </w:p>
        </w:tc>
      </w:tr>
      <w:tr>
        <w:tblPrEx>
          <w:tblCellMar>
            <w:top w:w="0" w:type="dxa"/>
            <w:left w:w="0" w:type="dxa"/>
            <w:bottom w:w="0" w:type="dxa"/>
            <w:right w:w="0" w:type="dxa"/>
          </w:tblCellMar>
        </w:tblPrEx>
        <w:trPr>
          <w:trHeight w:val="396" w:hRule="exact"/>
        </w:trPr>
        <w:tc>
          <w:tcPr>
            <w:tcW w:w="1090" w:type="dxa"/>
            <w:tcBorders>
              <w:top w:val="single" w:color="000000" w:sz="4" w:space="0"/>
              <w:left w:val="single" w:color="000000" w:sz="4" w:space="0"/>
              <w:bottom w:val="single" w:color="000000" w:sz="4" w:space="0"/>
              <w:right w:val="single" w:color="000000" w:sz="4" w:space="0"/>
            </w:tcBorders>
          </w:tcPr>
          <w:p>
            <w:pPr>
              <w:spacing w:before="2" w:line="150" w:lineRule="exact"/>
              <w:rPr>
                <w:sz w:val="15"/>
                <w:szCs w:val="15"/>
              </w:rPr>
            </w:pPr>
          </w:p>
          <w:p>
            <w:pPr>
              <w:ind w:left="102" w:right="-20"/>
              <w:rPr>
                <w:rFonts w:ascii="宋体" w:hAnsi="宋体" w:eastAsia="宋体" w:cs="宋体"/>
                <w:sz w:val="24"/>
                <w:szCs w:val="24"/>
              </w:rPr>
            </w:pPr>
            <w:r>
              <w:rPr>
                <w:rFonts w:ascii="宋体" w:hAnsi="宋体" w:eastAsia="宋体" w:cs="宋体"/>
                <w:sz w:val="24"/>
                <w:szCs w:val="24"/>
              </w:rPr>
              <w:t>1</w:t>
            </w:r>
          </w:p>
        </w:tc>
        <w:tc>
          <w:tcPr>
            <w:tcW w:w="7433" w:type="dxa"/>
            <w:gridSpan w:val="6"/>
            <w:tcBorders>
              <w:top w:val="single" w:color="000000" w:sz="4" w:space="0"/>
              <w:left w:val="single" w:color="000000" w:sz="4" w:space="0"/>
              <w:bottom w:val="single" w:color="000000" w:sz="4" w:space="0"/>
              <w:right w:val="single" w:color="000000" w:sz="4" w:space="0"/>
            </w:tcBorders>
          </w:tcPr>
          <w:p>
            <w:pPr>
              <w:spacing w:line="273" w:lineRule="exact"/>
              <w:ind w:left="102" w:right="-96"/>
              <w:rPr>
                <w:rFonts w:ascii="宋体" w:hAnsi="宋体" w:eastAsia="宋体" w:cs="宋体"/>
                <w:sz w:val="24"/>
                <w:szCs w:val="24"/>
              </w:rPr>
            </w:pPr>
            <w:r>
              <w:rPr>
                <w:rFonts w:ascii="宋体" w:hAnsi="宋体" w:eastAsia="宋体" w:cs="宋体"/>
                <w:position w:val="-1"/>
                <w:sz w:val="24"/>
                <w:szCs w:val="24"/>
              </w:rPr>
              <w:t>五分类</w:t>
            </w:r>
            <w:r>
              <w:rPr>
                <w:rFonts w:ascii="宋体" w:hAnsi="宋体" w:eastAsia="宋体" w:cs="宋体"/>
                <w:spacing w:val="-60"/>
                <w:position w:val="-1"/>
                <w:sz w:val="24"/>
                <w:szCs w:val="24"/>
              </w:rPr>
              <w:t xml:space="preserve"> </w:t>
            </w:r>
            <w:r>
              <w:rPr>
                <w:rFonts w:ascii="宋体" w:hAnsi="宋体" w:eastAsia="宋体" w:cs="宋体"/>
                <w:position w:val="-1"/>
                <w:sz w:val="24"/>
                <w:szCs w:val="24"/>
              </w:rPr>
              <w:t>3</w:t>
            </w:r>
            <w:r>
              <w:rPr>
                <w:rFonts w:ascii="宋体" w:hAnsi="宋体" w:eastAsia="宋体" w:cs="宋体"/>
                <w:spacing w:val="-60"/>
                <w:position w:val="-1"/>
                <w:sz w:val="24"/>
                <w:szCs w:val="24"/>
              </w:rPr>
              <w:t xml:space="preserve"> </w:t>
            </w:r>
            <w:r>
              <w:rPr>
                <w:rFonts w:ascii="宋体" w:hAnsi="宋体" w:eastAsia="宋体" w:cs="宋体"/>
                <w:position w:val="-1"/>
                <w:sz w:val="24"/>
                <w:szCs w:val="24"/>
              </w:rPr>
              <w:t>水平全血质控</w:t>
            </w:r>
            <w:r>
              <w:rPr>
                <w:rFonts w:ascii="宋体" w:hAnsi="宋体" w:eastAsia="宋体" w:cs="宋体"/>
                <w:spacing w:val="-50"/>
                <w:position w:val="-1"/>
                <w:sz w:val="24"/>
                <w:szCs w:val="24"/>
              </w:rPr>
              <w:t>品</w:t>
            </w:r>
            <w:r>
              <w:rPr>
                <w:rFonts w:ascii="宋体" w:hAnsi="宋体" w:eastAsia="宋体" w:cs="宋体"/>
                <w:position w:val="-1"/>
                <w:sz w:val="24"/>
                <w:szCs w:val="24"/>
              </w:rPr>
              <w:t>（L</w:t>
            </w:r>
            <w:r>
              <w:rPr>
                <w:rFonts w:ascii="宋体" w:hAnsi="宋体" w:eastAsia="宋体" w:cs="宋体"/>
                <w:spacing w:val="-2"/>
                <w:position w:val="-1"/>
                <w:sz w:val="24"/>
                <w:szCs w:val="24"/>
              </w:rPr>
              <w:t>1</w:t>
            </w:r>
            <w:r>
              <w:rPr>
                <w:rFonts w:ascii="宋体" w:hAnsi="宋体" w:eastAsia="宋体" w:cs="宋体"/>
                <w:spacing w:val="-50"/>
                <w:position w:val="-1"/>
                <w:sz w:val="24"/>
                <w:szCs w:val="24"/>
              </w:rPr>
              <w:t>）</w:t>
            </w:r>
            <w:r>
              <w:rPr>
                <w:rFonts w:ascii="宋体" w:hAnsi="宋体" w:eastAsia="宋体" w:cs="宋体"/>
                <w:position w:val="-1"/>
                <w:sz w:val="24"/>
                <w:szCs w:val="24"/>
              </w:rPr>
              <w:t>/1200支</w:t>
            </w:r>
            <w:r>
              <w:rPr>
                <w:rFonts w:ascii="宋体" w:hAnsi="宋体" w:eastAsia="宋体" w:cs="宋体"/>
                <w:spacing w:val="-101"/>
                <w:position w:val="-1"/>
                <w:sz w:val="24"/>
                <w:szCs w:val="24"/>
              </w:rPr>
              <w:t>，</w:t>
            </w:r>
            <w:r>
              <w:rPr>
                <w:rFonts w:ascii="宋体" w:hAnsi="宋体" w:eastAsia="宋体" w:cs="宋体"/>
                <w:position w:val="-1"/>
                <w:sz w:val="24"/>
                <w:szCs w:val="24"/>
              </w:rPr>
              <w:t>（L2</w:t>
            </w:r>
            <w:r>
              <w:rPr>
                <w:rFonts w:ascii="宋体" w:hAnsi="宋体" w:eastAsia="宋体" w:cs="宋体"/>
                <w:spacing w:val="-50"/>
                <w:position w:val="-1"/>
                <w:sz w:val="24"/>
                <w:szCs w:val="24"/>
              </w:rPr>
              <w:t>）</w:t>
            </w:r>
            <w:r>
              <w:rPr>
                <w:rFonts w:ascii="宋体" w:hAnsi="宋体" w:eastAsia="宋体" w:cs="宋体"/>
                <w:position w:val="-1"/>
                <w:sz w:val="24"/>
                <w:szCs w:val="24"/>
              </w:rPr>
              <w:t>/3</w:t>
            </w:r>
            <w:r>
              <w:rPr>
                <w:rFonts w:hint="eastAsia" w:ascii="宋体" w:hAnsi="宋体" w:eastAsia="宋体" w:cs="宋体"/>
                <w:position w:val="-1"/>
                <w:sz w:val="24"/>
                <w:szCs w:val="24"/>
              </w:rPr>
              <w:t>6</w:t>
            </w:r>
            <w:r>
              <w:rPr>
                <w:rFonts w:ascii="宋体" w:hAnsi="宋体" w:eastAsia="宋体" w:cs="宋体"/>
                <w:position w:val="-1"/>
                <w:sz w:val="24"/>
                <w:szCs w:val="24"/>
              </w:rPr>
              <w:t>00</w:t>
            </w:r>
            <w:r>
              <w:rPr>
                <w:rFonts w:ascii="宋体" w:hAnsi="宋体" w:eastAsia="宋体" w:cs="宋体"/>
                <w:spacing w:val="-60"/>
                <w:position w:val="-1"/>
                <w:sz w:val="24"/>
                <w:szCs w:val="24"/>
              </w:rPr>
              <w:t xml:space="preserve"> </w:t>
            </w:r>
            <w:r>
              <w:rPr>
                <w:rFonts w:ascii="宋体" w:hAnsi="宋体" w:eastAsia="宋体" w:cs="宋体"/>
                <w:position w:val="-1"/>
                <w:sz w:val="24"/>
                <w:szCs w:val="24"/>
              </w:rPr>
              <w:t>支</w:t>
            </w:r>
            <w:r>
              <w:rPr>
                <w:rFonts w:ascii="宋体" w:hAnsi="宋体" w:eastAsia="宋体" w:cs="宋体"/>
                <w:spacing w:val="-101"/>
                <w:position w:val="-1"/>
                <w:sz w:val="24"/>
                <w:szCs w:val="24"/>
              </w:rPr>
              <w:t>，</w:t>
            </w:r>
            <w:r>
              <w:rPr>
                <w:rFonts w:ascii="宋体" w:hAnsi="宋体" w:eastAsia="宋体" w:cs="宋体"/>
                <w:position w:val="-1"/>
                <w:sz w:val="24"/>
                <w:szCs w:val="24"/>
              </w:rPr>
              <w:t>（L3）</w:t>
            </w:r>
            <w:r>
              <w:rPr>
                <w:rFonts w:ascii="宋体" w:hAnsi="宋体" w:eastAsia="宋体" w:cs="宋体"/>
                <w:sz w:val="24"/>
                <w:szCs w:val="24"/>
              </w:rPr>
              <w:t>/1200</w:t>
            </w:r>
            <w:r>
              <w:rPr>
                <w:rFonts w:ascii="宋体" w:hAnsi="宋体" w:eastAsia="宋体" w:cs="宋体"/>
                <w:position w:val="-1"/>
                <w:sz w:val="24"/>
                <w:szCs w:val="24"/>
              </w:rPr>
              <w:t>支</w:t>
            </w:r>
          </w:p>
        </w:tc>
      </w:tr>
      <w:tr>
        <w:tblPrEx>
          <w:tblCellMar>
            <w:top w:w="0" w:type="dxa"/>
            <w:left w:w="0" w:type="dxa"/>
            <w:bottom w:w="0" w:type="dxa"/>
            <w:right w:w="0" w:type="dxa"/>
          </w:tblCellMar>
        </w:tblPrEx>
        <w:trPr>
          <w:trHeight w:val="710" w:hRule="exact"/>
        </w:trPr>
        <w:tc>
          <w:tcPr>
            <w:tcW w:w="1090"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★1.1</w:t>
            </w:r>
          </w:p>
        </w:tc>
        <w:tc>
          <w:tcPr>
            <w:tcW w:w="7433" w:type="dxa"/>
            <w:gridSpan w:val="6"/>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包装要求：</w:t>
            </w:r>
            <w:r>
              <w:rPr>
                <w:rFonts w:hint="eastAsia" w:ascii="宋体" w:hAnsi="宋体" w:eastAsia="宋体" w:cs="宋体"/>
                <w:position w:val="-1"/>
                <w:sz w:val="24"/>
                <w:szCs w:val="24"/>
              </w:rPr>
              <w:t>每盒3支，</w:t>
            </w:r>
            <w:r>
              <w:rPr>
                <w:rFonts w:ascii="宋体" w:hAnsi="宋体" w:eastAsia="宋体" w:cs="宋体"/>
                <w:position w:val="-1"/>
                <w:sz w:val="24"/>
                <w:szCs w:val="24"/>
              </w:rPr>
              <w:t>2.5ml/支</w:t>
            </w:r>
            <w:r>
              <w:rPr>
                <w:rFonts w:hint="eastAsia" w:ascii="宋体" w:hAnsi="宋体" w:eastAsia="宋体" w:cs="宋体"/>
                <w:position w:val="-1"/>
                <w:sz w:val="24"/>
                <w:szCs w:val="24"/>
              </w:rPr>
              <w:t>，分两种规格：</w:t>
            </w:r>
            <w:r>
              <w:rPr>
                <w:rFonts w:ascii="宋体" w:hAnsi="宋体" w:eastAsia="宋体" w:cs="宋体"/>
                <w:position w:val="-1"/>
                <w:sz w:val="24"/>
                <w:szCs w:val="24"/>
              </w:rPr>
              <w:t>高、中、低三个浓度水平</w:t>
            </w:r>
            <w:r>
              <w:rPr>
                <w:rFonts w:hint="eastAsia" w:ascii="宋体" w:hAnsi="宋体" w:eastAsia="宋体" w:cs="宋体"/>
                <w:position w:val="-1"/>
                <w:sz w:val="24"/>
                <w:szCs w:val="24"/>
              </w:rPr>
              <w:t>各1支和3支都为正常水平</w:t>
            </w:r>
          </w:p>
        </w:tc>
      </w:tr>
      <w:tr>
        <w:tblPrEx>
          <w:tblCellMar>
            <w:top w:w="0" w:type="dxa"/>
            <w:left w:w="0" w:type="dxa"/>
            <w:bottom w:w="0" w:type="dxa"/>
            <w:right w:w="0" w:type="dxa"/>
          </w:tblCellMar>
        </w:tblPrEx>
        <w:trPr>
          <w:trHeight w:val="475" w:hRule="exact"/>
        </w:trPr>
        <w:tc>
          <w:tcPr>
            <w:tcW w:w="1090"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1.2</w:t>
            </w:r>
          </w:p>
        </w:tc>
        <w:tc>
          <w:tcPr>
            <w:tcW w:w="7433" w:type="dxa"/>
            <w:gridSpan w:val="6"/>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批次：6</w:t>
            </w:r>
            <w:r>
              <w:rPr>
                <w:rFonts w:ascii="宋体" w:hAnsi="宋体" w:eastAsia="宋体" w:cs="宋体"/>
                <w:spacing w:val="-60"/>
                <w:position w:val="-1"/>
                <w:sz w:val="24"/>
                <w:szCs w:val="24"/>
              </w:rPr>
              <w:t xml:space="preserve"> </w:t>
            </w:r>
            <w:r>
              <w:rPr>
                <w:rFonts w:ascii="宋体" w:hAnsi="宋体" w:eastAsia="宋体" w:cs="宋体"/>
                <w:position w:val="-1"/>
                <w:sz w:val="24"/>
                <w:szCs w:val="24"/>
              </w:rPr>
              <w:t>批。</w:t>
            </w:r>
          </w:p>
        </w:tc>
      </w:tr>
      <w:tr>
        <w:tblPrEx>
          <w:tblCellMar>
            <w:top w:w="0" w:type="dxa"/>
            <w:left w:w="0" w:type="dxa"/>
            <w:bottom w:w="0" w:type="dxa"/>
            <w:right w:w="0" w:type="dxa"/>
          </w:tblCellMar>
        </w:tblPrEx>
        <w:trPr>
          <w:trHeight w:val="478" w:hRule="exact"/>
        </w:trPr>
        <w:tc>
          <w:tcPr>
            <w:tcW w:w="1090"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1.3</w:t>
            </w:r>
          </w:p>
        </w:tc>
        <w:tc>
          <w:tcPr>
            <w:tcW w:w="7433" w:type="dxa"/>
            <w:gridSpan w:val="6"/>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每批要求：覆盖全年不得出现间断。</w:t>
            </w:r>
          </w:p>
        </w:tc>
      </w:tr>
      <w:tr>
        <w:tblPrEx>
          <w:tblCellMar>
            <w:top w:w="0" w:type="dxa"/>
            <w:left w:w="0" w:type="dxa"/>
            <w:bottom w:w="0" w:type="dxa"/>
            <w:right w:w="0" w:type="dxa"/>
          </w:tblCellMar>
        </w:tblPrEx>
        <w:trPr>
          <w:trHeight w:val="478" w:hRule="exact"/>
        </w:trPr>
        <w:tc>
          <w:tcPr>
            <w:tcW w:w="1090"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1.4</w:t>
            </w:r>
          </w:p>
        </w:tc>
        <w:tc>
          <w:tcPr>
            <w:tcW w:w="7433" w:type="dxa"/>
            <w:gridSpan w:val="6"/>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浓度水平：L1、L2、L3。</w:t>
            </w:r>
          </w:p>
        </w:tc>
      </w:tr>
      <w:tr>
        <w:tblPrEx>
          <w:tblCellMar>
            <w:top w:w="0" w:type="dxa"/>
            <w:left w:w="0" w:type="dxa"/>
            <w:bottom w:w="0" w:type="dxa"/>
            <w:right w:w="0" w:type="dxa"/>
          </w:tblCellMar>
        </w:tblPrEx>
        <w:trPr>
          <w:trHeight w:val="475" w:hRule="exact"/>
        </w:trPr>
        <w:tc>
          <w:tcPr>
            <w:tcW w:w="1090"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★1.5</w:t>
            </w:r>
          </w:p>
        </w:tc>
        <w:tc>
          <w:tcPr>
            <w:tcW w:w="7433" w:type="dxa"/>
            <w:gridSpan w:val="6"/>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有效期：＞90</w:t>
            </w:r>
            <w:r>
              <w:rPr>
                <w:rFonts w:ascii="宋体" w:hAnsi="宋体" w:eastAsia="宋体" w:cs="宋体"/>
                <w:spacing w:val="-60"/>
                <w:position w:val="-1"/>
                <w:sz w:val="24"/>
                <w:szCs w:val="24"/>
              </w:rPr>
              <w:t xml:space="preserve"> </w:t>
            </w:r>
            <w:r>
              <w:rPr>
                <w:rFonts w:ascii="宋体" w:hAnsi="宋体" w:eastAsia="宋体" w:cs="宋体"/>
                <w:position w:val="-1"/>
                <w:sz w:val="24"/>
                <w:szCs w:val="24"/>
              </w:rPr>
              <w:t>天，一年</w:t>
            </w:r>
            <w:r>
              <w:rPr>
                <w:rFonts w:hint="eastAsia" w:ascii="宋体" w:hAnsi="宋体" w:eastAsia="宋体" w:cs="宋体"/>
                <w:position w:val="-1"/>
                <w:sz w:val="24"/>
                <w:szCs w:val="24"/>
              </w:rPr>
              <w:t>分</w:t>
            </w:r>
            <w:r>
              <w:rPr>
                <w:rFonts w:ascii="宋体" w:hAnsi="宋体" w:eastAsia="宋体" w:cs="宋体"/>
                <w:spacing w:val="-60"/>
                <w:position w:val="-1"/>
                <w:sz w:val="24"/>
                <w:szCs w:val="24"/>
              </w:rPr>
              <w:t xml:space="preserve"> </w:t>
            </w:r>
            <w:r>
              <w:rPr>
                <w:rFonts w:ascii="宋体" w:hAnsi="宋体" w:eastAsia="宋体" w:cs="宋体"/>
                <w:position w:val="-1"/>
                <w:sz w:val="24"/>
                <w:szCs w:val="24"/>
              </w:rPr>
              <w:t>6</w:t>
            </w:r>
            <w:r>
              <w:rPr>
                <w:rFonts w:ascii="宋体" w:hAnsi="宋体" w:eastAsia="宋体" w:cs="宋体"/>
                <w:spacing w:val="-60"/>
                <w:position w:val="-1"/>
                <w:sz w:val="24"/>
                <w:szCs w:val="24"/>
              </w:rPr>
              <w:t xml:space="preserve"> </w:t>
            </w:r>
            <w:r>
              <w:rPr>
                <w:rFonts w:ascii="宋体" w:hAnsi="宋体" w:eastAsia="宋体" w:cs="宋体"/>
                <w:position w:val="-1"/>
                <w:sz w:val="24"/>
                <w:szCs w:val="24"/>
              </w:rPr>
              <w:t>批</w:t>
            </w:r>
            <w:r>
              <w:rPr>
                <w:rFonts w:hint="eastAsia" w:ascii="宋体" w:hAnsi="宋体" w:eastAsia="宋体" w:cs="宋体"/>
                <w:position w:val="-1"/>
                <w:sz w:val="24"/>
                <w:szCs w:val="24"/>
              </w:rPr>
              <w:t>到货</w:t>
            </w:r>
            <w:r>
              <w:rPr>
                <w:rFonts w:ascii="宋体" w:hAnsi="宋体" w:eastAsia="宋体" w:cs="宋体"/>
                <w:position w:val="-1"/>
                <w:sz w:val="24"/>
                <w:szCs w:val="24"/>
              </w:rPr>
              <w:t>，覆盖全年不得出现间断。</w:t>
            </w:r>
          </w:p>
        </w:tc>
      </w:tr>
      <w:tr>
        <w:tblPrEx>
          <w:tblCellMar>
            <w:top w:w="0" w:type="dxa"/>
            <w:left w:w="0" w:type="dxa"/>
            <w:bottom w:w="0" w:type="dxa"/>
            <w:right w:w="0" w:type="dxa"/>
          </w:tblCellMar>
        </w:tblPrEx>
        <w:trPr>
          <w:trHeight w:val="478" w:hRule="exact"/>
        </w:trPr>
        <w:tc>
          <w:tcPr>
            <w:tcW w:w="1090"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1.6</w:t>
            </w:r>
          </w:p>
        </w:tc>
        <w:tc>
          <w:tcPr>
            <w:tcW w:w="7433" w:type="dxa"/>
            <w:gridSpan w:val="6"/>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开瓶有效期：≥7</w:t>
            </w:r>
            <w:r>
              <w:rPr>
                <w:rFonts w:ascii="宋体" w:hAnsi="宋体" w:eastAsia="宋体" w:cs="宋体"/>
                <w:spacing w:val="-60"/>
                <w:position w:val="-1"/>
                <w:sz w:val="24"/>
                <w:szCs w:val="24"/>
              </w:rPr>
              <w:t xml:space="preserve"> </w:t>
            </w:r>
            <w:r>
              <w:rPr>
                <w:rFonts w:ascii="宋体" w:hAnsi="宋体" w:eastAsia="宋体" w:cs="宋体"/>
                <w:position w:val="-1"/>
                <w:sz w:val="24"/>
                <w:szCs w:val="24"/>
              </w:rPr>
              <w:t>天。</w:t>
            </w:r>
          </w:p>
        </w:tc>
      </w:tr>
      <w:tr>
        <w:tblPrEx>
          <w:tblCellMar>
            <w:top w:w="0" w:type="dxa"/>
            <w:left w:w="0" w:type="dxa"/>
            <w:bottom w:w="0" w:type="dxa"/>
            <w:right w:w="0" w:type="dxa"/>
          </w:tblCellMar>
        </w:tblPrEx>
        <w:trPr>
          <w:trHeight w:val="1108" w:hRule="exact"/>
        </w:trPr>
        <w:tc>
          <w:tcPr>
            <w:tcW w:w="1090"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★1.7</w:t>
            </w:r>
          </w:p>
        </w:tc>
        <w:tc>
          <w:tcPr>
            <w:tcW w:w="7433" w:type="dxa"/>
            <w:gridSpan w:val="6"/>
            <w:tcBorders>
              <w:top w:val="single" w:color="000000" w:sz="4" w:space="0"/>
              <w:left w:val="single" w:color="000000" w:sz="4" w:space="0"/>
              <w:bottom w:val="single" w:color="000000" w:sz="4" w:space="0"/>
              <w:right w:val="single" w:color="000000" w:sz="4" w:space="0"/>
            </w:tcBorders>
          </w:tcPr>
          <w:p>
            <w:pPr>
              <w:pStyle w:val="7"/>
              <w:numPr>
                <w:ilvl w:val="0"/>
                <w:numId w:val="17"/>
              </w:numPr>
              <w:spacing w:line="273" w:lineRule="exact"/>
              <w:ind w:right="-20" w:firstLineChars="0"/>
              <w:rPr>
                <w:rFonts w:ascii="宋体" w:hAnsi="宋体" w:eastAsia="宋体" w:cs="宋体"/>
                <w:position w:val="-1"/>
                <w:sz w:val="24"/>
                <w:szCs w:val="24"/>
              </w:rPr>
            </w:pPr>
            <w:r>
              <w:rPr>
                <w:rFonts w:hint="eastAsia" w:ascii="宋体" w:hAnsi="宋体" w:eastAsia="宋体" w:cs="宋体"/>
                <w:position w:val="-1"/>
                <w:sz w:val="24"/>
                <w:szCs w:val="24"/>
              </w:rPr>
              <w:t>人血液基质，所含分析物为人血细胞。</w:t>
            </w:r>
          </w:p>
          <w:p>
            <w:pPr>
              <w:pStyle w:val="7"/>
              <w:numPr>
                <w:ilvl w:val="0"/>
                <w:numId w:val="17"/>
              </w:numPr>
              <w:spacing w:line="273" w:lineRule="exact"/>
              <w:ind w:right="-20" w:firstLineChars="0"/>
              <w:rPr>
                <w:rFonts w:ascii="宋体" w:hAnsi="宋体" w:eastAsia="宋体" w:cs="宋体"/>
                <w:sz w:val="24"/>
                <w:szCs w:val="24"/>
              </w:rPr>
            </w:pPr>
            <w:r>
              <w:rPr>
                <w:rFonts w:hint="eastAsia" w:ascii="宋体" w:hAnsi="宋体" w:eastAsia="宋体" w:cs="宋体"/>
                <w:position w:val="-1"/>
                <w:sz w:val="24"/>
                <w:szCs w:val="24"/>
              </w:rPr>
              <w:t>适用于：</w:t>
            </w:r>
            <w:r>
              <w:rPr>
                <w:rFonts w:ascii="宋体" w:hAnsi="宋体" w:eastAsia="宋体" w:cs="宋体"/>
                <w:position w:val="-1"/>
                <w:sz w:val="24"/>
                <w:szCs w:val="24"/>
              </w:rPr>
              <w:t>Sysmex XS/XT/XE/XN系列</w:t>
            </w:r>
            <w:r>
              <w:rPr>
                <w:rFonts w:hint="eastAsia" w:ascii="宋体" w:hAnsi="宋体" w:eastAsia="宋体" w:cs="宋体"/>
                <w:position w:val="-1"/>
                <w:sz w:val="24"/>
                <w:szCs w:val="24"/>
              </w:rPr>
              <w:t>，迈瑞BC6800/BC6600等</w:t>
            </w:r>
            <w:r>
              <w:rPr>
                <w:rFonts w:ascii="宋体" w:hAnsi="宋体" w:eastAsia="宋体" w:cs="宋体"/>
                <w:position w:val="-1"/>
                <w:sz w:val="24"/>
                <w:szCs w:val="24"/>
              </w:rPr>
              <w:t>6系列</w:t>
            </w:r>
            <w:r>
              <w:rPr>
                <w:rFonts w:hint="eastAsia" w:ascii="宋体" w:hAnsi="宋体" w:eastAsia="宋体" w:cs="宋体"/>
                <w:position w:val="-1"/>
                <w:sz w:val="24"/>
                <w:szCs w:val="24"/>
              </w:rPr>
              <w:t>，迈克DH510/DH520/F560/F580。</w:t>
            </w:r>
          </w:p>
        </w:tc>
      </w:tr>
      <w:tr>
        <w:tblPrEx>
          <w:tblCellMar>
            <w:top w:w="0" w:type="dxa"/>
            <w:left w:w="0" w:type="dxa"/>
            <w:bottom w:w="0" w:type="dxa"/>
            <w:right w:w="0" w:type="dxa"/>
          </w:tblCellMar>
        </w:tblPrEx>
        <w:trPr>
          <w:trHeight w:val="943" w:hRule="exact"/>
        </w:trPr>
        <w:tc>
          <w:tcPr>
            <w:tcW w:w="1090" w:type="dxa"/>
            <w:tcBorders>
              <w:top w:val="single" w:color="000000" w:sz="4" w:space="0"/>
              <w:left w:val="single" w:color="000000" w:sz="4" w:space="0"/>
              <w:bottom w:val="single" w:color="000000" w:sz="4" w:space="0"/>
              <w:right w:val="single" w:color="000000" w:sz="4" w:space="0"/>
            </w:tcBorders>
          </w:tcPr>
          <w:p>
            <w:pPr>
              <w:spacing w:before="2" w:line="150" w:lineRule="exact"/>
              <w:rPr>
                <w:sz w:val="15"/>
                <w:szCs w:val="15"/>
              </w:rPr>
            </w:pPr>
          </w:p>
          <w:p>
            <w:pPr>
              <w:ind w:left="102" w:right="-20"/>
              <w:rPr>
                <w:rFonts w:ascii="宋体" w:hAnsi="宋体" w:eastAsia="宋体" w:cs="宋体"/>
                <w:sz w:val="24"/>
                <w:szCs w:val="24"/>
              </w:rPr>
            </w:pPr>
            <w:r>
              <w:rPr>
                <w:rFonts w:ascii="宋体" w:hAnsi="宋体" w:eastAsia="宋体" w:cs="宋体"/>
                <w:sz w:val="24"/>
                <w:szCs w:val="24"/>
              </w:rPr>
              <w:t>1.8</w:t>
            </w:r>
          </w:p>
        </w:tc>
        <w:tc>
          <w:tcPr>
            <w:tcW w:w="7433" w:type="dxa"/>
            <w:gridSpan w:val="6"/>
            <w:tcBorders>
              <w:top w:val="single" w:color="000000" w:sz="4" w:space="0"/>
              <w:left w:val="single" w:color="000000" w:sz="4" w:space="0"/>
              <w:bottom w:val="single" w:color="000000" w:sz="4" w:space="0"/>
              <w:right w:val="single" w:color="000000" w:sz="4" w:space="0"/>
            </w:tcBorders>
          </w:tcPr>
          <w:p>
            <w:pPr>
              <w:spacing w:line="273" w:lineRule="exact"/>
              <w:ind w:left="102" w:right="-94"/>
              <w:rPr>
                <w:rFonts w:ascii="宋体" w:hAnsi="宋体" w:eastAsia="宋体" w:cs="宋体"/>
                <w:sz w:val="24"/>
                <w:szCs w:val="24"/>
              </w:rPr>
            </w:pPr>
            <w:r>
              <w:rPr>
                <w:rFonts w:ascii="宋体" w:hAnsi="宋体" w:eastAsia="宋体" w:cs="宋体"/>
                <w:position w:val="-1"/>
                <w:sz w:val="24"/>
                <w:szCs w:val="24"/>
              </w:rPr>
              <w:t>可开展项目</w:t>
            </w:r>
            <w:r>
              <w:rPr>
                <w:rFonts w:ascii="宋体" w:hAnsi="宋体" w:eastAsia="宋体" w:cs="宋体"/>
                <w:spacing w:val="-46"/>
                <w:position w:val="-1"/>
                <w:sz w:val="24"/>
                <w:szCs w:val="24"/>
              </w:rPr>
              <w:t>：</w:t>
            </w:r>
            <w:r>
              <w:rPr>
                <w:rFonts w:ascii="宋体" w:hAnsi="宋体" w:eastAsia="宋体" w:cs="宋体"/>
                <w:position w:val="-1"/>
                <w:sz w:val="24"/>
                <w:szCs w:val="24"/>
              </w:rPr>
              <w:t>血液</w:t>
            </w:r>
            <w:r>
              <w:rPr>
                <w:rFonts w:ascii="宋体" w:hAnsi="宋体" w:eastAsia="宋体" w:cs="宋体"/>
                <w:spacing w:val="-60"/>
                <w:position w:val="-1"/>
                <w:sz w:val="24"/>
                <w:szCs w:val="24"/>
              </w:rPr>
              <w:t xml:space="preserve"> </w:t>
            </w:r>
            <w:r>
              <w:rPr>
                <w:rFonts w:ascii="宋体" w:hAnsi="宋体" w:eastAsia="宋体" w:cs="宋体"/>
                <w:position w:val="-1"/>
                <w:sz w:val="24"/>
                <w:szCs w:val="24"/>
              </w:rPr>
              <w:t>WBC</w:t>
            </w:r>
            <w:r>
              <w:rPr>
                <w:rFonts w:ascii="宋体" w:hAnsi="宋体" w:eastAsia="宋体" w:cs="宋体"/>
                <w:spacing w:val="-46"/>
                <w:position w:val="-1"/>
                <w:sz w:val="24"/>
                <w:szCs w:val="24"/>
              </w:rPr>
              <w:t>、</w:t>
            </w:r>
            <w:r>
              <w:rPr>
                <w:rFonts w:ascii="宋体" w:hAnsi="宋体" w:eastAsia="宋体" w:cs="宋体"/>
                <w:position w:val="-1"/>
                <w:sz w:val="24"/>
                <w:szCs w:val="24"/>
              </w:rPr>
              <w:t>RBC</w:t>
            </w:r>
            <w:r>
              <w:rPr>
                <w:rFonts w:ascii="宋体" w:hAnsi="宋体" w:eastAsia="宋体" w:cs="宋体"/>
                <w:spacing w:val="-46"/>
                <w:position w:val="-1"/>
                <w:sz w:val="24"/>
                <w:szCs w:val="24"/>
              </w:rPr>
              <w:t>、</w:t>
            </w:r>
            <w:r>
              <w:rPr>
                <w:rFonts w:ascii="宋体" w:hAnsi="宋体" w:eastAsia="宋体" w:cs="宋体"/>
                <w:position w:val="-1"/>
                <w:sz w:val="24"/>
                <w:szCs w:val="24"/>
              </w:rPr>
              <w:t>PLT</w:t>
            </w:r>
            <w:r>
              <w:rPr>
                <w:rFonts w:ascii="宋体" w:hAnsi="宋体" w:eastAsia="宋体" w:cs="宋体"/>
                <w:spacing w:val="-46"/>
                <w:position w:val="-1"/>
                <w:sz w:val="24"/>
                <w:szCs w:val="24"/>
              </w:rPr>
              <w:t>，</w:t>
            </w:r>
            <w:r>
              <w:rPr>
                <w:rFonts w:ascii="宋体" w:hAnsi="宋体" w:eastAsia="宋体" w:cs="宋体"/>
                <w:position w:val="-1"/>
                <w:sz w:val="24"/>
                <w:szCs w:val="24"/>
              </w:rPr>
              <w:t>HGB</w:t>
            </w:r>
            <w:r>
              <w:rPr>
                <w:rFonts w:ascii="宋体" w:hAnsi="宋体" w:eastAsia="宋体" w:cs="宋体"/>
                <w:spacing w:val="-46"/>
                <w:position w:val="-1"/>
                <w:sz w:val="24"/>
                <w:szCs w:val="24"/>
              </w:rPr>
              <w:t>、</w:t>
            </w:r>
            <w:r>
              <w:rPr>
                <w:rFonts w:ascii="宋体" w:hAnsi="宋体" w:eastAsia="宋体" w:cs="宋体"/>
                <w:position w:val="-1"/>
                <w:sz w:val="24"/>
                <w:szCs w:val="24"/>
              </w:rPr>
              <w:t>HC</w:t>
            </w:r>
            <w:r>
              <w:rPr>
                <w:rFonts w:ascii="宋体" w:hAnsi="宋体" w:eastAsia="宋体" w:cs="宋体"/>
                <w:spacing w:val="2"/>
                <w:position w:val="-1"/>
                <w:sz w:val="24"/>
                <w:szCs w:val="24"/>
              </w:rPr>
              <w:t>T</w:t>
            </w:r>
            <w:r>
              <w:rPr>
                <w:rFonts w:ascii="宋体" w:hAnsi="宋体" w:eastAsia="宋体" w:cs="宋体"/>
                <w:spacing w:val="-43"/>
                <w:position w:val="-1"/>
                <w:sz w:val="24"/>
                <w:szCs w:val="24"/>
              </w:rPr>
              <w:t>、</w:t>
            </w:r>
            <w:r>
              <w:rPr>
                <w:rFonts w:ascii="宋体" w:hAnsi="宋体" w:eastAsia="宋体" w:cs="宋体"/>
                <w:position w:val="-1"/>
                <w:sz w:val="24"/>
                <w:szCs w:val="24"/>
              </w:rPr>
              <w:t>MCV</w:t>
            </w:r>
            <w:r>
              <w:rPr>
                <w:rFonts w:ascii="宋体" w:hAnsi="宋体" w:eastAsia="宋体" w:cs="宋体"/>
                <w:spacing w:val="-46"/>
                <w:position w:val="-1"/>
                <w:sz w:val="24"/>
                <w:szCs w:val="24"/>
              </w:rPr>
              <w:t>、</w:t>
            </w:r>
            <w:r>
              <w:rPr>
                <w:rFonts w:ascii="宋体" w:hAnsi="宋体" w:eastAsia="宋体" w:cs="宋体"/>
                <w:position w:val="-1"/>
                <w:sz w:val="24"/>
                <w:szCs w:val="24"/>
              </w:rPr>
              <w:t>MCH</w:t>
            </w:r>
            <w:r>
              <w:rPr>
                <w:rFonts w:ascii="宋体" w:hAnsi="宋体" w:eastAsia="宋体" w:cs="宋体"/>
                <w:spacing w:val="-46"/>
                <w:position w:val="-1"/>
                <w:sz w:val="24"/>
                <w:szCs w:val="24"/>
              </w:rPr>
              <w:t>、</w:t>
            </w:r>
            <w:r>
              <w:rPr>
                <w:rFonts w:ascii="宋体" w:hAnsi="宋体" w:eastAsia="宋体" w:cs="宋体"/>
                <w:position w:val="-1"/>
                <w:sz w:val="24"/>
                <w:szCs w:val="24"/>
              </w:rPr>
              <w:t>MCHC</w:t>
            </w:r>
            <w:r>
              <w:rPr>
                <w:rFonts w:ascii="宋体" w:hAnsi="宋体" w:eastAsia="宋体" w:cs="宋体"/>
                <w:spacing w:val="-46"/>
                <w:position w:val="-1"/>
                <w:sz w:val="24"/>
                <w:szCs w:val="24"/>
              </w:rPr>
              <w:t>、</w:t>
            </w:r>
            <w:r>
              <w:rPr>
                <w:rFonts w:ascii="宋体" w:hAnsi="宋体" w:eastAsia="宋体" w:cs="宋体"/>
                <w:position w:val="-1"/>
                <w:sz w:val="24"/>
                <w:szCs w:val="24"/>
              </w:rPr>
              <w:t>NEUT</w:t>
            </w:r>
            <w:r>
              <w:rPr>
                <w:rFonts w:ascii="宋体" w:hAnsi="宋体" w:eastAsia="宋体" w:cs="宋体"/>
                <w:spacing w:val="2"/>
                <w:position w:val="-1"/>
                <w:sz w:val="24"/>
                <w:szCs w:val="24"/>
              </w:rPr>
              <w:t>#</w:t>
            </w:r>
            <w:r>
              <w:rPr>
                <w:rFonts w:ascii="宋体" w:hAnsi="宋体" w:eastAsia="宋体" w:cs="宋体"/>
                <w:position w:val="-1"/>
                <w:sz w:val="24"/>
                <w:szCs w:val="24"/>
              </w:rPr>
              <w:t>、</w:t>
            </w:r>
          </w:p>
          <w:p>
            <w:pPr>
              <w:spacing w:before="2" w:line="110" w:lineRule="exact"/>
              <w:rPr>
                <w:sz w:val="11"/>
                <w:szCs w:val="11"/>
              </w:rPr>
            </w:pPr>
          </w:p>
          <w:p>
            <w:pPr>
              <w:ind w:left="102" w:right="-20"/>
              <w:rPr>
                <w:rFonts w:ascii="宋体" w:hAnsi="宋体" w:eastAsia="宋体" w:cs="宋体"/>
                <w:sz w:val="24"/>
                <w:szCs w:val="24"/>
              </w:rPr>
            </w:pPr>
            <w:r>
              <w:rPr>
                <w:rFonts w:ascii="宋体" w:hAnsi="宋体" w:eastAsia="宋体" w:cs="宋体"/>
                <w:sz w:val="24"/>
                <w:szCs w:val="24"/>
              </w:rPr>
              <w:t>LYMPH#、MONO#、EO#、BASO#</w:t>
            </w:r>
          </w:p>
        </w:tc>
      </w:tr>
      <w:tr>
        <w:tblPrEx>
          <w:tblCellMar>
            <w:top w:w="0" w:type="dxa"/>
            <w:left w:w="0" w:type="dxa"/>
            <w:bottom w:w="0" w:type="dxa"/>
            <w:right w:w="0" w:type="dxa"/>
          </w:tblCellMar>
        </w:tblPrEx>
        <w:trPr>
          <w:trHeight w:val="478" w:hRule="exact"/>
        </w:trPr>
        <w:tc>
          <w:tcPr>
            <w:tcW w:w="1090"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1.9</w:t>
            </w:r>
          </w:p>
        </w:tc>
        <w:tc>
          <w:tcPr>
            <w:tcW w:w="7433" w:type="dxa"/>
            <w:gridSpan w:val="6"/>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保存条件：2-8℃。</w:t>
            </w:r>
          </w:p>
        </w:tc>
      </w:tr>
      <w:tr>
        <w:tblPrEx>
          <w:tblCellMar>
            <w:top w:w="0" w:type="dxa"/>
            <w:left w:w="0" w:type="dxa"/>
            <w:bottom w:w="0" w:type="dxa"/>
            <w:right w:w="0" w:type="dxa"/>
          </w:tblCellMar>
        </w:tblPrEx>
        <w:trPr>
          <w:trHeight w:val="475" w:hRule="exact"/>
        </w:trPr>
        <w:tc>
          <w:tcPr>
            <w:tcW w:w="1090" w:type="dxa"/>
            <w:vMerge w:val="restart"/>
            <w:tcBorders>
              <w:top w:val="single" w:color="000000" w:sz="4" w:space="0"/>
              <w:left w:val="single" w:color="000000" w:sz="4" w:space="0"/>
              <w:right w:val="single" w:color="000000" w:sz="4" w:space="0"/>
            </w:tcBorders>
          </w:tcPr>
          <w:p>
            <w:pPr>
              <w:spacing w:before="7" w:line="180" w:lineRule="exact"/>
              <w:rPr>
                <w:sz w:val="18"/>
                <w:szCs w:val="18"/>
              </w:rPr>
            </w:pPr>
          </w:p>
          <w:p>
            <w:pPr>
              <w:spacing w:line="200" w:lineRule="exact"/>
              <w:rPr>
                <w:sz w:val="20"/>
                <w:szCs w:val="20"/>
              </w:rPr>
            </w:pPr>
          </w:p>
          <w:p>
            <w:pPr>
              <w:spacing w:line="200" w:lineRule="exact"/>
              <w:rPr>
                <w:sz w:val="20"/>
                <w:szCs w:val="20"/>
              </w:rPr>
            </w:pPr>
          </w:p>
          <w:p>
            <w:pPr>
              <w:spacing w:line="200" w:lineRule="exact"/>
              <w:rPr>
                <w:sz w:val="20"/>
                <w:szCs w:val="20"/>
              </w:rPr>
            </w:pPr>
          </w:p>
          <w:p>
            <w:pPr>
              <w:spacing w:line="200" w:lineRule="exact"/>
              <w:rPr>
                <w:sz w:val="20"/>
                <w:szCs w:val="20"/>
              </w:rPr>
            </w:pPr>
          </w:p>
          <w:p>
            <w:pPr>
              <w:spacing w:line="200" w:lineRule="exact"/>
              <w:rPr>
                <w:sz w:val="20"/>
                <w:szCs w:val="20"/>
              </w:rPr>
            </w:pPr>
          </w:p>
          <w:p>
            <w:pPr>
              <w:spacing w:line="200" w:lineRule="exact"/>
              <w:rPr>
                <w:sz w:val="20"/>
                <w:szCs w:val="20"/>
              </w:rPr>
            </w:pPr>
          </w:p>
          <w:p>
            <w:pPr>
              <w:spacing w:line="200" w:lineRule="exact"/>
              <w:rPr>
                <w:sz w:val="20"/>
                <w:szCs w:val="20"/>
              </w:rPr>
            </w:pPr>
          </w:p>
          <w:p>
            <w:pPr>
              <w:ind w:left="102" w:right="-20"/>
              <w:rPr>
                <w:rFonts w:ascii="宋体" w:hAnsi="宋体" w:eastAsia="宋体" w:cs="宋体"/>
                <w:sz w:val="24"/>
                <w:szCs w:val="24"/>
              </w:rPr>
            </w:pPr>
            <w:r>
              <w:rPr>
                <w:rFonts w:ascii="宋体" w:hAnsi="宋体" w:eastAsia="宋体" w:cs="宋体"/>
                <w:sz w:val="24"/>
                <w:szCs w:val="24"/>
              </w:rPr>
              <w:t>★2</w:t>
            </w:r>
          </w:p>
        </w:tc>
        <w:tc>
          <w:tcPr>
            <w:tcW w:w="7433" w:type="dxa"/>
            <w:gridSpan w:val="6"/>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浓度水平要求：</w:t>
            </w:r>
          </w:p>
        </w:tc>
      </w:tr>
      <w:tr>
        <w:tblPrEx>
          <w:tblCellMar>
            <w:top w:w="0" w:type="dxa"/>
            <w:left w:w="0" w:type="dxa"/>
            <w:bottom w:w="0" w:type="dxa"/>
            <w:right w:w="0" w:type="dxa"/>
          </w:tblCellMar>
        </w:tblPrEx>
        <w:trPr>
          <w:trHeight w:val="478" w:hRule="exact"/>
        </w:trPr>
        <w:tc>
          <w:tcPr>
            <w:tcW w:w="1090" w:type="dxa"/>
            <w:vMerge w:val="continue"/>
            <w:tcBorders>
              <w:left w:val="single" w:color="000000" w:sz="4" w:space="0"/>
              <w:right w:val="single" w:color="000000" w:sz="4" w:space="0"/>
            </w:tcBorders>
          </w:tcPr>
          <w:p/>
        </w:tc>
        <w:tc>
          <w:tcPr>
            <w:tcW w:w="209" w:type="dxa"/>
            <w:vMerge w:val="restart"/>
            <w:tcBorders>
              <w:top w:val="nil"/>
              <w:left w:val="single" w:color="000000" w:sz="4" w:space="0"/>
              <w:right w:val="single" w:color="000000" w:sz="4" w:space="0"/>
            </w:tcBorders>
          </w:tcPr>
          <w:p/>
        </w:tc>
        <w:tc>
          <w:tcPr>
            <w:tcW w:w="7224" w:type="dxa"/>
            <w:gridSpan w:val="5"/>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五分类血球质控品</w:t>
            </w:r>
          </w:p>
        </w:tc>
      </w:tr>
      <w:tr>
        <w:tblPrEx>
          <w:tblCellMar>
            <w:top w:w="0" w:type="dxa"/>
            <w:left w:w="0" w:type="dxa"/>
            <w:bottom w:w="0" w:type="dxa"/>
            <w:right w:w="0" w:type="dxa"/>
          </w:tblCellMar>
        </w:tblPrEx>
        <w:trPr>
          <w:trHeight w:val="478" w:hRule="exact"/>
        </w:trPr>
        <w:tc>
          <w:tcPr>
            <w:tcW w:w="1090" w:type="dxa"/>
            <w:vMerge w:val="continue"/>
            <w:tcBorders>
              <w:left w:val="single" w:color="000000" w:sz="4" w:space="0"/>
              <w:right w:val="single" w:color="000000" w:sz="4" w:space="0"/>
            </w:tcBorders>
          </w:tcPr>
          <w:p/>
        </w:tc>
        <w:tc>
          <w:tcPr>
            <w:tcW w:w="209" w:type="dxa"/>
            <w:vMerge w:val="continue"/>
            <w:tcBorders>
              <w:left w:val="single" w:color="000000" w:sz="4" w:space="0"/>
              <w:right w:val="single" w:color="000000" w:sz="4" w:space="0"/>
            </w:tcBorders>
          </w:tcPr>
          <w:p/>
        </w:tc>
        <w:tc>
          <w:tcPr>
            <w:tcW w:w="838"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项目</w:t>
            </w:r>
          </w:p>
        </w:tc>
        <w:tc>
          <w:tcPr>
            <w:tcW w:w="1066"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单位</w:t>
            </w:r>
          </w:p>
        </w:tc>
        <w:tc>
          <w:tcPr>
            <w:tcW w:w="1694" w:type="dxa"/>
            <w:tcBorders>
              <w:top w:val="single" w:color="000000" w:sz="4" w:space="0"/>
              <w:left w:val="single" w:color="000000" w:sz="4" w:space="0"/>
              <w:bottom w:val="single" w:color="000000" w:sz="4" w:space="0"/>
              <w:right w:val="single" w:color="000000" w:sz="4" w:space="0"/>
            </w:tcBorders>
          </w:tcPr>
          <w:p>
            <w:pPr>
              <w:spacing w:line="273" w:lineRule="exact"/>
              <w:ind w:left="100" w:right="-91"/>
              <w:rPr>
                <w:rFonts w:ascii="宋体" w:hAnsi="宋体" w:eastAsia="宋体" w:cs="宋体"/>
                <w:sz w:val="24"/>
                <w:szCs w:val="24"/>
              </w:rPr>
            </w:pPr>
            <w:r>
              <w:rPr>
                <w:rFonts w:ascii="宋体" w:hAnsi="宋体" w:eastAsia="宋体" w:cs="宋体"/>
                <w:position w:val="-1"/>
                <w:sz w:val="24"/>
                <w:szCs w:val="24"/>
              </w:rPr>
              <w:t>低值范</w:t>
            </w:r>
            <w:r>
              <w:rPr>
                <w:rFonts w:ascii="宋体" w:hAnsi="宋体" w:eastAsia="宋体" w:cs="宋体"/>
                <w:spacing w:val="-82"/>
                <w:position w:val="-1"/>
                <w:sz w:val="24"/>
                <w:szCs w:val="24"/>
              </w:rPr>
              <w:t>围</w:t>
            </w:r>
            <w:r>
              <w:rPr>
                <w:rFonts w:ascii="宋体" w:hAnsi="宋体" w:eastAsia="宋体" w:cs="宋体"/>
                <w:position w:val="-1"/>
                <w:sz w:val="24"/>
                <w:szCs w:val="24"/>
              </w:rPr>
              <w:t>（L1）</w:t>
            </w:r>
          </w:p>
        </w:tc>
        <w:tc>
          <w:tcPr>
            <w:tcW w:w="1920"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中值范围（L2）</w:t>
            </w:r>
          </w:p>
        </w:tc>
        <w:tc>
          <w:tcPr>
            <w:tcW w:w="1706"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高值范围（L3</w:t>
            </w:r>
          </w:p>
        </w:tc>
      </w:tr>
      <w:tr>
        <w:tblPrEx>
          <w:tblCellMar>
            <w:top w:w="0" w:type="dxa"/>
            <w:left w:w="0" w:type="dxa"/>
            <w:bottom w:w="0" w:type="dxa"/>
            <w:right w:w="0" w:type="dxa"/>
          </w:tblCellMar>
        </w:tblPrEx>
        <w:trPr>
          <w:trHeight w:val="475" w:hRule="exact"/>
        </w:trPr>
        <w:tc>
          <w:tcPr>
            <w:tcW w:w="1090" w:type="dxa"/>
            <w:vMerge w:val="continue"/>
            <w:tcBorders>
              <w:left w:val="single" w:color="000000" w:sz="4" w:space="0"/>
              <w:right w:val="single" w:color="000000" w:sz="4" w:space="0"/>
            </w:tcBorders>
          </w:tcPr>
          <w:p/>
        </w:tc>
        <w:tc>
          <w:tcPr>
            <w:tcW w:w="209" w:type="dxa"/>
            <w:vMerge w:val="continue"/>
            <w:tcBorders>
              <w:left w:val="single" w:color="000000" w:sz="4" w:space="0"/>
              <w:right w:val="single" w:color="000000" w:sz="4" w:space="0"/>
            </w:tcBorders>
          </w:tcPr>
          <w:p/>
        </w:tc>
        <w:tc>
          <w:tcPr>
            <w:tcW w:w="838"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WBC</w:t>
            </w:r>
          </w:p>
        </w:tc>
        <w:tc>
          <w:tcPr>
            <w:tcW w:w="1066"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×109/L</w:t>
            </w:r>
          </w:p>
        </w:tc>
        <w:tc>
          <w:tcPr>
            <w:tcW w:w="1694" w:type="dxa"/>
            <w:tcBorders>
              <w:top w:val="single" w:color="000000" w:sz="4" w:space="0"/>
              <w:left w:val="single" w:color="000000" w:sz="4" w:space="0"/>
              <w:bottom w:val="single" w:color="000000" w:sz="4" w:space="0"/>
              <w:right w:val="single" w:color="000000" w:sz="4" w:space="0"/>
            </w:tcBorders>
          </w:tcPr>
          <w:p>
            <w:pPr>
              <w:spacing w:line="273" w:lineRule="exact"/>
              <w:ind w:left="100" w:right="-20"/>
              <w:rPr>
                <w:rFonts w:ascii="宋体" w:hAnsi="宋体" w:eastAsia="宋体" w:cs="宋体"/>
                <w:sz w:val="24"/>
                <w:szCs w:val="24"/>
              </w:rPr>
            </w:pPr>
            <w:r>
              <w:rPr>
                <w:rFonts w:ascii="宋体" w:hAnsi="宋体" w:eastAsia="宋体" w:cs="宋体"/>
                <w:position w:val="-1"/>
                <w:sz w:val="24"/>
                <w:szCs w:val="24"/>
              </w:rPr>
              <w:t>2.5～3.5</w:t>
            </w:r>
          </w:p>
        </w:tc>
        <w:tc>
          <w:tcPr>
            <w:tcW w:w="1920"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6.4～7.64</w:t>
            </w:r>
          </w:p>
        </w:tc>
        <w:tc>
          <w:tcPr>
            <w:tcW w:w="1706"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15.0～19.8</w:t>
            </w:r>
          </w:p>
        </w:tc>
      </w:tr>
      <w:tr>
        <w:tblPrEx>
          <w:tblCellMar>
            <w:top w:w="0" w:type="dxa"/>
            <w:left w:w="0" w:type="dxa"/>
            <w:bottom w:w="0" w:type="dxa"/>
            <w:right w:w="0" w:type="dxa"/>
          </w:tblCellMar>
        </w:tblPrEx>
        <w:trPr>
          <w:trHeight w:val="946" w:hRule="exact"/>
        </w:trPr>
        <w:tc>
          <w:tcPr>
            <w:tcW w:w="1090" w:type="dxa"/>
            <w:vMerge w:val="continue"/>
            <w:tcBorders>
              <w:left w:val="single" w:color="000000" w:sz="4" w:space="0"/>
              <w:right w:val="single" w:color="000000" w:sz="4" w:space="0"/>
            </w:tcBorders>
          </w:tcPr>
          <w:p/>
        </w:tc>
        <w:tc>
          <w:tcPr>
            <w:tcW w:w="209" w:type="dxa"/>
            <w:vMerge w:val="continue"/>
            <w:tcBorders>
              <w:left w:val="single" w:color="000000" w:sz="4" w:space="0"/>
              <w:right w:val="single" w:color="000000" w:sz="4" w:space="0"/>
            </w:tcBorders>
          </w:tcPr>
          <w:p/>
        </w:tc>
        <w:tc>
          <w:tcPr>
            <w:tcW w:w="838" w:type="dxa"/>
            <w:tcBorders>
              <w:top w:val="single" w:color="000000" w:sz="4" w:space="0"/>
              <w:left w:val="single" w:color="000000" w:sz="4" w:space="0"/>
              <w:bottom w:val="single" w:color="000000" w:sz="4" w:space="0"/>
              <w:right w:val="single" w:color="000000" w:sz="4" w:space="0"/>
            </w:tcBorders>
          </w:tcPr>
          <w:p>
            <w:pPr>
              <w:spacing w:before="4" w:line="150" w:lineRule="exact"/>
              <w:rPr>
                <w:sz w:val="15"/>
                <w:szCs w:val="15"/>
              </w:rPr>
            </w:pPr>
          </w:p>
          <w:p>
            <w:pPr>
              <w:ind w:left="102" w:right="-20"/>
              <w:rPr>
                <w:rFonts w:ascii="宋体" w:hAnsi="宋体" w:eastAsia="宋体" w:cs="宋体"/>
                <w:sz w:val="24"/>
                <w:szCs w:val="24"/>
              </w:rPr>
            </w:pPr>
            <w:r>
              <w:rPr>
                <w:rFonts w:ascii="宋体" w:hAnsi="宋体" w:eastAsia="宋体" w:cs="宋体"/>
                <w:sz w:val="24"/>
                <w:szCs w:val="24"/>
              </w:rPr>
              <w:t>RBC</w:t>
            </w:r>
          </w:p>
        </w:tc>
        <w:tc>
          <w:tcPr>
            <w:tcW w:w="1066" w:type="dxa"/>
            <w:tcBorders>
              <w:top w:val="single" w:color="000000" w:sz="4" w:space="0"/>
              <w:left w:val="single" w:color="000000" w:sz="4" w:space="0"/>
              <w:bottom w:val="single" w:color="000000" w:sz="4" w:space="0"/>
              <w:right w:val="single" w:color="000000" w:sz="4" w:space="0"/>
            </w:tcBorders>
          </w:tcPr>
          <w:p>
            <w:pPr>
              <w:spacing w:line="275" w:lineRule="exact"/>
              <w:ind w:left="102" w:right="-20"/>
              <w:rPr>
                <w:rFonts w:ascii="宋体" w:hAnsi="宋体" w:eastAsia="宋体" w:cs="宋体"/>
                <w:sz w:val="24"/>
                <w:szCs w:val="24"/>
              </w:rPr>
            </w:pPr>
            <w:r>
              <w:rPr>
                <w:rFonts w:ascii="宋体" w:hAnsi="宋体" w:eastAsia="宋体" w:cs="宋体"/>
                <w:position w:val="-1"/>
                <w:sz w:val="24"/>
                <w:szCs w:val="24"/>
              </w:rPr>
              <w:t>×</w:t>
            </w:r>
          </w:p>
          <w:p>
            <w:pPr>
              <w:spacing w:before="2" w:line="110" w:lineRule="exact"/>
              <w:rPr>
                <w:sz w:val="11"/>
                <w:szCs w:val="11"/>
              </w:rPr>
            </w:pPr>
          </w:p>
          <w:p>
            <w:pPr>
              <w:ind w:left="102" w:right="-20"/>
              <w:rPr>
                <w:rFonts w:ascii="宋体" w:hAnsi="宋体" w:eastAsia="宋体" w:cs="宋体"/>
                <w:sz w:val="24"/>
                <w:szCs w:val="24"/>
              </w:rPr>
            </w:pPr>
            <w:r>
              <w:rPr>
                <w:rFonts w:ascii="宋体" w:hAnsi="宋体" w:eastAsia="宋体" w:cs="宋体"/>
                <w:sz w:val="24"/>
                <w:szCs w:val="24"/>
              </w:rPr>
              <w:t>1012/L</w:t>
            </w:r>
          </w:p>
        </w:tc>
        <w:tc>
          <w:tcPr>
            <w:tcW w:w="1694" w:type="dxa"/>
            <w:tcBorders>
              <w:top w:val="single" w:color="000000" w:sz="4" w:space="0"/>
              <w:left w:val="single" w:color="000000" w:sz="4" w:space="0"/>
              <w:bottom w:val="single" w:color="000000" w:sz="4" w:space="0"/>
              <w:right w:val="single" w:color="000000" w:sz="4" w:space="0"/>
            </w:tcBorders>
          </w:tcPr>
          <w:p>
            <w:pPr>
              <w:spacing w:before="4" w:line="150" w:lineRule="exact"/>
              <w:rPr>
                <w:sz w:val="15"/>
                <w:szCs w:val="15"/>
              </w:rPr>
            </w:pPr>
          </w:p>
          <w:p>
            <w:pPr>
              <w:ind w:left="100" w:right="-20"/>
              <w:rPr>
                <w:rFonts w:ascii="宋体" w:hAnsi="宋体" w:eastAsia="宋体" w:cs="宋体"/>
                <w:sz w:val="24"/>
                <w:szCs w:val="24"/>
              </w:rPr>
            </w:pPr>
            <w:r>
              <w:rPr>
                <w:rFonts w:ascii="宋体" w:hAnsi="宋体" w:eastAsia="宋体" w:cs="宋体"/>
                <w:sz w:val="24"/>
                <w:szCs w:val="24"/>
              </w:rPr>
              <w:t>2.0～2.45</w:t>
            </w:r>
          </w:p>
        </w:tc>
        <w:tc>
          <w:tcPr>
            <w:tcW w:w="1920" w:type="dxa"/>
            <w:tcBorders>
              <w:top w:val="single" w:color="000000" w:sz="4" w:space="0"/>
              <w:left w:val="single" w:color="000000" w:sz="4" w:space="0"/>
              <w:bottom w:val="single" w:color="000000" w:sz="4" w:space="0"/>
              <w:right w:val="single" w:color="000000" w:sz="4" w:space="0"/>
            </w:tcBorders>
          </w:tcPr>
          <w:p>
            <w:pPr>
              <w:spacing w:before="4" w:line="150" w:lineRule="exact"/>
              <w:rPr>
                <w:sz w:val="15"/>
                <w:szCs w:val="15"/>
              </w:rPr>
            </w:pPr>
          </w:p>
          <w:p>
            <w:pPr>
              <w:ind w:left="102" w:right="-20"/>
              <w:rPr>
                <w:rFonts w:ascii="宋体" w:hAnsi="宋体" w:eastAsia="宋体" w:cs="宋体"/>
                <w:sz w:val="24"/>
                <w:szCs w:val="24"/>
              </w:rPr>
            </w:pPr>
            <w:r>
              <w:rPr>
                <w:rFonts w:ascii="宋体" w:hAnsi="宋体" w:eastAsia="宋体" w:cs="宋体"/>
                <w:sz w:val="24"/>
                <w:szCs w:val="24"/>
              </w:rPr>
              <w:t>3.0～4.7</w:t>
            </w:r>
          </w:p>
        </w:tc>
        <w:tc>
          <w:tcPr>
            <w:tcW w:w="1706" w:type="dxa"/>
            <w:tcBorders>
              <w:top w:val="single" w:color="000000" w:sz="4" w:space="0"/>
              <w:left w:val="single" w:color="000000" w:sz="4" w:space="0"/>
              <w:bottom w:val="single" w:color="000000" w:sz="4" w:space="0"/>
              <w:right w:val="single" w:color="000000" w:sz="4" w:space="0"/>
            </w:tcBorders>
          </w:tcPr>
          <w:p>
            <w:pPr>
              <w:spacing w:before="4" w:line="150" w:lineRule="exact"/>
              <w:rPr>
                <w:sz w:val="15"/>
                <w:szCs w:val="15"/>
              </w:rPr>
            </w:pPr>
          </w:p>
          <w:p>
            <w:pPr>
              <w:ind w:left="102" w:right="-20"/>
              <w:rPr>
                <w:rFonts w:ascii="宋体" w:hAnsi="宋体" w:eastAsia="宋体" w:cs="宋体"/>
                <w:sz w:val="24"/>
                <w:szCs w:val="24"/>
              </w:rPr>
            </w:pPr>
            <w:r>
              <w:rPr>
                <w:rFonts w:ascii="宋体" w:hAnsi="宋体" w:eastAsia="宋体" w:cs="宋体"/>
                <w:sz w:val="24"/>
                <w:szCs w:val="24"/>
              </w:rPr>
              <w:t>4.0～6.0</w:t>
            </w:r>
          </w:p>
        </w:tc>
      </w:tr>
      <w:tr>
        <w:tblPrEx>
          <w:tblCellMar>
            <w:top w:w="0" w:type="dxa"/>
            <w:left w:w="0" w:type="dxa"/>
            <w:bottom w:w="0" w:type="dxa"/>
            <w:right w:w="0" w:type="dxa"/>
          </w:tblCellMar>
        </w:tblPrEx>
        <w:trPr>
          <w:trHeight w:val="475" w:hRule="exact"/>
        </w:trPr>
        <w:tc>
          <w:tcPr>
            <w:tcW w:w="1090" w:type="dxa"/>
            <w:vMerge w:val="continue"/>
            <w:tcBorders>
              <w:left w:val="single" w:color="000000" w:sz="4" w:space="0"/>
              <w:right w:val="single" w:color="000000" w:sz="4" w:space="0"/>
            </w:tcBorders>
          </w:tcPr>
          <w:p/>
        </w:tc>
        <w:tc>
          <w:tcPr>
            <w:tcW w:w="209" w:type="dxa"/>
            <w:vMerge w:val="continue"/>
            <w:tcBorders>
              <w:left w:val="single" w:color="000000" w:sz="4" w:space="0"/>
              <w:right w:val="single" w:color="000000" w:sz="4" w:space="0"/>
            </w:tcBorders>
          </w:tcPr>
          <w:p/>
        </w:tc>
        <w:tc>
          <w:tcPr>
            <w:tcW w:w="838"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HGB</w:t>
            </w:r>
          </w:p>
        </w:tc>
        <w:tc>
          <w:tcPr>
            <w:tcW w:w="1066"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g/L</w:t>
            </w:r>
          </w:p>
        </w:tc>
        <w:tc>
          <w:tcPr>
            <w:tcW w:w="1694" w:type="dxa"/>
            <w:tcBorders>
              <w:top w:val="single" w:color="000000" w:sz="4" w:space="0"/>
              <w:left w:val="single" w:color="000000" w:sz="4" w:space="0"/>
              <w:bottom w:val="single" w:color="000000" w:sz="4" w:space="0"/>
              <w:right w:val="single" w:color="000000" w:sz="4" w:space="0"/>
            </w:tcBorders>
          </w:tcPr>
          <w:p>
            <w:pPr>
              <w:spacing w:line="273" w:lineRule="exact"/>
              <w:ind w:left="100" w:right="-20"/>
              <w:rPr>
                <w:rFonts w:ascii="宋体" w:hAnsi="宋体" w:eastAsia="宋体" w:cs="宋体"/>
                <w:sz w:val="24"/>
                <w:szCs w:val="24"/>
              </w:rPr>
            </w:pPr>
            <w:r>
              <w:rPr>
                <w:rFonts w:ascii="宋体" w:hAnsi="宋体" w:eastAsia="宋体" w:cs="宋体"/>
                <w:position w:val="-1"/>
                <w:sz w:val="24"/>
                <w:szCs w:val="24"/>
              </w:rPr>
              <w:t>54～61</w:t>
            </w:r>
          </w:p>
        </w:tc>
        <w:tc>
          <w:tcPr>
            <w:tcW w:w="1920"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116～130</w:t>
            </w:r>
          </w:p>
        </w:tc>
        <w:tc>
          <w:tcPr>
            <w:tcW w:w="1706"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150～171</w:t>
            </w:r>
          </w:p>
        </w:tc>
      </w:tr>
      <w:tr>
        <w:tblPrEx>
          <w:tblCellMar>
            <w:top w:w="0" w:type="dxa"/>
            <w:left w:w="0" w:type="dxa"/>
            <w:bottom w:w="0" w:type="dxa"/>
            <w:right w:w="0" w:type="dxa"/>
          </w:tblCellMar>
        </w:tblPrEx>
        <w:trPr>
          <w:trHeight w:val="380" w:hRule="exact"/>
        </w:trPr>
        <w:tc>
          <w:tcPr>
            <w:tcW w:w="1090" w:type="dxa"/>
            <w:vMerge w:val="continue"/>
            <w:tcBorders>
              <w:left w:val="single" w:color="000000" w:sz="4" w:space="0"/>
              <w:right w:val="single" w:color="000000" w:sz="4" w:space="0"/>
            </w:tcBorders>
          </w:tcPr>
          <w:p/>
        </w:tc>
        <w:tc>
          <w:tcPr>
            <w:tcW w:w="209" w:type="dxa"/>
            <w:vMerge w:val="continue"/>
            <w:tcBorders>
              <w:left w:val="single" w:color="000000" w:sz="4" w:space="0"/>
              <w:right w:val="single" w:color="000000" w:sz="4" w:space="0"/>
            </w:tcBorders>
          </w:tcPr>
          <w:p/>
        </w:tc>
        <w:tc>
          <w:tcPr>
            <w:tcW w:w="838" w:type="dxa"/>
            <w:tcBorders>
              <w:top w:val="single" w:color="000000" w:sz="4" w:space="0"/>
              <w:left w:val="single" w:color="000000" w:sz="4" w:space="0"/>
              <w:bottom w:val="single" w:color="000000" w:sz="4" w:space="0"/>
              <w:right w:val="single" w:color="000000" w:sz="4" w:space="0"/>
            </w:tcBorders>
          </w:tcPr>
          <w:p>
            <w:pPr>
              <w:spacing w:line="275" w:lineRule="exact"/>
              <w:ind w:left="102" w:right="-20"/>
              <w:rPr>
                <w:rFonts w:ascii="宋体" w:hAnsi="宋体" w:eastAsia="宋体" w:cs="宋体"/>
                <w:sz w:val="24"/>
                <w:szCs w:val="24"/>
              </w:rPr>
            </w:pPr>
            <w:r>
              <w:rPr>
                <w:rFonts w:ascii="宋体" w:hAnsi="宋体" w:eastAsia="宋体" w:cs="宋体"/>
                <w:position w:val="-1"/>
                <w:sz w:val="24"/>
                <w:szCs w:val="24"/>
              </w:rPr>
              <w:t>HCT</w:t>
            </w:r>
          </w:p>
        </w:tc>
        <w:tc>
          <w:tcPr>
            <w:tcW w:w="1066" w:type="dxa"/>
            <w:tcBorders>
              <w:top w:val="single" w:color="000000" w:sz="4" w:space="0"/>
              <w:left w:val="single" w:color="000000" w:sz="4" w:space="0"/>
              <w:bottom w:val="single" w:color="000000" w:sz="4" w:space="0"/>
              <w:right w:val="single" w:color="000000" w:sz="4" w:space="0"/>
            </w:tcBorders>
          </w:tcPr>
          <w:p>
            <w:pPr>
              <w:spacing w:line="275" w:lineRule="exact"/>
              <w:ind w:left="102" w:right="-20"/>
              <w:rPr>
                <w:rFonts w:ascii="宋体" w:hAnsi="宋体" w:eastAsia="宋体" w:cs="宋体"/>
                <w:sz w:val="24"/>
                <w:szCs w:val="24"/>
              </w:rPr>
            </w:pPr>
            <w:r>
              <w:rPr>
                <w:rFonts w:ascii="宋体" w:hAnsi="宋体" w:eastAsia="宋体" w:cs="宋体"/>
                <w:position w:val="-1"/>
                <w:sz w:val="24"/>
                <w:szCs w:val="24"/>
              </w:rPr>
              <w:t>%</w:t>
            </w:r>
          </w:p>
        </w:tc>
        <w:tc>
          <w:tcPr>
            <w:tcW w:w="1694" w:type="dxa"/>
            <w:tcBorders>
              <w:top w:val="single" w:color="000000" w:sz="4" w:space="0"/>
              <w:left w:val="single" w:color="000000" w:sz="4" w:space="0"/>
              <w:bottom w:val="single" w:color="000000" w:sz="4" w:space="0"/>
              <w:right w:val="single" w:color="000000" w:sz="4" w:space="0"/>
            </w:tcBorders>
          </w:tcPr>
          <w:p>
            <w:pPr>
              <w:spacing w:line="275" w:lineRule="exact"/>
              <w:ind w:left="100" w:right="-20"/>
              <w:rPr>
                <w:rFonts w:ascii="宋体" w:hAnsi="宋体" w:eastAsia="宋体" w:cs="宋体"/>
                <w:sz w:val="24"/>
                <w:szCs w:val="24"/>
              </w:rPr>
            </w:pPr>
            <w:r>
              <w:rPr>
                <w:rFonts w:ascii="宋体" w:hAnsi="宋体" w:eastAsia="宋体" w:cs="宋体"/>
                <w:position w:val="-1"/>
                <w:sz w:val="24"/>
                <w:szCs w:val="24"/>
              </w:rPr>
              <w:t>15～20</w:t>
            </w:r>
          </w:p>
        </w:tc>
        <w:tc>
          <w:tcPr>
            <w:tcW w:w="1920" w:type="dxa"/>
            <w:tcBorders>
              <w:top w:val="single" w:color="000000" w:sz="4" w:space="0"/>
              <w:left w:val="single" w:color="000000" w:sz="4" w:space="0"/>
              <w:bottom w:val="single" w:color="000000" w:sz="4" w:space="0"/>
              <w:right w:val="single" w:color="000000" w:sz="4" w:space="0"/>
            </w:tcBorders>
          </w:tcPr>
          <w:p>
            <w:pPr>
              <w:spacing w:line="275" w:lineRule="exact"/>
              <w:ind w:left="102" w:right="-20"/>
              <w:rPr>
                <w:rFonts w:ascii="宋体" w:hAnsi="宋体" w:eastAsia="宋体" w:cs="宋体"/>
                <w:sz w:val="24"/>
                <w:szCs w:val="24"/>
              </w:rPr>
            </w:pPr>
            <w:r>
              <w:rPr>
                <w:rFonts w:ascii="宋体" w:hAnsi="宋体" w:eastAsia="宋体" w:cs="宋体"/>
                <w:position w:val="-1"/>
                <w:sz w:val="24"/>
                <w:szCs w:val="24"/>
              </w:rPr>
              <w:t>33.6～38.0</w:t>
            </w:r>
          </w:p>
        </w:tc>
        <w:tc>
          <w:tcPr>
            <w:tcW w:w="1706" w:type="dxa"/>
            <w:tcBorders>
              <w:top w:val="single" w:color="000000" w:sz="4" w:space="0"/>
              <w:left w:val="single" w:color="000000" w:sz="4" w:space="0"/>
              <w:bottom w:val="single" w:color="000000" w:sz="4" w:space="0"/>
              <w:right w:val="single" w:color="000000" w:sz="4" w:space="0"/>
            </w:tcBorders>
          </w:tcPr>
          <w:p>
            <w:pPr>
              <w:spacing w:line="275" w:lineRule="exact"/>
              <w:ind w:left="102" w:right="-20"/>
              <w:rPr>
                <w:rFonts w:ascii="宋体" w:hAnsi="宋体" w:eastAsia="宋体" w:cs="宋体"/>
                <w:sz w:val="24"/>
                <w:szCs w:val="24"/>
              </w:rPr>
            </w:pPr>
            <w:r>
              <w:rPr>
                <w:rFonts w:ascii="宋体" w:hAnsi="宋体" w:eastAsia="宋体" w:cs="宋体"/>
                <w:position w:val="-1"/>
                <w:sz w:val="24"/>
                <w:szCs w:val="24"/>
              </w:rPr>
              <w:t>44～50</w:t>
            </w:r>
          </w:p>
        </w:tc>
      </w:tr>
      <w:tr>
        <w:tblPrEx>
          <w:tblCellMar>
            <w:top w:w="0" w:type="dxa"/>
            <w:left w:w="0" w:type="dxa"/>
            <w:bottom w:w="0" w:type="dxa"/>
            <w:right w:w="0" w:type="dxa"/>
          </w:tblCellMar>
        </w:tblPrEx>
        <w:trPr>
          <w:trHeight w:val="380" w:hRule="exact"/>
        </w:trPr>
        <w:tc>
          <w:tcPr>
            <w:tcW w:w="1090" w:type="dxa"/>
            <w:tcBorders>
              <w:left w:val="single" w:color="000000" w:sz="4" w:space="0"/>
              <w:right w:val="single" w:color="000000" w:sz="4" w:space="0"/>
            </w:tcBorders>
          </w:tcPr>
          <w:p/>
        </w:tc>
        <w:tc>
          <w:tcPr>
            <w:tcW w:w="209" w:type="dxa"/>
            <w:tcBorders>
              <w:left w:val="single" w:color="000000" w:sz="4" w:space="0"/>
              <w:right w:val="single" w:color="000000" w:sz="4" w:space="0"/>
            </w:tcBorders>
          </w:tcPr>
          <w:p/>
        </w:tc>
        <w:tc>
          <w:tcPr>
            <w:tcW w:w="838" w:type="dxa"/>
            <w:tcBorders>
              <w:top w:val="single" w:color="000000" w:sz="4" w:space="0"/>
              <w:left w:val="single" w:color="000000" w:sz="4" w:space="0"/>
              <w:bottom w:val="single" w:color="000000" w:sz="4" w:space="0"/>
              <w:right w:val="single" w:color="000000" w:sz="4" w:space="0"/>
            </w:tcBorders>
          </w:tcPr>
          <w:p>
            <w:pPr>
              <w:spacing w:line="275" w:lineRule="exact"/>
              <w:ind w:left="102" w:right="-20"/>
              <w:rPr>
                <w:rFonts w:ascii="宋体" w:hAnsi="宋体" w:eastAsia="宋体" w:cs="宋体"/>
                <w:position w:val="-1"/>
                <w:sz w:val="24"/>
                <w:szCs w:val="24"/>
              </w:rPr>
            </w:pPr>
            <w:r>
              <w:rPr>
                <w:rFonts w:ascii="宋体" w:hAnsi="宋体" w:eastAsia="宋体" w:cs="宋体"/>
                <w:position w:val="-1"/>
                <w:sz w:val="24"/>
                <w:szCs w:val="24"/>
              </w:rPr>
              <w:t>MCV</w:t>
            </w:r>
          </w:p>
        </w:tc>
        <w:tc>
          <w:tcPr>
            <w:tcW w:w="1066" w:type="dxa"/>
            <w:tcBorders>
              <w:top w:val="single" w:color="000000" w:sz="4" w:space="0"/>
              <w:left w:val="single" w:color="000000" w:sz="4" w:space="0"/>
              <w:bottom w:val="single" w:color="000000" w:sz="4" w:space="0"/>
              <w:right w:val="single" w:color="000000" w:sz="4" w:space="0"/>
            </w:tcBorders>
          </w:tcPr>
          <w:p>
            <w:pPr>
              <w:spacing w:line="275" w:lineRule="exact"/>
              <w:ind w:left="102" w:right="-20"/>
              <w:rPr>
                <w:rFonts w:ascii="宋体" w:hAnsi="宋体" w:eastAsia="宋体" w:cs="宋体"/>
                <w:position w:val="-1"/>
                <w:sz w:val="24"/>
                <w:szCs w:val="24"/>
              </w:rPr>
            </w:pPr>
            <w:r>
              <w:rPr>
                <w:rFonts w:ascii="宋体" w:hAnsi="宋体" w:eastAsia="宋体" w:cs="宋体"/>
                <w:position w:val="-1"/>
                <w:sz w:val="24"/>
                <w:szCs w:val="24"/>
              </w:rPr>
              <w:t>fL</w:t>
            </w:r>
          </w:p>
        </w:tc>
        <w:tc>
          <w:tcPr>
            <w:tcW w:w="1694" w:type="dxa"/>
            <w:tcBorders>
              <w:top w:val="single" w:color="000000" w:sz="4" w:space="0"/>
              <w:left w:val="single" w:color="000000" w:sz="4" w:space="0"/>
              <w:bottom w:val="single" w:color="000000" w:sz="4" w:space="0"/>
              <w:right w:val="single" w:color="000000" w:sz="4" w:space="0"/>
            </w:tcBorders>
          </w:tcPr>
          <w:p>
            <w:pPr>
              <w:spacing w:line="275" w:lineRule="exact"/>
              <w:ind w:left="100" w:right="-20"/>
              <w:rPr>
                <w:rFonts w:ascii="宋体" w:hAnsi="宋体" w:eastAsia="宋体" w:cs="宋体"/>
                <w:position w:val="-1"/>
                <w:sz w:val="24"/>
                <w:szCs w:val="24"/>
              </w:rPr>
            </w:pPr>
            <w:r>
              <w:rPr>
                <w:rFonts w:ascii="宋体" w:hAnsi="宋体" w:eastAsia="宋体" w:cs="宋体"/>
                <w:position w:val="-1"/>
                <w:sz w:val="24"/>
                <w:szCs w:val="24"/>
              </w:rPr>
              <w:t>70～81</w:t>
            </w:r>
          </w:p>
        </w:tc>
        <w:tc>
          <w:tcPr>
            <w:tcW w:w="1920" w:type="dxa"/>
            <w:tcBorders>
              <w:top w:val="single" w:color="000000" w:sz="4" w:space="0"/>
              <w:left w:val="single" w:color="000000" w:sz="4" w:space="0"/>
              <w:bottom w:val="single" w:color="000000" w:sz="4" w:space="0"/>
              <w:right w:val="single" w:color="000000" w:sz="4" w:space="0"/>
            </w:tcBorders>
          </w:tcPr>
          <w:p>
            <w:pPr>
              <w:spacing w:line="275" w:lineRule="exact"/>
              <w:ind w:left="102" w:right="-20"/>
              <w:rPr>
                <w:rFonts w:ascii="宋体" w:hAnsi="宋体" w:eastAsia="宋体" w:cs="宋体"/>
                <w:position w:val="-1"/>
                <w:sz w:val="24"/>
                <w:szCs w:val="24"/>
              </w:rPr>
            </w:pPr>
            <w:r>
              <w:rPr>
                <w:rFonts w:ascii="宋体" w:hAnsi="宋体" w:eastAsia="宋体" w:cs="宋体"/>
                <w:position w:val="-1"/>
                <w:sz w:val="24"/>
                <w:szCs w:val="24"/>
              </w:rPr>
              <w:t>75～94</w:t>
            </w:r>
          </w:p>
        </w:tc>
        <w:tc>
          <w:tcPr>
            <w:tcW w:w="1706" w:type="dxa"/>
            <w:tcBorders>
              <w:top w:val="single" w:color="000000" w:sz="4" w:space="0"/>
              <w:left w:val="single" w:color="000000" w:sz="4" w:space="0"/>
              <w:bottom w:val="single" w:color="000000" w:sz="4" w:space="0"/>
              <w:right w:val="single" w:color="000000" w:sz="4" w:space="0"/>
            </w:tcBorders>
          </w:tcPr>
          <w:p>
            <w:pPr>
              <w:spacing w:line="275" w:lineRule="exact"/>
              <w:ind w:left="102" w:right="-20"/>
              <w:rPr>
                <w:rFonts w:ascii="宋体" w:hAnsi="宋体" w:eastAsia="宋体" w:cs="宋体"/>
                <w:position w:val="-1"/>
                <w:sz w:val="24"/>
                <w:szCs w:val="24"/>
              </w:rPr>
            </w:pPr>
            <w:r>
              <w:rPr>
                <w:rFonts w:ascii="宋体" w:hAnsi="宋体" w:eastAsia="宋体" w:cs="宋体"/>
                <w:position w:val="-1"/>
                <w:sz w:val="24"/>
                <w:szCs w:val="24"/>
              </w:rPr>
              <w:t>80～100</w:t>
            </w:r>
          </w:p>
        </w:tc>
      </w:tr>
      <w:tr>
        <w:tblPrEx>
          <w:tblCellMar>
            <w:top w:w="0" w:type="dxa"/>
            <w:left w:w="0" w:type="dxa"/>
            <w:bottom w:w="0" w:type="dxa"/>
            <w:right w:w="0" w:type="dxa"/>
          </w:tblCellMar>
        </w:tblPrEx>
        <w:trPr>
          <w:trHeight w:val="380" w:hRule="exact"/>
        </w:trPr>
        <w:tc>
          <w:tcPr>
            <w:tcW w:w="1090" w:type="dxa"/>
            <w:tcBorders>
              <w:left w:val="single" w:color="000000" w:sz="4" w:space="0"/>
              <w:right w:val="single" w:color="000000" w:sz="4" w:space="0"/>
            </w:tcBorders>
          </w:tcPr>
          <w:p/>
        </w:tc>
        <w:tc>
          <w:tcPr>
            <w:tcW w:w="209" w:type="dxa"/>
            <w:tcBorders>
              <w:left w:val="single" w:color="000000" w:sz="4" w:space="0"/>
              <w:right w:val="single" w:color="000000" w:sz="4" w:space="0"/>
            </w:tcBorders>
          </w:tcPr>
          <w:p/>
        </w:tc>
        <w:tc>
          <w:tcPr>
            <w:tcW w:w="838" w:type="dxa"/>
            <w:tcBorders>
              <w:top w:val="single" w:color="000000" w:sz="4" w:space="0"/>
              <w:left w:val="single" w:color="000000" w:sz="4" w:space="0"/>
              <w:bottom w:val="single" w:color="000000" w:sz="4" w:space="0"/>
              <w:right w:val="single" w:color="000000" w:sz="4" w:space="0"/>
            </w:tcBorders>
          </w:tcPr>
          <w:p>
            <w:pPr>
              <w:spacing w:line="275" w:lineRule="exact"/>
              <w:ind w:left="102" w:right="-20"/>
              <w:rPr>
                <w:rFonts w:ascii="宋体" w:hAnsi="宋体" w:eastAsia="宋体" w:cs="宋体"/>
                <w:position w:val="-1"/>
                <w:sz w:val="24"/>
                <w:szCs w:val="24"/>
              </w:rPr>
            </w:pPr>
            <w:r>
              <w:rPr>
                <w:rFonts w:ascii="宋体" w:hAnsi="宋体" w:eastAsia="宋体" w:cs="宋体"/>
                <w:position w:val="-1"/>
                <w:sz w:val="24"/>
                <w:szCs w:val="24"/>
              </w:rPr>
              <w:t>MCH</w:t>
            </w:r>
          </w:p>
        </w:tc>
        <w:tc>
          <w:tcPr>
            <w:tcW w:w="1066" w:type="dxa"/>
            <w:tcBorders>
              <w:top w:val="single" w:color="000000" w:sz="4" w:space="0"/>
              <w:left w:val="single" w:color="000000" w:sz="4" w:space="0"/>
              <w:bottom w:val="single" w:color="000000" w:sz="4" w:space="0"/>
              <w:right w:val="single" w:color="000000" w:sz="4" w:space="0"/>
            </w:tcBorders>
          </w:tcPr>
          <w:p>
            <w:pPr>
              <w:spacing w:line="275" w:lineRule="exact"/>
              <w:ind w:left="102" w:right="-20"/>
              <w:rPr>
                <w:rFonts w:ascii="宋体" w:hAnsi="宋体" w:eastAsia="宋体" w:cs="宋体"/>
                <w:position w:val="-1"/>
                <w:sz w:val="24"/>
                <w:szCs w:val="24"/>
              </w:rPr>
            </w:pPr>
            <w:r>
              <w:rPr>
                <w:rFonts w:ascii="宋体" w:hAnsi="宋体" w:eastAsia="宋体" w:cs="宋体"/>
                <w:position w:val="-1"/>
                <w:sz w:val="24"/>
                <w:szCs w:val="24"/>
              </w:rPr>
              <w:t>pg</w:t>
            </w:r>
          </w:p>
        </w:tc>
        <w:tc>
          <w:tcPr>
            <w:tcW w:w="1694" w:type="dxa"/>
            <w:tcBorders>
              <w:top w:val="single" w:color="000000" w:sz="4" w:space="0"/>
              <w:left w:val="single" w:color="000000" w:sz="4" w:space="0"/>
              <w:bottom w:val="single" w:color="000000" w:sz="4" w:space="0"/>
              <w:right w:val="single" w:color="000000" w:sz="4" w:space="0"/>
            </w:tcBorders>
          </w:tcPr>
          <w:p>
            <w:pPr>
              <w:spacing w:line="275" w:lineRule="exact"/>
              <w:ind w:left="100" w:right="-20"/>
              <w:rPr>
                <w:rFonts w:ascii="宋体" w:hAnsi="宋体" w:eastAsia="宋体" w:cs="宋体"/>
                <w:position w:val="-1"/>
                <w:sz w:val="24"/>
                <w:szCs w:val="24"/>
              </w:rPr>
            </w:pPr>
            <w:r>
              <w:rPr>
                <w:rFonts w:ascii="宋体" w:hAnsi="宋体" w:eastAsia="宋体" w:cs="宋体"/>
                <w:position w:val="-1"/>
                <w:sz w:val="24"/>
                <w:szCs w:val="24"/>
              </w:rPr>
              <w:t>22～27</w:t>
            </w:r>
          </w:p>
        </w:tc>
        <w:tc>
          <w:tcPr>
            <w:tcW w:w="1920" w:type="dxa"/>
            <w:tcBorders>
              <w:top w:val="single" w:color="000000" w:sz="4" w:space="0"/>
              <w:left w:val="single" w:color="000000" w:sz="4" w:space="0"/>
              <w:bottom w:val="single" w:color="000000" w:sz="4" w:space="0"/>
              <w:right w:val="single" w:color="000000" w:sz="4" w:space="0"/>
            </w:tcBorders>
          </w:tcPr>
          <w:p>
            <w:pPr>
              <w:spacing w:line="275" w:lineRule="exact"/>
              <w:ind w:left="102" w:right="-20"/>
              <w:rPr>
                <w:rFonts w:ascii="宋体" w:hAnsi="宋体" w:eastAsia="宋体" w:cs="宋体"/>
                <w:position w:val="-1"/>
                <w:sz w:val="24"/>
                <w:szCs w:val="24"/>
              </w:rPr>
            </w:pPr>
            <w:r>
              <w:rPr>
                <w:rFonts w:ascii="宋体" w:hAnsi="宋体" w:eastAsia="宋体" w:cs="宋体"/>
                <w:position w:val="-1"/>
                <w:sz w:val="24"/>
                <w:szCs w:val="24"/>
              </w:rPr>
              <w:t>26.3～30.5</w:t>
            </w:r>
          </w:p>
        </w:tc>
        <w:tc>
          <w:tcPr>
            <w:tcW w:w="1706" w:type="dxa"/>
            <w:tcBorders>
              <w:top w:val="single" w:color="000000" w:sz="4" w:space="0"/>
              <w:left w:val="single" w:color="000000" w:sz="4" w:space="0"/>
              <w:bottom w:val="single" w:color="000000" w:sz="4" w:space="0"/>
              <w:right w:val="single" w:color="000000" w:sz="4" w:space="0"/>
            </w:tcBorders>
          </w:tcPr>
          <w:p>
            <w:pPr>
              <w:spacing w:line="275" w:lineRule="exact"/>
              <w:ind w:left="102" w:right="-20"/>
              <w:rPr>
                <w:rFonts w:ascii="宋体" w:hAnsi="宋体" w:eastAsia="宋体" w:cs="宋体"/>
                <w:position w:val="-1"/>
                <w:sz w:val="24"/>
                <w:szCs w:val="24"/>
              </w:rPr>
            </w:pPr>
            <w:r>
              <w:rPr>
                <w:rFonts w:ascii="宋体" w:hAnsi="宋体" w:eastAsia="宋体" w:cs="宋体"/>
                <w:position w:val="-1"/>
                <w:sz w:val="24"/>
                <w:szCs w:val="24"/>
              </w:rPr>
              <w:t>29.8～33.2</w:t>
            </w:r>
          </w:p>
        </w:tc>
      </w:tr>
      <w:tr>
        <w:tblPrEx>
          <w:tblCellMar>
            <w:top w:w="0" w:type="dxa"/>
            <w:left w:w="0" w:type="dxa"/>
            <w:bottom w:w="0" w:type="dxa"/>
            <w:right w:w="0" w:type="dxa"/>
          </w:tblCellMar>
        </w:tblPrEx>
        <w:trPr>
          <w:trHeight w:val="380" w:hRule="exact"/>
        </w:trPr>
        <w:tc>
          <w:tcPr>
            <w:tcW w:w="1090" w:type="dxa"/>
            <w:tcBorders>
              <w:left w:val="single" w:color="000000" w:sz="4" w:space="0"/>
              <w:right w:val="single" w:color="000000" w:sz="4" w:space="0"/>
            </w:tcBorders>
          </w:tcPr>
          <w:p/>
        </w:tc>
        <w:tc>
          <w:tcPr>
            <w:tcW w:w="209" w:type="dxa"/>
            <w:tcBorders>
              <w:left w:val="single" w:color="000000" w:sz="4" w:space="0"/>
              <w:right w:val="single" w:color="000000" w:sz="4" w:space="0"/>
            </w:tcBorders>
          </w:tcPr>
          <w:p/>
        </w:tc>
        <w:tc>
          <w:tcPr>
            <w:tcW w:w="838" w:type="dxa"/>
            <w:tcBorders>
              <w:top w:val="single" w:color="000000" w:sz="4" w:space="0"/>
              <w:left w:val="single" w:color="000000" w:sz="4" w:space="0"/>
              <w:bottom w:val="single" w:color="000000" w:sz="4" w:space="0"/>
              <w:right w:val="single" w:color="000000" w:sz="4" w:space="0"/>
            </w:tcBorders>
          </w:tcPr>
          <w:p>
            <w:pPr>
              <w:spacing w:line="275" w:lineRule="exact"/>
              <w:ind w:left="102" w:right="-20"/>
              <w:rPr>
                <w:rFonts w:ascii="宋体" w:hAnsi="宋体" w:eastAsia="宋体" w:cs="宋体"/>
                <w:position w:val="-1"/>
                <w:sz w:val="24"/>
                <w:szCs w:val="24"/>
              </w:rPr>
            </w:pPr>
            <w:r>
              <w:rPr>
                <w:rFonts w:ascii="宋体" w:hAnsi="宋体" w:eastAsia="宋体" w:cs="宋体"/>
                <w:position w:val="-1"/>
                <w:sz w:val="24"/>
                <w:szCs w:val="24"/>
              </w:rPr>
              <w:t>MCHC</w:t>
            </w:r>
          </w:p>
        </w:tc>
        <w:tc>
          <w:tcPr>
            <w:tcW w:w="1066" w:type="dxa"/>
            <w:tcBorders>
              <w:top w:val="single" w:color="000000" w:sz="4" w:space="0"/>
              <w:left w:val="single" w:color="000000" w:sz="4" w:space="0"/>
              <w:bottom w:val="single" w:color="000000" w:sz="4" w:space="0"/>
              <w:right w:val="single" w:color="000000" w:sz="4" w:space="0"/>
            </w:tcBorders>
          </w:tcPr>
          <w:p>
            <w:pPr>
              <w:spacing w:line="275" w:lineRule="exact"/>
              <w:ind w:left="102" w:right="-20"/>
              <w:rPr>
                <w:rFonts w:ascii="宋体" w:hAnsi="宋体" w:eastAsia="宋体" w:cs="宋体"/>
                <w:position w:val="-1"/>
                <w:sz w:val="24"/>
                <w:szCs w:val="24"/>
              </w:rPr>
            </w:pPr>
            <w:r>
              <w:rPr>
                <w:rFonts w:ascii="宋体" w:hAnsi="宋体" w:eastAsia="宋体" w:cs="宋体"/>
                <w:position w:val="-1"/>
                <w:sz w:val="24"/>
                <w:szCs w:val="24"/>
              </w:rPr>
              <w:t>g/L</w:t>
            </w:r>
          </w:p>
        </w:tc>
        <w:tc>
          <w:tcPr>
            <w:tcW w:w="1694" w:type="dxa"/>
            <w:tcBorders>
              <w:top w:val="single" w:color="000000" w:sz="4" w:space="0"/>
              <w:left w:val="single" w:color="000000" w:sz="4" w:space="0"/>
              <w:bottom w:val="single" w:color="000000" w:sz="4" w:space="0"/>
              <w:right w:val="single" w:color="000000" w:sz="4" w:space="0"/>
            </w:tcBorders>
          </w:tcPr>
          <w:p>
            <w:pPr>
              <w:spacing w:line="275" w:lineRule="exact"/>
              <w:ind w:left="100" w:right="-20"/>
              <w:rPr>
                <w:rFonts w:ascii="宋体" w:hAnsi="宋体" w:eastAsia="宋体" w:cs="宋体"/>
                <w:position w:val="-1"/>
                <w:sz w:val="24"/>
                <w:szCs w:val="24"/>
              </w:rPr>
            </w:pPr>
            <w:r>
              <w:rPr>
                <w:rFonts w:ascii="宋体" w:hAnsi="宋体" w:eastAsia="宋体" w:cs="宋体"/>
                <w:position w:val="-1"/>
                <w:sz w:val="24"/>
                <w:szCs w:val="24"/>
              </w:rPr>
              <w:t>308～350</w:t>
            </w:r>
          </w:p>
        </w:tc>
        <w:tc>
          <w:tcPr>
            <w:tcW w:w="1920" w:type="dxa"/>
            <w:tcBorders>
              <w:top w:val="single" w:color="000000" w:sz="4" w:space="0"/>
              <w:left w:val="single" w:color="000000" w:sz="4" w:space="0"/>
              <w:bottom w:val="single" w:color="000000" w:sz="4" w:space="0"/>
              <w:right w:val="single" w:color="000000" w:sz="4" w:space="0"/>
            </w:tcBorders>
          </w:tcPr>
          <w:p>
            <w:pPr>
              <w:spacing w:line="275" w:lineRule="exact"/>
              <w:ind w:left="102" w:right="-20"/>
              <w:rPr>
                <w:rFonts w:ascii="宋体" w:hAnsi="宋体" w:eastAsia="宋体" w:cs="宋体"/>
                <w:position w:val="-1"/>
                <w:sz w:val="24"/>
                <w:szCs w:val="24"/>
              </w:rPr>
            </w:pPr>
            <w:r>
              <w:rPr>
                <w:rFonts w:ascii="宋体" w:hAnsi="宋体" w:eastAsia="宋体" w:cs="宋体"/>
                <w:position w:val="-1"/>
                <w:sz w:val="24"/>
                <w:szCs w:val="24"/>
              </w:rPr>
              <w:t>318～362</w:t>
            </w:r>
          </w:p>
        </w:tc>
        <w:tc>
          <w:tcPr>
            <w:tcW w:w="1706" w:type="dxa"/>
            <w:tcBorders>
              <w:top w:val="single" w:color="000000" w:sz="4" w:space="0"/>
              <w:left w:val="single" w:color="000000" w:sz="4" w:space="0"/>
              <w:bottom w:val="single" w:color="000000" w:sz="4" w:space="0"/>
              <w:right w:val="single" w:color="000000" w:sz="4" w:space="0"/>
            </w:tcBorders>
          </w:tcPr>
          <w:p>
            <w:pPr>
              <w:spacing w:line="275" w:lineRule="exact"/>
              <w:ind w:left="102" w:right="-20"/>
              <w:rPr>
                <w:rFonts w:ascii="宋体" w:hAnsi="宋体" w:eastAsia="宋体" w:cs="宋体"/>
                <w:position w:val="-1"/>
                <w:sz w:val="24"/>
                <w:szCs w:val="24"/>
              </w:rPr>
            </w:pPr>
            <w:r>
              <w:rPr>
                <w:rFonts w:ascii="宋体" w:hAnsi="宋体" w:eastAsia="宋体" w:cs="宋体"/>
                <w:position w:val="-1"/>
                <w:sz w:val="24"/>
                <w:szCs w:val="24"/>
              </w:rPr>
              <w:t>310 ～370</w:t>
            </w:r>
          </w:p>
        </w:tc>
      </w:tr>
      <w:tr>
        <w:tblPrEx>
          <w:tblCellMar>
            <w:top w:w="0" w:type="dxa"/>
            <w:left w:w="0" w:type="dxa"/>
            <w:bottom w:w="0" w:type="dxa"/>
            <w:right w:w="0" w:type="dxa"/>
          </w:tblCellMar>
        </w:tblPrEx>
        <w:trPr>
          <w:trHeight w:val="380" w:hRule="exact"/>
        </w:trPr>
        <w:tc>
          <w:tcPr>
            <w:tcW w:w="1090" w:type="dxa"/>
            <w:tcBorders>
              <w:left w:val="single" w:color="000000" w:sz="4" w:space="0"/>
              <w:right w:val="single" w:color="000000" w:sz="4" w:space="0"/>
            </w:tcBorders>
          </w:tcPr>
          <w:p/>
        </w:tc>
        <w:tc>
          <w:tcPr>
            <w:tcW w:w="209" w:type="dxa"/>
            <w:tcBorders>
              <w:left w:val="single" w:color="000000" w:sz="4" w:space="0"/>
              <w:right w:val="single" w:color="000000" w:sz="4" w:space="0"/>
            </w:tcBorders>
          </w:tcPr>
          <w:p/>
        </w:tc>
        <w:tc>
          <w:tcPr>
            <w:tcW w:w="838" w:type="dxa"/>
            <w:tcBorders>
              <w:top w:val="single" w:color="000000" w:sz="4" w:space="0"/>
              <w:left w:val="single" w:color="000000" w:sz="4" w:space="0"/>
              <w:bottom w:val="single" w:color="000000" w:sz="4" w:space="0"/>
              <w:right w:val="single" w:color="000000" w:sz="4" w:space="0"/>
            </w:tcBorders>
          </w:tcPr>
          <w:p>
            <w:pPr>
              <w:spacing w:line="275" w:lineRule="exact"/>
              <w:ind w:left="102" w:right="-20"/>
              <w:rPr>
                <w:rFonts w:ascii="宋体" w:hAnsi="宋体" w:eastAsia="宋体" w:cs="宋体"/>
                <w:position w:val="-1"/>
                <w:sz w:val="24"/>
                <w:szCs w:val="24"/>
              </w:rPr>
            </w:pPr>
            <w:r>
              <w:rPr>
                <w:rFonts w:ascii="宋体" w:hAnsi="宋体" w:eastAsia="宋体" w:cs="宋体"/>
                <w:position w:val="-1"/>
                <w:sz w:val="24"/>
                <w:szCs w:val="24"/>
              </w:rPr>
              <w:t>PLT</w:t>
            </w:r>
          </w:p>
        </w:tc>
        <w:tc>
          <w:tcPr>
            <w:tcW w:w="1066" w:type="dxa"/>
            <w:tcBorders>
              <w:top w:val="single" w:color="000000" w:sz="4" w:space="0"/>
              <w:left w:val="single" w:color="000000" w:sz="4" w:space="0"/>
              <w:bottom w:val="single" w:color="000000" w:sz="4" w:space="0"/>
              <w:right w:val="single" w:color="000000" w:sz="4" w:space="0"/>
            </w:tcBorders>
          </w:tcPr>
          <w:p>
            <w:pPr>
              <w:spacing w:line="275" w:lineRule="exact"/>
              <w:ind w:left="102" w:right="-20"/>
              <w:rPr>
                <w:rFonts w:ascii="宋体" w:hAnsi="宋体" w:eastAsia="宋体" w:cs="宋体"/>
                <w:position w:val="-1"/>
                <w:sz w:val="24"/>
                <w:szCs w:val="24"/>
              </w:rPr>
            </w:pPr>
            <w:r>
              <w:rPr>
                <w:rFonts w:ascii="宋体" w:hAnsi="宋体" w:eastAsia="宋体" w:cs="宋体"/>
                <w:position w:val="-1"/>
                <w:sz w:val="24"/>
                <w:szCs w:val="24"/>
              </w:rPr>
              <w:t>×109/L</w:t>
            </w:r>
          </w:p>
        </w:tc>
        <w:tc>
          <w:tcPr>
            <w:tcW w:w="1694" w:type="dxa"/>
            <w:tcBorders>
              <w:top w:val="single" w:color="000000" w:sz="4" w:space="0"/>
              <w:left w:val="single" w:color="000000" w:sz="4" w:space="0"/>
              <w:bottom w:val="single" w:color="000000" w:sz="4" w:space="0"/>
              <w:right w:val="single" w:color="000000" w:sz="4" w:space="0"/>
            </w:tcBorders>
          </w:tcPr>
          <w:p>
            <w:pPr>
              <w:spacing w:line="275" w:lineRule="exact"/>
              <w:ind w:left="100" w:right="-20"/>
              <w:rPr>
                <w:rFonts w:ascii="宋体" w:hAnsi="宋体" w:eastAsia="宋体" w:cs="宋体"/>
                <w:position w:val="-1"/>
                <w:sz w:val="24"/>
                <w:szCs w:val="24"/>
              </w:rPr>
            </w:pPr>
            <w:r>
              <w:rPr>
                <w:rFonts w:ascii="宋体" w:hAnsi="宋体" w:eastAsia="宋体" w:cs="宋体"/>
                <w:position w:val="-1"/>
                <w:sz w:val="24"/>
                <w:szCs w:val="24"/>
              </w:rPr>
              <w:t>35～84</w:t>
            </w:r>
          </w:p>
        </w:tc>
        <w:tc>
          <w:tcPr>
            <w:tcW w:w="1920" w:type="dxa"/>
            <w:tcBorders>
              <w:top w:val="single" w:color="000000" w:sz="4" w:space="0"/>
              <w:left w:val="single" w:color="000000" w:sz="4" w:space="0"/>
              <w:bottom w:val="single" w:color="000000" w:sz="4" w:space="0"/>
              <w:right w:val="single" w:color="000000" w:sz="4" w:space="0"/>
            </w:tcBorders>
          </w:tcPr>
          <w:p>
            <w:pPr>
              <w:spacing w:line="275" w:lineRule="exact"/>
              <w:ind w:left="102" w:right="-20"/>
              <w:rPr>
                <w:rFonts w:ascii="宋体" w:hAnsi="宋体" w:eastAsia="宋体" w:cs="宋体"/>
                <w:position w:val="-1"/>
                <w:sz w:val="24"/>
                <w:szCs w:val="24"/>
              </w:rPr>
            </w:pPr>
            <w:r>
              <w:rPr>
                <w:rFonts w:ascii="宋体" w:hAnsi="宋体" w:eastAsia="宋体" w:cs="宋体"/>
                <w:position w:val="-1"/>
                <w:sz w:val="24"/>
                <w:szCs w:val="24"/>
              </w:rPr>
              <w:t>189～265</w:t>
            </w:r>
          </w:p>
        </w:tc>
        <w:tc>
          <w:tcPr>
            <w:tcW w:w="1706" w:type="dxa"/>
            <w:tcBorders>
              <w:top w:val="single" w:color="000000" w:sz="4" w:space="0"/>
              <w:left w:val="single" w:color="000000" w:sz="4" w:space="0"/>
              <w:bottom w:val="single" w:color="000000" w:sz="4" w:space="0"/>
              <w:right w:val="single" w:color="000000" w:sz="4" w:space="0"/>
            </w:tcBorders>
          </w:tcPr>
          <w:p>
            <w:pPr>
              <w:spacing w:line="275" w:lineRule="exact"/>
              <w:ind w:left="102" w:right="-20"/>
              <w:rPr>
                <w:rFonts w:ascii="宋体" w:hAnsi="宋体" w:eastAsia="宋体" w:cs="宋体"/>
                <w:position w:val="-1"/>
                <w:sz w:val="24"/>
                <w:szCs w:val="24"/>
              </w:rPr>
            </w:pPr>
            <w:r>
              <w:rPr>
                <w:rFonts w:ascii="宋体" w:hAnsi="宋体" w:eastAsia="宋体" w:cs="宋体"/>
                <w:position w:val="-1"/>
                <w:sz w:val="24"/>
                <w:szCs w:val="24"/>
              </w:rPr>
              <w:t>450～550</w:t>
            </w:r>
          </w:p>
        </w:tc>
      </w:tr>
      <w:tr>
        <w:tblPrEx>
          <w:tblCellMar>
            <w:top w:w="0" w:type="dxa"/>
            <w:left w:w="0" w:type="dxa"/>
            <w:bottom w:w="0" w:type="dxa"/>
            <w:right w:w="0" w:type="dxa"/>
          </w:tblCellMar>
        </w:tblPrEx>
        <w:trPr>
          <w:trHeight w:val="380" w:hRule="exact"/>
        </w:trPr>
        <w:tc>
          <w:tcPr>
            <w:tcW w:w="1090" w:type="dxa"/>
            <w:tcBorders>
              <w:left w:val="single" w:color="000000" w:sz="4" w:space="0"/>
              <w:right w:val="single" w:color="000000" w:sz="4" w:space="0"/>
            </w:tcBorders>
          </w:tcPr>
          <w:p/>
        </w:tc>
        <w:tc>
          <w:tcPr>
            <w:tcW w:w="209" w:type="dxa"/>
            <w:tcBorders>
              <w:left w:val="single" w:color="000000" w:sz="4" w:space="0"/>
              <w:right w:val="single" w:color="000000" w:sz="4" w:space="0"/>
            </w:tcBorders>
          </w:tcPr>
          <w:p/>
        </w:tc>
        <w:tc>
          <w:tcPr>
            <w:tcW w:w="838" w:type="dxa"/>
            <w:tcBorders>
              <w:top w:val="single" w:color="000000" w:sz="4" w:space="0"/>
              <w:left w:val="single" w:color="000000" w:sz="4" w:space="0"/>
              <w:bottom w:val="single" w:color="000000" w:sz="4" w:space="0"/>
              <w:right w:val="single" w:color="000000" w:sz="4" w:space="0"/>
            </w:tcBorders>
          </w:tcPr>
          <w:p>
            <w:pPr>
              <w:spacing w:line="275" w:lineRule="exact"/>
              <w:ind w:left="102" w:right="-20"/>
              <w:rPr>
                <w:rFonts w:ascii="宋体" w:hAnsi="宋体" w:eastAsia="宋体" w:cs="宋体"/>
                <w:position w:val="-1"/>
                <w:sz w:val="24"/>
                <w:szCs w:val="24"/>
              </w:rPr>
            </w:pPr>
            <w:r>
              <w:rPr>
                <w:rFonts w:ascii="宋体" w:hAnsi="宋体" w:eastAsia="宋体" w:cs="宋体"/>
                <w:position w:val="-1"/>
                <w:sz w:val="24"/>
                <w:szCs w:val="24"/>
              </w:rPr>
              <w:t>Neut#</w:t>
            </w:r>
          </w:p>
        </w:tc>
        <w:tc>
          <w:tcPr>
            <w:tcW w:w="1066" w:type="dxa"/>
            <w:tcBorders>
              <w:top w:val="single" w:color="000000" w:sz="4" w:space="0"/>
              <w:left w:val="single" w:color="000000" w:sz="4" w:space="0"/>
              <w:bottom w:val="single" w:color="000000" w:sz="4" w:space="0"/>
              <w:right w:val="single" w:color="000000" w:sz="4" w:space="0"/>
            </w:tcBorders>
          </w:tcPr>
          <w:p>
            <w:pPr>
              <w:spacing w:line="275" w:lineRule="exact"/>
              <w:ind w:left="102" w:right="-20"/>
              <w:rPr>
                <w:rFonts w:ascii="宋体" w:hAnsi="宋体" w:eastAsia="宋体" w:cs="宋体"/>
                <w:position w:val="-1"/>
                <w:sz w:val="24"/>
                <w:szCs w:val="24"/>
              </w:rPr>
            </w:pPr>
            <w:r>
              <w:rPr>
                <w:rFonts w:ascii="宋体" w:hAnsi="宋体" w:eastAsia="宋体" w:cs="宋体"/>
                <w:position w:val="-1"/>
                <w:sz w:val="24"/>
                <w:szCs w:val="24"/>
              </w:rPr>
              <w:t>×109/L</w:t>
            </w:r>
          </w:p>
        </w:tc>
        <w:tc>
          <w:tcPr>
            <w:tcW w:w="1694" w:type="dxa"/>
            <w:tcBorders>
              <w:top w:val="single" w:color="000000" w:sz="4" w:space="0"/>
              <w:left w:val="single" w:color="000000" w:sz="4" w:space="0"/>
              <w:bottom w:val="single" w:color="000000" w:sz="4" w:space="0"/>
              <w:right w:val="single" w:color="000000" w:sz="4" w:space="0"/>
            </w:tcBorders>
          </w:tcPr>
          <w:p>
            <w:pPr>
              <w:spacing w:line="275" w:lineRule="exact"/>
              <w:ind w:left="100" w:right="-20"/>
              <w:rPr>
                <w:rFonts w:ascii="宋体" w:hAnsi="宋体" w:eastAsia="宋体" w:cs="宋体"/>
                <w:position w:val="-1"/>
                <w:sz w:val="24"/>
                <w:szCs w:val="24"/>
              </w:rPr>
            </w:pPr>
            <w:r>
              <w:rPr>
                <w:rFonts w:ascii="宋体" w:hAnsi="宋体" w:eastAsia="宋体" w:cs="宋体"/>
                <w:position w:val="-1"/>
                <w:sz w:val="24"/>
                <w:szCs w:val="24"/>
              </w:rPr>
              <w:t>0.93～1.73</w:t>
            </w:r>
          </w:p>
        </w:tc>
        <w:tc>
          <w:tcPr>
            <w:tcW w:w="1920" w:type="dxa"/>
            <w:tcBorders>
              <w:top w:val="single" w:color="000000" w:sz="4" w:space="0"/>
              <w:left w:val="single" w:color="000000" w:sz="4" w:space="0"/>
              <w:bottom w:val="single" w:color="000000" w:sz="4" w:space="0"/>
              <w:right w:val="single" w:color="000000" w:sz="4" w:space="0"/>
            </w:tcBorders>
          </w:tcPr>
          <w:p>
            <w:pPr>
              <w:spacing w:line="275" w:lineRule="exact"/>
              <w:ind w:left="102" w:right="-20"/>
              <w:rPr>
                <w:rFonts w:ascii="宋体" w:hAnsi="宋体" w:eastAsia="宋体" w:cs="宋体"/>
                <w:position w:val="-1"/>
                <w:sz w:val="24"/>
                <w:szCs w:val="24"/>
              </w:rPr>
            </w:pPr>
            <w:r>
              <w:rPr>
                <w:rFonts w:ascii="宋体" w:hAnsi="宋体" w:eastAsia="宋体" w:cs="宋体"/>
                <w:position w:val="-1"/>
                <w:sz w:val="24"/>
                <w:szCs w:val="24"/>
              </w:rPr>
              <w:t>2.39～4.43</w:t>
            </w:r>
          </w:p>
        </w:tc>
        <w:tc>
          <w:tcPr>
            <w:tcW w:w="1706" w:type="dxa"/>
            <w:tcBorders>
              <w:top w:val="single" w:color="000000" w:sz="4" w:space="0"/>
              <w:left w:val="single" w:color="000000" w:sz="4" w:space="0"/>
              <w:bottom w:val="single" w:color="000000" w:sz="4" w:space="0"/>
              <w:right w:val="single" w:color="000000" w:sz="4" w:space="0"/>
            </w:tcBorders>
          </w:tcPr>
          <w:p>
            <w:pPr>
              <w:spacing w:line="275" w:lineRule="exact"/>
              <w:ind w:left="102" w:right="-20"/>
              <w:rPr>
                <w:rFonts w:ascii="宋体" w:hAnsi="宋体" w:eastAsia="宋体" w:cs="宋体"/>
                <w:position w:val="-1"/>
                <w:sz w:val="24"/>
                <w:szCs w:val="24"/>
              </w:rPr>
            </w:pPr>
            <w:r>
              <w:rPr>
                <w:rFonts w:ascii="宋体" w:hAnsi="宋体" w:eastAsia="宋体" w:cs="宋体"/>
                <w:position w:val="-1"/>
                <w:sz w:val="24"/>
                <w:szCs w:val="24"/>
              </w:rPr>
              <w:t>6.6～12.2</w:t>
            </w:r>
          </w:p>
        </w:tc>
      </w:tr>
      <w:tr>
        <w:tblPrEx>
          <w:tblCellMar>
            <w:top w:w="0" w:type="dxa"/>
            <w:left w:w="0" w:type="dxa"/>
            <w:bottom w:w="0" w:type="dxa"/>
            <w:right w:w="0" w:type="dxa"/>
          </w:tblCellMar>
        </w:tblPrEx>
        <w:trPr>
          <w:trHeight w:val="380" w:hRule="exact"/>
        </w:trPr>
        <w:tc>
          <w:tcPr>
            <w:tcW w:w="1090" w:type="dxa"/>
            <w:tcBorders>
              <w:left w:val="single" w:color="000000" w:sz="4" w:space="0"/>
              <w:right w:val="single" w:color="000000" w:sz="4" w:space="0"/>
            </w:tcBorders>
          </w:tcPr>
          <w:p/>
        </w:tc>
        <w:tc>
          <w:tcPr>
            <w:tcW w:w="209" w:type="dxa"/>
            <w:tcBorders>
              <w:left w:val="single" w:color="000000" w:sz="4" w:space="0"/>
              <w:right w:val="single" w:color="000000" w:sz="4" w:space="0"/>
            </w:tcBorders>
          </w:tcPr>
          <w:p/>
        </w:tc>
        <w:tc>
          <w:tcPr>
            <w:tcW w:w="838"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Lymph</w:t>
            </w:r>
          </w:p>
          <w:p>
            <w:pPr>
              <w:spacing w:before="2" w:line="110" w:lineRule="exact"/>
              <w:rPr>
                <w:sz w:val="11"/>
                <w:szCs w:val="11"/>
              </w:rPr>
            </w:pPr>
          </w:p>
          <w:p>
            <w:pPr>
              <w:spacing w:line="275" w:lineRule="exact"/>
              <w:ind w:left="102" w:right="-20"/>
              <w:rPr>
                <w:rFonts w:ascii="宋体" w:hAnsi="宋体" w:eastAsia="宋体" w:cs="宋体"/>
                <w:position w:val="-1"/>
                <w:sz w:val="24"/>
                <w:szCs w:val="24"/>
              </w:rPr>
            </w:pPr>
            <w:r>
              <w:rPr>
                <w:rFonts w:ascii="宋体" w:hAnsi="宋体" w:eastAsia="宋体" w:cs="宋体"/>
                <w:sz w:val="24"/>
                <w:szCs w:val="24"/>
              </w:rPr>
              <w:t>#</w:t>
            </w:r>
          </w:p>
        </w:tc>
        <w:tc>
          <w:tcPr>
            <w:tcW w:w="1066" w:type="dxa"/>
            <w:tcBorders>
              <w:top w:val="single" w:color="000000" w:sz="4" w:space="0"/>
              <w:left w:val="single" w:color="000000" w:sz="4" w:space="0"/>
              <w:bottom w:val="single" w:color="000000" w:sz="4" w:space="0"/>
              <w:right w:val="single" w:color="000000" w:sz="4" w:space="0"/>
            </w:tcBorders>
          </w:tcPr>
          <w:p>
            <w:pPr>
              <w:spacing w:before="2" w:line="150" w:lineRule="exact"/>
              <w:rPr>
                <w:sz w:val="15"/>
                <w:szCs w:val="15"/>
              </w:rPr>
            </w:pPr>
          </w:p>
          <w:p>
            <w:pPr>
              <w:spacing w:line="275" w:lineRule="exact"/>
              <w:ind w:left="102" w:right="-20"/>
              <w:rPr>
                <w:rFonts w:ascii="宋体" w:hAnsi="宋体" w:eastAsia="宋体" w:cs="宋体"/>
                <w:position w:val="-1"/>
                <w:sz w:val="24"/>
                <w:szCs w:val="24"/>
              </w:rPr>
            </w:pPr>
            <w:r>
              <w:rPr>
                <w:rFonts w:ascii="宋体" w:hAnsi="宋体" w:eastAsia="宋体" w:cs="宋体"/>
                <w:sz w:val="24"/>
                <w:szCs w:val="24"/>
              </w:rPr>
              <w:t>×109/L</w:t>
            </w:r>
          </w:p>
        </w:tc>
        <w:tc>
          <w:tcPr>
            <w:tcW w:w="1694" w:type="dxa"/>
            <w:tcBorders>
              <w:top w:val="single" w:color="000000" w:sz="4" w:space="0"/>
              <w:left w:val="single" w:color="000000" w:sz="4" w:space="0"/>
              <w:bottom w:val="single" w:color="000000" w:sz="4" w:space="0"/>
              <w:right w:val="single" w:color="000000" w:sz="4" w:space="0"/>
            </w:tcBorders>
          </w:tcPr>
          <w:p>
            <w:pPr>
              <w:spacing w:before="2" w:line="150" w:lineRule="exact"/>
              <w:rPr>
                <w:sz w:val="15"/>
                <w:szCs w:val="15"/>
              </w:rPr>
            </w:pPr>
          </w:p>
          <w:p>
            <w:pPr>
              <w:spacing w:line="275" w:lineRule="exact"/>
              <w:ind w:left="100" w:right="-20"/>
              <w:rPr>
                <w:rFonts w:ascii="宋体" w:hAnsi="宋体" w:eastAsia="宋体" w:cs="宋体"/>
                <w:position w:val="-1"/>
                <w:sz w:val="24"/>
                <w:szCs w:val="24"/>
              </w:rPr>
            </w:pPr>
            <w:r>
              <w:rPr>
                <w:rFonts w:ascii="宋体" w:hAnsi="宋体" w:eastAsia="宋体" w:cs="宋体"/>
                <w:sz w:val="24"/>
                <w:szCs w:val="24"/>
              </w:rPr>
              <w:t>0.68～1.72</w:t>
            </w:r>
          </w:p>
        </w:tc>
        <w:tc>
          <w:tcPr>
            <w:tcW w:w="1920" w:type="dxa"/>
            <w:tcBorders>
              <w:top w:val="single" w:color="000000" w:sz="4" w:space="0"/>
              <w:left w:val="single" w:color="000000" w:sz="4" w:space="0"/>
              <w:bottom w:val="single" w:color="000000" w:sz="4" w:space="0"/>
              <w:right w:val="single" w:color="000000" w:sz="4" w:space="0"/>
            </w:tcBorders>
          </w:tcPr>
          <w:p>
            <w:pPr>
              <w:spacing w:before="2" w:line="150" w:lineRule="exact"/>
              <w:rPr>
                <w:sz w:val="15"/>
                <w:szCs w:val="15"/>
              </w:rPr>
            </w:pPr>
          </w:p>
          <w:p>
            <w:pPr>
              <w:spacing w:line="275" w:lineRule="exact"/>
              <w:ind w:left="102" w:right="-20"/>
              <w:rPr>
                <w:rFonts w:ascii="宋体" w:hAnsi="宋体" w:eastAsia="宋体" w:cs="宋体"/>
                <w:position w:val="-1"/>
                <w:sz w:val="24"/>
                <w:szCs w:val="24"/>
              </w:rPr>
            </w:pPr>
            <w:r>
              <w:rPr>
                <w:rFonts w:ascii="宋体" w:hAnsi="宋体" w:eastAsia="宋体" w:cs="宋体"/>
                <w:sz w:val="24"/>
                <w:szCs w:val="24"/>
              </w:rPr>
              <w:t>1.59～2.95</w:t>
            </w:r>
          </w:p>
        </w:tc>
        <w:tc>
          <w:tcPr>
            <w:tcW w:w="1706" w:type="dxa"/>
            <w:tcBorders>
              <w:top w:val="single" w:color="000000" w:sz="4" w:space="0"/>
              <w:left w:val="single" w:color="000000" w:sz="4" w:space="0"/>
              <w:bottom w:val="single" w:color="000000" w:sz="4" w:space="0"/>
              <w:right w:val="single" w:color="000000" w:sz="4" w:space="0"/>
            </w:tcBorders>
          </w:tcPr>
          <w:p>
            <w:pPr>
              <w:spacing w:before="2" w:line="150" w:lineRule="exact"/>
              <w:rPr>
                <w:sz w:val="15"/>
                <w:szCs w:val="15"/>
              </w:rPr>
            </w:pPr>
          </w:p>
          <w:p>
            <w:pPr>
              <w:spacing w:line="275" w:lineRule="exact"/>
              <w:ind w:left="102" w:right="-20"/>
              <w:rPr>
                <w:rFonts w:ascii="宋体" w:hAnsi="宋体" w:eastAsia="宋体" w:cs="宋体"/>
                <w:position w:val="-1"/>
                <w:sz w:val="24"/>
                <w:szCs w:val="24"/>
              </w:rPr>
            </w:pPr>
            <w:r>
              <w:rPr>
                <w:rFonts w:ascii="宋体" w:hAnsi="宋体" w:eastAsia="宋体" w:cs="宋体"/>
                <w:sz w:val="24"/>
                <w:szCs w:val="24"/>
              </w:rPr>
              <w:t>3.6～6.7</w:t>
            </w:r>
          </w:p>
        </w:tc>
      </w:tr>
      <w:tr>
        <w:tblPrEx>
          <w:tblCellMar>
            <w:top w:w="0" w:type="dxa"/>
            <w:left w:w="0" w:type="dxa"/>
            <w:bottom w:w="0" w:type="dxa"/>
            <w:right w:w="0" w:type="dxa"/>
          </w:tblCellMar>
        </w:tblPrEx>
        <w:trPr>
          <w:trHeight w:val="380" w:hRule="exact"/>
        </w:trPr>
        <w:tc>
          <w:tcPr>
            <w:tcW w:w="1090" w:type="dxa"/>
            <w:tcBorders>
              <w:left w:val="single" w:color="000000" w:sz="4" w:space="0"/>
              <w:right w:val="single" w:color="000000" w:sz="4" w:space="0"/>
            </w:tcBorders>
          </w:tcPr>
          <w:p/>
        </w:tc>
        <w:tc>
          <w:tcPr>
            <w:tcW w:w="209" w:type="dxa"/>
            <w:tcBorders>
              <w:left w:val="single" w:color="000000" w:sz="4" w:space="0"/>
              <w:right w:val="single" w:color="000000" w:sz="4" w:space="0"/>
            </w:tcBorders>
          </w:tcPr>
          <w:p/>
        </w:tc>
        <w:tc>
          <w:tcPr>
            <w:tcW w:w="838" w:type="dxa"/>
            <w:tcBorders>
              <w:top w:val="single" w:color="000000" w:sz="4" w:space="0"/>
              <w:left w:val="single" w:color="000000" w:sz="4" w:space="0"/>
              <w:bottom w:val="single" w:color="000000" w:sz="4" w:space="0"/>
              <w:right w:val="single" w:color="000000" w:sz="4" w:space="0"/>
            </w:tcBorders>
          </w:tcPr>
          <w:p>
            <w:pPr>
              <w:spacing w:line="275" w:lineRule="exact"/>
              <w:ind w:left="102" w:right="-20"/>
              <w:rPr>
                <w:rFonts w:ascii="宋体" w:hAnsi="宋体" w:eastAsia="宋体" w:cs="宋体"/>
                <w:position w:val="-1"/>
                <w:sz w:val="24"/>
                <w:szCs w:val="24"/>
              </w:rPr>
            </w:pPr>
            <w:r>
              <w:rPr>
                <w:rFonts w:ascii="宋体" w:hAnsi="宋体" w:eastAsia="宋体" w:cs="宋体"/>
                <w:position w:val="-1"/>
                <w:sz w:val="24"/>
                <w:szCs w:val="24"/>
              </w:rPr>
              <w:t>Mono#</w:t>
            </w:r>
          </w:p>
        </w:tc>
        <w:tc>
          <w:tcPr>
            <w:tcW w:w="1066" w:type="dxa"/>
            <w:tcBorders>
              <w:top w:val="single" w:color="000000" w:sz="4" w:space="0"/>
              <w:left w:val="single" w:color="000000" w:sz="4" w:space="0"/>
              <w:bottom w:val="single" w:color="000000" w:sz="4" w:space="0"/>
              <w:right w:val="single" w:color="000000" w:sz="4" w:space="0"/>
            </w:tcBorders>
          </w:tcPr>
          <w:p>
            <w:pPr>
              <w:spacing w:line="275" w:lineRule="exact"/>
              <w:ind w:left="102" w:right="-20"/>
              <w:rPr>
                <w:rFonts w:ascii="宋体" w:hAnsi="宋体" w:eastAsia="宋体" w:cs="宋体"/>
                <w:position w:val="-1"/>
                <w:sz w:val="24"/>
                <w:szCs w:val="24"/>
              </w:rPr>
            </w:pPr>
            <w:r>
              <w:rPr>
                <w:rFonts w:ascii="宋体" w:hAnsi="宋体" w:eastAsia="宋体" w:cs="宋体"/>
                <w:position w:val="-1"/>
                <w:sz w:val="24"/>
                <w:szCs w:val="24"/>
              </w:rPr>
              <w:t>×109/L</w:t>
            </w:r>
          </w:p>
        </w:tc>
        <w:tc>
          <w:tcPr>
            <w:tcW w:w="1694" w:type="dxa"/>
            <w:tcBorders>
              <w:top w:val="single" w:color="000000" w:sz="4" w:space="0"/>
              <w:left w:val="single" w:color="000000" w:sz="4" w:space="0"/>
              <w:bottom w:val="single" w:color="000000" w:sz="4" w:space="0"/>
              <w:right w:val="single" w:color="000000" w:sz="4" w:space="0"/>
            </w:tcBorders>
          </w:tcPr>
          <w:p>
            <w:pPr>
              <w:spacing w:line="275" w:lineRule="exact"/>
              <w:ind w:left="100" w:right="-20"/>
              <w:rPr>
                <w:rFonts w:ascii="宋体" w:hAnsi="宋体" w:eastAsia="宋体" w:cs="宋体"/>
                <w:position w:val="-1"/>
                <w:sz w:val="24"/>
                <w:szCs w:val="24"/>
              </w:rPr>
            </w:pPr>
            <w:r>
              <w:rPr>
                <w:rFonts w:ascii="宋体" w:hAnsi="宋体" w:eastAsia="宋体" w:cs="宋体"/>
                <w:position w:val="-1"/>
                <w:sz w:val="24"/>
                <w:szCs w:val="24"/>
              </w:rPr>
              <w:t>0.04～0.82</w:t>
            </w:r>
          </w:p>
        </w:tc>
        <w:tc>
          <w:tcPr>
            <w:tcW w:w="1920" w:type="dxa"/>
            <w:tcBorders>
              <w:top w:val="single" w:color="000000" w:sz="4" w:space="0"/>
              <w:left w:val="single" w:color="000000" w:sz="4" w:space="0"/>
              <w:bottom w:val="single" w:color="000000" w:sz="4" w:space="0"/>
              <w:right w:val="single" w:color="000000" w:sz="4" w:space="0"/>
            </w:tcBorders>
          </w:tcPr>
          <w:p>
            <w:pPr>
              <w:spacing w:line="275" w:lineRule="exact"/>
              <w:ind w:left="102" w:right="-20"/>
              <w:rPr>
                <w:rFonts w:ascii="宋体" w:hAnsi="宋体" w:eastAsia="宋体" w:cs="宋体"/>
                <w:position w:val="-1"/>
                <w:sz w:val="24"/>
                <w:szCs w:val="24"/>
              </w:rPr>
            </w:pPr>
            <w:r>
              <w:rPr>
                <w:rFonts w:ascii="宋体" w:hAnsi="宋体" w:eastAsia="宋体" w:cs="宋体"/>
                <w:position w:val="-1"/>
                <w:sz w:val="24"/>
                <w:szCs w:val="24"/>
              </w:rPr>
              <w:t>0.08～1.52</w:t>
            </w:r>
          </w:p>
        </w:tc>
        <w:tc>
          <w:tcPr>
            <w:tcW w:w="1706" w:type="dxa"/>
            <w:tcBorders>
              <w:top w:val="single" w:color="000000" w:sz="4" w:space="0"/>
              <w:left w:val="single" w:color="000000" w:sz="4" w:space="0"/>
              <w:bottom w:val="single" w:color="000000" w:sz="4" w:space="0"/>
              <w:right w:val="single" w:color="000000" w:sz="4" w:space="0"/>
            </w:tcBorders>
          </w:tcPr>
          <w:p>
            <w:pPr>
              <w:spacing w:line="275" w:lineRule="exact"/>
              <w:ind w:left="102" w:right="-20"/>
              <w:rPr>
                <w:rFonts w:ascii="宋体" w:hAnsi="宋体" w:eastAsia="宋体" w:cs="宋体"/>
                <w:position w:val="-1"/>
                <w:sz w:val="24"/>
                <w:szCs w:val="24"/>
              </w:rPr>
            </w:pPr>
            <w:r>
              <w:rPr>
                <w:rFonts w:ascii="宋体" w:hAnsi="宋体" w:eastAsia="宋体" w:cs="宋体"/>
                <w:position w:val="-1"/>
                <w:sz w:val="24"/>
                <w:szCs w:val="24"/>
              </w:rPr>
              <w:t>0.22～2.88</w:t>
            </w:r>
          </w:p>
        </w:tc>
      </w:tr>
      <w:tr>
        <w:tblPrEx>
          <w:tblCellMar>
            <w:top w:w="0" w:type="dxa"/>
            <w:left w:w="0" w:type="dxa"/>
            <w:bottom w:w="0" w:type="dxa"/>
            <w:right w:w="0" w:type="dxa"/>
          </w:tblCellMar>
        </w:tblPrEx>
        <w:trPr>
          <w:trHeight w:val="380" w:hRule="exact"/>
        </w:trPr>
        <w:tc>
          <w:tcPr>
            <w:tcW w:w="1090" w:type="dxa"/>
            <w:tcBorders>
              <w:left w:val="single" w:color="000000" w:sz="4" w:space="0"/>
              <w:right w:val="single" w:color="000000" w:sz="4" w:space="0"/>
            </w:tcBorders>
          </w:tcPr>
          <w:p/>
        </w:tc>
        <w:tc>
          <w:tcPr>
            <w:tcW w:w="209" w:type="dxa"/>
            <w:tcBorders>
              <w:left w:val="single" w:color="000000" w:sz="4" w:space="0"/>
              <w:right w:val="single" w:color="000000" w:sz="4" w:space="0"/>
            </w:tcBorders>
          </w:tcPr>
          <w:p/>
        </w:tc>
        <w:tc>
          <w:tcPr>
            <w:tcW w:w="838" w:type="dxa"/>
            <w:tcBorders>
              <w:top w:val="single" w:color="000000" w:sz="4" w:space="0"/>
              <w:left w:val="single" w:color="000000" w:sz="4" w:space="0"/>
              <w:bottom w:val="single" w:color="000000" w:sz="4" w:space="0"/>
              <w:right w:val="single" w:color="000000" w:sz="4" w:space="0"/>
            </w:tcBorders>
          </w:tcPr>
          <w:p>
            <w:pPr>
              <w:spacing w:line="275" w:lineRule="exact"/>
              <w:ind w:left="102" w:right="-20"/>
              <w:rPr>
                <w:rFonts w:ascii="宋体" w:hAnsi="宋体" w:eastAsia="宋体" w:cs="宋体"/>
                <w:position w:val="-1"/>
                <w:sz w:val="24"/>
                <w:szCs w:val="24"/>
              </w:rPr>
            </w:pPr>
            <w:r>
              <w:rPr>
                <w:rFonts w:ascii="宋体" w:hAnsi="宋体" w:eastAsia="宋体" w:cs="宋体"/>
                <w:position w:val="-1"/>
                <w:sz w:val="24"/>
                <w:szCs w:val="24"/>
              </w:rPr>
              <w:t>Eo#</w:t>
            </w:r>
          </w:p>
        </w:tc>
        <w:tc>
          <w:tcPr>
            <w:tcW w:w="1066" w:type="dxa"/>
            <w:tcBorders>
              <w:top w:val="single" w:color="000000" w:sz="4" w:space="0"/>
              <w:left w:val="single" w:color="000000" w:sz="4" w:space="0"/>
              <w:bottom w:val="single" w:color="000000" w:sz="4" w:space="0"/>
              <w:right w:val="single" w:color="000000" w:sz="4" w:space="0"/>
            </w:tcBorders>
          </w:tcPr>
          <w:p>
            <w:pPr>
              <w:spacing w:line="275" w:lineRule="exact"/>
              <w:ind w:left="102" w:right="-20"/>
              <w:rPr>
                <w:rFonts w:ascii="宋体" w:hAnsi="宋体" w:eastAsia="宋体" w:cs="宋体"/>
                <w:position w:val="-1"/>
                <w:sz w:val="24"/>
                <w:szCs w:val="24"/>
              </w:rPr>
            </w:pPr>
            <w:r>
              <w:rPr>
                <w:rFonts w:ascii="宋体" w:hAnsi="宋体" w:eastAsia="宋体" w:cs="宋体"/>
                <w:position w:val="-1"/>
                <w:sz w:val="24"/>
                <w:szCs w:val="24"/>
              </w:rPr>
              <w:t>×109/L</w:t>
            </w:r>
          </w:p>
        </w:tc>
        <w:tc>
          <w:tcPr>
            <w:tcW w:w="1694" w:type="dxa"/>
            <w:tcBorders>
              <w:top w:val="single" w:color="000000" w:sz="4" w:space="0"/>
              <w:left w:val="single" w:color="000000" w:sz="4" w:space="0"/>
              <w:bottom w:val="single" w:color="000000" w:sz="4" w:space="0"/>
              <w:right w:val="single" w:color="000000" w:sz="4" w:space="0"/>
            </w:tcBorders>
          </w:tcPr>
          <w:p>
            <w:pPr>
              <w:spacing w:line="275" w:lineRule="exact"/>
              <w:ind w:left="100" w:right="-20"/>
              <w:rPr>
                <w:rFonts w:ascii="宋体" w:hAnsi="宋体" w:eastAsia="宋体" w:cs="宋体"/>
                <w:position w:val="-1"/>
                <w:sz w:val="24"/>
                <w:szCs w:val="24"/>
              </w:rPr>
            </w:pPr>
            <w:r>
              <w:rPr>
                <w:rFonts w:ascii="宋体" w:hAnsi="宋体" w:eastAsia="宋体" w:cs="宋体"/>
                <w:position w:val="-1"/>
                <w:sz w:val="24"/>
                <w:szCs w:val="24"/>
              </w:rPr>
              <w:t>0.14～0.42</w:t>
            </w:r>
          </w:p>
        </w:tc>
        <w:tc>
          <w:tcPr>
            <w:tcW w:w="1920" w:type="dxa"/>
            <w:tcBorders>
              <w:top w:val="single" w:color="000000" w:sz="4" w:space="0"/>
              <w:left w:val="single" w:color="000000" w:sz="4" w:space="0"/>
              <w:bottom w:val="single" w:color="000000" w:sz="4" w:space="0"/>
              <w:right w:val="single" w:color="000000" w:sz="4" w:space="0"/>
            </w:tcBorders>
          </w:tcPr>
          <w:p>
            <w:pPr>
              <w:spacing w:line="275" w:lineRule="exact"/>
              <w:ind w:left="102" w:right="-20"/>
              <w:rPr>
                <w:rFonts w:ascii="宋体" w:hAnsi="宋体" w:eastAsia="宋体" w:cs="宋体"/>
                <w:position w:val="-1"/>
                <w:sz w:val="24"/>
                <w:szCs w:val="24"/>
              </w:rPr>
            </w:pPr>
            <w:r>
              <w:rPr>
                <w:rFonts w:ascii="宋体" w:hAnsi="宋体" w:eastAsia="宋体" w:cs="宋体"/>
                <w:position w:val="-1"/>
                <w:sz w:val="24"/>
                <w:szCs w:val="24"/>
              </w:rPr>
              <w:t>0.34～1.1</w:t>
            </w:r>
          </w:p>
        </w:tc>
        <w:tc>
          <w:tcPr>
            <w:tcW w:w="1706" w:type="dxa"/>
            <w:tcBorders>
              <w:top w:val="single" w:color="000000" w:sz="4" w:space="0"/>
              <w:left w:val="single" w:color="000000" w:sz="4" w:space="0"/>
              <w:bottom w:val="single" w:color="000000" w:sz="4" w:space="0"/>
              <w:right w:val="single" w:color="000000" w:sz="4" w:space="0"/>
            </w:tcBorders>
          </w:tcPr>
          <w:p>
            <w:pPr>
              <w:spacing w:line="275" w:lineRule="exact"/>
              <w:ind w:left="102" w:right="-20"/>
              <w:rPr>
                <w:rFonts w:ascii="宋体" w:hAnsi="宋体" w:eastAsia="宋体" w:cs="宋体"/>
                <w:position w:val="-1"/>
                <w:sz w:val="24"/>
                <w:szCs w:val="24"/>
              </w:rPr>
            </w:pPr>
            <w:r>
              <w:rPr>
                <w:rFonts w:ascii="宋体" w:hAnsi="宋体" w:eastAsia="宋体" w:cs="宋体"/>
                <w:position w:val="-1"/>
                <w:sz w:val="24"/>
                <w:szCs w:val="24"/>
              </w:rPr>
              <w:t>0.90～2.97</w:t>
            </w:r>
          </w:p>
        </w:tc>
      </w:tr>
      <w:tr>
        <w:tblPrEx>
          <w:tblCellMar>
            <w:top w:w="0" w:type="dxa"/>
            <w:left w:w="0" w:type="dxa"/>
            <w:bottom w:w="0" w:type="dxa"/>
            <w:right w:w="0" w:type="dxa"/>
          </w:tblCellMar>
        </w:tblPrEx>
        <w:trPr>
          <w:trHeight w:val="380" w:hRule="exact"/>
        </w:trPr>
        <w:tc>
          <w:tcPr>
            <w:tcW w:w="1090" w:type="dxa"/>
            <w:tcBorders>
              <w:left w:val="single" w:color="000000" w:sz="4" w:space="0"/>
              <w:bottom w:val="single" w:color="000000" w:sz="4" w:space="0"/>
              <w:right w:val="single" w:color="000000" w:sz="4" w:space="0"/>
            </w:tcBorders>
          </w:tcPr>
          <w:p/>
        </w:tc>
        <w:tc>
          <w:tcPr>
            <w:tcW w:w="209" w:type="dxa"/>
            <w:tcBorders>
              <w:left w:val="single" w:color="000000" w:sz="4" w:space="0"/>
              <w:bottom w:val="single" w:color="000000" w:sz="4" w:space="0"/>
              <w:right w:val="single" w:color="000000" w:sz="4" w:space="0"/>
            </w:tcBorders>
          </w:tcPr>
          <w:p/>
        </w:tc>
        <w:tc>
          <w:tcPr>
            <w:tcW w:w="838" w:type="dxa"/>
            <w:tcBorders>
              <w:top w:val="single" w:color="000000" w:sz="4" w:space="0"/>
              <w:left w:val="single" w:color="000000" w:sz="4" w:space="0"/>
              <w:bottom w:val="single" w:color="000000" w:sz="8" w:space="0"/>
              <w:right w:val="single" w:color="000000" w:sz="4" w:space="0"/>
            </w:tcBorders>
          </w:tcPr>
          <w:p>
            <w:pPr>
              <w:spacing w:line="275" w:lineRule="exact"/>
              <w:ind w:left="102" w:right="-20"/>
              <w:rPr>
                <w:rFonts w:ascii="宋体" w:hAnsi="宋体" w:eastAsia="宋体" w:cs="宋体"/>
                <w:position w:val="-1"/>
                <w:sz w:val="24"/>
                <w:szCs w:val="24"/>
              </w:rPr>
            </w:pPr>
            <w:r>
              <w:rPr>
                <w:rFonts w:ascii="宋体" w:hAnsi="宋体" w:eastAsia="宋体" w:cs="宋体"/>
                <w:position w:val="-1"/>
                <w:sz w:val="24"/>
                <w:szCs w:val="24"/>
              </w:rPr>
              <w:t>Baso#</w:t>
            </w:r>
          </w:p>
        </w:tc>
        <w:tc>
          <w:tcPr>
            <w:tcW w:w="1066" w:type="dxa"/>
            <w:tcBorders>
              <w:top w:val="single" w:color="000000" w:sz="4" w:space="0"/>
              <w:left w:val="single" w:color="000000" w:sz="4" w:space="0"/>
              <w:bottom w:val="single" w:color="000000" w:sz="8" w:space="0"/>
              <w:right w:val="single" w:color="000000" w:sz="4" w:space="0"/>
            </w:tcBorders>
          </w:tcPr>
          <w:p>
            <w:pPr>
              <w:spacing w:line="275" w:lineRule="exact"/>
              <w:ind w:left="102" w:right="-20"/>
              <w:rPr>
                <w:rFonts w:ascii="宋体" w:hAnsi="宋体" w:eastAsia="宋体" w:cs="宋体"/>
                <w:position w:val="-1"/>
                <w:sz w:val="24"/>
                <w:szCs w:val="24"/>
              </w:rPr>
            </w:pPr>
            <w:r>
              <w:rPr>
                <w:rFonts w:ascii="宋体" w:hAnsi="宋体" w:eastAsia="宋体" w:cs="宋体"/>
                <w:position w:val="-1"/>
                <w:sz w:val="24"/>
                <w:szCs w:val="24"/>
              </w:rPr>
              <w:t>×109/L</w:t>
            </w:r>
          </w:p>
        </w:tc>
        <w:tc>
          <w:tcPr>
            <w:tcW w:w="1694" w:type="dxa"/>
            <w:tcBorders>
              <w:top w:val="single" w:color="000000" w:sz="4" w:space="0"/>
              <w:left w:val="single" w:color="000000" w:sz="4" w:space="0"/>
              <w:bottom w:val="single" w:color="000000" w:sz="8" w:space="0"/>
              <w:right w:val="single" w:color="000000" w:sz="4" w:space="0"/>
            </w:tcBorders>
          </w:tcPr>
          <w:p>
            <w:pPr>
              <w:spacing w:line="275" w:lineRule="exact"/>
              <w:ind w:left="100" w:right="-20"/>
              <w:rPr>
                <w:rFonts w:ascii="宋体" w:hAnsi="宋体" w:eastAsia="宋体" w:cs="宋体"/>
                <w:position w:val="-1"/>
                <w:sz w:val="24"/>
                <w:szCs w:val="24"/>
              </w:rPr>
            </w:pPr>
            <w:r>
              <w:rPr>
                <w:rFonts w:ascii="宋体" w:hAnsi="宋体" w:eastAsia="宋体" w:cs="宋体"/>
                <w:position w:val="-1"/>
                <w:sz w:val="24"/>
                <w:szCs w:val="24"/>
              </w:rPr>
              <w:t>0.25～3.52</w:t>
            </w:r>
          </w:p>
        </w:tc>
        <w:tc>
          <w:tcPr>
            <w:tcW w:w="1920" w:type="dxa"/>
            <w:tcBorders>
              <w:top w:val="single" w:color="000000" w:sz="4" w:space="0"/>
              <w:left w:val="single" w:color="000000" w:sz="4" w:space="0"/>
              <w:bottom w:val="single" w:color="000000" w:sz="8" w:space="0"/>
              <w:right w:val="single" w:color="000000" w:sz="4" w:space="0"/>
            </w:tcBorders>
          </w:tcPr>
          <w:p>
            <w:pPr>
              <w:spacing w:line="275" w:lineRule="exact"/>
              <w:ind w:left="102" w:right="-20"/>
              <w:rPr>
                <w:rFonts w:ascii="宋体" w:hAnsi="宋体" w:eastAsia="宋体" w:cs="宋体"/>
                <w:position w:val="-1"/>
                <w:sz w:val="24"/>
                <w:szCs w:val="24"/>
              </w:rPr>
            </w:pPr>
            <w:r>
              <w:rPr>
                <w:rFonts w:ascii="宋体" w:hAnsi="宋体" w:eastAsia="宋体" w:cs="宋体"/>
                <w:position w:val="-1"/>
                <w:sz w:val="24"/>
                <w:szCs w:val="24"/>
              </w:rPr>
              <w:t>1.01～8.33</w:t>
            </w:r>
          </w:p>
        </w:tc>
        <w:tc>
          <w:tcPr>
            <w:tcW w:w="1706" w:type="dxa"/>
            <w:tcBorders>
              <w:top w:val="single" w:color="000000" w:sz="4" w:space="0"/>
              <w:left w:val="single" w:color="000000" w:sz="4" w:space="0"/>
              <w:bottom w:val="single" w:color="000000" w:sz="8" w:space="0"/>
              <w:right w:val="single" w:color="000000" w:sz="4" w:space="0"/>
            </w:tcBorders>
          </w:tcPr>
          <w:p>
            <w:pPr>
              <w:spacing w:line="275" w:lineRule="exact"/>
              <w:ind w:left="102" w:right="-20"/>
              <w:rPr>
                <w:rFonts w:ascii="宋体" w:hAnsi="宋体" w:eastAsia="宋体" w:cs="宋体"/>
                <w:position w:val="-1"/>
                <w:sz w:val="24"/>
                <w:szCs w:val="24"/>
              </w:rPr>
            </w:pPr>
            <w:r>
              <w:rPr>
                <w:rFonts w:ascii="宋体" w:hAnsi="宋体" w:eastAsia="宋体" w:cs="宋体"/>
                <w:position w:val="-1"/>
                <w:sz w:val="24"/>
                <w:szCs w:val="24"/>
              </w:rPr>
              <w:t>2.50～23.73</w:t>
            </w:r>
          </w:p>
        </w:tc>
      </w:tr>
    </w:tbl>
    <w:tbl>
      <w:tblPr>
        <w:tblStyle w:val="4"/>
        <w:tblpPr w:leftFromText="180" w:rightFromText="180" w:vertAnchor="text" w:horzAnchor="margin" w:tblpY="5521"/>
        <w:tblW w:w="8597" w:type="dxa"/>
        <w:tblInd w:w="0" w:type="dxa"/>
        <w:tblLayout w:type="fixed"/>
        <w:tblCellMar>
          <w:top w:w="0" w:type="dxa"/>
          <w:left w:w="0" w:type="dxa"/>
          <w:bottom w:w="0" w:type="dxa"/>
          <w:right w:w="0" w:type="dxa"/>
        </w:tblCellMar>
      </w:tblPr>
      <w:tblGrid>
        <w:gridCol w:w="1090"/>
        <w:gridCol w:w="7433"/>
        <w:gridCol w:w="74"/>
      </w:tblGrid>
      <w:tr>
        <w:tblPrEx>
          <w:tblCellMar>
            <w:top w:w="0" w:type="dxa"/>
            <w:left w:w="0" w:type="dxa"/>
            <w:bottom w:w="0" w:type="dxa"/>
            <w:right w:w="0" w:type="dxa"/>
          </w:tblCellMar>
        </w:tblPrEx>
        <w:trPr>
          <w:trHeight w:val="480" w:hRule="exact"/>
        </w:trPr>
        <w:tc>
          <w:tcPr>
            <w:tcW w:w="1090" w:type="dxa"/>
            <w:tcBorders>
              <w:top w:val="single" w:color="000000" w:sz="4" w:space="0"/>
              <w:left w:val="single" w:color="000000" w:sz="4" w:space="0"/>
              <w:bottom w:val="single" w:color="000000" w:sz="4" w:space="0"/>
              <w:right w:val="single" w:color="000000" w:sz="4" w:space="0"/>
            </w:tcBorders>
          </w:tcPr>
          <w:p>
            <w:pPr>
              <w:spacing w:line="278" w:lineRule="exact"/>
              <w:ind w:left="102" w:right="-20"/>
              <w:rPr>
                <w:rFonts w:ascii="宋体" w:hAnsi="宋体" w:eastAsia="宋体" w:cs="宋体"/>
                <w:sz w:val="24"/>
                <w:szCs w:val="24"/>
              </w:rPr>
            </w:pPr>
            <w:r>
              <w:rPr>
                <w:rFonts w:ascii="宋体" w:hAnsi="宋体" w:eastAsia="宋体" w:cs="宋体"/>
                <w:position w:val="-1"/>
                <w:sz w:val="24"/>
                <w:szCs w:val="24"/>
              </w:rPr>
              <w:t>3</w:t>
            </w:r>
          </w:p>
        </w:tc>
        <w:tc>
          <w:tcPr>
            <w:tcW w:w="7433" w:type="dxa"/>
            <w:tcBorders>
              <w:top w:val="single" w:color="000000" w:sz="4" w:space="0"/>
              <w:left w:val="single" w:color="000000" w:sz="4" w:space="0"/>
              <w:bottom w:val="single" w:color="000000" w:sz="4" w:space="0"/>
              <w:right w:val="single" w:color="000000" w:sz="4" w:space="0"/>
            </w:tcBorders>
          </w:tcPr>
          <w:p>
            <w:pPr>
              <w:spacing w:line="278" w:lineRule="exact"/>
              <w:ind w:left="102" w:right="-20"/>
              <w:rPr>
                <w:rFonts w:ascii="宋体" w:hAnsi="宋体" w:eastAsia="宋体" w:cs="宋体"/>
                <w:sz w:val="24"/>
                <w:szCs w:val="24"/>
              </w:rPr>
            </w:pPr>
            <w:r>
              <w:rPr>
                <w:rFonts w:ascii="宋体" w:hAnsi="宋体" w:eastAsia="宋体" w:cs="宋体"/>
                <w:position w:val="-1"/>
                <w:sz w:val="24"/>
                <w:szCs w:val="24"/>
              </w:rPr>
              <w:t>包装要求：冷藏包装</w:t>
            </w:r>
          </w:p>
        </w:tc>
        <w:tc>
          <w:tcPr>
            <w:tcW w:w="74" w:type="dxa"/>
            <w:vMerge w:val="restart"/>
            <w:tcBorders>
              <w:top w:val="single" w:color="000000" w:sz="4" w:space="0"/>
              <w:left w:val="single" w:color="000000" w:sz="4" w:space="0"/>
              <w:right w:val="nil"/>
            </w:tcBorders>
          </w:tcPr>
          <w:p/>
        </w:tc>
      </w:tr>
      <w:tr>
        <w:tblPrEx>
          <w:tblCellMar>
            <w:top w:w="0" w:type="dxa"/>
            <w:left w:w="0" w:type="dxa"/>
            <w:bottom w:w="0" w:type="dxa"/>
            <w:right w:w="0" w:type="dxa"/>
          </w:tblCellMar>
        </w:tblPrEx>
        <w:trPr>
          <w:trHeight w:val="478" w:hRule="exact"/>
        </w:trPr>
        <w:tc>
          <w:tcPr>
            <w:tcW w:w="1090"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3.1</w:t>
            </w:r>
          </w:p>
        </w:tc>
        <w:tc>
          <w:tcPr>
            <w:tcW w:w="7433"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附说明书。</w:t>
            </w:r>
          </w:p>
        </w:tc>
        <w:tc>
          <w:tcPr>
            <w:tcW w:w="74" w:type="dxa"/>
            <w:vMerge w:val="continue"/>
            <w:tcBorders>
              <w:left w:val="single" w:color="000000" w:sz="4" w:space="0"/>
              <w:right w:val="nil"/>
            </w:tcBorders>
          </w:tcPr>
          <w:p/>
        </w:tc>
      </w:tr>
      <w:tr>
        <w:tblPrEx>
          <w:tblCellMar>
            <w:top w:w="0" w:type="dxa"/>
            <w:left w:w="0" w:type="dxa"/>
            <w:bottom w:w="0" w:type="dxa"/>
            <w:right w:w="0" w:type="dxa"/>
          </w:tblCellMar>
        </w:tblPrEx>
        <w:trPr>
          <w:trHeight w:val="478" w:hRule="exact"/>
        </w:trPr>
        <w:tc>
          <w:tcPr>
            <w:tcW w:w="1090"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4</w:t>
            </w:r>
          </w:p>
        </w:tc>
        <w:tc>
          <w:tcPr>
            <w:tcW w:w="7433"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其他</w:t>
            </w:r>
          </w:p>
        </w:tc>
        <w:tc>
          <w:tcPr>
            <w:tcW w:w="74" w:type="dxa"/>
            <w:vMerge w:val="continue"/>
            <w:tcBorders>
              <w:left w:val="single" w:color="000000" w:sz="4" w:space="0"/>
              <w:right w:val="nil"/>
            </w:tcBorders>
          </w:tcPr>
          <w:p/>
        </w:tc>
      </w:tr>
      <w:tr>
        <w:tblPrEx>
          <w:tblCellMar>
            <w:top w:w="0" w:type="dxa"/>
            <w:left w:w="0" w:type="dxa"/>
            <w:bottom w:w="0" w:type="dxa"/>
            <w:right w:w="0" w:type="dxa"/>
          </w:tblCellMar>
        </w:tblPrEx>
        <w:trPr>
          <w:trHeight w:val="1584" w:hRule="exact"/>
        </w:trPr>
        <w:tc>
          <w:tcPr>
            <w:tcW w:w="1090" w:type="dxa"/>
            <w:tcBorders>
              <w:top w:val="single" w:color="000000" w:sz="4" w:space="0"/>
              <w:left w:val="single" w:color="000000" w:sz="4" w:space="0"/>
              <w:bottom w:val="single" w:color="000000" w:sz="4" w:space="0"/>
              <w:right w:val="single" w:color="000000" w:sz="4" w:space="0"/>
            </w:tcBorders>
          </w:tcPr>
          <w:p>
            <w:pPr>
              <w:spacing w:before="2" w:line="150" w:lineRule="exact"/>
              <w:rPr>
                <w:sz w:val="15"/>
                <w:szCs w:val="15"/>
              </w:rPr>
            </w:pPr>
          </w:p>
          <w:p>
            <w:pPr>
              <w:ind w:left="102" w:right="-20"/>
              <w:rPr>
                <w:rFonts w:ascii="宋体" w:hAnsi="宋体" w:eastAsia="宋体" w:cs="宋体"/>
                <w:sz w:val="24"/>
                <w:szCs w:val="24"/>
              </w:rPr>
            </w:pPr>
            <w:r>
              <w:rPr>
                <w:rFonts w:ascii="宋体" w:hAnsi="宋体" w:eastAsia="宋体" w:cs="宋体"/>
                <w:sz w:val="24"/>
                <w:szCs w:val="24"/>
              </w:rPr>
              <w:t>★4.1</w:t>
            </w:r>
          </w:p>
        </w:tc>
        <w:tc>
          <w:tcPr>
            <w:tcW w:w="7433" w:type="dxa"/>
            <w:tcBorders>
              <w:top w:val="single" w:color="000000" w:sz="4" w:space="0"/>
              <w:left w:val="single" w:color="000000" w:sz="4" w:space="0"/>
              <w:bottom w:val="single" w:color="000000" w:sz="4" w:space="0"/>
              <w:right w:val="single" w:color="000000" w:sz="4" w:space="0"/>
            </w:tcBorders>
          </w:tcPr>
          <w:p>
            <w:pPr>
              <w:pStyle w:val="7"/>
              <w:numPr>
                <w:ilvl w:val="0"/>
                <w:numId w:val="18"/>
              </w:numPr>
              <w:spacing w:line="273" w:lineRule="exact"/>
              <w:ind w:right="-20" w:firstLineChars="0"/>
              <w:rPr>
                <w:rFonts w:ascii="宋体" w:hAnsi="宋体" w:eastAsia="宋体" w:cs="宋体"/>
                <w:spacing w:val="7"/>
                <w:position w:val="-1"/>
                <w:sz w:val="24"/>
                <w:szCs w:val="24"/>
              </w:rPr>
            </w:pPr>
            <w:r>
              <w:rPr>
                <w:rFonts w:hint="eastAsia" w:ascii="宋体" w:hAnsi="宋体" w:eastAsia="宋体" w:cs="宋体"/>
                <w:spacing w:val="7"/>
                <w:position w:val="-1"/>
                <w:sz w:val="24"/>
                <w:szCs w:val="24"/>
              </w:rPr>
              <w:t>稳定性检验符合行业或文献要求。</w:t>
            </w:r>
          </w:p>
          <w:p>
            <w:pPr>
              <w:pStyle w:val="7"/>
              <w:numPr>
                <w:ilvl w:val="0"/>
                <w:numId w:val="18"/>
              </w:numPr>
              <w:spacing w:line="273" w:lineRule="exact"/>
              <w:ind w:right="-20" w:firstLineChars="0"/>
              <w:rPr>
                <w:rFonts w:ascii="宋体" w:hAnsi="宋体" w:eastAsia="宋体" w:cs="宋体"/>
                <w:spacing w:val="7"/>
                <w:position w:val="-1"/>
                <w:sz w:val="24"/>
                <w:szCs w:val="24"/>
              </w:rPr>
            </w:pPr>
            <w:r>
              <w:rPr>
                <w:rFonts w:ascii="宋体" w:hAnsi="宋体" w:eastAsia="宋体" w:cs="宋体"/>
                <w:spacing w:val="7"/>
                <w:position w:val="-1"/>
                <w:sz w:val="24"/>
                <w:szCs w:val="24"/>
              </w:rPr>
              <w:t>提供</w:t>
            </w:r>
            <w:r>
              <w:rPr>
                <w:rFonts w:hint="eastAsia" w:ascii="宋体" w:hAnsi="宋体" w:eastAsia="宋体" w:cs="宋体"/>
                <w:spacing w:val="7"/>
                <w:position w:val="-1"/>
                <w:sz w:val="24"/>
                <w:szCs w:val="24"/>
              </w:rPr>
              <w:t>基质效应评价符合行业或文献要求。</w:t>
            </w:r>
          </w:p>
          <w:p>
            <w:pPr>
              <w:pStyle w:val="7"/>
              <w:numPr>
                <w:ilvl w:val="0"/>
                <w:numId w:val="18"/>
              </w:numPr>
              <w:spacing w:line="273" w:lineRule="exact"/>
              <w:ind w:right="-20" w:firstLineChars="0"/>
              <w:rPr>
                <w:rFonts w:ascii="宋体" w:hAnsi="宋体" w:eastAsia="宋体" w:cs="宋体"/>
                <w:spacing w:val="7"/>
                <w:position w:val="-1"/>
                <w:sz w:val="24"/>
                <w:szCs w:val="24"/>
              </w:rPr>
            </w:pPr>
            <w:r>
              <w:rPr>
                <w:rFonts w:hint="eastAsia" w:ascii="宋体" w:hAnsi="宋体" w:eastAsia="宋体" w:cs="宋体"/>
                <w:spacing w:val="7"/>
                <w:position w:val="-1"/>
                <w:sz w:val="24"/>
                <w:szCs w:val="24"/>
              </w:rPr>
              <w:t>均匀性检验符合行业或文献要求。</w:t>
            </w:r>
          </w:p>
          <w:p>
            <w:pPr>
              <w:pStyle w:val="7"/>
              <w:numPr>
                <w:ilvl w:val="0"/>
                <w:numId w:val="18"/>
              </w:numPr>
              <w:ind w:right="-20" w:firstLineChars="0"/>
              <w:rPr>
                <w:rFonts w:ascii="宋体" w:hAnsi="宋体" w:eastAsia="宋体" w:cs="宋体"/>
                <w:sz w:val="24"/>
                <w:szCs w:val="24"/>
              </w:rPr>
            </w:pPr>
            <w:r>
              <w:rPr>
                <w:rFonts w:ascii="宋体" w:hAnsi="宋体" w:eastAsia="宋体" w:cs="宋体"/>
                <w:spacing w:val="7"/>
                <w:position w:val="-1"/>
                <w:sz w:val="24"/>
                <w:szCs w:val="24"/>
              </w:rPr>
              <w:t>或其他证明材料。</w:t>
            </w:r>
          </w:p>
          <w:p>
            <w:pPr>
              <w:ind w:left="102" w:right="-20"/>
              <w:rPr>
                <w:rFonts w:ascii="宋体" w:hAnsi="宋体" w:eastAsia="宋体" w:cs="宋体"/>
                <w:sz w:val="24"/>
                <w:szCs w:val="24"/>
              </w:rPr>
            </w:pPr>
            <w:r>
              <w:rPr>
                <w:rFonts w:ascii="宋体" w:hAnsi="宋体" w:eastAsia="宋体" w:cs="宋体"/>
                <w:spacing w:val="7"/>
                <w:position w:val="-1"/>
                <w:sz w:val="24"/>
                <w:szCs w:val="24"/>
              </w:rPr>
              <w:t>（请提供证明文件，并在投</w:t>
            </w:r>
            <w:r>
              <w:rPr>
                <w:rFonts w:ascii="宋体" w:hAnsi="宋体" w:eastAsia="宋体" w:cs="宋体"/>
                <w:sz w:val="24"/>
                <w:szCs w:val="24"/>
              </w:rPr>
              <w:t>标文件中注明页码）</w:t>
            </w:r>
          </w:p>
        </w:tc>
        <w:tc>
          <w:tcPr>
            <w:tcW w:w="74" w:type="dxa"/>
            <w:vMerge w:val="continue"/>
            <w:tcBorders>
              <w:left w:val="single" w:color="000000" w:sz="4" w:space="0"/>
              <w:right w:val="nil"/>
            </w:tcBorders>
          </w:tcPr>
          <w:p/>
        </w:tc>
      </w:tr>
      <w:tr>
        <w:tblPrEx>
          <w:tblCellMar>
            <w:top w:w="0" w:type="dxa"/>
            <w:left w:w="0" w:type="dxa"/>
            <w:bottom w:w="0" w:type="dxa"/>
            <w:right w:w="0" w:type="dxa"/>
          </w:tblCellMar>
        </w:tblPrEx>
        <w:trPr>
          <w:trHeight w:val="478" w:hRule="exact"/>
        </w:trPr>
        <w:tc>
          <w:tcPr>
            <w:tcW w:w="1090"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★4.2</w:t>
            </w:r>
          </w:p>
        </w:tc>
        <w:tc>
          <w:tcPr>
            <w:tcW w:w="7433"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须提供产品</w:t>
            </w:r>
            <w:r>
              <w:rPr>
                <w:rFonts w:hint="eastAsia" w:ascii="宋体" w:hAnsi="宋体" w:eastAsia="宋体" w:cs="宋体"/>
                <w:position w:val="-1"/>
                <w:sz w:val="24"/>
                <w:szCs w:val="24"/>
              </w:rPr>
              <w:t>参考值</w:t>
            </w:r>
            <w:r>
              <w:rPr>
                <w:rFonts w:ascii="宋体" w:hAnsi="宋体" w:eastAsia="宋体" w:cs="宋体"/>
                <w:position w:val="-1"/>
                <w:sz w:val="24"/>
                <w:szCs w:val="24"/>
              </w:rPr>
              <w:t>说明书。</w:t>
            </w:r>
          </w:p>
        </w:tc>
        <w:tc>
          <w:tcPr>
            <w:tcW w:w="74" w:type="dxa"/>
            <w:vMerge w:val="continue"/>
            <w:tcBorders>
              <w:left w:val="single" w:color="000000" w:sz="4" w:space="0"/>
              <w:bottom w:val="nil"/>
              <w:right w:val="nil"/>
            </w:tcBorders>
          </w:tcPr>
          <w:p/>
        </w:tc>
      </w:tr>
    </w:tbl>
    <w:p/>
    <w:p/>
    <w:p>
      <w:pPr>
        <w:widowControl/>
        <w:jc w:val="left"/>
        <w:rPr>
          <w:rFonts w:ascii="宋体" w:hAnsi="宋体" w:eastAsia="宋体" w:cs="宋体"/>
          <w:color w:val="000000"/>
          <w:kern w:val="0"/>
          <w:szCs w:val="21"/>
          <w:shd w:val="clear" w:color="auto" w:fill="FFFFFF"/>
        </w:rPr>
      </w:pPr>
      <w:r>
        <w:rPr>
          <w:rFonts w:ascii="宋体" w:hAnsi="宋体" w:eastAsia="宋体" w:cs="宋体"/>
          <w:color w:val="000000"/>
          <w:kern w:val="0"/>
          <w:szCs w:val="21"/>
          <w:shd w:val="clear" w:color="auto" w:fill="FFFFFF"/>
        </w:rPr>
        <w:br w:type="page"/>
      </w:r>
    </w:p>
    <w:p>
      <w:pPr>
        <w:ind w:left="420"/>
        <w:rPr>
          <w:rFonts w:ascii="宋体" w:hAnsi="宋体" w:eastAsia="宋体" w:cs="宋体"/>
          <w:spacing w:val="2"/>
          <w:position w:val="-2"/>
          <w:sz w:val="30"/>
          <w:szCs w:val="30"/>
        </w:rPr>
      </w:pPr>
      <w:r>
        <w:rPr>
          <w:rFonts w:hint="eastAsia" w:ascii="宋体" w:hAnsi="宋体" w:eastAsia="宋体" w:cs="宋体"/>
          <w:color w:val="000000"/>
          <w:kern w:val="0"/>
          <w:szCs w:val="21"/>
          <w:shd w:val="clear" w:color="auto" w:fill="FFFFFF"/>
        </w:rPr>
        <w:t>序号1</w:t>
      </w:r>
      <w:r>
        <w:rPr>
          <w:rFonts w:ascii="宋体" w:hAnsi="宋体" w:eastAsia="宋体" w:cs="宋体"/>
          <w:color w:val="000000"/>
          <w:kern w:val="0"/>
          <w:szCs w:val="21"/>
          <w:shd w:val="clear" w:color="auto" w:fill="FFFFFF"/>
        </w:rPr>
        <w:t>6</w:t>
      </w:r>
      <w:r>
        <w:rPr>
          <w:rFonts w:hint="eastAsia" w:ascii="宋体" w:hAnsi="宋体" w:eastAsia="宋体" w:cs="宋体"/>
          <w:color w:val="000000"/>
          <w:kern w:val="0"/>
          <w:szCs w:val="21"/>
          <w:shd w:val="clear" w:color="auto" w:fill="FFFFFF"/>
        </w:rPr>
        <w:t>：</w:t>
      </w:r>
      <w:r>
        <w:rPr>
          <w:rFonts w:hint="eastAsia" w:ascii="宋体" w:hAnsi="宋体" w:eastAsia="宋体" w:cs="宋体"/>
          <w:spacing w:val="2"/>
          <w:position w:val="-2"/>
          <w:sz w:val="30"/>
          <w:szCs w:val="30"/>
        </w:rPr>
        <w:t>仪器定制型全血细胞计数质控品（迈瑞5系列，室内）技术参数</w:t>
      </w:r>
    </w:p>
    <w:p>
      <w:pPr>
        <w:spacing w:before="84"/>
        <w:ind w:left="220" w:right="-20"/>
        <w:rPr>
          <w:rFonts w:ascii="宋体" w:hAnsi="宋体" w:eastAsia="宋体" w:cs="宋体"/>
          <w:sz w:val="24"/>
          <w:szCs w:val="24"/>
        </w:rPr>
      </w:pPr>
      <w:r>
        <w:rPr>
          <w:rFonts w:ascii="宋体" w:hAnsi="宋体" w:eastAsia="宋体" w:cs="宋体"/>
          <w:sz w:val="24"/>
          <w:szCs w:val="24"/>
        </w:rPr>
        <w:t>一</w:t>
      </w:r>
      <w:r>
        <w:rPr>
          <w:rFonts w:ascii="宋体" w:hAnsi="宋体" w:eastAsia="宋体" w:cs="宋体"/>
          <w:spacing w:val="60"/>
          <w:sz w:val="24"/>
          <w:szCs w:val="24"/>
        </w:rPr>
        <w:t xml:space="preserve"> </w:t>
      </w:r>
      <w:r>
        <w:rPr>
          <w:rFonts w:ascii="宋体" w:hAnsi="宋体" w:eastAsia="宋体" w:cs="宋体"/>
          <w:sz w:val="24"/>
          <w:szCs w:val="24"/>
        </w:rPr>
        <w:t>项目概述</w:t>
      </w:r>
    </w:p>
    <w:p>
      <w:pPr>
        <w:spacing w:before="4" w:line="110" w:lineRule="exact"/>
        <w:rPr>
          <w:sz w:val="11"/>
          <w:szCs w:val="11"/>
        </w:rPr>
      </w:pPr>
    </w:p>
    <w:p>
      <w:pPr>
        <w:pStyle w:val="7"/>
        <w:numPr>
          <w:ilvl w:val="0"/>
          <w:numId w:val="19"/>
        </w:numPr>
        <w:tabs>
          <w:tab w:val="left" w:pos="640"/>
        </w:tabs>
        <w:ind w:right="-20" w:firstLineChars="0"/>
        <w:rPr>
          <w:rFonts w:ascii="宋体" w:hAnsi="宋体" w:eastAsia="宋体" w:cs="宋体"/>
          <w:sz w:val="24"/>
          <w:szCs w:val="24"/>
        </w:rPr>
      </w:pPr>
      <w:r>
        <w:rPr>
          <w:rFonts w:ascii="宋体" w:hAnsi="宋体" w:eastAsia="宋体" w:cs="宋体"/>
          <w:sz w:val="24"/>
          <w:szCs w:val="24"/>
        </w:rPr>
        <w:t>产品名称及数量：（室内）</w:t>
      </w:r>
      <w:r>
        <w:rPr>
          <w:rFonts w:hint="eastAsia" w:ascii="宋体" w:hAnsi="宋体" w:eastAsia="宋体" w:cs="宋体"/>
          <w:sz w:val="24"/>
          <w:szCs w:val="24"/>
        </w:rPr>
        <w:t>仪器定制型全血细胞计数质控品（迈瑞5系列，室内）</w:t>
      </w:r>
      <w:r>
        <w:rPr>
          <w:rFonts w:ascii="宋体" w:hAnsi="宋体" w:eastAsia="宋体" w:cs="宋体"/>
          <w:sz w:val="24"/>
          <w:szCs w:val="24"/>
        </w:rPr>
        <w:t>/</w:t>
      </w:r>
      <w:r>
        <w:rPr>
          <w:rFonts w:ascii="宋体" w:hAnsi="宋体" w:eastAsia="宋体" w:cs="宋体"/>
          <w:position w:val="-1"/>
          <w:sz w:val="24"/>
          <w:szCs w:val="24"/>
        </w:rPr>
        <w:t>1420支</w:t>
      </w:r>
      <w:r>
        <w:rPr>
          <w:rFonts w:hint="eastAsia" w:ascii="宋体" w:hAnsi="宋体" w:eastAsia="宋体" w:cs="宋体"/>
          <w:position w:val="-1"/>
          <w:sz w:val="24"/>
          <w:szCs w:val="24"/>
        </w:rPr>
        <w:t>。</w:t>
      </w:r>
    </w:p>
    <w:p>
      <w:pPr>
        <w:pStyle w:val="7"/>
        <w:numPr>
          <w:ilvl w:val="0"/>
          <w:numId w:val="19"/>
        </w:numPr>
        <w:ind w:firstLineChars="0"/>
      </w:pPr>
      <w:r>
        <w:rPr>
          <w:rFonts w:ascii="宋体" w:hAnsi="宋体" w:eastAsia="宋体" w:cs="宋体"/>
          <w:sz w:val="24"/>
          <w:szCs w:val="24"/>
        </w:rPr>
        <w:t>★交付日期</w:t>
      </w:r>
      <w:r>
        <w:rPr>
          <w:rFonts w:hint="eastAsia" w:ascii="宋体" w:hAnsi="宋体" w:eastAsia="宋体" w:cs="宋体"/>
          <w:sz w:val="24"/>
          <w:szCs w:val="24"/>
        </w:rPr>
        <w:t>：</w:t>
      </w:r>
      <w:r>
        <w:rPr>
          <w:rFonts w:ascii="宋体" w:hAnsi="宋体" w:eastAsia="宋体" w:cs="宋体"/>
          <w:sz w:val="24"/>
          <w:szCs w:val="24"/>
        </w:rPr>
        <w:t>2021</w:t>
      </w:r>
      <w:r>
        <w:rPr>
          <w:rFonts w:ascii="宋体" w:hAnsi="宋体" w:eastAsia="宋体" w:cs="宋体"/>
          <w:spacing w:val="-60"/>
          <w:sz w:val="24"/>
          <w:szCs w:val="24"/>
        </w:rPr>
        <w:t xml:space="preserve"> </w:t>
      </w:r>
      <w:r>
        <w:rPr>
          <w:rFonts w:ascii="宋体" w:hAnsi="宋体" w:eastAsia="宋体" w:cs="宋体"/>
          <w:sz w:val="24"/>
          <w:szCs w:val="24"/>
        </w:rPr>
        <w:t>年3</w:t>
      </w:r>
      <w:r>
        <w:rPr>
          <w:rFonts w:ascii="宋体" w:hAnsi="宋体" w:eastAsia="宋体" w:cs="宋体"/>
          <w:spacing w:val="-60"/>
          <w:sz w:val="24"/>
          <w:szCs w:val="24"/>
        </w:rPr>
        <w:t xml:space="preserve"> </w:t>
      </w:r>
      <w:r>
        <w:rPr>
          <w:rFonts w:ascii="宋体" w:hAnsi="宋体" w:eastAsia="宋体" w:cs="宋体"/>
          <w:sz w:val="24"/>
          <w:szCs w:val="24"/>
        </w:rPr>
        <w:t>月</w:t>
      </w:r>
      <w:r>
        <w:rPr>
          <w:rFonts w:ascii="宋体" w:hAnsi="宋体" w:eastAsia="宋体" w:cs="宋体"/>
          <w:spacing w:val="-60"/>
          <w:sz w:val="24"/>
          <w:szCs w:val="24"/>
        </w:rPr>
        <w:t xml:space="preserve"> </w:t>
      </w:r>
      <w:r>
        <w:rPr>
          <w:rFonts w:ascii="宋体" w:hAnsi="宋体" w:eastAsia="宋体" w:cs="宋体"/>
          <w:sz w:val="24"/>
          <w:szCs w:val="24"/>
        </w:rPr>
        <w:t>5</w:t>
      </w:r>
      <w:r>
        <w:rPr>
          <w:rFonts w:ascii="宋体" w:hAnsi="宋体" w:eastAsia="宋体" w:cs="宋体"/>
          <w:spacing w:val="-60"/>
          <w:sz w:val="24"/>
          <w:szCs w:val="24"/>
        </w:rPr>
        <w:t xml:space="preserve"> </w:t>
      </w:r>
      <w:r>
        <w:rPr>
          <w:rFonts w:ascii="宋体" w:hAnsi="宋体" w:eastAsia="宋体" w:cs="宋体"/>
          <w:sz w:val="24"/>
          <w:szCs w:val="24"/>
        </w:rPr>
        <w:t>日之前</w:t>
      </w:r>
    </w:p>
    <w:p>
      <w:pPr>
        <w:spacing w:before="57" w:line="468" w:lineRule="exact"/>
        <w:ind w:right="5593"/>
        <w:rPr>
          <w:rFonts w:ascii="宋体" w:hAnsi="宋体" w:eastAsia="宋体" w:cs="宋体"/>
          <w:sz w:val="24"/>
          <w:szCs w:val="24"/>
        </w:rPr>
      </w:pPr>
      <w:r>
        <w:rPr>
          <w:rFonts w:ascii="宋体" w:hAnsi="宋体" w:eastAsia="宋体" w:cs="宋体"/>
          <w:sz w:val="24"/>
          <w:szCs w:val="24"/>
        </w:rPr>
        <w:t>二</w:t>
      </w:r>
      <w:r>
        <w:rPr>
          <w:rFonts w:ascii="宋体" w:hAnsi="宋体" w:eastAsia="宋体" w:cs="宋体"/>
          <w:spacing w:val="60"/>
          <w:sz w:val="24"/>
          <w:szCs w:val="24"/>
        </w:rPr>
        <w:t xml:space="preserve"> </w:t>
      </w:r>
      <w:r>
        <w:rPr>
          <w:rFonts w:ascii="宋体" w:hAnsi="宋体" w:eastAsia="宋体" w:cs="宋体"/>
          <w:sz w:val="24"/>
          <w:szCs w:val="24"/>
        </w:rPr>
        <w:t>技术及其他需求</w:t>
      </w:r>
    </w:p>
    <w:tbl>
      <w:tblPr>
        <w:tblStyle w:val="4"/>
        <w:tblW w:w="0" w:type="auto"/>
        <w:tblInd w:w="101" w:type="dxa"/>
        <w:tblLayout w:type="fixed"/>
        <w:tblCellMar>
          <w:top w:w="0" w:type="dxa"/>
          <w:left w:w="0" w:type="dxa"/>
          <w:bottom w:w="0" w:type="dxa"/>
          <w:right w:w="0" w:type="dxa"/>
        </w:tblCellMar>
      </w:tblPr>
      <w:tblGrid>
        <w:gridCol w:w="1063"/>
        <w:gridCol w:w="8611"/>
      </w:tblGrid>
      <w:tr>
        <w:tblPrEx>
          <w:tblCellMar>
            <w:top w:w="0" w:type="dxa"/>
            <w:left w:w="0" w:type="dxa"/>
            <w:bottom w:w="0" w:type="dxa"/>
            <w:right w:w="0" w:type="dxa"/>
          </w:tblCellMar>
        </w:tblPrEx>
        <w:trPr>
          <w:trHeight w:val="1411" w:hRule="exact"/>
        </w:trPr>
        <w:tc>
          <w:tcPr>
            <w:tcW w:w="1063" w:type="dxa"/>
            <w:tcBorders>
              <w:top w:val="single" w:color="000000" w:sz="4" w:space="0"/>
              <w:left w:val="single" w:color="000000" w:sz="4" w:space="0"/>
              <w:bottom w:val="single" w:color="000000" w:sz="4" w:space="0"/>
              <w:right w:val="single" w:color="000000" w:sz="4" w:space="0"/>
            </w:tcBorders>
          </w:tcPr>
          <w:p>
            <w:pPr>
              <w:spacing w:before="7" w:line="180" w:lineRule="exact"/>
              <w:rPr>
                <w:sz w:val="18"/>
                <w:szCs w:val="18"/>
              </w:rPr>
            </w:pPr>
          </w:p>
          <w:p>
            <w:pPr>
              <w:spacing w:line="200" w:lineRule="exact"/>
              <w:rPr>
                <w:sz w:val="20"/>
                <w:szCs w:val="20"/>
              </w:rPr>
            </w:pPr>
          </w:p>
          <w:p>
            <w:pPr>
              <w:ind w:left="102" w:right="-20"/>
              <w:rPr>
                <w:rFonts w:ascii="宋体" w:hAnsi="宋体" w:eastAsia="宋体" w:cs="宋体"/>
                <w:sz w:val="24"/>
                <w:szCs w:val="24"/>
              </w:rPr>
            </w:pPr>
            <w:r>
              <w:rPr>
                <w:rFonts w:ascii="宋体" w:hAnsi="宋体" w:eastAsia="宋体" w:cs="宋体"/>
                <w:sz w:val="24"/>
                <w:szCs w:val="24"/>
              </w:rPr>
              <w:t>（一）</w:t>
            </w:r>
          </w:p>
        </w:tc>
        <w:tc>
          <w:tcPr>
            <w:tcW w:w="8611"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spacing w:val="2"/>
                <w:position w:val="-1"/>
                <w:sz w:val="24"/>
                <w:szCs w:val="24"/>
              </w:rPr>
              <w:t>需提</w:t>
            </w:r>
            <w:r>
              <w:rPr>
                <w:rFonts w:ascii="宋体" w:hAnsi="宋体" w:eastAsia="宋体" w:cs="宋体"/>
                <w:position w:val="-1"/>
                <w:sz w:val="24"/>
                <w:szCs w:val="24"/>
              </w:rPr>
              <w:t>供</w:t>
            </w:r>
            <w:r>
              <w:rPr>
                <w:rFonts w:ascii="宋体" w:hAnsi="宋体" w:eastAsia="宋体" w:cs="宋体"/>
                <w:spacing w:val="2"/>
                <w:position w:val="-1"/>
                <w:sz w:val="24"/>
                <w:szCs w:val="24"/>
              </w:rPr>
              <w:t>中华</w:t>
            </w:r>
            <w:r>
              <w:rPr>
                <w:rFonts w:ascii="宋体" w:hAnsi="宋体" w:eastAsia="宋体" w:cs="宋体"/>
                <w:position w:val="-1"/>
                <w:sz w:val="24"/>
                <w:szCs w:val="24"/>
              </w:rPr>
              <w:t>人</w:t>
            </w:r>
            <w:r>
              <w:rPr>
                <w:rFonts w:ascii="宋体" w:hAnsi="宋体" w:eastAsia="宋体" w:cs="宋体"/>
                <w:spacing w:val="2"/>
                <w:position w:val="-1"/>
                <w:sz w:val="24"/>
                <w:szCs w:val="24"/>
              </w:rPr>
              <w:t>民共</w:t>
            </w:r>
            <w:r>
              <w:rPr>
                <w:rFonts w:ascii="宋体" w:hAnsi="宋体" w:eastAsia="宋体" w:cs="宋体"/>
                <w:position w:val="-1"/>
                <w:sz w:val="24"/>
                <w:szCs w:val="24"/>
              </w:rPr>
              <w:t>和国</w:t>
            </w:r>
            <w:r>
              <w:rPr>
                <w:rFonts w:ascii="宋体" w:hAnsi="宋体" w:eastAsia="宋体" w:cs="宋体"/>
                <w:spacing w:val="2"/>
                <w:position w:val="-1"/>
                <w:sz w:val="24"/>
                <w:szCs w:val="24"/>
              </w:rPr>
              <w:t>国家</w:t>
            </w:r>
            <w:r>
              <w:rPr>
                <w:rFonts w:ascii="宋体" w:hAnsi="宋体" w:eastAsia="宋体" w:cs="宋体"/>
                <w:position w:val="-1"/>
                <w:sz w:val="24"/>
                <w:szCs w:val="24"/>
              </w:rPr>
              <w:t>食</w:t>
            </w:r>
            <w:r>
              <w:rPr>
                <w:rFonts w:ascii="宋体" w:hAnsi="宋体" w:eastAsia="宋体" w:cs="宋体"/>
                <w:spacing w:val="2"/>
                <w:position w:val="-1"/>
                <w:sz w:val="24"/>
                <w:szCs w:val="24"/>
              </w:rPr>
              <w:t>品药</w:t>
            </w:r>
            <w:r>
              <w:rPr>
                <w:rFonts w:ascii="宋体" w:hAnsi="宋体" w:eastAsia="宋体" w:cs="宋体"/>
                <w:position w:val="-1"/>
                <w:sz w:val="24"/>
                <w:szCs w:val="24"/>
              </w:rPr>
              <w:t>品</w:t>
            </w:r>
            <w:r>
              <w:rPr>
                <w:rFonts w:ascii="宋体" w:hAnsi="宋体" w:eastAsia="宋体" w:cs="宋体"/>
                <w:spacing w:val="2"/>
                <w:position w:val="-1"/>
                <w:sz w:val="24"/>
                <w:szCs w:val="24"/>
              </w:rPr>
              <w:t>和国</w:t>
            </w:r>
            <w:r>
              <w:rPr>
                <w:rFonts w:ascii="宋体" w:hAnsi="宋体" w:eastAsia="宋体" w:cs="宋体"/>
                <w:position w:val="-1"/>
                <w:sz w:val="24"/>
                <w:szCs w:val="24"/>
              </w:rPr>
              <w:t>家食</w:t>
            </w:r>
            <w:r>
              <w:rPr>
                <w:rFonts w:ascii="宋体" w:hAnsi="宋体" w:eastAsia="宋体" w:cs="宋体"/>
                <w:spacing w:val="2"/>
                <w:position w:val="-1"/>
                <w:sz w:val="24"/>
                <w:szCs w:val="24"/>
              </w:rPr>
              <w:t>品药</w:t>
            </w:r>
            <w:r>
              <w:rPr>
                <w:rFonts w:ascii="宋体" w:hAnsi="宋体" w:eastAsia="宋体" w:cs="宋体"/>
                <w:position w:val="-1"/>
                <w:sz w:val="24"/>
                <w:szCs w:val="24"/>
              </w:rPr>
              <w:t>品</w:t>
            </w:r>
            <w:r>
              <w:rPr>
                <w:rFonts w:ascii="宋体" w:hAnsi="宋体" w:eastAsia="宋体" w:cs="宋体"/>
                <w:spacing w:val="2"/>
                <w:position w:val="-1"/>
                <w:sz w:val="24"/>
                <w:szCs w:val="24"/>
              </w:rPr>
              <w:t>监督</w:t>
            </w:r>
            <w:r>
              <w:rPr>
                <w:rFonts w:ascii="宋体" w:hAnsi="宋体" w:eastAsia="宋体" w:cs="宋体"/>
                <w:position w:val="-1"/>
                <w:sz w:val="24"/>
                <w:szCs w:val="24"/>
              </w:rPr>
              <w:t>管</w:t>
            </w:r>
            <w:r>
              <w:rPr>
                <w:rFonts w:ascii="宋体" w:hAnsi="宋体" w:eastAsia="宋体" w:cs="宋体"/>
                <w:spacing w:val="2"/>
                <w:position w:val="-1"/>
                <w:sz w:val="24"/>
                <w:szCs w:val="24"/>
              </w:rPr>
              <w:t>理</w:t>
            </w:r>
            <w:r>
              <w:rPr>
                <w:rFonts w:ascii="宋体" w:hAnsi="宋体" w:eastAsia="宋体" w:cs="宋体"/>
                <w:position w:val="-1"/>
                <w:sz w:val="24"/>
                <w:szCs w:val="24"/>
              </w:rPr>
              <w:t>局</w:t>
            </w:r>
            <w:r>
              <w:rPr>
                <w:rFonts w:ascii="宋体" w:hAnsi="宋体" w:eastAsia="宋体" w:cs="宋体"/>
                <w:spacing w:val="2"/>
                <w:position w:val="-1"/>
                <w:sz w:val="24"/>
                <w:szCs w:val="24"/>
              </w:rPr>
              <w:t>颁发</w:t>
            </w:r>
          </w:p>
          <w:p>
            <w:pPr>
              <w:spacing w:before="4" w:line="110" w:lineRule="exact"/>
              <w:rPr>
                <w:sz w:val="11"/>
                <w:szCs w:val="11"/>
              </w:rPr>
            </w:pPr>
          </w:p>
          <w:p>
            <w:pPr>
              <w:spacing w:line="315" w:lineRule="auto"/>
              <w:ind w:left="102" w:right="-88"/>
              <w:rPr>
                <w:rFonts w:ascii="宋体" w:hAnsi="宋体" w:eastAsia="宋体" w:cs="宋体"/>
                <w:sz w:val="24"/>
                <w:szCs w:val="24"/>
              </w:rPr>
            </w:pPr>
            <w:r>
              <w:rPr>
                <w:rFonts w:ascii="宋体" w:hAnsi="宋体" w:eastAsia="宋体" w:cs="宋体"/>
                <w:sz w:val="24"/>
                <w:szCs w:val="24"/>
              </w:rPr>
              <w:t>的开标之日在有效期内</w:t>
            </w:r>
            <w:r>
              <w:rPr>
                <w:rFonts w:ascii="宋体" w:hAnsi="宋体" w:eastAsia="宋体" w:cs="宋体"/>
                <w:spacing w:val="-26"/>
                <w:sz w:val="24"/>
                <w:szCs w:val="24"/>
              </w:rPr>
              <w:t>的</w:t>
            </w:r>
            <w:r>
              <w:rPr>
                <w:rFonts w:ascii="宋体" w:hAnsi="宋体" w:eastAsia="宋体" w:cs="宋体"/>
                <w:sz w:val="24"/>
                <w:szCs w:val="24"/>
              </w:rPr>
              <w:t>《医疗器械产品注册证</w:t>
            </w:r>
            <w:r>
              <w:rPr>
                <w:rFonts w:ascii="宋体" w:hAnsi="宋体" w:eastAsia="宋体" w:cs="宋体"/>
                <w:spacing w:val="-53"/>
                <w:sz w:val="24"/>
                <w:szCs w:val="24"/>
              </w:rPr>
              <w:t>》</w:t>
            </w:r>
            <w:r>
              <w:rPr>
                <w:rFonts w:ascii="宋体" w:hAnsi="宋体" w:eastAsia="宋体" w:cs="宋体"/>
                <w:sz w:val="24"/>
                <w:szCs w:val="24"/>
              </w:rPr>
              <w:t>（请提供证明文件， 并在投标文件中注明页码）。</w:t>
            </w:r>
          </w:p>
        </w:tc>
      </w:tr>
      <w:tr>
        <w:tblPrEx>
          <w:tblCellMar>
            <w:top w:w="0" w:type="dxa"/>
            <w:left w:w="0" w:type="dxa"/>
            <w:bottom w:w="0" w:type="dxa"/>
            <w:right w:w="0" w:type="dxa"/>
          </w:tblCellMar>
        </w:tblPrEx>
        <w:trPr>
          <w:trHeight w:val="478" w:hRule="exact"/>
        </w:trPr>
        <w:tc>
          <w:tcPr>
            <w:tcW w:w="1063"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（二）</w:t>
            </w:r>
          </w:p>
        </w:tc>
        <w:tc>
          <w:tcPr>
            <w:tcW w:w="8611"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五分类</w:t>
            </w:r>
            <w:r>
              <w:rPr>
                <w:rFonts w:ascii="宋体" w:hAnsi="宋体" w:eastAsia="宋体" w:cs="宋体"/>
                <w:spacing w:val="-60"/>
                <w:position w:val="-1"/>
                <w:sz w:val="24"/>
                <w:szCs w:val="24"/>
              </w:rPr>
              <w:t xml:space="preserve"> </w:t>
            </w:r>
            <w:r>
              <w:rPr>
                <w:rFonts w:ascii="宋体" w:hAnsi="宋体" w:eastAsia="宋体" w:cs="宋体"/>
                <w:position w:val="-1"/>
                <w:sz w:val="24"/>
                <w:szCs w:val="24"/>
              </w:rPr>
              <w:t>3</w:t>
            </w:r>
            <w:r>
              <w:rPr>
                <w:rFonts w:ascii="宋体" w:hAnsi="宋体" w:eastAsia="宋体" w:cs="宋体"/>
                <w:spacing w:val="-60"/>
                <w:position w:val="-1"/>
                <w:sz w:val="24"/>
                <w:szCs w:val="24"/>
              </w:rPr>
              <w:t xml:space="preserve"> </w:t>
            </w:r>
            <w:r>
              <w:rPr>
                <w:rFonts w:ascii="宋体" w:hAnsi="宋体" w:eastAsia="宋体" w:cs="宋体"/>
                <w:position w:val="-1"/>
                <w:sz w:val="24"/>
                <w:szCs w:val="24"/>
              </w:rPr>
              <w:t>水平全血质控品/1420支</w:t>
            </w:r>
          </w:p>
        </w:tc>
      </w:tr>
      <w:tr>
        <w:tblPrEx>
          <w:tblCellMar>
            <w:top w:w="0" w:type="dxa"/>
            <w:left w:w="0" w:type="dxa"/>
            <w:bottom w:w="0" w:type="dxa"/>
            <w:right w:w="0" w:type="dxa"/>
          </w:tblCellMar>
        </w:tblPrEx>
        <w:trPr>
          <w:trHeight w:val="943" w:hRule="exact"/>
        </w:trPr>
        <w:tc>
          <w:tcPr>
            <w:tcW w:w="1063" w:type="dxa"/>
            <w:tcBorders>
              <w:top w:val="single" w:color="000000" w:sz="4" w:space="0"/>
              <w:left w:val="single" w:color="000000" w:sz="4" w:space="0"/>
              <w:bottom w:val="single" w:color="000000" w:sz="4" w:space="0"/>
              <w:right w:val="single" w:color="000000" w:sz="4" w:space="0"/>
            </w:tcBorders>
          </w:tcPr>
          <w:p>
            <w:pPr>
              <w:spacing w:before="2" w:line="150" w:lineRule="exact"/>
              <w:rPr>
                <w:sz w:val="15"/>
                <w:szCs w:val="15"/>
              </w:rPr>
            </w:pPr>
          </w:p>
          <w:p>
            <w:pPr>
              <w:ind w:left="102" w:right="-20"/>
              <w:rPr>
                <w:rFonts w:ascii="宋体" w:hAnsi="宋体" w:eastAsia="宋体" w:cs="宋体"/>
                <w:sz w:val="24"/>
                <w:szCs w:val="24"/>
              </w:rPr>
            </w:pPr>
            <w:r>
              <w:rPr>
                <w:rFonts w:ascii="宋体" w:hAnsi="宋体" w:eastAsia="宋体" w:cs="宋体"/>
                <w:sz w:val="24"/>
                <w:szCs w:val="24"/>
              </w:rPr>
              <w:t>1</w:t>
            </w:r>
          </w:p>
        </w:tc>
        <w:tc>
          <w:tcPr>
            <w:tcW w:w="8611" w:type="dxa"/>
            <w:tcBorders>
              <w:top w:val="single" w:color="000000" w:sz="4" w:space="0"/>
              <w:left w:val="single" w:color="000000" w:sz="4" w:space="0"/>
              <w:bottom w:val="single" w:color="000000" w:sz="4" w:space="0"/>
              <w:right w:val="single" w:color="000000" w:sz="4" w:space="0"/>
            </w:tcBorders>
          </w:tcPr>
          <w:p>
            <w:pPr>
              <w:spacing w:line="273" w:lineRule="exact"/>
              <w:ind w:left="102" w:right="-94"/>
              <w:rPr>
                <w:rFonts w:ascii="宋体" w:hAnsi="宋体" w:eastAsia="宋体" w:cs="宋体"/>
                <w:sz w:val="24"/>
                <w:szCs w:val="24"/>
              </w:rPr>
            </w:pPr>
            <w:r>
              <w:rPr>
                <w:rFonts w:ascii="宋体" w:hAnsi="宋体" w:eastAsia="宋体" w:cs="宋体"/>
                <w:position w:val="-1"/>
                <w:sz w:val="24"/>
                <w:szCs w:val="24"/>
              </w:rPr>
              <w:t>五分类</w:t>
            </w:r>
            <w:r>
              <w:rPr>
                <w:rFonts w:ascii="宋体" w:hAnsi="宋体" w:eastAsia="宋体" w:cs="宋体"/>
                <w:spacing w:val="-60"/>
                <w:position w:val="-1"/>
                <w:sz w:val="24"/>
                <w:szCs w:val="24"/>
              </w:rPr>
              <w:t xml:space="preserve"> </w:t>
            </w:r>
            <w:r>
              <w:rPr>
                <w:rFonts w:ascii="宋体" w:hAnsi="宋体" w:eastAsia="宋体" w:cs="宋体"/>
                <w:position w:val="-1"/>
                <w:sz w:val="24"/>
                <w:szCs w:val="24"/>
              </w:rPr>
              <w:t>3</w:t>
            </w:r>
            <w:r>
              <w:rPr>
                <w:rFonts w:ascii="宋体" w:hAnsi="宋体" w:eastAsia="宋体" w:cs="宋体"/>
                <w:spacing w:val="-60"/>
                <w:position w:val="-1"/>
                <w:sz w:val="24"/>
                <w:szCs w:val="24"/>
              </w:rPr>
              <w:t xml:space="preserve"> </w:t>
            </w:r>
            <w:r>
              <w:rPr>
                <w:rFonts w:ascii="宋体" w:hAnsi="宋体" w:eastAsia="宋体" w:cs="宋体"/>
                <w:position w:val="-1"/>
                <w:sz w:val="24"/>
                <w:szCs w:val="24"/>
              </w:rPr>
              <w:t>水平全血质控</w:t>
            </w:r>
            <w:r>
              <w:rPr>
                <w:rFonts w:ascii="宋体" w:hAnsi="宋体" w:eastAsia="宋体" w:cs="宋体"/>
                <w:spacing w:val="-48"/>
                <w:position w:val="-1"/>
                <w:sz w:val="24"/>
                <w:szCs w:val="24"/>
              </w:rPr>
              <w:t>品</w:t>
            </w:r>
            <w:r>
              <w:rPr>
                <w:rFonts w:ascii="宋体" w:hAnsi="宋体" w:eastAsia="宋体" w:cs="宋体"/>
                <w:position w:val="-1"/>
                <w:sz w:val="24"/>
                <w:szCs w:val="24"/>
              </w:rPr>
              <w:t>（一</w:t>
            </w:r>
            <w:r>
              <w:rPr>
                <w:rFonts w:ascii="宋体" w:hAnsi="宋体" w:eastAsia="宋体" w:cs="宋体"/>
                <w:spacing w:val="-96"/>
                <w:position w:val="-1"/>
                <w:sz w:val="24"/>
                <w:szCs w:val="24"/>
              </w:rPr>
              <w:t>）</w:t>
            </w:r>
            <w:r>
              <w:rPr>
                <w:rFonts w:ascii="宋体" w:hAnsi="宋体" w:eastAsia="宋体" w:cs="宋体"/>
                <w:position w:val="-1"/>
                <w:sz w:val="24"/>
                <w:szCs w:val="24"/>
              </w:rPr>
              <w:t>（L1</w:t>
            </w:r>
            <w:r>
              <w:rPr>
                <w:rFonts w:ascii="宋体" w:hAnsi="宋体" w:eastAsia="宋体" w:cs="宋体"/>
                <w:spacing w:val="-48"/>
                <w:position w:val="-1"/>
                <w:sz w:val="24"/>
                <w:szCs w:val="24"/>
              </w:rPr>
              <w:t>）</w:t>
            </w:r>
            <w:r>
              <w:rPr>
                <w:rFonts w:ascii="宋体" w:hAnsi="宋体" w:eastAsia="宋体" w:cs="宋体"/>
                <w:position w:val="-1"/>
                <w:sz w:val="24"/>
                <w:szCs w:val="24"/>
              </w:rPr>
              <w:t>/2</w:t>
            </w:r>
            <w:r>
              <w:rPr>
                <w:rFonts w:hint="eastAsia" w:ascii="宋体" w:hAnsi="宋体" w:eastAsia="宋体" w:cs="宋体"/>
                <w:position w:val="-1"/>
                <w:sz w:val="24"/>
                <w:szCs w:val="24"/>
              </w:rPr>
              <w:t>4</w:t>
            </w:r>
            <w:r>
              <w:rPr>
                <w:rFonts w:ascii="宋体" w:hAnsi="宋体" w:eastAsia="宋体" w:cs="宋体"/>
                <w:position w:val="-1"/>
                <w:sz w:val="24"/>
                <w:szCs w:val="24"/>
              </w:rPr>
              <w:t>0支</w:t>
            </w:r>
            <w:r>
              <w:rPr>
                <w:rFonts w:ascii="宋体" w:hAnsi="宋体" w:eastAsia="宋体" w:cs="宋体"/>
                <w:spacing w:val="-96"/>
                <w:position w:val="-1"/>
                <w:sz w:val="24"/>
                <w:szCs w:val="24"/>
              </w:rPr>
              <w:t>，</w:t>
            </w:r>
            <w:r>
              <w:rPr>
                <w:rFonts w:ascii="宋体" w:hAnsi="宋体" w:eastAsia="宋体" w:cs="宋体"/>
                <w:position w:val="-1"/>
                <w:sz w:val="24"/>
                <w:szCs w:val="24"/>
              </w:rPr>
              <w:t>（L2</w:t>
            </w:r>
            <w:r>
              <w:rPr>
                <w:rFonts w:ascii="宋体" w:hAnsi="宋体" w:eastAsia="宋体" w:cs="宋体"/>
                <w:spacing w:val="-48"/>
                <w:position w:val="-1"/>
                <w:sz w:val="24"/>
                <w:szCs w:val="24"/>
              </w:rPr>
              <w:t>）</w:t>
            </w:r>
            <w:r>
              <w:rPr>
                <w:rFonts w:ascii="宋体" w:hAnsi="宋体" w:eastAsia="宋体" w:cs="宋体"/>
                <w:position w:val="-1"/>
                <w:sz w:val="24"/>
                <w:szCs w:val="24"/>
              </w:rPr>
              <w:t>/</w:t>
            </w:r>
            <w:r>
              <w:rPr>
                <w:rFonts w:hint="eastAsia" w:ascii="宋体" w:hAnsi="宋体" w:eastAsia="宋体" w:cs="宋体"/>
                <w:position w:val="-1"/>
                <w:sz w:val="24"/>
                <w:szCs w:val="24"/>
              </w:rPr>
              <w:t>940</w:t>
            </w:r>
            <w:r>
              <w:rPr>
                <w:rFonts w:ascii="宋体" w:hAnsi="宋体" w:eastAsia="宋体" w:cs="宋体"/>
                <w:position w:val="-1"/>
                <w:sz w:val="24"/>
                <w:szCs w:val="24"/>
              </w:rPr>
              <w:t>支</w:t>
            </w:r>
            <w:r>
              <w:rPr>
                <w:rFonts w:ascii="宋体" w:hAnsi="宋体" w:eastAsia="宋体" w:cs="宋体"/>
                <w:spacing w:val="-96"/>
                <w:position w:val="-1"/>
                <w:sz w:val="24"/>
                <w:szCs w:val="24"/>
              </w:rPr>
              <w:t>，</w:t>
            </w:r>
            <w:r>
              <w:rPr>
                <w:rFonts w:ascii="宋体" w:hAnsi="宋体" w:eastAsia="宋体" w:cs="宋体"/>
                <w:position w:val="-1"/>
                <w:sz w:val="24"/>
                <w:szCs w:val="24"/>
              </w:rPr>
              <w:t>（L</w:t>
            </w:r>
            <w:r>
              <w:rPr>
                <w:rFonts w:ascii="宋体" w:hAnsi="宋体" w:eastAsia="宋体" w:cs="宋体"/>
                <w:spacing w:val="-2"/>
                <w:position w:val="-1"/>
                <w:sz w:val="24"/>
                <w:szCs w:val="24"/>
              </w:rPr>
              <w:t>3</w:t>
            </w:r>
            <w:r>
              <w:rPr>
                <w:rFonts w:ascii="宋体" w:hAnsi="宋体" w:eastAsia="宋体" w:cs="宋体"/>
                <w:position w:val="-1"/>
                <w:sz w:val="24"/>
                <w:szCs w:val="24"/>
              </w:rPr>
              <w:t>）</w:t>
            </w:r>
            <w:r>
              <w:rPr>
                <w:rFonts w:ascii="宋体" w:hAnsi="宋体" w:eastAsia="宋体" w:cs="宋体"/>
                <w:sz w:val="24"/>
                <w:szCs w:val="24"/>
              </w:rPr>
              <w:t>/2</w:t>
            </w:r>
            <w:r>
              <w:rPr>
                <w:rFonts w:hint="eastAsia" w:ascii="宋体" w:hAnsi="宋体" w:eastAsia="宋体" w:cs="宋体"/>
                <w:sz w:val="24"/>
                <w:szCs w:val="24"/>
              </w:rPr>
              <w:t>4</w:t>
            </w:r>
            <w:r>
              <w:rPr>
                <w:rFonts w:ascii="宋体" w:hAnsi="宋体" w:eastAsia="宋体" w:cs="宋体"/>
                <w:sz w:val="24"/>
                <w:szCs w:val="24"/>
              </w:rPr>
              <w:t>0</w:t>
            </w:r>
            <w:r>
              <w:rPr>
                <w:rFonts w:ascii="宋体" w:hAnsi="宋体" w:eastAsia="宋体" w:cs="宋体"/>
                <w:position w:val="-1"/>
                <w:sz w:val="24"/>
                <w:szCs w:val="24"/>
              </w:rPr>
              <w:t>支</w:t>
            </w:r>
          </w:p>
        </w:tc>
      </w:tr>
      <w:tr>
        <w:tblPrEx>
          <w:tblCellMar>
            <w:top w:w="0" w:type="dxa"/>
            <w:left w:w="0" w:type="dxa"/>
            <w:bottom w:w="0" w:type="dxa"/>
            <w:right w:w="0" w:type="dxa"/>
          </w:tblCellMar>
        </w:tblPrEx>
        <w:trPr>
          <w:trHeight w:val="1011" w:hRule="exact"/>
        </w:trPr>
        <w:tc>
          <w:tcPr>
            <w:tcW w:w="1063"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★1.1</w:t>
            </w:r>
          </w:p>
        </w:tc>
        <w:tc>
          <w:tcPr>
            <w:tcW w:w="8611"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包装要求：</w:t>
            </w:r>
            <w:r>
              <w:rPr>
                <w:rFonts w:hint="eastAsia" w:ascii="宋体" w:hAnsi="宋体" w:eastAsia="宋体" w:cs="宋体"/>
                <w:position w:val="-1"/>
                <w:sz w:val="24"/>
                <w:szCs w:val="24"/>
              </w:rPr>
              <w:t>每盒3支，</w:t>
            </w:r>
            <w:r>
              <w:rPr>
                <w:rFonts w:ascii="宋体" w:hAnsi="宋体" w:eastAsia="宋体" w:cs="宋体"/>
                <w:position w:val="-1"/>
                <w:sz w:val="24"/>
                <w:szCs w:val="24"/>
              </w:rPr>
              <w:t>3ml/支</w:t>
            </w:r>
            <w:r>
              <w:rPr>
                <w:rFonts w:hint="eastAsia" w:ascii="宋体" w:hAnsi="宋体" w:eastAsia="宋体" w:cs="宋体"/>
                <w:position w:val="-1"/>
                <w:sz w:val="24"/>
                <w:szCs w:val="24"/>
              </w:rPr>
              <w:t>，分两种规格：</w:t>
            </w:r>
            <w:r>
              <w:rPr>
                <w:rFonts w:ascii="宋体" w:hAnsi="宋体" w:eastAsia="宋体" w:cs="宋体"/>
                <w:position w:val="-1"/>
                <w:sz w:val="24"/>
                <w:szCs w:val="24"/>
              </w:rPr>
              <w:t>高、中、低三个浓度水平</w:t>
            </w:r>
            <w:r>
              <w:rPr>
                <w:rFonts w:hint="eastAsia" w:ascii="宋体" w:hAnsi="宋体" w:eastAsia="宋体" w:cs="宋体"/>
                <w:position w:val="-1"/>
                <w:sz w:val="24"/>
                <w:szCs w:val="24"/>
              </w:rPr>
              <w:t>各1支和3支都为正常水平</w:t>
            </w:r>
          </w:p>
        </w:tc>
      </w:tr>
      <w:tr>
        <w:tblPrEx>
          <w:tblCellMar>
            <w:top w:w="0" w:type="dxa"/>
            <w:left w:w="0" w:type="dxa"/>
            <w:bottom w:w="0" w:type="dxa"/>
            <w:right w:w="0" w:type="dxa"/>
          </w:tblCellMar>
        </w:tblPrEx>
        <w:trPr>
          <w:trHeight w:val="475" w:hRule="exact"/>
        </w:trPr>
        <w:tc>
          <w:tcPr>
            <w:tcW w:w="1063"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1.2</w:t>
            </w:r>
          </w:p>
        </w:tc>
        <w:tc>
          <w:tcPr>
            <w:tcW w:w="8611"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批次：6</w:t>
            </w:r>
            <w:r>
              <w:rPr>
                <w:rFonts w:ascii="宋体" w:hAnsi="宋体" w:eastAsia="宋体" w:cs="宋体"/>
                <w:spacing w:val="-60"/>
                <w:position w:val="-1"/>
                <w:sz w:val="24"/>
                <w:szCs w:val="24"/>
              </w:rPr>
              <w:t xml:space="preserve"> </w:t>
            </w:r>
            <w:r>
              <w:rPr>
                <w:rFonts w:ascii="宋体" w:hAnsi="宋体" w:eastAsia="宋体" w:cs="宋体"/>
                <w:position w:val="-1"/>
                <w:sz w:val="24"/>
                <w:szCs w:val="24"/>
              </w:rPr>
              <w:t>批。</w:t>
            </w:r>
          </w:p>
        </w:tc>
      </w:tr>
      <w:tr>
        <w:tblPrEx>
          <w:tblCellMar>
            <w:top w:w="0" w:type="dxa"/>
            <w:left w:w="0" w:type="dxa"/>
            <w:bottom w:w="0" w:type="dxa"/>
            <w:right w:w="0" w:type="dxa"/>
          </w:tblCellMar>
        </w:tblPrEx>
        <w:trPr>
          <w:trHeight w:val="478" w:hRule="exact"/>
        </w:trPr>
        <w:tc>
          <w:tcPr>
            <w:tcW w:w="1063"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1.3</w:t>
            </w:r>
          </w:p>
        </w:tc>
        <w:tc>
          <w:tcPr>
            <w:tcW w:w="8611"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每批要求：覆盖全年不得出现间断。</w:t>
            </w:r>
          </w:p>
        </w:tc>
      </w:tr>
      <w:tr>
        <w:tblPrEx>
          <w:tblCellMar>
            <w:top w:w="0" w:type="dxa"/>
            <w:left w:w="0" w:type="dxa"/>
            <w:bottom w:w="0" w:type="dxa"/>
            <w:right w:w="0" w:type="dxa"/>
          </w:tblCellMar>
        </w:tblPrEx>
        <w:trPr>
          <w:trHeight w:val="478" w:hRule="exact"/>
        </w:trPr>
        <w:tc>
          <w:tcPr>
            <w:tcW w:w="1063"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1.4</w:t>
            </w:r>
          </w:p>
        </w:tc>
        <w:tc>
          <w:tcPr>
            <w:tcW w:w="8611"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浓度水平：L1、L2、L3。</w:t>
            </w:r>
          </w:p>
        </w:tc>
      </w:tr>
      <w:tr>
        <w:tblPrEx>
          <w:tblCellMar>
            <w:top w:w="0" w:type="dxa"/>
            <w:left w:w="0" w:type="dxa"/>
            <w:bottom w:w="0" w:type="dxa"/>
            <w:right w:w="0" w:type="dxa"/>
          </w:tblCellMar>
        </w:tblPrEx>
        <w:trPr>
          <w:trHeight w:val="475" w:hRule="exact"/>
        </w:trPr>
        <w:tc>
          <w:tcPr>
            <w:tcW w:w="1063"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★1.5</w:t>
            </w:r>
          </w:p>
        </w:tc>
        <w:tc>
          <w:tcPr>
            <w:tcW w:w="8611"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有效期：≥2</w:t>
            </w:r>
            <w:r>
              <w:rPr>
                <w:rFonts w:ascii="宋体" w:hAnsi="宋体" w:eastAsia="宋体" w:cs="宋体"/>
                <w:spacing w:val="-60"/>
                <w:position w:val="-1"/>
                <w:sz w:val="24"/>
                <w:szCs w:val="24"/>
              </w:rPr>
              <w:t xml:space="preserve"> </w:t>
            </w:r>
            <w:r>
              <w:rPr>
                <w:rFonts w:ascii="宋体" w:hAnsi="宋体" w:eastAsia="宋体" w:cs="宋体"/>
                <w:position w:val="-1"/>
                <w:sz w:val="24"/>
                <w:szCs w:val="24"/>
              </w:rPr>
              <w:t>个月，一年</w:t>
            </w:r>
            <w:r>
              <w:rPr>
                <w:rFonts w:hint="eastAsia" w:ascii="宋体" w:hAnsi="宋体" w:eastAsia="宋体" w:cs="宋体"/>
                <w:position w:val="-1"/>
                <w:sz w:val="24"/>
                <w:szCs w:val="24"/>
              </w:rPr>
              <w:t>分</w:t>
            </w:r>
            <w:r>
              <w:rPr>
                <w:rFonts w:ascii="宋体" w:hAnsi="宋体" w:eastAsia="宋体" w:cs="宋体"/>
                <w:spacing w:val="-60"/>
                <w:position w:val="-1"/>
                <w:sz w:val="24"/>
                <w:szCs w:val="24"/>
              </w:rPr>
              <w:t xml:space="preserve"> </w:t>
            </w:r>
            <w:r>
              <w:rPr>
                <w:rFonts w:ascii="宋体" w:hAnsi="宋体" w:eastAsia="宋体" w:cs="宋体"/>
                <w:position w:val="-1"/>
                <w:sz w:val="24"/>
                <w:szCs w:val="24"/>
              </w:rPr>
              <w:t>6</w:t>
            </w:r>
            <w:r>
              <w:rPr>
                <w:rFonts w:ascii="宋体" w:hAnsi="宋体" w:eastAsia="宋体" w:cs="宋体"/>
                <w:spacing w:val="-60"/>
                <w:position w:val="-1"/>
                <w:sz w:val="24"/>
                <w:szCs w:val="24"/>
              </w:rPr>
              <w:t xml:space="preserve"> </w:t>
            </w:r>
            <w:r>
              <w:rPr>
                <w:rFonts w:ascii="宋体" w:hAnsi="宋体" w:eastAsia="宋体" w:cs="宋体"/>
                <w:position w:val="-1"/>
                <w:sz w:val="24"/>
                <w:szCs w:val="24"/>
              </w:rPr>
              <w:t>批</w:t>
            </w:r>
            <w:r>
              <w:rPr>
                <w:rFonts w:hint="eastAsia" w:ascii="宋体" w:hAnsi="宋体" w:eastAsia="宋体" w:cs="宋体"/>
                <w:position w:val="-1"/>
                <w:sz w:val="24"/>
                <w:szCs w:val="24"/>
              </w:rPr>
              <w:t>到货</w:t>
            </w:r>
            <w:r>
              <w:rPr>
                <w:rFonts w:ascii="宋体" w:hAnsi="宋体" w:eastAsia="宋体" w:cs="宋体"/>
                <w:position w:val="-1"/>
                <w:sz w:val="24"/>
                <w:szCs w:val="24"/>
              </w:rPr>
              <w:t>，覆盖全年不得出现间断。</w:t>
            </w:r>
          </w:p>
        </w:tc>
      </w:tr>
      <w:tr>
        <w:tblPrEx>
          <w:tblCellMar>
            <w:top w:w="0" w:type="dxa"/>
            <w:left w:w="0" w:type="dxa"/>
            <w:bottom w:w="0" w:type="dxa"/>
            <w:right w:w="0" w:type="dxa"/>
          </w:tblCellMar>
        </w:tblPrEx>
        <w:trPr>
          <w:trHeight w:val="478" w:hRule="exact"/>
        </w:trPr>
        <w:tc>
          <w:tcPr>
            <w:tcW w:w="1063"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1.6</w:t>
            </w:r>
          </w:p>
        </w:tc>
        <w:tc>
          <w:tcPr>
            <w:tcW w:w="8611"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开瓶有效期：≥14</w:t>
            </w:r>
            <w:r>
              <w:rPr>
                <w:rFonts w:ascii="宋体" w:hAnsi="宋体" w:eastAsia="宋体" w:cs="宋体"/>
                <w:spacing w:val="-60"/>
                <w:position w:val="-1"/>
                <w:sz w:val="24"/>
                <w:szCs w:val="24"/>
              </w:rPr>
              <w:t xml:space="preserve"> </w:t>
            </w:r>
            <w:r>
              <w:rPr>
                <w:rFonts w:ascii="宋体" w:hAnsi="宋体" w:eastAsia="宋体" w:cs="宋体"/>
                <w:position w:val="-1"/>
                <w:sz w:val="24"/>
                <w:szCs w:val="24"/>
              </w:rPr>
              <w:t>天。</w:t>
            </w:r>
          </w:p>
        </w:tc>
      </w:tr>
      <w:tr>
        <w:tblPrEx>
          <w:tblCellMar>
            <w:top w:w="0" w:type="dxa"/>
            <w:left w:w="0" w:type="dxa"/>
            <w:bottom w:w="0" w:type="dxa"/>
            <w:right w:w="0" w:type="dxa"/>
          </w:tblCellMar>
        </w:tblPrEx>
        <w:trPr>
          <w:trHeight w:val="1406" w:hRule="exact"/>
        </w:trPr>
        <w:tc>
          <w:tcPr>
            <w:tcW w:w="1063"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sz w:val="24"/>
                <w:szCs w:val="24"/>
              </w:rPr>
              <w:t>★</w:t>
            </w:r>
            <w:r>
              <w:rPr>
                <w:rFonts w:ascii="宋体" w:hAnsi="宋体" w:eastAsia="宋体" w:cs="宋体"/>
                <w:position w:val="-1"/>
                <w:sz w:val="24"/>
                <w:szCs w:val="24"/>
              </w:rPr>
              <w:t>1.7</w:t>
            </w:r>
          </w:p>
        </w:tc>
        <w:tc>
          <w:tcPr>
            <w:tcW w:w="8611" w:type="dxa"/>
            <w:tcBorders>
              <w:top w:val="single" w:color="000000" w:sz="4" w:space="0"/>
              <w:left w:val="single" w:color="000000" w:sz="4" w:space="0"/>
              <w:bottom w:val="single" w:color="000000" w:sz="4" w:space="0"/>
              <w:right w:val="single" w:color="000000" w:sz="4" w:space="0"/>
            </w:tcBorders>
          </w:tcPr>
          <w:p>
            <w:pPr>
              <w:spacing w:line="273" w:lineRule="exact"/>
              <w:ind w:left="102" w:right="-20"/>
            </w:pPr>
          </w:p>
          <w:p>
            <w:pPr>
              <w:pStyle w:val="7"/>
              <w:numPr>
                <w:ilvl w:val="0"/>
                <w:numId w:val="20"/>
              </w:numPr>
              <w:spacing w:line="273" w:lineRule="exact"/>
              <w:ind w:right="-20" w:firstLineChars="0"/>
            </w:pPr>
            <w:r>
              <w:rPr>
                <w:rFonts w:hint="eastAsia" w:ascii="宋体" w:hAnsi="宋体" w:eastAsia="宋体" w:cs="宋体"/>
                <w:position w:val="-1"/>
                <w:sz w:val="24"/>
                <w:szCs w:val="24"/>
              </w:rPr>
              <w:t>人血液基质，所含分析物为人血细胞</w:t>
            </w:r>
          </w:p>
          <w:p>
            <w:pPr>
              <w:pStyle w:val="7"/>
              <w:numPr>
                <w:ilvl w:val="0"/>
                <w:numId w:val="20"/>
              </w:numPr>
              <w:spacing w:line="273" w:lineRule="exact"/>
              <w:ind w:right="-20" w:firstLineChars="0"/>
              <w:rPr>
                <w:rFonts w:ascii="宋体" w:hAnsi="宋体" w:eastAsia="宋体" w:cs="宋体"/>
                <w:sz w:val="24"/>
                <w:szCs w:val="24"/>
              </w:rPr>
            </w:pPr>
            <w:r>
              <w:rPr>
                <w:rFonts w:hint="eastAsia" w:ascii="宋体" w:hAnsi="宋体" w:eastAsia="宋体" w:cs="宋体"/>
                <w:position w:val="-1"/>
                <w:sz w:val="24"/>
                <w:szCs w:val="24"/>
              </w:rPr>
              <w:t>适用于：迈瑞BC-5500/BC-5200/ BC-5380/ BC-5180 /BC-5300/BC-5100/ BC-5000/BC-5150系列，帝迈、理邦五分类。</w:t>
            </w:r>
          </w:p>
        </w:tc>
      </w:tr>
      <w:tr>
        <w:tblPrEx>
          <w:tblCellMar>
            <w:top w:w="0" w:type="dxa"/>
            <w:left w:w="0" w:type="dxa"/>
            <w:bottom w:w="0" w:type="dxa"/>
            <w:right w:w="0" w:type="dxa"/>
          </w:tblCellMar>
        </w:tblPrEx>
        <w:trPr>
          <w:trHeight w:val="1409" w:hRule="exact"/>
        </w:trPr>
        <w:tc>
          <w:tcPr>
            <w:tcW w:w="1063" w:type="dxa"/>
            <w:tcBorders>
              <w:top w:val="single" w:color="000000" w:sz="4" w:space="0"/>
              <w:left w:val="single" w:color="000000" w:sz="4" w:space="0"/>
              <w:bottom w:val="single" w:color="000000" w:sz="4" w:space="0"/>
              <w:right w:val="single" w:color="000000" w:sz="4" w:space="0"/>
            </w:tcBorders>
          </w:tcPr>
          <w:p>
            <w:pPr>
              <w:spacing w:before="4" w:line="180" w:lineRule="exact"/>
              <w:rPr>
                <w:sz w:val="18"/>
                <w:szCs w:val="18"/>
              </w:rPr>
            </w:pPr>
          </w:p>
          <w:p>
            <w:pPr>
              <w:spacing w:line="200" w:lineRule="exact"/>
              <w:rPr>
                <w:sz w:val="20"/>
                <w:szCs w:val="20"/>
              </w:rPr>
            </w:pPr>
          </w:p>
          <w:p>
            <w:pPr>
              <w:ind w:left="102" w:right="-20"/>
              <w:rPr>
                <w:rFonts w:ascii="宋体" w:hAnsi="宋体" w:eastAsia="宋体" w:cs="宋体"/>
                <w:sz w:val="24"/>
                <w:szCs w:val="24"/>
              </w:rPr>
            </w:pPr>
            <w:r>
              <w:rPr>
                <w:rFonts w:ascii="宋体" w:hAnsi="宋体" w:eastAsia="宋体" w:cs="宋体"/>
                <w:sz w:val="24"/>
                <w:szCs w:val="24"/>
              </w:rPr>
              <w:t>1.8</w:t>
            </w:r>
          </w:p>
        </w:tc>
        <w:tc>
          <w:tcPr>
            <w:tcW w:w="8611"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可开展项目：血液</w:t>
            </w:r>
            <w:r>
              <w:rPr>
                <w:rFonts w:ascii="宋体" w:hAnsi="宋体" w:eastAsia="宋体" w:cs="宋体"/>
                <w:spacing w:val="-60"/>
                <w:position w:val="-1"/>
                <w:sz w:val="24"/>
                <w:szCs w:val="24"/>
              </w:rPr>
              <w:t xml:space="preserve"> </w:t>
            </w:r>
            <w:r>
              <w:rPr>
                <w:rFonts w:ascii="宋体" w:hAnsi="宋体" w:eastAsia="宋体" w:cs="宋体"/>
                <w:position w:val="-1"/>
                <w:sz w:val="24"/>
                <w:szCs w:val="24"/>
              </w:rPr>
              <w:t>WBC、RBC、PLT，HGB、Neu#、Lym#、Mon#、Eos#、</w:t>
            </w:r>
          </w:p>
          <w:p>
            <w:pPr>
              <w:spacing w:before="2" w:line="110" w:lineRule="exact"/>
              <w:rPr>
                <w:sz w:val="11"/>
                <w:szCs w:val="11"/>
              </w:rPr>
            </w:pPr>
          </w:p>
          <w:p>
            <w:pPr>
              <w:ind w:left="102" w:right="-108"/>
              <w:rPr>
                <w:rFonts w:ascii="宋体" w:hAnsi="宋体" w:eastAsia="宋体" w:cs="宋体"/>
                <w:sz w:val="24"/>
                <w:szCs w:val="24"/>
              </w:rPr>
            </w:pPr>
            <w:r>
              <w:rPr>
                <w:rFonts w:ascii="宋体" w:hAnsi="宋体" w:eastAsia="宋体" w:cs="宋体"/>
                <w:sz w:val="24"/>
                <w:szCs w:val="24"/>
              </w:rPr>
              <w:t>Bas#</w:t>
            </w:r>
            <w:r>
              <w:rPr>
                <w:rFonts w:ascii="宋体" w:hAnsi="宋体" w:eastAsia="宋体" w:cs="宋体"/>
                <w:spacing w:val="-19"/>
                <w:sz w:val="24"/>
                <w:szCs w:val="24"/>
              </w:rPr>
              <w:t>、</w:t>
            </w:r>
            <w:r>
              <w:rPr>
                <w:rFonts w:ascii="宋体" w:hAnsi="宋体" w:eastAsia="宋体" w:cs="宋体"/>
                <w:sz w:val="24"/>
                <w:szCs w:val="24"/>
              </w:rPr>
              <w:t>IMG#</w:t>
            </w:r>
            <w:r>
              <w:rPr>
                <w:rFonts w:ascii="宋体" w:hAnsi="宋体" w:eastAsia="宋体" w:cs="宋体"/>
                <w:spacing w:val="-19"/>
                <w:sz w:val="24"/>
                <w:szCs w:val="24"/>
              </w:rPr>
              <w:t>、</w:t>
            </w:r>
            <w:r>
              <w:rPr>
                <w:rFonts w:ascii="宋体" w:hAnsi="宋体" w:eastAsia="宋体" w:cs="宋体"/>
                <w:sz w:val="24"/>
                <w:szCs w:val="24"/>
              </w:rPr>
              <w:t>Neu%</w:t>
            </w:r>
            <w:r>
              <w:rPr>
                <w:rFonts w:ascii="宋体" w:hAnsi="宋体" w:eastAsia="宋体" w:cs="宋体"/>
                <w:spacing w:val="-19"/>
                <w:sz w:val="24"/>
                <w:szCs w:val="24"/>
              </w:rPr>
              <w:t>、</w:t>
            </w:r>
            <w:r>
              <w:rPr>
                <w:rFonts w:ascii="宋体" w:hAnsi="宋体" w:eastAsia="宋体" w:cs="宋体"/>
                <w:sz w:val="24"/>
                <w:szCs w:val="24"/>
              </w:rPr>
              <w:t>L</w:t>
            </w:r>
            <w:r>
              <w:rPr>
                <w:rFonts w:ascii="宋体" w:hAnsi="宋体" w:eastAsia="宋体" w:cs="宋体"/>
                <w:spacing w:val="-2"/>
                <w:sz w:val="24"/>
                <w:szCs w:val="24"/>
              </w:rPr>
              <w:t>y</w:t>
            </w:r>
            <w:r>
              <w:rPr>
                <w:rFonts w:ascii="宋体" w:hAnsi="宋体" w:eastAsia="宋体" w:cs="宋体"/>
                <w:sz w:val="24"/>
                <w:szCs w:val="24"/>
              </w:rPr>
              <w:t>m%</w:t>
            </w:r>
            <w:r>
              <w:rPr>
                <w:rFonts w:ascii="宋体" w:hAnsi="宋体" w:eastAsia="宋体" w:cs="宋体"/>
                <w:spacing w:val="-19"/>
                <w:sz w:val="24"/>
                <w:szCs w:val="24"/>
              </w:rPr>
              <w:t>、</w:t>
            </w:r>
            <w:r>
              <w:rPr>
                <w:rFonts w:ascii="宋体" w:hAnsi="宋体" w:eastAsia="宋体" w:cs="宋体"/>
                <w:sz w:val="24"/>
                <w:szCs w:val="24"/>
              </w:rPr>
              <w:t>Mon%</w:t>
            </w:r>
            <w:r>
              <w:rPr>
                <w:rFonts w:ascii="宋体" w:hAnsi="宋体" w:eastAsia="宋体" w:cs="宋体"/>
                <w:spacing w:val="-19"/>
                <w:sz w:val="24"/>
                <w:szCs w:val="24"/>
              </w:rPr>
              <w:t>、</w:t>
            </w:r>
            <w:r>
              <w:rPr>
                <w:rFonts w:ascii="宋体" w:hAnsi="宋体" w:eastAsia="宋体" w:cs="宋体"/>
                <w:sz w:val="24"/>
                <w:szCs w:val="24"/>
              </w:rPr>
              <w:t>Eos%</w:t>
            </w:r>
            <w:r>
              <w:rPr>
                <w:rFonts w:ascii="宋体" w:hAnsi="宋体" w:eastAsia="宋体" w:cs="宋体"/>
                <w:spacing w:val="-19"/>
                <w:sz w:val="24"/>
                <w:szCs w:val="24"/>
              </w:rPr>
              <w:t>、</w:t>
            </w:r>
            <w:r>
              <w:rPr>
                <w:rFonts w:ascii="宋体" w:hAnsi="宋体" w:eastAsia="宋体" w:cs="宋体"/>
                <w:sz w:val="24"/>
                <w:szCs w:val="24"/>
              </w:rPr>
              <w:t>Bas</w:t>
            </w:r>
            <w:r>
              <w:rPr>
                <w:rFonts w:ascii="宋体" w:hAnsi="宋体" w:eastAsia="宋体" w:cs="宋体"/>
                <w:spacing w:val="-2"/>
                <w:sz w:val="24"/>
                <w:szCs w:val="24"/>
              </w:rPr>
              <w:t>%</w:t>
            </w:r>
            <w:r>
              <w:rPr>
                <w:rFonts w:ascii="宋体" w:hAnsi="宋体" w:eastAsia="宋体" w:cs="宋体"/>
                <w:spacing w:val="-19"/>
                <w:sz w:val="24"/>
                <w:szCs w:val="24"/>
              </w:rPr>
              <w:t>、</w:t>
            </w:r>
            <w:r>
              <w:rPr>
                <w:rFonts w:ascii="宋体" w:hAnsi="宋体" w:eastAsia="宋体" w:cs="宋体"/>
                <w:sz w:val="24"/>
                <w:szCs w:val="24"/>
              </w:rPr>
              <w:t>IMG%</w:t>
            </w:r>
            <w:r>
              <w:rPr>
                <w:rFonts w:ascii="宋体" w:hAnsi="宋体" w:eastAsia="宋体" w:cs="宋体"/>
                <w:spacing w:val="-19"/>
                <w:sz w:val="24"/>
                <w:szCs w:val="24"/>
              </w:rPr>
              <w:t>、</w:t>
            </w:r>
            <w:r>
              <w:rPr>
                <w:rFonts w:ascii="宋体" w:hAnsi="宋体" w:eastAsia="宋体" w:cs="宋体"/>
                <w:sz w:val="24"/>
                <w:szCs w:val="24"/>
              </w:rPr>
              <w:t>HCT</w:t>
            </w:r>
            <w:r>
              <w:rPr>
                <w:rFonts w:ascii="宋体" w:hAnsi="宋体" w:eastAsia="宋体" w:cs="宋体"/>
                <w:spacing w:val="-19"/>
                <w:sz w:val="24"/>
                <w:szCs w:val="24"/>
              </w:rPr>
              <w:t>、</w:t>
            </w:r>
            <w:r>
              <w:rPr>
                <w:rFonts w:ascii="宋体" w:hAnsi="宋体" w:eastAsia="宋体" w:cs="宋体"/>
                <w:sz w:val="24"/>
                <w:szCs w:val="24"/>
              </w:rPr>
              <w:t>MCV</w:t>
            </w:r>
            <w:r>
              <w:rPr>
                <w:rFonts w:ascii="宋体" w:hAnsi="宋体" w:eastAsia="宋体" w:cs="宋体"/>
                <w:spacing w:val="-19"/>
                <w:sz w:val="24"/>
                <w:szCs w:val="24"/>
              </w:rPr>
              <w:t>、</w:t>
            </w:r>
            <w:r>
              <w:rPr>
                <w:rFonts w:ascii="宋体" w:hAnsi="宋体" w:eastAsia="宋体" w:cs="宋体"/>
                <w:sz w:val="24"/>
                <w:szCs w:val="24"/>
              </w:rPr>
              <w:t>MC</w:t>
            </w:r>
            <w:r>
              <w:rPr>
                <w:rFonts w:ascii="宋体" w:hAnsi="宋体" w:eastAsia="宋体" w:cs="宋体"/>
                <w:spacing w:val="-2"/>
                <w:sz w:val="24"/>
                <w:szCs w:val="24"/>
              </w:rPr>
              <w:t>H</w:t>
            </w:r>
            <w:r>
              <w:rPr>
                <w:rFonts w:ascii="宋体" w:hAnsi="宋体" w:eastAsia="宋体" w:cs="宋体"/>
                <w:sz w:val="24"/>
                <w:szCs w:val="24"/>
              </w:rPr>
              <w:t>、</w:t>
            </w:r>
          </w:p>
          <w:p>
            <w:pPr>
              <w:spacing w:before="4" w:line="110" w:lineRule="exact"/>
              <w:rPr>
                <w:sz w:val="11"/>
                <w:szCs w:val="11"/>
              </w:rPr>
            </w:pPr>
          </w:p>
          <w:p>
            <w:pPr>
              <w:ind w:left="102" w:right="-20"/>
              <w:rPr>
                <w:rFonts w:ascii="宋体" w:hAnsi="宋体" w:eastAsia="宋体" w:cs="宋体"/>
                <w:sz w:val="24"/>
                <w:szCs w:val="24"/>
              </w:rPr>
            </w:pPr>
            <w:r>
              <w:rPr>
                <w:rFonts w:ascii="宋体" w:hAnsi="宋体" w:eastAsia="宋体" w:cs="宋体"/>
                <w:sz w:val="24"/>
                <w:szCs w:val="24"/>
              </w:rPr>
              <w:t>MCHC、RDW-CV、RDW-SD、MPV、PDW、PCT、P-LCC*、P-LCR*。</w:t>
            </w:r>
          </w:p>
        </w:tc>
      </w:tr>
      <w:tr>
        <w:tblPrEx>
          <w:tblCellMar>
            <w:top w:w="0" w:type="dxa"/>
            <w:left w:w="0" w:type="dxa"/>
            <w:bottom w:w="0" w:type="dxa"/>
            <w:right w:w="0" w:type="dxa"/>
          </w:tblCellMar>
        </w:tblPrEx>
        <w:trPr>
          <w:trHeight w:val="478" w:hRule="exact"/>
        </w:trPr>
        <w:tc>
          <w:tcPr>
            <w:tcW w:w="1063" w:type="dxa"/>
            <w:tcBorders>
              <w:top w:val="single" w:color="000000" w:sz="4" w:space="0"/>
              <w:left w:val="single" w:color="000000" w:sz="4" w:space="0"/>
              <w:bottom w:val="single" w:color="000000" w:sz="4" w:space="0"/>
              <w:right w:val="single" w:color="000000" w:sz="4" w:space="0"/>
            </w:tcBorders>
          </w:tcPr>
          <w:p>
            <w:pPr>
              <w:spacing w:line="275" w:lineRule="exact"/>
              <w:ind w:left="102" w:right="-20"/>
              <w:rPr>
                <w:rFonts w:ascii="宋体" w:hAnsi="宋体" w:eastAsia="宋体" w:cs="宋体"/>
                <w:sz w:val="24"/>
                <w:szCs w:val="24"/>
              </w:rPr>
            </w:pPr>
            <w:r>
              <w:rPr>
                <w:rFonts w:ascii="宋体" w:hAnsi="宋体" w:eastAsia="宋体" w:cs="宋体"/>
                <w:position w:val="-1"/>
                <w:sz w:val="24"/>
                <w:szCs w:val="24"/>
              </w:rPr>
              <w:t>1.9</w:t>
            </w:r>
          </w:p>
        </w:tc>
        <w:tc>
          <w:tcPr>
            <w:tcW w:w="8611" w:type="dxa"/>
            <w:tcBorders>
              <w:top w:val="single" w:color="000000" w:sz="4" w:space="0"/>
              <w:left w:val="single" w:color="000000" w:sz="4" w:space="0"/>
              <w:bottom w:val="single" w:color="000000" w:sz="4" w:space="0"/>
              <w:right w:val="single" w:color="000000" w:sz="4" w:space="0"/>
            </w:tcBorders>
          </w:tcPr>
          <w:p>
            <w:pPr>
              <w:spacing w:line="275" w:lineRule="exact"/>
              <w:ind w:left="102" w:right="-20"/>
              <w:rPr>
                <w:rFonts w:ascii="宋体" w:hAnsi="宋体" w:eastAsia="宋体" w:cs="宋体"/>
                <w:sz w:val="24"/>
                <w:szCs w:val="24"/>
              </w:rPr>
            </w:pPr>
            <w:r>
              <w:rPr>
                <w:rFonts w:ascii="宋体" w:hAnsi="宋体" w:eastAsia="宋体" w:cs="宋体"/>
                <w:position w:val="-1"/>
                <w:sz w:val="24"/>
                <w:szCs w:val="24"/>
              </w:rPr>
              <w:t>保存条件：2-10℃。</w:t>
            </w:r>
          </w:p>
        </w:tc>
      </w:tr>
    </w:tbl>
    <w:p/>
    <w:tbl>
      <w:tblPr>
        <w:tblStyle w:val="4"/>
        <w:tblW w:w="0" w:type="auto"/>
        <w:tblInd w:w="0" w:type="dxa"/>
        <w:tblLayout w:type="fixed"/>
        <w:tblCellMar>
          <w:top w:w="0" w:type="dxa"/>
          <w:left w:w="0" w:type="dxa"/>
          <w:bottom w:w="0" w:type="dxa"/>
          <w:right w:w="0" w:type="dxa"/>
        </w:tblCellMar>
      </w:tblPr>
      <w:tblGrid>
        <w:gridCol w:w="1068"/>
        <w:gridCol w:w="1174"/>
        <w:gridCol w:w="1051"/>
        <w:gridCol w:w="1975"/>
        <w:gridCol w:w="1757"/>
        <w:gridCol w:w="2750"/>
      </w:tblGrid>
      <w:tr>
        <w:tblPrEx>
          <w:tblCellMar>
            <w:top w:w="0" w:type="dxa"/>
            <w:left w:w="0" w:type="dxa"/>
            <w:bottom w:w="0" w:type="dxa"/>
            <w:right w:w="0" w:type="dxa"/>
          </w:tblCellMar>
        </w:tblPrEx>
        <w:trPr>
          <w:trHeight w:val="883" w:hRule="exact"/>
        </w:trPr>
        <w:tc>
          <w:tcPr>
            <w:tcW w:w="1068" w:type="dxa"/>
            <w:vMerge w:val="restart"/>
            <w:tcBorders>
              <w:top w:val="single" w:color="000000" w:sz="4" w:space="0"/>
              <w:left w:val="single" w:color="000000" w:sz="4" w:space="0"/>
              <w:right w:val="single" w:color="000000" w:sz="4" w:space="0"/>
            </w:tcBorders>
          </w:tcPr>
          <w:p>
            <w:pPr>
              <w:spacing w:before="5" w:line="150" w:lineRule="exact"/>
              <w:rPr>
                <w:sz w:val="15"/>
                <w:szCs w:val="15"/>
              </w:rPr>
            </w:pPr>
          </w:p>
          <w:p>
            <w:pPr>
              <w:spacing w:line="200" w:lineRule="exact"/>
              <w:rPr>
                <w:sz w:val="20"/>
                <w:szCs w:val="20"/>
              </w:rPr>
            </w:pPr>
          </w:p>
          <w:p>
            <w:pPr>
              <w:spacing w:line="200" w:lineRule="exact"/>
              <w:rPr>
                <w:sz w:val="20"/>
                <w:szCs w:val="20"/>
              </w:rPr>
            </w:pPr>
          </w:p>
          <w:p>
            <w:pPr>
              <w:spacing w:line="200" w:lineRule="exact"/>
              <w:rPr>
                <w:sz w:val="20"/>
                <w:szCs w:val="20"/>
              </w:rPr>
            </w:pPr>
          </w:p>
          <w:p>
            <w:pPr>
              <w:spacing w:line="200" w:lineRule="exact"/>
              <w:rPr>
                <w:sz w:val="20"/>
                <w:szCs w:val="20"/>
              </w:rPr>
            </w:pPr>
          </w:p>
          <w:p>
            <w:pPr>
              <w:spacing w:line="200" w:lineRule="exact"/>
              <w:rPr>
                <w:sz w:val="20"/>
                <w:szCs w:val="20"/>
              </w:rPr>
            </w:pPr>
          </w:p>
          <w:p>
            <w:pPr>
              <w:spacing w:line="200" w:lineRule="exact"/>
              <w:rPr>
                <w:sz w:val="20"/>
                <w:szCs w:val="20"/>
              </w:rPr>
            </w:pPr>
          </w:p>
          <w:p>
            <w:pPr>
              <w:spacing w:line="200" w:lineRule="exact"/>
              <w:rPr>
                <w:sz w:val="20"/>
                <w:szCs w:val="20"/>
              </w:rPr>
            </w:pPr>
          </w:p>
          <w:p>
            <w:pPr>
              <w:spacing w:line="200" w:lineRule="exact"/>
              <w:rPr>
                <w:sz w:val="20"/>
                <w:szCs w:val="20"/>
              </w:rPr>
            </w:pPr>
          </w:p>
          <w:p>
            <w:pPr>
              <w:spacing w:line="200" w:lineRule="exact"/>
              <w:rPr>
                <w:sz w:val="20"/>
                <w:szCs w:val="20"/>
              </w:rPr>
            </w:pPr>
          </w:p>
          <w:p>
            <w:pPr>
              <w:spacing w:line="200" w:lineRule="exact"/>
              <w:rPr>
                <w:sz w:val="20"/>
                <w:szCs w:val="20"/>
              </w:rPr>
            </w:pPr>
          </w:p>
          <w:p>
            <w:pPr>
              <w:spacing w:line="200" w:lineRule="exact"/>
              <w:rPr>
                <w:sz w:val="20"/>
                <w:szCs w:val="20"/>
              </w:rPr>
            </w:pPr>
          </w:p>
          <w:p>
            <w:pPr>
              <w:spacing w:line="200" w:lineRule="exact"/>
              <w:rPr>
                <w:sz w:val="20"/>
                <w:szCs w:val="20"/>
              </w:rPr>
            </w:pPr>
          </w:p>
          <w:p>
            <w:pPr>
              <w:spacing w:line="200" w:lineRule="exact"/>
              <w:rPr>
                <w:sz w:val="20"/>
                <w:szCs w:val="20"/>
              </w:rPr>
            </w:pPr>
          </w:p>
          <w:p>
            <w:pPr>
              <w:spacing w:line="200" w:lineRule="exact"/>
              <w:rPr>
                <w:sz w:val="20"/>
                <w:szCs w:val="20"/>
              </w:rPr>
            </w:pPr>
          </w:p>
          <w:p>
            <w:pPr>
              <w:spacing w:line="200" w:lineRule="exact"/>
              <w:rPr>
                <w:sz w:val="20"/>
                <w:szCs w:val="20"/>
              </w:rPr>
            </w:pPr>
          </w:p>
          <w:p>
            <w:pPr>
              <w:spacing w:line="200" w:lineRule="exact"/>
              <w:rPr>
                <w:sz w:val="20"/>
                <w:szCs w:val="20"/>
              </w:rPr>
            </w:pPr>
          </w:p>
          <w:p>
            <w:pPr>
              <w:spacing w:line="200" w:lineRule="exact"/>
              <w:rPr>
                <w:sz w:val="20"/>
                <w:szCs w:val="20"/>
              </w:rPr>
            </w:pPr>
          </w:p>
          <w:p>
            <w:pPr>
              <w:spacing w:line="200" w:lineRule="exact"/>
              <w:rPr>
                <w:sz w:val="20"/>
                <w:szCs w:val="20"/>
              </w:rPr>
            </w:pPr>
          </w:p>
          <w:p>
            <w:pPr>
              <w:spacing w:line="200" w:lineRule="exact"/>
              <w:rPr>
                <w:sz w:val="20"/>
                <w:szCs w:val="20"/>
              </w:rPr>
            </w:pPr>
          </w:p>
          <w:p>
            <w:pPr>
              <w:spacing w:line="200" w:lineRule="exact"/>
              <w:rPr>
                <w:sz w:val="20"/>
                <w:szCs w:val="20"/>
              </w:rPr>
            </w:pPr>
          </w:p>
          <w:p>
            <w:pPr>
              <w:spacing w:line="200" w:lineRule="exact"/>
              <w:rPr>
                <w:sz w:val="20"/>
                <w:szCs w:val="20"/>
              </w:rPr>
            </w:pPr>
          </w:p>
          <w:p>
            <w:pPr>
              <w:spacing w:line="200" w:lineRule="exact"/>
              <w:rPr>
                <w:sz w:val="20"/>
                <w:szCs w:val="20"/>
              </w:rPr>
            </w:pPr>
          </w:p>
          <w:p>
            <w:pPr>
              <w:spacing w:line="200" w:lineRule="exact"/>
              <w:rPr>
                <w:sz w:val="20"/>
                <w:szCs w:val="20"/>
              </w:rPr>
            </w:pPr>
          </w:p>
          <w:p>
            <w:pPr>
              <w:spacing w:line="200" w:lineRule="exact"/>
              <w:rPr>
                <w:sz w:val="20"/>
                <w:szCs w:val="20"/>
              </w:rPr>
            </w:pPr>
          </w:p>
          <w:p>
            <w:pPr>
              <w:spacing w:line="200" w:lineRule="exact"/>
              <w:rPr>
                <w:sz w:val="20"/>
                <w:szCs w:val="20"/>
              </w:rPr>
            </w:pPr>
          </w:p>
          <w:p>
            <w:pPr>
              <w:spacing w:line="200" w:lineRule="exact"/>
              <w:rPr>
                <w:sz w:val="20"/>
                <w:szCs w:val="20"/>
              </w:rPr>
            </w:pPr>
          </w:p>
          <w:p>
            <w:pPr>
              <w:spacing w:line="200" w:lineRule="exact"/>
              <w:rPr>
                <w:sz w:val="20"/>
                <w:szCs w:val="20"/>
              </w:rPr>
            </w:pPr>
          </w:p>
          <w:p>
            <w:pPr>
              <w:spacing w:line="200" w:lineRule="exact"/>
              <w:rPr>
                <w:sz w:val="20"/>
                <w:szCs w:val="20"/>
              </w:rPr>
            </w:pPr>
          </w:p>
          <w:p>
            <w:pPr>
              <w:spacing w:line="200" w:lineRule="exact"/>
              <w:rPr>
                <w:sz w:val="20"/>
                <w:szCs w:val="20"/>
              </w:rPr>
            </w:pPr>
          </w:p>
          <w:p>
            <w:pPr>
              <w:spacing w:line="200" w:lineRule="exact"/>
              <w:rPr>
                <w:sz w:val="20"/>
                <w:szCs w:val="20"/>
              </w:rPr>
            </w:pPr>
          </w:p>
          <w:p>
            <w:pPr>
              <w:spacing w:line="200" w:lineRule="exact"/>
              <w:rPr>
                <w:sz w:val="20"/>
                <w:szCs w:val="20"/>
              </w:rPr>
            </w:pPr>
          </w:p>
          <w:p>
            <w:pPr>
              <w:spacing w:line="200" w:lineRule="exact"/>
              <w:rPr>
                <w:sz w:val="20"/>
                <w:szCs w:val="20"/>
              </w:rPr>
            </w:pPr>
          </w:p>
          <w:p>
            <w:pPr>
              <w:ind w:left="102" w:right="-20"/>
              <w:rPr>
                <w:rFonts w:ascii="宋体" w:hAnsi="宋体" w:eastAsia="宋体" w:cs="宋体"/>
                <w:sz w:val="24"/>
                <w:szCs w:val="24"/>
              </w:rPr>
            </w:pPr>
            <w:r>
              <w:rPr>
                <w:rFonts w:ascii="宋体" w:hAnsi="宋体" w:eastAsia="宋体" w:cs="宋体"/>
                <w:sz w:val="24"/>
                <w:szCs w:val="24"/>
              </w:rPr>
              <w:t>★2</w:t>
            </w:r>
          </w:p>
        </w:tc>
        <w:tc>
          <w:tcPr>
            <w:tcW w:w="8707" w:type="dxa"/>
            <w:gridSpan w:val="5"/>
            <w:tcBorders>
              <w:top w:val="single" w:color="000000" w:sz="4" w:space="0"/>
              <w:left w:val="single" w:color="000000" w:sz="4" w:space="0"/>
              <w:bottom w:val="single" w:color="000000" w:sz="4" w:space="0"/>
              <w:right w:val="single" w:color="000000" w:sz="4" w:space="0"/>
            </w:tcBorders>
          </w:tcPr>
          <w:p>
            <w:pPr>
              <w:spacing w:line="273" w:lineRule="exact"/>
              <w:ind w:left="97" w:right="-20"/>
              <w:rPr>
                <w:rFonts w:ascii="宋体" w:hAnsi="宋体" w:eastAsia="宋体" w:cs="宋体"/>
                <w:sz w:val="24"/>
                <w:szCs w:val="24"/>
              </w:rPr>
            </w:pPr>
            <w:r>
              <w:rPr>
                <w:rFonts w:ascii="宋体" w:hAnsi="宋体" w:eastAsia="宋体" w:cs="宋体"/>
                <w:position w:val="-1"/>
                <w:sz w:val="24"/>
                <w:szCs w:val="24"/>
              </w:rPr>
              <w:t>浓度水平要求：</w:t>
            </w:r>
          </w:p>
        </w:tc>
      </w:tr>
      <w:tr>
        <w:tblPrEx>
          <w:tblCellMar>
            <w:top w:w="0" w:type="dxa"/>
            <w:left w:w="0" w:type="dxa"/>
            <w:bottom w:w="0" w:type="dxa"/>
            <w:right w:w="0" w:type="dxa"/>
          </w:tblCellMar>
        </w:tblPrEx>
        <w:trPr>
          <w:trHeight w:val="475" w:hRule="exact"/>
        </w:trPr>
        <w:tc>
          <w:tcPr>
            <w:tcW w:w="1068" w:type="dxa"/>
            <w:vMerge w:val="continue"/>
            <w:tcBorders>
              <w:left w:val="single" w:color="000000" w:sz="4" w:space="0"/>
              <w:right w:val="single" w:color="000000" w:sz="4" w:space="0"/>
            </w:tcBorders>
          </w:tcPr>
          <w:p/>
        </w:tc>
        <w:tc>
          <w:tcPr>
            <w:tcW w:w="8707" w:type="dxa"/>
            <w:gridSpan w:val="5"/>
            <w:tcBorders>
              <w:top w:val="single" w:color="000000" w:sz="4" w:space="0"/>
              <w:left w:val="single" w:color="000000" w:sz="4" w:space="0"/>
              <w:bottom w:val="single" w:color="000000" w:sz="4" w:space="0"/>
              <w:right w:val="single" w:color="000000" w:sz="4" w:space="0"/>
            </w:tcBorders>
          </w:tcPr>
          <w:p>
            <w:pPr>
              <w:spacing w:line="273" w:lineRule="exact"/>
              <w:ind w:left="107" w:right="-20"/>
              <w:rPr>
                <w:rFonts w:ascii="宋体" w:hAnsi="宋体" w:eastAsia="宋体" w:cs="宋体"/>
                <w:sz w:val="24"/>
                <w:szCs w:val="24"/>
              </w:rPr>
            </w:pPr>
            <w:r>
              <w:rPr>
                <w:rFonts w:ascii="宋体" w:hAnsi="宋体" w:eastAsia="宋体" w:cs="宋体"/>
                <w:position w:val="-1"/>
                <w:sz w:val="24"/>
                <w:szCs w:val="24"/>
              </w:rPr>
              <w:t>五分类血球质控品（5D）</w:t>
            </w:r>
          </w:p>
        </w:tc>
      </w:tr>
      <w:tr>
        <w:tblPrEx>
          <w:tblCellMar>
            <w:top w:w="0" w:type="dxa"/>
            <w:left w:w="0" w:type="dxa"/>
            <w:bottom w:w="0" w:type="dxa"/>
            <w:right w:w="0" w:type="dxa"/>
          </w:tblCellMar>
        </w:tblPrEx>
        <w:trPr>
          <w:trHeight w:val="478" w:hRule="exact"/>
        </w:trPr>
        <w:tc>
          <w:tcPr>
            <w:tcW w:w="1068" w:type="dxa"/>
            <w:vMerge w:val="continue"/>
            <w:tcBorders>
              <w:left w:val="single" w:color="000000" w:sz="4" w:space="0"/>
              <w:right w:val="single" w:color="000000" w:sz="4" w:space="0"/>
            </w:tcBorders>
          </w:tcPr>
          <w:p/>
        </w:tc>
        <w:tc>
          <w:tcPr>
            <w:tcW w:w="1174" w:type="dxa"/>
            <w:tcBorders>
              <w:top w:val="single" w:color="000000" w:sz="4" w:space="0"/>
              <w:left w:val="single" w:color="000000" w:sz="4" w:space="0"/>
              <w:bottom w:val="single" w:color="000000" w:sz="4" w:space="0"/>
              <w:right w:val="single" w:color="000000" w:sz="4" w:space="0"/>
            </w:tcBorders>
          </w:tcPr>
          <w:p>
            <w:pPr>
              <w:spacing w:line="273" w:lineRule="exact"/>
              <w:ind w:left="107" w:right="-20"/>
              <w:rPr>
                <w:rFonts w:ascii="宋体" w:hAnsi="宋体" w:eastAsia="宋体" w:cs="宋体"/>
                <w:sz w:val="24"/>
                <w:szCs w:val="24"/>
              </w:rPr>
            </w:pPr>
            <w:r>
              <w:rPr>
                <w:rFonts w:ascii="宋体" w:hAnsi="宋体" w:eastAsia="宋体" w:cs="宋体"/>
                <w:position w:val="-1"/>
                <w:sz w:val="24"/>
                <w:szCs w:val="24"/>
              </w:rPr>
              <w:t>项目</w:t>
            </w:r>
          </w:p>
        </w:tc>
        <w:tc>
          <w:tcPr>
            <w:tcW w:w="1051" w:type="dxa"/>
            <w:tcBorders>
              <w:top w:val="single" w:color="000000" w:sz="4" w:space="0"/>
              <w:left w:val="single" w:color="000000" w:sz="4" w:space="0"/>
              <w:bottom w:val="single" w:color="000000" w:sz="4" w:space="0"/>
              <w:right w:val="single" w:color="000000" w:sz="4" w:space="0"/>
            </w:tcBorders>
          </w:tcPr>
          <w:p>
            <w:pPr>
              <w:spacing w:line="273" w:lineRule="exact"/>
              <w:ind w:left="105" w:right="-20"/>
              <w:rPr>
                <w:rFonts w:ascii="宋体" w:hAnsi="宋体" w:eastAsia="宋体" w:cs="宋体"/>
                <w:sz w:val="24"/>
                <w:szCs w:val="24"/>
              </w:rPr>
            </w:pPr>
            <w:r>
              <w:rPr>
                <w:rFonts w:ascii="宋体" w:hAnsi="宋体" w:eastAsia="宋体" w:cs="宋体"/>
                <w:position w:val="-1"/>
                <w:sz w:val="24"/>
                <w:szCs w:val="24"/>
              </w:rPr>
              <w:t>单位</w:t>
            </w:r>
          </w:p>
        </w:tc>
        <w:tc>
          <w:tcPr>
            <w:tcW w:w="1975"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低值范围（L1）</w:t>
            </w:r>
          </w:p>
        </w:tc>
        <w:tc>
          <w:tcPr>
            <w:tcW w:w="1757" w:type="dxa"/>
            <w:tcBorders>
              <w:top w:val="single" w:color="000000" w:sz="4" w:space="0"/>
              <w:left w:val="single" w:color="000000" w:sz="4" w:space="0"/>
              <w:bottom w:val="single" w:color="000000" w:sz="4" w:space="0"/>
              <w:right w:val="single" w:color="000000" w:sz="4" w:space="0"/>
            </w:tcBorders>
          </w:tcPr>
          <w:p>
            <w:pPr>
              <w:spacing w:line="273" w:lineRule="exact"/>
              <w:ind w:left="102" w:right="-94"/>
              <w:rPr>
                <w:rFonts w:ascii="宋体" w:hAnsi="宋体" w:eastAsia="宋体" w:cs="宋体"/>
                <w:sz w:val="24"/>
                <w:szCs w:val="24"/>
              </w:rPr>
            </w:pPr>
            <w:r>
              <w:rPr>
                <w:rFonts w:ascii="宋体" w:hAnsi="宋体" w:eastAsia="宋体" w:cs="宋体"/>
                <w:position w:val="-1"/>
                <w:sz w:val="24"/>
                <w:szCs w:val="24"/>
              </w:rPr>
              <w:t>中值范</w:t>
            </w:r>
            <w:r>
              <w:rPr>
                <w:rFonts w:ascii="宋体" w:hAnsi="宋体" w:eastAsia="宋体" w:cs="宋体"/>
                <w:spacing w:val="-19"/>
                <w:position w:val="-1"/>
                <w:sz w:val="24"/>
                <w:szCs w:val="24"/>
              </w:rPr>
              <w:t>围</w:t>
            </w:r>
            <w:r>
              <w:rPr>
                <w:rFonts w:ascii="宋体" w:hAnsi="宋体" w:eastAsia="宋体" w:cs="宋体"/>
                <w:position w:val="-1"/>
                <w:sz w:val="24"/>
                <w:szCs w:val="24"/>
              </w:rPr>
              <w:t>（L2）</w:t>
            </w:r>
          </w:p>
        </w:tc>
        <w:tc>
          <w:tcPr>
            <w:tcW w:w="2750"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高值范围（L</w:t>
            </w:r>
          </w:p>
        </w:tc>
      </w:tr>
      <w:tr>
        <w:tblPrEx>
          <w:tblCellMar>
            <w:top w:w="0" w:type="dxa"/>
            <w:left w:w="0" w:type="dxa"/>
            <w:bottom w:w="0" w:type="dxa"/>
            <w:right w:w="0" w:type="dxa"/>
          </w:tblCellMar>
        </w:tblPrEx>
        <w:trPr>
          <w:trHeight w:val="478" w:hRule="exact"/>
        </w:trPr>
        <w:tc>
          <w:tcPr>
            <w:tcW w:w="1068" w:type="dxa"/>
            <w:vMerge w:val="continue"/>
            <w:tcBorders>
              <w:left w:val="single" w:color="000000" w:sz="4" w:space="0"/>
              <w:right w:val="single" w:color="000000" w:sz="4" w:space="0"/>
            </w:tcBorders>
          </w:tcPr>
          <w:p/>
        </w:tc>
        <w:tc>
          <w:tcPr>
            <w:tcW w:w="1174" w:type="dxa"/>
            <w:tcBorders>
              <w:top w:val="single" w:color="000000" w:sz="4" w:space="0"/>
              <w:left w:val="single" w:color="000000" w:sz="4" w:space="0"/>
              <w:bottom w:val="single" w:color="000000" w:sz="4" w:space="0"/>
              <w:right w:val="single" w:color="000000" w:sz="4" w:space="0"/>
            </w:tcBorders>
          </w:tcPr>
          <w:p>
            <w:pPr>
              <w:spacing w:line="273" w:lineRule="exact"/>
              <w:ind w:left="107" w:right="-20"/>
              <w:rPr>
                <w:rFonts w:ascii="宋体" w:hAnsi="宋体" w:eastAsia="宋体" w:cs="宋体"/>
                <w:sz w:val="24"/>
                <w:szCs w:val="24"/>
              </w:rPr>
            </w:pPr>
            <w:r>
              <w:rPr>
                <w:rFonts w:ascii="宋体" w:hAnsi="宋体" w:eastAsia="宋体" w:cs="宋体"/>
                <w:position w:val="-1"/>
                <w:sz w:val="24"/>
                <w:szCs w:val="24"/>
              </w:rPr>
              <w:t>WBC</w:t>
            </w:r>
          </w:p>
        </w:tc>
        <w:tc>
          <w:tcPr>
            <w:tcW w:w="1051" w:type="dxa"/>
            <w:tcBorders>
              <w:top w:val="single" w:color="000000" w:sz="4" w:space="0"/>
              <w:left w:val="single" w:color="000000" w:sz="4" w:space="0"/>
              <w:bottom w:val="single" w:color="000000" w:sz="4" w:space="0"/>
              <w:right w:val="single" w:color="000000" w:sz="4" w:space="0"/>
            </w:tcBorders>
          </w:tcPr>
          <w:p>
            <w:pPr>
              <w:spacing w:line="273" w:lineRule="exact"/>
              <w:ind w:left="105" w:right="-20"/>
              <w:rPr>
                <w:rFonts w:ascii="宋体" w:hAnsi="宋体" w:eastAsia="宋体" w:cs="宋体"/>
                <w:sz w:val="24"/>
                <w:szCs w:val="24"/>
              </w:rPr>
            </w:pPr>
            <w:r>
              <w:rPr>
                <w:rFonts w:ascii="宋体" w:hAnsi="宋体" w:eastAsia="宋体" w:cs="宋体"/>
                <w:position w:val="-1"/>
                <w:sz w:val="24"/>
                <w:szCs w:val="24"/>
              </w:rPr>
              <w:t>×10</w:t>
            </w:r>
            <w:r>
              <w:rPr>
                <w:rFonts w:ascii="宋体" w:hAnsi="宋体" w:eastAsia="宋体" w:cs="宋体"/>
                <w:position w:val="10"/>
                <w:sz w:val="12"/>
                <w:szCs w:val="12"/>
              </w:rPr>
              <w:t>9</w:t>
            </w:r>
            <w:r>
              <w:rPr>
                <w:rFonts w:ascii="宋体" w:hAnsi="宋体" w:eastAsia="宋体" w:cs="宋体"/>
                <w:position w:val="-1"/>
                <w:sz w:val="24"/>
                <w:szCs w:val="24"/>
              </w:rPr>
              <w:t>/L</w:t>
            </w:r>
          </w:p>
        </w:tc>
        <w:tc>
          <w:tcPr>
            <w:tcW w:w="1975"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3～5</w:t>
            </w:r>
          </w:p>
        </w:tc>
        <w:tc>
          <w:tcPr>
            <w:tcW w:w="1757"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7～9</w:t>
            </w:r>
          </w:p>
        </w:tc>
        <w:tc>
          <w:tcPr>
            <w:tcW w:w="2750"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14～19</w:t>
            </w:r>
          </w:p>
        </w:tc>
      </w:tr>
      <w:tr>
        <w:tblPrEx>
          <w:tblCellMar>
            <w:top w:w="0" w:type="dxa"/>
            <w:left w:w="0" w:type="dxa"/>
            <w:bottom w:w="0" w:type="dxa"/>
            <w:right w:w="0" w:type="dxa"/>
          </w:tblCellMar>
        </w:tblPrEx>
        <w:trPr>
          <w:trHeight w:val="475" w:hRule="exact"/>
        </w:trPr>
        <w:tc>
          <w:tcPr>
            <w:tcW w:w="1068" w:type="dxa"/>
            <w:vMerge w:val="continue"/>
            <w:tcBorders>
              <w:left w:val="single" w:color="000000" w:sz="4" w:space="0"/>
              <w:right w:val="single" w:color="000000" w:sz="4" w:space="0"/>
            </w:tcBorders>
          </w:tcPr>
          <w:p/>
        </w:tc>
        <w:tc>
          <w:tcPr>
            <w:tcW w:w="1174" w:type="dxa"/>
            <w:tcBorders>
              <w:top w:val="single" w:color="000000" w:sz="4" w:space="0"/>
              <w:left w:val="single" w:color="000000" w:sz="4" w:space="0"/>
              <w:bottom w:val="single" w:color="000000" w:sz="4" w:space="0"/>
              <w:right w:val="single" w:color="000000" w:sz="4" w:space="0"/>
            </w:tcBorders>
          </w:tcPr>
          <w:p>
            <w:pPr>
              <w:spacing w:line="273" w:lineRule="exact"/>
              <w:ind w:left="107" w:right="-20"/>
              <w:rPr>
                <w:rFonts w:ascii="宋体" w:hAnsi="宋体" w:eastAsia="宋体" w:cs="宋体"/>
                <w:sz w:val="24"/>
                <w:szCs w:val="24"/>
              </w:rPr>
            </w:pPr>
            <w:r>
              <w:rPr>
                <w:rFonts w:ascii="宋体" w:hAnsi="宋体" w:eastAsia="宋体" w:cs="宋体"/>
                <w:position w:val="-1"/>
                <w:sz w:val="24"/>
                <w:szCs w:val="24"/>
              </w:rPr>
              <w:t>Neu#</w:t>
            </w:r>
          </w:p>
        </w:tc>
        <w:tc>
          <w:tcPr>
            <w:tcW w:w="1051" w:type="dxa"/>
            <w:tcBorders>
              <w:top w:val="single" w:color="000000" w:sz="4" w:space="0"/>
              <w:left w:val="single" w:color="000000" w:sz="4" w:space="0"/>
              <w:bottom w:val="single" w:color="000000" w:sz="4" w:space="0"/>
              <w:right w:val="single" w:color="000000" w:sz="4" w:space="0"/>
            </w:tcBorders>
          </w:tcPr>
          <w:p>
            <w:pPr>
              <w:spacing w:line="273" w:lineRule="exact"/>
              <w:ind w:left="105" w:right="-20"/>
              <w:rPr>
                <w:rFonts w:ascii="宋体" w:hAnsi="宋体" w:eastAsia="宋体" w:cs="宋体"/>
                <w:sz w:val="24"/>
                <w:szCs w:val="24"/>
              </w:rPr>
            </w:pPr>
            <w:r>
              <w:rPr>
                <w:rFonts w:ascii="宋体" w:hAnsi="宋体" w:eastAsia="宋体" w:cs="宋体"/>
                <w:position w:val="-1"/>
                <w:sz w:val="24"/>
                <w:szCs w:val="24"/>
              </w:rPr>
              <w:t>×10</w:t>
            </w:r>
            <w:r>
              <w:rPr>
                <w:rFonts w:ascii="宋体" w:hAnsi="宋体" w:eastAsia="宋体" w:cs="宋体"/>
                <w:position w:val="10"/>
                <w:sz w:val="12"/>
                <w:szCs w:val="12"/>
              </w:rPr>
              <w:t>9</w:t>
            </w:r>
            <w:r>
              <w:rPr>
                <w:rFonts w:ascii="宋体" w:hAnsi="宋体" w:eastAsia="宋体" w:cs="宋体"/>
                <w:position w:val="-1"/>
                <w:sz w:val="24"/>
                <w:szCs w:val="24"/>
              </w:rPr>
              <w:t>/L</w:t>
            </w:r>
          </w:p>
        </w:tc>
        <w:tc>
          <w:tcPr>
            <w:tcW w:w="1975"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1～3</w:t>
            </w:r>
          </w:p>
        </w:tc>
        <w:tc>
          <w:tcPr>
            <w:tcW w:w="1757"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3 ～5</w:t>
            </w:r>
          </w:p>
        </w:tc>
        <w:tc>
          <w:tcPr>
            <w:tcW w:w="2750"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9～12</w:t>
            </w:r>
          </w:p>
        </w:tc>
      </w:tr>
      <w:tr>
        <w:tblPrEx>
          <w:tblCellMar>
            <w:top w:w="0" w:type="dxa"/>
            <w:left w:w="0" w:type="dxa"/>
            <w:bottom w:w="0" w:type="dxa"/>
            <w:right w:w="0" w:type="dxa"/>
          </w:tblCellMar>
        </w:tblPrEx>
        <w:trPr>
          <w:trHeight w:val="478" w:hRule="exact"/>
        </w:trPr>
        <w:tc>
          <w:tcPr>
            <w:tcW w:w="1068" w:type="dxa"/>
            <w:vMerge w:val="continue"/>
            <w:tcBorders>
              <w:left w:val="single" w:color="000000" w:sz="4" w:space="0"/>
              <w:right w:val="single" w:color="000000" w:sz="4" w:space="0"/>
            </w:tcBorders>
          </w:tcPr>
          <w:p/>
        </w:tc>
        <w:tc>
          <w:tcPr>
            <w:tcW w:w="1174" w:type="dxa"/>
            <w:tcBorders>
              <w:top w:val="single" w:color="000000" w:sz="4" w:space="0"/>
              <w:left w:val="single" w:color="000000" w:sz="4" w:space="0"/>
              <w:bottom w:val="single" w:color="000000" w:sz="4" w:space="0"/>
              <w:right w:val="single" w:color="000000" w:sz="4" w:space="0"/>
            </w:tcBorders>
          </w:tcPr>
          <w:p>
            <w:pPr>
              <w:spacing w:line="273" w:lineRule="exact"/>
              <w:ind w:left="107" w:right="-20"/>
              <w:rPr>
                <w:rFonts w:ascii="宋体" w:hAnsi="宋体" w:eastAsia="宋体" w:cs="宋体"/>
                <w:sz w:val="24"/>
                <w:szCs w:val="24"/>
              </w:rPr>
            </w:pPr>
            <w:r>
              <w:rPr>
                <w:rFonts w:ascii="宋体" w:hAnsi="宋体" w:eastAsia="宋体" w:cs="宋体"/>
                <w:position w:val="-1"/>
                <w:sz w:val="24"/>
                <w:szCs w:val="24"/>
              </w:rPr>
              <w:t>Lym#</w:t>
            </w:r>
          </w:p>
        </w:tc>
        <w:tc>
          <w:tcPr>
            <w:tcW w:w="1051" w:type="dxa"/>
            <w:tcBorders>
              <w:top w:val="single" w:color="000000" w:sz="4" w:space="0"/>
              <w:left w:val="single" w:color="000000" w:sz="4" w:space="0"/>
              <w:bottom w:val="single" w:color="000000" w:sz="4" w:space="0"/>
              <w:right w:val="single" w:color="000000" w:sz="4" w:space="0"/>
            </w:tcBorders>
          </w:tcPr>
          <w:p>
            <w:pPr>
              <w:spacing w:line="273" w:lineRule="exact"/>
              <w:ind w:left="105" w:right="-20"/>
              <w:rPr>
                <w:rFonts w:ascii="宋体" w:hAnsi="宋体" w:eastAsia="宋体" w:cs="宋体"/>
                <w:sz w:val="24"/>
                <w:szCs w:val="24"/>
              </w:rPr>
            </w:pPr>
            <w:r>
              <w:rPr>
                <w:rFonts w:ascii="宋体" w:hAnsi="宋体" w:eastAsia="宋体" w:cs="宋体"/>
                <w:position w:val="-1"/>
                <w:sz w:val="24"/>
                <w:szCs w:val="24"/>
              </w:rPr>
              <w:t>×10</w:t>
            </w:r>
            <w:r>
              <w:rPr>
                <w:rFonts w:ascii="宋体" w:hAnsi="宋体" w:eastAsia="宋体" w:cs="宋体"/>
                <w:position w:val="10"/>
                <w:sz w:val="12"/>
                <w:szCs w:val="12"/>
              </w:rPr>
              <w:t>9</w:t>
            </w:r>
            <w:r>
              <w:rPr>
                <w:rFonts w:ascii="宋体" w:hAnsi="宋体" w:eastAsia="宋体" w:cs="宋体"/>
                <w:position w:val="-1"/>
                <w:sz w:val="24"/>
                <w:szCs w:val="24"/>
              </w:rPr>
              <w:t>/L</w:t>
            </w:r>
          </w:p>
        </w:tc>
        <w:tc>
          <w:tcPr>
            <w:tcW w:w="1975"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0.9～1.7</w:t>
            </w:r>
          </w:p>
        </w:tc>
        <w:tc>
          <w:tcPr>
            <w:tcW w:w="1757"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1 ～3</w:t>
            </w:r>
          </w:p>
        </w:tc>
        <w:tc>
          <w:tcPr>
            <w:tcW w:w="2750"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2～4</w:t>
            </w:r>
          </w:p>
        </w:tc>
      </w:tr>
      <w:tr>
        <w:tblPrEx>
          <w:tblCellMar>
            <w:top w:w="0" w:type="dxa"/>
            <w:left w:w="0" w:type="dxa"/>
            <w:bottom w:w="0" w:type="dxa"/>
            <w:right w:w="0" w:type="dxa"/>
          </w:tblCellMar>
        </w:tblPrEx>
        <w:trPr>
          <w:trHeight w:val="478" w:hRule="exact"/>
        </w:trPr>
        <w:tc>
          <w:tcPr>
            <w:tcW w:w="1068" w:type="dxa"/>
            <w:vMerge w:val="continue"/>
            <w:tcBorders>
              <w:left w:val="single" w:color="000000" w:sz="4" w:space="0"/>
              <w:right w:val="single" w:color="000000" w:sz="4" w:space="0"/>
            </w:tcBorders>
          </w:tcPr>
          <w:p/>
        </w:tc>
        <w:tc>
          <w:tcPr>
            <w:tcW w:w="1174" w:type="dxa"/>
            <w:tcBorders>
              <w:top w:val="single" w:color="000000" w:sz="4" w:space="0"/>
              <w:left w:val="single" w:color="000000" w:sz="4" w:space="0"/>
              <w:bottom w:val="single" w:color="000000" w:sz="4" w:space="0"/>
              <w:right w:val="single" w:color="000000" w:sz="4" w:space="0"/>
            </w:tcBorders>
          </w:tcPr>
          <w:p>
            <w:pPr>
              <w:spacing w:line="273" w:lineRule="exact"/>
              <w:ind w:left="107" w:right="-20"/>
              <w:rPr>
                <w:rFonts w:ascii="宋体" w:hAnsi="宋体" w:eastAsia="宋体" w:cs="宋体"/>
                <w:sz w:val="24"/>
                <w:szCs w:val="24"/>
              </w:rPr>
            </w:pPr>
            <w:r>
              <w:rPr>
                <w:rFonts w:ascii="宋体" w:hAnsi="宋体" w:eastAsia="宋体" w:cs="宋体"/>
                <w:position w:val="-1"/>
                <w:sz w:val="24"/>
                <w:szCs w:val="24"/>
              </w:rPr>
              <w:t>Mon#</w:t>
            </w:r>
          </w:p>
        </w:tc>
        <w:tc>
          <w:tcPr>
            <w:tcW w:w="1051" w:type="dxa"/>
            <w:tcBorders>
              <w:top w:val="single" w:color="000000" w:sz="4" w:space="0"/>
              <w:left w:val="single" w:color="000000" w:sz="4" w:space="0"/>
              <w:bottom w:val="single" w:color="000000" w:sz="4" w:space="0"/>
              <w:right w:val="single" w:color="000000" w:sz="4" w:space="0"/>
            </w:tcBorders>
          </w:tcPr>
          <w:p>
            <w:pPr>
              <w:spacing w:line="273" w:lineRule="exact"/>
              <w:ind w:left="105" w:right="-20"/>
              <w:rPr>
                <w:rFonts w:ascii="宋体" w:hAnsi="宋体" w:eastAsia="宋体" w:cs="宋体"/>
                <w:sz w:val="24"/>
                <w:szCs w:val="24"/>
              </w:rPr>
            </w:pPr>
            <w:r>
              <w:rPr>
                <w:rFonts w:ascii="宋体" w:hAnsi="宋体" w:eastAsia="宋体" w:cs="宋体"/>
                <w:position w:val="-1"/>
                <w:sz w:val="24"/>
                <w:szCs w:val="24"/>
              </w:rPr>
              <w:t>×10</w:t>
            </w:r>
            <w:r>
              <w:rPr>
                <w:rFonts w:ascii="宋体" w:hAnsi="宋体" w:eastAsia="宋体" w:cs="宋体"/>
                <w:position w:val="10"/>
                <w:sz w:val="12"/>
                <w:szCs w:val="12"/>
              </w:rPr>
              <w:t>9</w:t>
            </w:r>
            <w:r>
              <w:rPr>
                <w:rFonts w:ascii="宋体" w:hAnsi="宋体" w:eastAsia="宋体" w:cs="宋体"/>
                <w:position w:val="-1"/>
                <w:sz w:val="24"/>
                <w:szCs w:val="24"/>
              </w:rPr>
              <w:t>/L</w:t>
            </w:r>
          </w:p>
        </w:tc>
        <w:tc>
          <w:tcPr>
            <w:tcW w:w="1975"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0.3～0.4</w:t>
            </w:r>
          </w:p>
        </w:tc>
        <w:tc>
          <w:tcPr>
            <w:tcW w:w="1757"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0 .1～1</w:t>
            </w:r>
          </w:p>
        </w:tc>
        <w:tc>
          <w:tcPr>
            <w:tcW w:w="2750"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0.2～2.4</w:t>
            </w:r>
          </w:p>
        </w:tc>
      </w:tr>
      <w:tr>
        <w:tblPrEx>
          <w:tblCellMar>
            <w:top w:w="0" w:type="dxa"/>
            <w:left w:w="0" w:type="dxa"/>
            <w:bottom w:w="0" w:type="dxa"/>
            <w:right w:w="0" w:type="dxa"/>
          </w:tblCellMar>
        </w:tblPrEx>
        <w:trPr>
          <w:trHeight w:val="475" w:hRule="exact"/>
        </w:trPr>
        <w:tc>
          <w:tcPr>
            <w:tcW w:w="1068" w:type="dxa"/>
            <w:vMerge w:val="continue"/>
            <w:tcBorders>
              <w:left w:val="single" w:color="000000" w:sz="4" w:space="0"/>
              <w:right w:val="single" w:color="000000" w:sz="4" w:space="0"/>
            </w:tcBorders>
          </w:tcPr>
          <w:p/>
        </w:tc>
        <w:tc>
          <w:tcPr>
            <w:tcW w:w="1174" w:type="dxa"/>
            <w:tcBorders>
              <w:top w:val="single" w:color="000000" w:sz="4" w:space="0"/>
              <w:left w:val="single" w:color="000000" w:sz="4" w:space="0"/>
              <w:bottom w:val="single" w:color="000000" w:sz="4" w:space="0"/>
              <w:right w:val="single" w:color="000000" w:sz="4" w:space="0"/>
            </w:tcBorders>
          </w:tcPr>
          <w:p>
            <w:pPr>
              <w:spacing w:line="273" w:lineRule="exact"/>
              <w:ind w:left="107" w:right="-20"/>
              <w:rPr>
                <w:rFonts w:ascii="宋体" w:hAnsi="宋体" w:eastAsia="宋体" w:cs="宋体"/>
                <w:sz w:val="24"/>
                <w:szCs w:val="24"/>
              </w:rPr>
            </w:pPr>
            <w:r>
              <w:rPr>
                <w:rFonts w:ascii="宋体" w:hAnsi="宋体" w:eastAsia="宋体" w:cs="宋体"/>
                <w:position w:val="-1"/>
                <w:sz w:val="24"/>
                <w:szCs w:val="24"/>
              </w:rPr>
              <w:t>Eos#</w:t>
            </w:r>
          </w:p>
        </w:tc>
        <w:tc>
          <w:tcPr>
            <w:tcW w:w="1051" w:type="dxa"/>
            <w:tcBorders>
              <w:top w:val="single" w:color="000000" w:sz="4" w:space="0"/>
              <w:left w:val="single" w:color="000000" w:sz="4" w:space="0"/>
              <w:bottom w:val="single" w:color="000000" w:sz="4" w:space="0"/>
              <w:right w:val="single" w:color="000000" w:sz="4" w:space="0"/>
            </w:tcBorders>
          </w:tcPr>
          <w:p>
            <w:pPr>
              <w:spacing w:line="273" w:lineRule="exact"/>
              <w:ind w:left="105" w:right="-20"/>
              <w:rPr>
                <w:rFonts w:ascii="宋体" w:hAnsi="宋体" w:eastAsia="宋体" w:cs="宋体"/>
                <w:sz w:val="24"/>
                <w:szCs w:val="24"/>
              </w:rPr>
            </w:pPr>
            <w:r>
              <w:rPr>
                <w:rFonts w:ascii="宋体" w:hAnsi="宋体" w:eastAsia="宋体" w:cs="宋体"/>
                <w:position w:val="-1"/>
                <w:sz w:val="24"/>
                <w:szCs w:val="24"/>
              </w:rPr>
              <w:t>×10</w:t>
            </w:r>
            <w:r>
              <w:rPr>
                <w:rFonts w:ascii="宋体" w:hAnsi="宋体" w:eastAsia="宋体" w:cs="宋体"/>
                <w:position w:val="10"/>
                <w:sz w:val="12"/>
                <w:szCs w:val="12"/>
              </w:rPr>
              <w:t>9</w:t>
            </w:r>
            <w:r>
              <w:rPr>
                <w:rFonts w:ascii="宋体" w:hAnsi="宋体" w:eastAsia="宋体" w:cs="宋体"/>
                <w:position w:val="-1"/>
                <w:sz w:val="24"/>
                <w:szCs w:val="24"/>
              </w:rPr>
              <w:t>/L</w:t>
            </w:r>
          </w:p>
        </w:tc>
        <w:tc>
          <w:tcPr>
            <w:tcW w:w="1975"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0.1～0.3</w:t>
            </w:r>
          </w:p>
        </w:tc>
        <w:tc>
          <w:tcPr>
            <w:tcW w:w="1757"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0 .07～1</w:t>
            </w:r>
          </w:p>
        </w:tc>
        <w:tc>
          <w:tcPr>
            <w:tcW w:w="2750"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0 .2～2</w:t>
            </w:r>
          </w:p>
        </w:tc>
      </w:tr>
      <w:tr>
        <w:tblPrEx>
          <w:tblCellMar>
            <w:top w:w="0" w:type="dxa"/>
            <w:left w:w="0" w:type="dxa"/>
            <w:bottom w:w="0" w:type="dxa"/>
            <w:right w:w="0" w:type="dxa"/>
          </w:tblCellMar>
        </w:tblPrEx>
        <w:trPr>
          <w:trHeight w:val="946" w:hRule="exact"/>
        </w:trPr>
        <w:tc>
          <w:tcPr>
            <w:tcW w:w="1068" w:type="dxa"/>
            <w:vMerge w:val="continue"/>
            <w:tcBorders>
              <w:left w:val="single" w:color="000000" w:sz="4" w:space="0"/>
              <w:right w:val="single" w:color="000000" w:sz="4" w:space="0"/>
            </w:tcBorders>
          </w:tcPr>
          <w:p/>
        </w:tc>
        <w:tc>
          <w:tcPr>
            <w:tcW w:w="1174" w:type="dxa"/>
            <w:tcBorders>
              <w:top w:val="single" w:color="000000" w:sz="4" w:space="0"/>
              <w:left w:val="single" w:color="000000" w:sz="4" w:space="0"/>
              <w:bottom w:val="single" w:color="000000" w:sz="4" w:space="0"/>
              <w:right w:val="single" w:color="000000" w:sz="4" w:space="0"/>
            </w:tcBorders>
          </w:tcPr>
          <w:p>
            <w:pPr>
              <w:spacing w:before="4" w:line="150" w:lineRule="exact"/>
              <w:rPr>
                <w:sz w:val="15"/>
                <w:szCs w:val="15"/>
              </w:rPr>
            </w:pPr>
          </w:p>
          <w:p>
            <w:pPr>
              <w:ind w:left="107" w:right="-20"/>
              <w:rPr>
                <w:rFonts w:ascii="宋体" w:hAnsi="宋体" w:eastAsia="宋体" w:cs="宋体"/>
                <w:sz w:val="24"/>
                <w:szCs w:val="24"/>
              </w:rPr>
            </w:pPr>
            <w:r>
              <w:rPr>
                <w:rFonts w:ascii="宋体" w:hAnsi="宋体" w:eastAsia="宋体" w:cs="宋体"/>
                <w:sz w:val="24"/>
                <w:szCs w:val="24"/>
              </w:rPr>
              <w:t>Bas#</w:t>
            </w:r>
          </w:p>
        </w:tc>
        <w:tc>
          <w:tcPr>
            <w:tcW w:w="1051" w:type="dxa"/>
            <w:tcBorders>
              <w:top w:val="single" w:color="000000" w:sz="4" w:space="0"/>
              <w:left w:val="single" w:color="000000" w:sz="4" w:space="0"/>
              <w:bottom w:val="single" w:color="000000" w:sz="4" w:space="0"/>
              <w:right w:val="single" w:color="000000" w:sz="4" w:space="0"/>
            </w:tcBorders>
          </w:tcPr>
          <w:p>
            <w:pPr>
              <w:spacing w:line="275" w:lineRule="exact"/>
              <w:ind w:left="105" w:right="-20"/>
              <w:rPr>
                <w:rFonts w:ascii="宋体" w:hAnsi="宋体" w:eastAsia="宋体" w:cs="宋体"/>
                <w:sz w:val="24"/>
                <w:szCs w:val="24"/>
              </w:rPr>
            </w:pPr>
            <w:r>
              <w:rPr>
                <w:rFonts w:ascii="宋体" w:hAnsi="宋体" w:eastAsia="宋体" w:cs="宋体"/>
                <w:position w:val="-1"/>
                <w:sz w:val="24"/>
                <w:szCs w:val="24"/>
              </w:rPr>
              <w:t>×</w:t>
            </w:r>
          </w:p>
          <w:p>
            <w:pPr>
              <w:spacing w:before="2" w:line="110" w:lineRule="exact"/>
              <w:rPr>
                <w:sz w:val="11"/>
                <w:szCs w:val="11"/>
              </w:rPr>
            </w:pPr>
          </w:p>
          <w:p>
            <w:pPr>
              <w:ind w:left="105" w:right="-20"/>
              <w:rPr>
                <w:rFonts w:ascii="宋体" w:hAnsi="宋体" w:eastAsia="宋体" w:cs="宋体"/>
                <w:sz w:val="24"/>
                <w:szCs w:val="24"/>
              </w:rPr>
            </w:pPr>
            <w:r>
              <w:rPr>
                <w:rFonts w:ascii="宋体" w:hAnsi="宋体" w:eastAsia="宋体" w:cs="宋体"/>
                <w:sz w:val="24"/>
                <w:szCs w:val="24"/>
              </w:rPr>
              <w:t>109/L</w:t>
            </w:r>
          </w:p>
        </w:tc>
        <w:tc>
          <w:tcPr>
            <w:tcW w:w="1975" w:type="dxa"/>
            <w:tcBorders>
              <w:top w:val="single" w:color="000000" w:sz="4" w:space="0"/>
              <w:left w:val="single" w:color="000000" w:sz="4" w:space="0"/>
              <w:bottom w:val="single" w:color="000000" w:sz="4" w:space="0"/>
              <w:right w:val="single" w:color="000000" w:sz="4" w:space="0"/>
            </w:tcBorders>
          </w:tcPr>
          <w:p>
            <w:pPr>
              <w:spacing w:before="4" w:line="150" w:lineRule="exact"/>
              <w:rPr>
                <w:sz w:val="15"/>
                <w:szCs w:val="15"/>
              </w:rPr>
            </w:pPr>
          </w:p>
          <w:p>
            <w:pPr>
              <w:ind w:left="102" w:right="-20"/>
              <w:rPr>
                <w:rFonts w:ascii="宋体" w:hAnsi="宋体" w:eastAsia="宋体" w:cs="宋体"/>
                <w:sz w:val="24"/>
                <w:szCs w:val="24"/>
              </w:rPr>
            </w:pPr>
            <w:r>
              <w:rPr>
                <w:rFonts w:ascii="宋体" w:hAnsi="宋体" w:eastAsia="宋体" w:cs="宋体"/>
                <w:sz w:val="24"/>
                <w:szCs w:val="24"/>
              </w:rPr>
              <w:t>0～0.03</w:t>
            </w:r>
          </w:p>
        </w:tc>
        <w:tc>
          <w:tcPr>
            <w:tcW w:w="1757" w:type="dxa"/>
            <w:tcBorders>
              <w:top w:val="single" w:color="000000" w:sz="4" w:space="0"/>
              <w:left w:val="single" w:color="000000" w:sz="4" w:space="0"/>
              <w:bottom w:val="single" w:color="000000" w:sz="4" w:space="0"/>
              <w:right w:val="single" w:color="000000" w:sz="4" w:space="0"/>
            </w:tcBorders>
          </w:tcPr>
          <w:p>
            <w:pPr>
              <w:spacing w:before="4" w:line="150" w:lineRule="exact"/>
              <w:rPr>
                <w:sz w:val="15"/>
                <w:szCs w:val="15"/>
              </w:rPr>
            </w:pPr>
          </w:p>
          <w:p>
            <w:pPr>
              <w:ind w:left="102" w:right="-20"/>
              <w:rPr>
                <w:rFonts w:ascii="宋体" w:hAnsi="宋体" w:eastAsia="宋体" w:cs="宋体"/>
                <w:sz w:val="24"/>
                <w:szCs w:val="24"/>
              </w:rPr>
            </w:pPr>
            <w:r>
              <w:rPr>
                <w:rFonts w:ascii="宋体" w:hAnsi="宋体" w:eastAsia="宋体" w:cs="宋体"/>
                <w:sz w:val="24"/>
                <w:szCs w:val="24"/>
              </w:rPr>
              <w:t>0 ～0.16</w:t>
            </w:r>
          </w:p>
        </w:tc>
        <w:tc>
          <w:tcPr>
            <w:tcW w:w="2750" w:type="dxa"/>
            <w:tcBorders>
              <w:top w:val="single" w:color="000000" w:sz="4" w:space="0"/>
              <w:left w:val="single" w:color="000000" w:sz="4" w:space="0"/>
              <w:bottom w:val="single" w:color="000000" w:sz="4" w:space="0"/>
              <w:right w:val="single" w:color="000000" w:sz="4" w:space="0"/>
            </w:tcBorders>
          </w:tcPr>
          <w:p>
            <w:pPr>
              <w:spacing w:before="4" w:line="150" w:lineRule="exact"/>
              <w:rPr>
                <w:sz w:val="15"/>
                <w:szCs w:val="15"/>
              </w:rPr>
            </w:pPr>
          </w:p>
          <w:p>
            <w:pPr>
              <w:ind w:left="102" w:right="-20"/>
              <w:rPr>
                <w:rFonts w:ascii="宋体" w:hAnsi="宋体" w:eastAsia="宋体" w:cs="宋体"/>
                <w:sz w:val="24"/>
                <w:szCs w:val="24"/>
              </w:rPr>
            </w:pPr>
            <w:r>
              <w:rPr>
                <w:rFonts w:ascii="宋体" w:hAnsi="宋体" w:eastAsia="宋体" w:cs="宋体"/>
                <w:sz w:val="24"/>
                <w:szCs w:val="24"/>
              </w:rPr>
              <w:t>0 ～0.34</w:t>
            </w:r>
          </w:p>
        </w:tc>
      </w:tr>
      <w:tr>
        <w:tblPrEx>
          <w:tblCellMar>
            <w:top w:w="0" w:type="dxa"/>
            <w:left w:w="0" w:type="dxa"/>
            <w:bottom w:w="0" w:type="dxa"/>
            <w:right w:w="0" w:type="dxa"/>
          </w:tblCellMar>
        </w:tblPrEx>
        <w:trPr>
          <w:trHeight w:val="475" w:hRule="exact"/>
        </w:trPr>
        <w:tc>
          <w:tcPr>
            <w:tcW w:w="1068" w:type="dxa"/>
            <w:vMerge w:val="continue"/>
            <w:tcBorders>
              <w:left w:val="single" w:color="000000" w:sz="4" w:space="0"/>
              <w:right w:val="single" w:color="000000" w:sz="4" w:space="0"/>
            </w:tcBorders>
          </w:tcPr>
          <w:p/>
        </w:tc>
        <w:tc>
          <w:tcPr>
            <w:tcW w:w="1174" w:type="dxa"/>
            <w:tcBorders>
              <w:top w:val="single" w:color="000000" w:sz="4" w:space="0"/>
              <w:left w:val="single" w:color="000000" w:sz="4" w:space="0"/>
              <w:bottom w:val="single" w:color="000000" w:sz="4" w:space="0"/>
              <w:right w:val="single" w:color="000000" w:sz="4" w:space="0"/>
            </w:tcBorders>
          </w:tcPr>
          <w:p>
            <w:pPr>
              <w:spacing w:line="273" w:lineRule="exact"/>
              <w:ind w:left="107" w:right="-20"/>
              <w:rPr>
                <w:rFonts w:ascii="宋体" w:hAnsi="宋体" w:eastAsia="宋体" w:cs="宋体"/>
                <w:sz w:val="24"/>
                <w:szCs w:val="24"/>
              </w:rPr>
            </w:pPr>
            <w:r>
              <w:rPr>
                <w:rFonts w:ascii="宋体" w:hAnsi="宋体" w:eastAsia="宋体" w:cs="宋体"/>
                <w:position w:val="-1"/>
                <w:sz w:val="24"/>
                <w:szCs w:val="24"/>
              </w:rPr>
              <w:t>Neu%</w:t>
            </w:r>
          </w:p>
        </w:tc>
        <w:tc>
          <w:tcPr>
            <w:tcW w:w="1051" w:type="dxa"/>
            <w:tcBorders>
              <w:top w:val="single" w:color="000000" w:sz="4" w:space="0"/>
              <w:left w:val="single" w:color="000000" w:sz="4" w:space="0"/>
              <w:bottom w:val="single" w:color="000000" w:sz="4" w:space="0"/>
              <w:right w:val="single" w:color="000000" w:sz="4" w:space="0"/>
            </w:tcBorders>
          </w:tcPr>
          <w:p>
            <w:pPr>
              <w:spacing w:line="273" w:lineRule="exact"/>
              <w:ind w:left="105" w:right="-20"/>
              <w:rPr>
                <w:rFonts w:ascii="宋体" w:hAnsi="宋体" w:eastAsia="宋体" w:cs="宋体"/>
                <w:sz w:val="24"/>
                <w:szCs w:val="24"/>
              </w:rPr>
            </w:pPr>
            <w:r>
              <w:rPr>
                <w:rFonts w:ascii="宋体" w:hAnsi="宋体" w:eastAsia="宋体" w:cs="宋体"/>
                <w:position w:val="-1"/>
                <w:sz w:val="24"/>
                <w:szCs w:val="24"/>
              </w:rPr>
              <w:t>%</w:t>
            </w:r>
          </w:p>
        </w:tc>
        <w:tc>
          <w:tcPr>
            <w:tcW w:w="1975"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40～58</w:t>
            </w:r>
          </w:p>
        </w:tc>
        <w:tc>
          <w:tcPr>
            <w:tcW w:w="1757"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46～62</w:t>
            </w:r>
          </w:p>
        </w:tc>
        <w:tc>
          <w:tcPr>
            <w:tcW w:w="2750"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57 ～71</w:t>
            </w:r>
          </w:p>
        </w:tc>
      </w:tr>
      <w:tr>
        <w:tblPrEx>
          <w:tblCellMar>
            <w:top w:w="0" w:type="dxa"/>
            <w:left w:w="0" w:type="dxa"/>
            <w:bottom w:w="0" w:type="dxa"/>
            <w:right w:w="0" w:type="dxa"/>
          </w:tblCellMar>
        </w:tblPrEx>
        <w:trPr>
          <w:trHeight w:val="478" w:hRule="exact"/>
        </w:trPr>
        <w:tc>
          <w:tcPr>
            <w:tcW w:w="1068" w:type="dxa"/>
            <w:vMerge w:val="continue"/>
            <w:tcBorders>
              <w:left w:val="single" w:color="000000" w:sz="4" w:space="0"/>
              <w:right w:val="single" w:color="000000" w:sz="4" w:space="0"/>
            </w:tcBorders>
          </w:tcPr>
          <w:p/>
        </w:tc>
        <w:tc>
          <w:tcPr>
            <w:tcW w:w="1174" w:type="dxa"/>
            <w:tcBorders>
              <w:top w:val="single" w:color="000000" w:sz="4" w:space="0"/>
              <w:left w:val="single" w:color="000000" w:sz="4" w:space="0"/>
              <w:bottom w:val="single" w:color="000000" w:sz="4" w:space="0"/>
              <w:right w:val="single" w:color="000000" w:sz="4" w:space="0"/>
            </w:tcBorders>
          </w:tcPr>
          <w:p>
            <w:pPr>
              <w:spacing w:line="273" w:lineRule="exact"/>
              <w:ind w:left="107" w:right="-20"/>
              <w:rPr>
                <w:rFonts w:ascii="宋体" w:hAnsi="宋体" w:eastAsia="宋体" w:cs="宋体"/>
                <w:sz w:val="24"/>
                <w:szCs w:val="24"/>
              </w:rPr>
            </w:pPr>
            <w:r>
              <w:rPr>
                <w:rFonts w:ascii="宋体" w:hAnsi="宋体" w:eastAsia="宋体" w:cs="宋体"/>
                <w:position w:val="-1"/>
                <w:sz w:val="24"/>
                <w:szCs w:val="24"/>
              </w:rPr>
              <w:t>Lym%</w:t>
            </w:r>
          </w:p>
        </w:tc>
        <w:tc>
          <w:tcPr>
            <w:tcW w:w="1051" w:type="dxa"/>
            <w:tcBorders>
              <w:top w:val="single" w:color="000000" w:sz="4" w:space="0"/>
              <w:left w:val="single" w:color="000000" w:sz="4" w:space="0"/>
              <w:bottom w:val="single" w:color="000000" w:sz="4" w:space="0"/>
              <w:right w:val="single" w:color="000000" w:sz="4" w:space="0"/>
            </w:tcBorders>
          </w:tcPr>
          <w:p>
            <w:pPr>
              <w:spacing w:line="273" w:lineRule="exact"/>
              <w:ind w:left="105" w:right="-20"/>
              <w:rPr>
                <w:rFonts w:ascii="宋体" w:hAnsi="宋体" w:eastAsia="宋体" w:cs="宋体"/>
                <w:sz w:val="24"/>
                <w:szCs w:val="24"/>
              </w:rPr>
            </w:pPr>
            <w:r>
              <w:rPr>
                <w:rFonts w:ascii="宋体" w:hAnsi="宋体" w:eastAsia="宋体" w:cs="宋体"/>
                <w:position w:val="-1"/>
                <w:sz w:val="24"/>
                <w:szCs w:val="24"/>
              </w:rPr>
              <w:t>%</w:t>
            </w:r>
          </w:p>
        </w:tc>
        <w:tc>
          <w:tcPr>
            <w:tcW w:w="1975"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28～36</w:t>
            </w:r>
          </w:p>
        </w:tc>
        <w:tc>
          <w:tcPr>
            <w:tcW w:w="1757"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21 ～37</w:t>
            </w:r>
          </w:p>
        </w:tc>
        <w:tc>
          <w:tcPr>
            <w:tcW w:w="2750"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12～ 24</w:t>
            </w:r>
          </w:p>
        </w:tc>
      </w:tr>
      <w:tr>
        <w:tblPrEx>
          <w:tblCellMar>
            <w:top w:w="0" w:type="dxa"/>
            <w:left w:w="0" w:type="dxa"/>
            <w:bottom w:w="0" w:type="dxa"/>
            <w:right w:w="0" w:type="dxa"/>
          </w:tblCellMar>
        </w:tblPrEx>
        <w:trPr>
          <w:trHeight w:val="478" w:hRule="exact"/>
        </w:trPr>
        <w:tc>
          <w:tcPr>
            <w:tcW w:w="1068" w:type="dxa"/>
            <w:vMerge w:val="continue"/>
            <w:tcBorders>
              <w:left w:val="single" w:color="000000" w:sz="4" w:space="0"/>
              <w:right w:val="single" w:color="000000" w:sz="4" w:space="0"/>
            </w:tcBorders>
          </w:tcPr>
          <w:p/>
        </w:tc>
        <w:tc>
          <w:tcPr>
            <w:tcW w:w="1174" w:type="dxa"/>
            <w:tcBorders>
              <w:top w:val="single" w:color="000000" w:sz="4" w:space="0"/>
              <w:left w:val="single" w:color="000000" w:sz="4" w:space="0"/>
              <w:bottom w:val="single" w:color="000000" w:sz="4" w:space="0"/>
              <w:right w:val="single" w:color="000000" w:sz="4" w:space="0"/>
            </w:tcBorders>
          </w:tcPr>
          <w:p>
            <w:pPr>
              <w:spacing w:line="273" w:lineRule="exact"/>
              <w:ind w:left="107" w:right="-20"/>
              <w:rPr>
                <w:rFonts w:ascii="宋体" w:hAnsi="宋体" w:eastAsia="宋体" w:cs="宋体"/>
                <w:sz w:val="24"/>
                <w:szCs w:val="24"/>
              </w:rPr>
            </w:pPr>
            <w:r>
              <w:rPr>
                <w:rFonts w:ascii="宋体" w:hAnsi="宋体" w:eastAsia="宋体" w:cs="宋体"/>
                <w:position w:val="-1"/>
                <w:sz w:val="24"/>
                <w:szCs w:val="24"/>
              </w:rPr>
              <w:t>Mon%</w:t>
            </w:r>
          </w:p>
        </w:tc>
        <w:tc>
          <w:tcPr>
            <w:tcW w:w="1051" w:type="dxa"/>
            <w:tcBorders>
              <w:top w:val="single" w:color="000000" w:sz="4" w:space="0"/>
              <w:left w:val="single" w:color="000000" w:sz="4" w:space="0"/>
              <w:bottom w:val="single" w:color="000000" w:sz="4" w:space="0"/>
              <w:right w:val="single" w:color="000000" w:sz="4" w:space="0"/>
            </w:tcBorders>
          </w:tcPr>
          <w:p>
            <w:pPr>
              <w:spacing w:line="273" w:lineRule="exact"/>
              <w:ind w:left="105" w:right="-20"/>
              <w:rPr>
                <w:rFonts w:ascii="宋体" w:hAnsi="宋体" w:eastAsia="宋体" w:cs="宋体"/>
                <w:sz w:val="24"/>
                <w:szCs w:val="24"/>
              </w:rPr>
            </w:pPr>
            <w:r>
              <w:rPr>
                <w:rFonts w:ascii="宋体" w:hAnsi="宋体" w:eastAsia="宋体" w:cs="宋体"/>
                <w:position w:val="-1"/>
                <w:sz w:val="24"/>
                <w:szCs w:val="24"/>
              </w:rPr>
              <w:t>%</w:t>
            </w:r>
          </w:p>
        </w:tc>
        <w:tc>
          <w:tcPr>
            <w:tcW w:w="1975"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4～12</w:t>
            </w:r>
          </w:p>
        </w:tc>
        <w:tc>
          <w:tcPr>
            <w:tcW w:w="1757"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3～13</w:t>
            </w:r>
          </w:p>
        </w:tc>
        <w:tc>
          <w:tcPr>
            <w:tcW w:w="2750"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2～14</w:t>
            </w:r>
          </w:p>
        </w:tc>
      </w:tr>
      <w:tr>
        <w:tblPrEx>
          <w:tblCellMar>
            <w:top w:w="0" w:type="dxa"/>
            <w:left w:w="0" w:type="dxa"/>
            <w:bottom w:w="0" w:type="dxa"/>
            <w:right w:w="0" w:type="dxa"/>
          </w:tblCellMar>
        </w:tblPrEx>
        <w:trPr>
          <w:trHeight w:val="475" w:hRule="exact"/>
        </w:trPr>
        <w:tc>
          <w:tcPr>
            <w:tcW w:w="1068" w:type="dxa"/>
            <w:vMerge w:val="continue"/>
            <w:tcBorders>
              <w:left w:val="single" w:color="000000" w:sz="4" w:space="0"/>
              <w:right w:val="single" w:color="000000" w:sz="4" w:space="0"/>
            </w:tcBorders>
          </w:tcPr>
          <w:p/>
        </w:tc>
        <w:tc>
          <w:tcPr>
            <w:tcW w:w="1174" w:type="dxa"/>
            <w:tcBorders>
              <w:top w:val="single" w:color="000000" w:sz="4" w:space="0"/>
              <w:left w:val="single" w:color="000000" w:sz="4" w:space="0"/>
              <w:bottom w:val="single" w:color="000000" w:sz="4" w:space="0"/>
              <w:right w:val="single" w:color="000000" w:sz="4" w:space="0"/>
            </w:tcBorders>
          </w:tcPr>
          <w:p>
            <w:pPr>
              <w:spacing w:line="273" w:lineRule="exact"/>
              <w:ind w:left="107" w:right="-20"/>
              <w:rPr>
                <w:rFonts w:ascii="宋体" w:hAnsi="宋体" w:eastAsia="宋体" w:cs="宋体"/>
                <w:sz w:val="24"/>
                <w:szCs w:val="24"/>
              </w:rPr>
            </w:pPr>
            <w:r>
              <w:rPr>
                <w:rFonts w:ascii="宋体" w:hAnsi="宋体" w:eastAsia="宋体" w:cs="宋体"/>
                <w:position w:val="-1"/>
                <w:sz w:val="24"/>
                <w:szCs w:val="24"/>
              </w:rPr>
              <w:t>Eos%</w:t>
            </w:r>
          </w:p>
        </w:tc>
        <w:tc>
          <w:tcPr>
            <w:tcW w:w="1051" w:type="dxa"/>
            <w:tcBorders>
              <w:top w:val="single" w:color="000000" w:sz="4" w:space="0"/>
              <w:left w:val="single" w:color="000000" w:sz="4" w:space="0"/>
              <w:bottom w:val="single" w:color="000000" w:sz="4" w:space="0"/>
              <w:right w:val="single" w:color="000000" w:sz="4" w:space="0"/>
            </w:tcBorders>
          </w:tcPr>
          <w:p>
            <w:pPr>
              <w:spacing w:line="273" w:lineRule="exact"/>
              <w:ind w:left="105" w:right="-20"/>
              <w:rPr>
                <w:rFonts w:ascii="宋体" w:hAnsi="宋体" w:eastAsia="宋体" w:cs="宋体"/>
                <w:sz w:val="24"/>
                <w:szCs w:val="24"/>
              </w:rPr>
            </w:pPr>
            <w:r>
              <w:rPr>
                <w:rFonts w:ascii="宋体" w:hAnsi="宋体" w:eastAsia="宋体" w:cs="宋体"/>
                <w:position w:val="-1"/>
                <w:sz w:val="24"/>
                <w:szCs w:val="24"/>
              </w:rPr>
              <w:t>%</w:t>
            </w:r>
          </w:p>
        </w:tc>
        <w:tc>
          <w:tcPr>
            <w:tcW w:w="1975"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0～10</w:t>
            </w:r>
          </w:p>
        </w:tc>
        <w:tc>
          <w:tcPr>
            <w:tcW w:w="1757"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1.5～13.5</w:t>
            </w:r>
          </w:p>
        </w:tc>
        <w:tc>
          <w:tcPr>
            <w:tcW w:w="2750"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2～16</w:t>
            </w:r>
          </w:p>
        </w:tc>
      </w:tr>
      <w:tr>
        <w:tblPrEx>
          <w:tblCellMar>
            <w:top w:w="0" w:type="dxa"/>
            <w:left w:w="0" w:type="dxa"/>
            <w:bottom w:w="0" w:type="dxa"/>
            <w:right w:w="0" w:type="dxa"/>
          </w:tblCellMar>
        </w:tblPrEx>
        <w:trPr>
          <w:trHeight w:val="478" w:hRule="exact"/>
        </w:trPr>
        <w:tc>
          <w:tcPr>
            <w:tcW w:w="1068" w:type="dxa"/>
            <w:vMerge w:val="continue"/>
            <w:tcBorders>
              <w:left w:val="single" w:color="000000" w:sz="4" w:space="0"/>
              <w:right w:val="single" w:color="000000" w:sz="4" w:space="0"/>
            </w:tcBorders>
          </w:tcPr>
          <w:p/>
        </w:tc>
        <w:tc>
          <w:tcPr>
            <w:tcW w:w="1174" w:type="dxa"/>
            <w:tcBorders>
              <w:top w:val="single" w:color="000000" w:sz="4" w:space="0"/>
              <w:left w:val="single" w:color="000000" w:sz="4" w:space="0"/>
              <w:bottom w:val="single" w:color="000000" w:sz="4" w:space="0"/>
              <w:right w:val="single" w:color="000000" w:sz="4" w:space="0"/>
            </w:tcBorders>
          </w:tcPr>
          <w:p>
            <w:pPr>
              <w:spacing w:line="275" w:lineRule="exact"/>
              <w:ind w:left="107" w:right="-20"/>
              <w:rPr>
                <w:rFonts w:ascii="宋体" w:hAnsi="宋体" w:eastAsia="宋体" w:cs="宋体"/>
                <w:sz w:val="24"/>
                <w:szCs w:val="24"/>
              </w:rPr>
            </w:pPr>
            <w:r>
              <w:rPr>
                <w:rFonts w:ascii="宋体" w:hAnsi="宋体" w:eastAsia="宋体" w:cs="宋体"/>
                <w:position w:val="-1"/>
                <w:sz w:val="24"/>
                <w:szCs w:val="24"/>
              </w:rPr>
              <w:t>Bas%</w:t>
            </w:r>
          </w:p>
        </w:tc>
        <w:tc>
          <w:tcPr>
            <w:tcW w:w="1051" w:type="dxa"/>
            <w:tcBorders>
              <w:top w:val="single" w:color="000000" w:sz="4" w:space="0"/>
              <w:left w:val="single" w:color="000000" w:sz="4" w:space="0"/>
              <w:bottom w:val="single" w:color="000000" w:sz="4" w:space="0"/>
              <w:right w:val="single" w:color="000000" w:sz="4" w:space="0"/>
            </w:tcBorders>
          </w:tcPr>
          <w:p>
            <w:pPr>
              <w:spacing w:line="275" w:lineRule="exact"/>
              <w:ind w:left="105" w:right="-20"/>
              <w:rPr>
                <w:rFonts w:ascii="宋体" w:hAnsi="宋体" w:eastAsia="宋体" w:cs="宋体"/>
                <w:sz w:val="24"/>
                <w:szCs w:val="24"/>
              </w:rPr>
            </w:pPr>
            <w:r>
              <w:rPr>
                <w:rFonts w:ascii="宋体" w:hAnsi="宋体" w:eastAsia="宋体" w:cs="宋体"/>
                <w:position w:val="-1"/>
                <w:sz w:val="24"/>
                <w:szCs w:val="24"/>
              </w:rPr>
              <w:t>%</w:t>
            </w:r>
          </w:p>
        </w:tc>
        <w:tc>
          <w:tcPr>
            <w:tcW w:w="1975" w:type="dxa"/>
            <w:tcBorders>
              <w:top w:val="single" w:color="000000" w:sz="4" w:space="0"/>
              <w:left w:val="single" w:color="000000" w:sz="4" w:space="0"/>
              <w:bottom w:val="single" w:color="000000" w:sz="4" w:space="0"/>
              <w:right w:val="single" w:color="000000" w:sz="4" w:space="0"/>
            </w:tcBorders>
          </w:tcPr>
          <w:p>
            <w:pPr>
              <w:spacing w:line="275" w:lineRule="exact"/>
              <w:ind w:left="102" w:right="-20"/>
              <w:rPr>
                <w:rFonts w:ascii="宋体" w:hAnsi="宋体" w:eastAsia="宋体" w:cs="宋体"/>
                <w:sz w:val="24"/>
                <w:szCs w:val="24"/>
              </w:rPr>
            </w:pPr>
            <w:r>
              <w:rPr>
                <w:rFonts w:ascii="宋体" w:hAnsi="宋体" w:eastAsia="宋体" w:cs="宋体"/>
                <w:position w:val="-1"/>
                <w:sz w:val="24"/>
                <w:szCs w:val="24"/>
              </w:rPr>
              <w:t>0.5～2</w:t>
            </w:r>
          </w:p>
        </w:tc>
        <w:tc>
          <w:tcPr>
            <w:tcW w:w="1757" w:type="dxa"/>
            <w:tcBorders>
              <w:top w:val="single" w:color="000000" w:sz="4" w:space="0"/>
              <w:left w:val="single" w:color="000000" w:sz="4" w:space="0"/>
              <w:bottom w:val="single" w:color="000000" w:sz="4" w:space="0"/>
              <w:right w:val="single" w:color="000000" w:sz="4" w:space="0"/>
            </w:tcBorders>
          </w:tcPr>
          <w:p>
            <w:pPr>
              <w:spacing w:line="275" w:lineRule="exact"/>
              <w:ind w:left="102" w:right="-20"/>
              <w:rPr>
                <w:rFonts w:ascii="宋体" w:hAnsi="宋体" w:eastAsia="宋体" w:cs="宋体"/>
                <w:sz w:val="24"/>
                <w:szCs w:val="24"/>
              </w:rPr>
            </w:pPr>
            <w:r>
              <w:rPr>
                <w:rFonts w:ascii="宋体" w:hAnsi="宋体" w:eastAsia="宋体" w:cs="宋体"/>
                <w:position w:val="-1"/>
                <w:sz w:val="24"/>
                <w:szCs w:val="24"/>
              </w:rPr>
              <w:t>0～2</w:t>
            </w:r>
          </w:p>
        </w:tc>
        <w:tc>
          <w:tcPr>
            <w:tcW w:w="2750" w:type="dxa"/>
            <w:tcBorders>
              <w:top w:val="single" w:color="000000" w:sz="4" w:space="0"/>
              <w:left w:val="single" w:color="000000" w:sz="4" w:space="0"/>
              <w:bottom w:val="single" w:color="000000" w:sz="4" w:space="0"/>
              <w:right w:val="single" w:color="000000" w:sz="4" w:space="0"/>
            </w:tcBorders>
          </w:tcPr>
          <w:p>
            <w:pPr>
              <w:spacing w:line="275" w:lineRule="exact"/>
              <w:ind w:left="102" w:right="-20"/>
              <w:rPr>
                <w:rFonts w:ascii="宋体" w:hAnsi="宋体" w:eastAsia="宋体" w:cs="宋体"/>
                <w:sz w:val="24"/>
                <w:szCs w:val="24"/>
              </w:rPr>
            </w:pPr>
            <w:r>
              <w:rPr>
                <w:rFonts w:ascii="宋体" w:hAnsi="宋体" w:eastAsia="宋体" w:cs="宋体"/>
                <w:position w:val="-1"/>
                <w:sz w:val="24"/>
                <w:szCs w:val="24"/>
              </w:rPr>
              <w:t>0 ～2</w:t>
            </w:r>
          </w:p>
        </w:tc>
      </w:tr>
      <w:tr>
        <w:tblPrEx>
          <w:tblCellMar>
            <w:top w:w="0" w:type="dxa"/>
            <w:left w:w="0" w:type="dxa"/>
            <w:bottom w:w="0" w:type="dxa"/>
            <w:right w:w="0" w:type="dxa"/>
          </w:tblCellMar>
        </w:tblPrEx>
        <w:trPr>
          <w:trHeight w:val="943" w:hRule="exact"/>
        </w:trPr>
        <w:tc>
          <w:tcPr>
            <w:tcW w:w="1068" w:type="dxa"/>
            <w:vMerge w:val="continue"/>
            <w:tcBorders>
              <w:left w:val="single" w:color="000000" w:sz="4" w:space="0"/>
              <w:right w:val="single" w:color="000000" w:sz="4" w:space="0"/>
            </w:tcBorders>
          </w:tcPr>
          <w:p/>
        </w:tc>
        <w:tc>
          <w:tcPr>
            <w:tcW w:w="1174" w:type="dxa"/>
            <w:tcBorders>
              <w:top w:val="single" w:color="000000" w:sz="4" w:space="0"/>
              <w:left w:val="single" w:color="000000" w:sz="4" w:space="0"/>
              <w:bottom w:val="single" w:color="000000" w:sz="4" w:space="0"/>
              <w:right w:val="single" w:color="000000" w:sz="4" w:space="0"/>
            </w:tcBorders>
          </w:tcPr>
          <w:p>
            <w:pPr>
              <w:spacing w:before="4" w:line="150" w:lineRule="exact"/>
              <w:rPr>
                <w:sz w:val="15"/>
                <w:szCs w:val="15"/>
              </w:rPr>
            </w:pPr>
          </w:p>
          <w:p>
            <w:pPr>
              <w:ind w:left="107" w:right="-20"/>
              <w:rPr>
                <w:rFonts w:ascii="宋体" w:hAnsi="宋体" w:eastAsia="宋体" w:cs="宋体"/>
                <w:sz w:val="24"/>
                <w:szCs w:val="24"/>
              </w:rPr>
            </w:pPr>
            <w:r>
              <w:rPr>
                <w:rFonts w:ascii="宋体" w:hAnsi="宋体" w:eastAsia="宋体" w:cs="宋体"/>
                <w:sz w:val="24"/>
                <w:szCs w:val="24"/>
              </w:rPr>
              <w:t>RBC</w:t>
            </w:r>
          </w:p>
        </w:tc>
        <w:tc>
          <w:tcPr>
            <w:tcW w:w="1051" w:type="dxa"/>
            <w:tcBorders>
              <w:top w:val="single" w:color="000000" w:sz="4" w:space="0"/>
              <w:left w:val="single" w:color="000000" w:sz="4" w:space="0"/>
              <w:bottom w:val="single" w:color="000000" w:sz="4" w:space="0"/>
              <w:right w:val="single" w:color="000000" w:sz="4" w:space="0"/>
            </w:tcBorders>
          </w:tcPr>
          <w:p>
            <w:pPr>
              <w:spacing w:line="273" w:lineRule="exact"/>
              <w:ind w:left="105" w:right="-20"/>
              <w:rPr>
                <w:rFonts w:ascii="宋体" w:hAnsi="宋体" w:eastAsia="宋体" w:cs="宋体"/>
                <w:sz w:val="24"/>
                <w:szCs w:val="24"/>
              </w:rPr>
            </w:pPr>
            <w:r>
              <w:rPr>
                <w:rFonts w:ascii="宋体" w:hAnsi="宋体" w:eastAsia="宋体" w:cs="宋体"/>
                <w:position w:val="-1"/>
                <w:sz w:val="24"/>
                <w:szCs w:val="24"/>
              </w:rPr>
              <w:t>×</w:t>
            </w:r>
          </w:p>
          <w:p>
            <w:pPr>
              <w:spacing w:before="4" w:line="110" w:lineRule="exact"/>
              <w:rPr>
                <w:sz w:val="11"/>
                <w:szCs w:val="11"/>
              </w:rPr>
            </w:pPr>
          </w:p>
          <w:p>
            <w:pPr>
              <w:ind w:left="105" w:right="-20"/>
              <w:rPr>
                <w:rFonts w:ascii="宋体" w:hAnsi="宋体" w:eastAsia="宋体" w:cs="宋体"/>
                <w:sz w:val="24"/>
                <w:szCs w:val="24"/>
              </w:rPr>
            </w:pPr>
            <w:r>
              <w:rPr>
                <w:rFonts w:ascii="宋体" w:hAnsi="宋体" w:eastAsia="宋体" w:cs="宋体"/>
                <w:sz w:val="24"/>
                <w:szCs w:val="24"/>
              </w:rPr>
              <w:t>1012/L</w:t>
            </w:r>
          </w:p>
        </w:tc>
        <w:tc>
          <w:tcPr>
            <w:tcW w:w="1975" w:type="dxa"/>
            <w:tcBorders>
              <w:top w:val="single" w:color="000000" w:sz="4" w:space="0"/>
              <w:left w:val="single" w:color="000000" w:sz="4" w:space="0"/>
              <w:bottom w:val="single" w:color="000000" w:sz="4" w:space="0"/>
              <w:right w:val="single" w:color="000000" w:sz="4" w:space="0"/>
            </w:tcBorders>
          </w:tcPr>
          <w:p>
            <w:pPr>
              <w:spacing w:before="4" w:line="150" w:lineRule="exact"/>
              <w:rPr>
                <w:sz w:val="15"/>
                <w:szCs w:val="15"/>
              </w:rPr>
            </w:pPr>
          </w:p>
          <w:p>
            <w:pPr>
              <w:ind w:left="102" w:right="-20"/>
              <w:rPr>
                <w:rFonts w:ascii="宋体" w:hAnsi="宋体" w:eastAsia="宋体" w:cs="宋体"/>
                <w:sz w:val="24"/>
                <w:szCs w:val="24"/>
              </w:rPr>
            </w:pPr>
            <w:r>
              <w:rPr>
                <w:rFonts w:ascii="宋体" w:hAnsi="宋体" w:eastAsia="宋体" w:cs="宋体"/>
                <w:sz w:val="24"/>
                <w:szCs w:val="24"/>
              </w:rPr>
              <w:t>2～2.4</w:t>
            </w:r>
          </w:p>
        </w:tc>
        <w:tc>
          <w:tcPr>
            <w:tcW w:w="1757" w:type="dxa"/>
            <w:tcBorders>
              <w:top w:val="single" w:color="000000" w:sz="4" w:space="0"/>
              <w:left w:val="single" w:color="000000" w:sz="4" w:space="0"/>
              <w:bottom w:val="single" w:color="000000" w:sz="4" w:space="0"/>
              <w:right w:val="single" w:color="000000" w:sz="4" w:space="0"/>
            </w:tcBorders>
          </w:tcPr>
          <w:p>
            <w:pPr>
              <w:spacing w:before="4" w:line="150" w:lineRule="exact"/>
              <w:rPr>
                <w:sz w:val="15"/>
                <w:szCs w:val="15"/>
              </w:rPr>
            </w:pPr>
          </w:p>
          <w:p>
            <w:pPr>
              <w:ind w:left="102" w:right="-20"/>
              <w:rPr>
                <w:rFonts w:ascii="宋体" w:hAnsi="宋体" w:eastAsia="宋体" w:cs="宋体"/>
                <w:sz w:val="24"/>
                <w:szCs w:val="24"/>
              </w:rPr>
            </w:pPr>
            <w:r>
              <w:rPr>
                <w:rFonts w:ascii="宋体" w:hAnsi="宋体" w:eastAsia="宋体" w:cs="宋体"/>
                <w:sz w:val="24"/>
                <w:szCs w:val="24"/>
              </w:rPr>
              <w:t>4 ～6</w:t>
            </w:r>
          </w:p>
        </w:tc>
        <w:tc>
          <w:tcPr>
            <w:tcW w:w="2750" w:type="dxa"/>
            <w:tcBorders>
              <w:top w:val="single" w:color="000000" w:sz="4" w:space="0"/>
              <w:left w:val="single" w:color="000000" w:sz="4" w:space="0"/>
              <w:bottom w:val="single" w:color="000000" w:sz="4" w:space="0"/>
              <w:right w:val="single" w:color="000000" w:sz="4" w:space="0"/>
            </w:tcBorders>
          </w:tcPr>
          <w:p>
            <w:pPr>
              <w:spacing w:before="4" w:line="150" w:lineRule="exact"/>
              <w:rPr>
                <w:sz w:val="15"/>
                <w:szCs w:val="15"/>
              </w:rPr>
            </w:pPr>
          </w:p>
          <w:p>
            <w:pPr>
              <w:ind w:left="102" w:right="-20"/>
              <w:rPr>
                <w:rFonts w:ascii="宋体" w:hAnsi="宋体" w:eastAsia="宋体" w:cs="宋体"/>
                <w:sz w:val="24"/>
                <w:szCs w:val="24"/>
              </w:rPr>
            </w:pPr>
            <w:r>
              <w:rPr>
                <w:rFonts w:ascii="宋体" w:hAnsi="宋体" w:eastAsia="宋体" w:cs="宋体"/>
                <w:sz w:val="24"/>
                <w:szCs w:val="24"/>
              </w:rPr>
              <w:t>4.5～6.5</w:t>
            </w:r>
          </w:p>
        </w:tc>
      </w:tr>
      <w:tr>
        <w:tblPrEx>
          <w:tblCellMar>
            <w:top w:w="0" w:type="dxa"/>
            <w:left w:w="0" w:type="dxa"/>
            <w:bottom w:w="0" w:type="dxa"/>
            <w:right w:w="0" w:type="dxa"/>
          </w:tblCellMar>
        </w:tblPrEx>
        <w:trPr>
          <w:trHeight w:val="480" w:hRule="exact"/>
        </w:trPr>
        <w:tc>
          <w:tcPr>
            <w:tcW w:w="1068" w:type="dxa"/>
            <w:vMerge w:val="continue"/>
            <w:tcBorders>
              <w:left w:val="single" w:color="000000" w:sz="4" w:space="0"/>
              <w:right w:val="single" w:color="000000" w:sz="4" w:space="0"/>
            </w:tcBorders>
          </w:tcPr>
          <w:p/>
        </w:tc>
        <w:tc>
          <w:tcPr>
            <w:tcW w:w="1174" w:type="dxa"/>
            <w:tcBorders>
              <w:top w:val="single" w:color="000000" w:sz="4" w:space="0"/>
              <w:left w:val="single" w:color="000000" w:sz="4" w:space="0"/>
              <w:bottom w:val="single" w:color="000000" w:sz="4" w:space="0"/>
              <w:right w:val="single" w:color="000000" w:sz="4" w:space="0"/>
            </w:tcBorders>
          </w:tcPr>
          <w:p>
            <w:pPr>
              <w:spacing w:line="275" w:lineRule="exact"/>
              <w:ind w:left="107" w:right="-20"/>
              <w:rPr>
                <w:rFonts w:ascii="宋体" w:hAnsi="宋体" w:eastAsia="宋体" w:cs="宋体"/>
                <w:sz w:val="24"/>
                <w:szCs w:val="24"/>
              </w:rPr>
            </w:pPr>
            <w:r>
              <w:rPr>
                <w:rFonts w:ascii="宋体" w:hAnsi="宋体" w:eastAsia="宋体" w:cs="宋体"/>
                <w:position w:val="-1"/>
                <w:sz w:val="24"/>
                <w:szCs w:val="24"/>
              </w:rPr>
              <w:t>HGB</w:t>
            </w:r>
          </w:p>
        </w:tc>
        <w:tc>
          <w:tcPr>
            <w:tcW w:w="1051" w:type="dxa"/>
            <w:tcBorders>
              <w:top w:val="single" w:color="000000" w:sz="4" w:space="0"/>
              <w:left w:val="single" w:color="000000" w:sz="4" w:space="0"/>
              <w:bottom w:val="single" w:color="000000" w:sz="4" w:space="0"/>
              <w:right w:val="single" w:color="000000" w:sz="4" w:space="0"/>
            </w:tcBorders>
          </w:tcPr>
          <w:p>
            <w:pPr>
              <w:spacing w:line="275" w:lineRule="exact"/>
              <w:ind w:left="105" w:right="-20"/>
              <w:rPr>
                <w:rFonts w:ascii="宋体" w:hAnsi="宋体" w:eastAsia="宋体" w:cs="宋体"/>
                <w:sz w:val="24"/>
                <w:szCs w:val="24"/>
              </w:rPr>
            </w:pPr>
            <w:r>
              <w:rPr>
                <w:rFonts w:ascii="宋体" w:hAnsi="宋体" w:eastAsia="宋体" w:cs="宋体"/>
                <w:position w:val="-1"/>
                <w:sz w:val="24"/>
                <w:szCs w:val="24"/>
              </w:rPr>
              <w:t>g/L</w:t>
            </w:r>
          </w:p>
        </w:tc>
        <w:tc>
          <w:tcPr>
            <w:tcW w:w="1975" w:type="dxa"/>
            <w:tcBorders>
              <w:top w:val="single" w:color="000000" w:sz="4" w:space="0"/>
              <w:left w:val="single" w:color="000000" w:sz="4" w:space="0"/>
              <w:bottom w:val="single" w:color="000000" w:sz="4" w:space="0"/>
              <w:right w:val="single" w:color="000000" w:sz="4" w:space="0"/>
            </w:tcBorders>
          </w:tcPr>
          <w:p>
            <w:pPr>
              <w:spacing w:line="275" w:lineRule="exact"/>
              <w:ind w:left="102" w:right="-20"/>
              <w:rPr>
                <w:rFonts w:ascii="宋体" w:hAnsi="宋体" w:eastAsia="宋体" w:cs="宋体"/>
                <w:sz w:val="24"/>
                <w:szCs w:val="24"/>
              </w:rPr>
            </w:pPr>
            <w:r>
              <w:rPr>
                <w:rFonts w:ascii="宋体" w:hAnsi="宋体" w:eastAsia="宋体" w:cs="宋体"/>
                <w:position w:val="-1"/>
                <w:sz w:val="24"/>
                <w:szCs w:val="24"/>
              </w:rPr>
              <w:t>59～67</w:t>
            </w:r>
          </w:p>
        </w:tc>
        <w:tc>
          <w:tcPr>
            <w:tcW w:w="1757" w:type="dxa"/>
            <w:tcBorders>
              <w:top w:val="single" w:color="000000" w:sz="4" w:space="0"/>
              <w:left w:val="single" w:color="000000" w:sz="4" w:space="0"/>
              <w:bottom w:val="single" w:color="000000" w:sz="4" w:space="0"/>
              <w:right w:val="single" w:color="000000" w:sz="4" w:space="0"/>
            </w:tcBorders>
          </w:tcPr>
          <w:p>
            <w:pPr>
              <w:spacing w:line="275" w:lineRule="exact"/>
              <w:ind w:left="102" w:right="-20"/>
              <w:rPr>
                <w:rFonts w:ascii="宋体" w:hAnsi="宋体" w:eastAsia="宋体" w:cs="宋体"/>
                <w:sz w:val="24"/>
                <w:szCs w:val="24"/>
              </w:rPr>
            </w:pPr>
            <w:r>
              <w:rPr>
                <w:rFonts w:ascii="宋体" w:hAnsi="宋体" w:eastAsia="宋体" w:cs="宋体"/>
                <w:position w:val="-1"/>
                <w:sz w:val="24"/>
                <w:szCs w:val="24"/>
              </w:rPr>
              <w:t>137～149</w:t>
            </w:r>
          </w:p>
        </w:tc>
        <w:tc>
          <w:tcPr>
            <w:tcW w:w="2750" w:type="dxa"/>
            <w:tcBorders>
              <w:top w:val="single" w:color="000000" w:sz="4" w:space="0"/>
              <w:left w:val="single" w:color="000000" w:sz="4" w:space="0"/>
              <w:bottom w:val="single" w:color="000000" w:sz="4" w:space="0"/>
              <w:right w:val="single" w:color="000000" w:sz="4" w:space="0"/>
            </w:tcBorders>
          </w:tcPr>
          <w:p>
            <w:pPr>
              <w:spacing w:line="275" w:lineRule="exact"/>
              <w:ind w:left="102" w:right="-20"/>
              <w:rPr>
                <w:rFonts w:ascii="宋体" w:hAnsi="宋体" w:eastAsia="宋体" w:cs="宋体"/>
                <w:sz w:val="24"/>
                <w:szCs w:val="24"/>
              </w:rPr>
            </w:pPr>
            <w:r>
              <w:rPr>
                <w:rFonts w:ascii="宋体" w:hAnsi="宋体" w:eastAsia="宋体" w:cs="宋体"/>
                <w:position w:val="-1"/>
                <w:sz w:val="24"/>
                <w:szCs w:val="24"/>
              </w:rPr>
              <w:t>168 ～190</w:t>
            </w:r>
          </w:p>
        </w:tc>
      </w:tr>
      <w:tr>
        <w:tblPrEx>
          <w:tblCellMar>
            <w:top w:w="0" w:type="dxa"/>
            <w:left w:w="0" w:type="dxa"/>
            <w:bottom w:w="0" w:type="dxa"/>
            <w:right w:w="0" w:type="dxa"/>
          </w:tblCellMar>
        </w:tblPrEx>
        <w:trPr>
          <w:trHeight w:val="475" w:hRule="exact"/>
        </w:trPr>
        <w:tc>
          <w:tcPr>
            <w:tcW w:w="1068" w:type="dxa"/>
            <w:vMerge w:val="continue"/>
            <w:tcBorders>
              <w:left w:val="single" w:color="000000" w:sz="4" w:space="0"/>
              <w:right w:val="single" w:color="000000" w:sz="4" w:space="0"/>
            </w:tcBorders>
          </w:tcPr>
          <w:p/>
        </w:tc>
        <w:tc>
          <w:tcPr>
            <w:tcW w:w="1174" w:type="dxa"/>
            <w:tcBorders>
              <w:top w:val="single" w:color="000000" w:sz="4" w:space="0"/>
              <w:left w:val="single" w:color="000000" w:sz="4" w:space="0"/>
              <w:bottom w:val="single" w:color="000000" w:sz="4" w:space="0"/>
              <w:right w:val="single" w:color="000000" w:sz="4" w:space="0"/>
            </w:tcBorders>
          </w:tcPr>
          <w:p>
            <w:pPr>
              <w:spacing w:line="273" w:lineRule="exact"/>
              <w:ind w:left="107" w:right="-20"/>
              <w:rPr>
                <w:rFonts w:ascii="宋体" w:hAnsi="宋体" w:eastAsia="宋体" w:cs="宋体"/>
                <w:sz w:val="24"/>
                <w:szCs w:val="24"/>
              </w:rPr>
            </w:pPr>
            <w:r>
              <w:rPr>
                <w:rFonts w:ascii="宋体" w:hAnsi="宋体" w:eastAsia="宋体" w:cs="宋体"/>
                <w:position w:val="-1"/>
                <w:sz w:val="24"/>
                <w:szCs w:val="24"/>
              </w:rPr>
              <w:t>HCT</w:t>
            </w:r>
          </w:p>
        </w:tc>
        <w:tc>
          <w:tcPr>
            <w:tcW w:w="1051" w:type="dxa"/>
            <w:tcBorders>
              <w:top w:val="single" w:color="000000" w:sz="4" w:space="0"/>
              <w:left w:val="single" w:color="000000" w:sz="4" w:space="0"/>
              <w:bottom w:val="single" w:color="000000" w:sz="4" w:space="0"/>
              <w:right w:val="single" w:color="000000" w:sz="4" w:space="0"/>
            </w:tcBorders>
          </w:tcPr>
          <w:p>
            <w:pPr>
              <w:spacing w:line="273" w:lineRule="exact"/>
              <w:ind w:left="105" w:right="-20"/>
              <w:rPr>
                <w:rFonts w:ascii="宋体" w:hAnsi="宋体" w:eastAsia="宋体" w:cs="宋体"/>
                <w:sz w:val="24"/>
                <w:szCs w:val="24"/>
              </w:rPr>
            </w:pPr>
            <w:r>
              <w:rPr>
                <w:rFonts w:ascii="宋体" w:hAnsi="宋体" w:eastAsia="宋体" w:cs="宋体"/>
                <w:position w:val="-1"/>
                <w:sz w:val="24"/>
                <w:szCs w:val="24"/>
              </w:rPr>
              <w:t>%</w:t>
            </w:r>
          </w:p>
        </w:tc>
        <w:tc>
          <w:tcPr>
            <w:tcW w:w="1975"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16～20</w:t>
            </w:r>
          </w:p>
        </w:tc>
        <w:tc>
          <w:tcPr>
            <w:tcW w:w="1757"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36 ～42</w:t>
            </w:r>
          </w:p>
        </w:tc>
        <w:tc>
          <w:tcPr>
            <w:tcW w:w="2750"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43～60</w:t>
            </w:r>
          </w:p>
        </w:tc>
      </w:tr>
      <w:tr>
        <w:tblPrEx>
          <w:tblCellMar>
            <w:top w:w="0" w:type="dxa"/>
            <w:left w:w="0" w:type="dxa"/>
            <w:bottom w:w="0" w:type="dxa"/>
            <w:right w:w="0" w:type="dxa"/>
          </w:tblCellMar>
        </w:tblPrEx>
        <w:trPr>
          <w:trHeight w:val="478" w:hRule="exact"/>
        </w:trPr>
        <w:tc>
          <w:tcPr>
            <w:tcW w:w="1068" w:type="dxa"/>
            <w:vMerge w:val="continue"/>
            <w:tcBorders>
              <w:left w:val="single" w:color="000000" w:sz="4" w:space="0"/>
              <w:right w:val="single" w:color="000000" w:sz="4" w:space="0"/>
            </w:tcBorders>
          </w:tcPr>
          <w:p/>
        </w:tc>
        <w:tc>
          <w:tcPr>
            <w:tcW w:w="1174" w:type="dxa"/>
            <w:tcBorders>
              <w:top w:val="single" w:color="000000" w:sz="4" w:space="0"/>
              <w:left w:val="single" w:color="000000" w:sz="4" w:space="0"/>
              <w:bottom w:val="single" w:color="000000" w:sz="4" w:space="0"/>
              <w:right w:val="single" w:color="000000" w:sz="4" w:space="0"/>
            </w:tcBorders>
          </w:tcPr>
          <w:p>
            <w:pPr>
              <w:spacing w:line="273" w:lineRule="exact"/>
              <w:ind w:left="107" w:right="-20"/>
              <w:rPr>
                <w:rFonts w:ascii="宋体" w:hAnsi="宋体" w:eastAsia="宋体" w:cs="宋体"/>
                <w:sz w:val="24"/>
                <w:szCs w:val="24"/>
              </w:rPr>
            </w:pPr>
            <w:r>
              <w:rPr>
                <w:rFonts w:ascii="宋体" w:hAnsi="宋体" w:eastAsia="宋体" w:cs="宋体"/>
                <w:position w:val="-1"/>
                <w:sz w:val="24"/>
                <w:szCs w:val="24"/>
              </w:rPr>
              <w:t>MCV</w:t>
            </w:r>
          </w:p>
        </w:tc>
        <w:tc>
          <w:tcPr>
            <w:tcW w:w="1051" w:type="dxa"/>
            <w:tcBorders>
              <w:top w:val="single" w:color="000000" w:sz="4" w:space="0"/>
              <w:left w:val="single" w:color="000000" w:sz="4" w:space="0"/>
              <w:bottom w:val="single" w:color="000000" w:sz="4" w:space="0"/>
              <w:right w:val="single" w:color="000000" w:sz="4" w:space="0"/>
            </w:tcBorders>
          </w:tcPr>
          <w:p>
            <w:pPr>
              <w:spacing w:line="273" w:lineRule="exact"/>
              <w:ind w:left="105" w:right="-20"/>
              <w:rPr>
                <w:rFonts w:ascii="宋体" w:hAnsi="宋体" w:eastAsia="宋体" w:cs="宋体"/>
                <w:sz w:val="24"/>
                <w:szCs w:val="24"/>
              </w:rPr>
            </w:pPr>
            <w:r>
              <w:rPr>
                <w:rFonts w:ascii="宋体" w:hAnsi="宋体" w:eastAsia="宋体" w:cs="宋体"/>
                <w:position w:val="-1"/>
                <w:sz w:val="24"/>
                <w:szCs w:val="24"/>
              </w:rPr>
              <w:t>fL</w:t>
            </w:r>
          </w:p>
        </w:tc>
        <w:tc>
          <w:tcPr>
            <w:tcW w:w="1975"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77～87</w:t>
            </w:r>
          </w:p>
        </w:tc>
        <w:tc>
          <w:tcPr>
            <w:tcW w:w="1757"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85 ～95</w:t>
            </w:r>
          </w:p>
        </w:tc>
        <w:tc>
          <w:tcPr>
            <w:tcW w:w="2750"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93～105</w:t>
            </w:r>
          </w:p>
        </w:tc>
      </w:tr>
      <w:tr>
        <w:tblPrEx>
          <w:tblCellMar>
            <w:top w:w="0" w:type="dxa"/>
            <w:left w:w="0" w:type="dxa"/>
            <w:bottom w:w="0" w:type="dxa"/>
            <w:right w:w="0" w:type="dxa"/>
          </w:tblCellMar>
        </w:tblPrEx>
        <w:trPr>
          <w:trHeight w:val="478" w:hRule="exact"/>
        </w:trPr>
        <w:tc>
          <w:tcPr>
            <w:tcW w:w="1068" w:type="dxa"/>
            <w:vMerge w:val="continue"/>
            <w:tcBorders>
              <w:left w:val="single" w:color="000000" w:sz="4" w:space="0"/>
              <w:right w:val="single" w:color="000000" w:sz="4" w:space="0"/>
            </w:tcBorders>
          </w:tcPr>
          <w:p/>
        </w:tc>
        <w:tc>
          <w:tcPr>
            <w:tcW w:w="1174" w:type="dxa"/>
            <w:tcBorders>
              <w:top w:val="single" w:color="000000" w:sz="4" w:space="0"/>
              <w:left w:val="single" w:color="000000" w:sz="4" w:space="0"/>
              <w:bottom w:val="single" w:color="000000" w:sz="4" w:space="0"/>
              <w:right w:val="single" w:color="000000" w:sz="4" w:space="0"/>
            </w:tcBorders>
          </w:tcPr>
          <w:p>
            <w:pPr>
              <w:spacing w:line="273" w:lineRule="exact"/>
              <w:ind w:left="107" w:right="-20"/>
              <w:rPr>
                <w:rFonts w:ascii="宋体" w:hAnsi="宋体" w:eastAsia="宋体" w:cs="宋体"/>
                <w:sz w:val="24"/>
                <w:szCs w:val="24"/>
              </w:rPr>
            </w:pPr>
            <w:r>
              <w:rPr>
                <w:rFonts w:ascii="宋体" w:hAnsi="宋体" w:eastAsia="宋体" w:cs="宋体"/>
                <w:position w:val="-1"/>
                <w:sz w:val="24"/>
                <w:szCs w:val="24"/>
              </w:rPr>
              <w:t>MCH</w:t>
            </w:r>
          </w:p>
        </w:tc>
        <w:tc>
          <w:tcPr>
            <w:tcW w:w="1051" w:type="dxa"/>
            <w:tcBorders>
              <w:top w:val="single" w:color="000000" w:sz="4" w:space="0"/>
              <w:left w:val="single" w:color="000000" w:sz="4" w:space="0"/>
              <w:bottom w:val="single" w:color="000000" w:sz="4" w:space="0"/>
              <w:right w:val="single" w:color="000000" w:sz="4" w:space="0"/>
            </w:tcBorders>
          </w:tcPr>
          <w:p>
            <w:pPr>
              <w:spacing w:line="273" w:lineRule="exact"/>
              <w:ind w:left="105" w:right="-20"/>
              <w:rPr>
                <w:rFonts w:ascii="宋体" w:hAnsi="宋体" w:eastAsia="宋体" w:cs="宋体"/>
                <w:sz w:val="24"/>
                <w:szCs w:val="24"/>
              </w:rPr>
            </w:pPr>
            <w:r>
              <w:rPr>
                <w:rFonts w:ascii="宋体" w:hAnsi="宋体" w:eastAsia="宋体" w:cs="宋体"/>
                <w:position w:val="-1"/>
                <w:sz w:val="24"/>
                <w:szCs w:val="24"/>
              </w:rPr>
              <w:t>pg</w:t>
            </w:r>
          </w:p>
        </w:tc>
        <w:tc>
          <w:tcPr>
            <w:tcW w:w="1975"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27～32</w:t>
            </w:r>
          </w:p>
        </w:tc>
        <w:tc>
          <w:tcPr>
            <w:tcW w:w="1757"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32 ～35</w:t>
            </w:r>
          </w:p>
        </w:tc>
        <w:tc>
          <w:tcPr>
            <w:tcW w:w="2750"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34 ～39</w:t>
            </w:r>
          </w:p>
        </w:tc>
      </w:tr>
      <w:tr>
        <w:tblPrEx>
          <w:tblCellMar>
            <w:top w:w="0" w:type="dxa"/>
            <w:left w:w="0" w:type="dxa"/>
            <w:bottom w:w="0" w:type="dxa"/>
            <w:right w:w="0" w:type="dxa"/>
          </w:tblCellMar>
        </w:tblPrEx>
        <w:trPr>
          <w:trHeight w:val="475" w:hRule="exact"/>
        </w:trPr>
        <w:tc>
          <w:tcPr>
            <w:tcW w:w="1068" w:type="dxa"/>
            <w:vMerge w:val="continue"/>
            <w:tcBorders>
              <w:left w:val="single" w:color="000000" w:sz="4" w:space="0"/>
              <w:right w:val="single" w:color="000000" w:sz="4" w:space="0"/>
            </w:tcBorders>
          </w:tcPr>
          <w:p/>
        </w:tc>
        <w:tc>
          <w:tcPr>
            <w:tcW w:w="1174" w:type="dxa"/>
            <w:tcBorders>
              <w:top w:val="single" w:color="000000" w:sz="4" w:space="0"/>
              <w:left w:val="single" w:color="000000" w:sz="4" w:space="0"/>
              <w:bottom w:val="single" w:color="000000" w:sz="4" w:space="0"/>
              <w:right w:val="single" w:color="000000" w:sz="4" w:space="0"/>
            </w:tcBorders>
          </w:tcPr>
          <w:p>
            <w:pPr>
              <w:spacing w:line="273" w:lineRule="exact"/>
              <w:ind w:left="107" w:right="-20"/>
              <w:rPr>
                <w:rFonts w:ascii="宋体" w:hAnsi="宋体" w:eastAsia="宋体" w:cs="宋体"/>
                <w:sz w:val="24"/>
                <w:szCs w:val="24"/>
              </w:rPr>
            </w:pPr>
            <w:r>
              <w:rPr>
                <w:rFonts w:ascii="宋体" w:hAnsi="宋体" w:eastAsia="宋体" w:cs="宋体"/>
                <w:position w:val="-1"/>
                <w:sz w:val="24"/>
                <w:szCs w:val="24"/>
              </w:rPr>
              <w:t>MCHC</w:t>
            </w:r>
          </w:p>
        </w:tc>
        <w:tc>
          <w:tcPr>
            <w:tcW w:w="1051" w:type="dxa"/>
            <w:tcBorders>
              <w:top w:val="single" w:color="000000" w:sz="4" w:space="0"/>
              <w:left w:val="single" w:color="000000" w:sz="4" w:space="0"/>
              <w:bottom w:val="single" w:color="000000" w:sz="4" w:space="0"/>
              <w:right w:val="single" w:color="000000" w:sz="4" w:space="0"/>
            </w:tcBorders>
          </w:tcPr>
          <w:p>
            <w:pPr>
              <w:spacing w:line="273" w:lineRule="exact"/>
              <w:ind w:left="105" w:right="-20"/>
              <w:rPr>
                <w:rFonts w:ascii="宋体" w:hAnsi="宋体" w:eastAsia="宋体" w:cs="宋体"/>
                <w:sz w:val="24"/>
                <w:szCs w:val="24"/>
              </w:rPr>
            </w:pPr>
            <w:r>
              <w:rPr>
                <w:rFonts w:ascii="宋体" w:hAnsi="宋体" w:eastAsia="宋体" w:cs="宋体"/>
                <w:position w:val="-1"/>
                <w:sz w:val="24"/>
                <w:szCs w:val="24"/>
              </w:rPr>
              <w:t>g/L</w:t>
            </w:r>
          </w:p>
        </w:tc>
        <w:tc>
          <w:tcPr>
            <w:tcW w:w="1975"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325～365</w:t>
            </w:r>
          </w:p>
        </w:tc>
        <w:tc>
          <w:tcPr>
            <w:tcW w:w="1757"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333～393</w:t>
            </w:r>
          </w:p>
        </w:tc>
        <w:tc>
          <w:tcPr>
            <w:tcW w:w="2750"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336～396</w:t>
            </w:r>
          </w:p>
        </w:tc>
      </w:tr>
      <w:tr>
        <w:tblPrEx>
          <w:tblCellMar>
            <w:top w:w="0" w:type="dxa"/>
            <w:left w:w="0" w:type="dxa"/>
            <w:bottom w:w="0" w:type="dxa"/>
            <w:right w:w="0" w:type="dxa"/>
          </w:tblCellMar>
        </w:tblPrEx>
        <w:trPr>
          <w:trHeight w:val="478" w:hRule="exact"/>
        </w:trPr>
        <w:tc>
          <w:tcPr>
            <w:tcW w:w="1068" w:type="dxa"/>
            <w:vMerge w:val="continue"/>
            <w:tcBorders>
              <w:left w:val="single" w:color="000000" w:sz="4" w:space="0"/>
              <w:right w:val="single" w:color="000000" w:sz="4" w:space="0"/>
            </w:tcBorders>
          </w:tcPr>
          <w:p/>
        </w:tc>
        <w:tc>
          <w:tcPr>
            <w:tcW w:w="1174" w:type="dxa"/>
            <w:tcBorders>
              <w:top w:val="single" w:color="000000" w:sz="4" w:space="0"/>
              <w:left w:val="single" w:color="000000" w:sz="4" w:space="0"/>
              <w:bottom w:val="single" w:color="000000" w:sz="4" w:space="0"/>
              <w:right w:val="single" w:color="000000" w:sz="4" w:space="0"/>
            </w:tcBorders>
          </w:tcPr>
          <w:p>
            <w:pPr>
              <w:spacing w:line="273" w:lineRule="exact"/>
              <w:ind w:left="107" w:right="-20"/>
              <w:rPr>
                <w:rFonts w:ascii="宋体" w:hAnsi="宋体" w:eastAsia="宋体" w:cs="宋体"/>
                <w:sz w:val="24"/>
                <w:szCs w:val="24"/>
              </w:rPr>
            </w:pPr>
            <w:r>
              <w:rPr>
                <w:rFonts w:ascii="宋体" w:hAnsi="宋体" w:eastAsia="宋体" w:cs="宋体"/>
                <w:position w:val="-1"/>
                <w:sz w:val="24"/>
                <w:szCs w:val="24"/>
              </w:rPr>
              <w:t>RDW-CV</w:t>
            </w:r>
          </w:p>
        </w:tc>
        <w:tc>
          <w:tcPr>
            <w:tcW w:w="1051" w:type="dxa"/>
            <w:tcBorders>
              <w:top w:val="single" w:color="000000" w:sz="4" w:space="0"/>
              <w:left w:val="single" w:color="000000" w:sz="4" w:space="0"/>
              <w:bottom w:val="single" w:color="000000" w:sz="4" w:space="0"/>
              <w:right w:val="single" w:color="000000" w:sz="4" w:space="0"/>
            </w:tcBorders>
          </w:tcPr>
          <w:p>
            <w:pPr>
              <w:spacing w:line="273" w:lineRule="exact"/>
              <w:ind w:left="105" w:right="-20"/>
              <w:rPr>
                <w:rFonts w:ascii="宋体" w:hAnsi="宋体" w:eastAsia="宋体" w:cs="宋体"/>
                <w:sz w:val="24"/>
                <w:szCs w:val="24"/>
              </w:rPr>
            </w:pPr>
            <w:r>
              <w:rPr>
                <w:rFonts w:ascii="宋体" w:hAnsi="宋体" w:eastAsia="宋体" w:cs="宋体"/>
                <w:position w:val="-1"/>
                <w:sz w:val="24"/>
                <w:szCs w:val="24"/>
              </w:rPr>
              <w:t>%</w:t>
            </w:r>
          </w:p>
        </w:tc>
        <w:tc>
          <w:tcPr>
            <w:tcW w:w="1975"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9～15</w:t>
            </w:r>
          </w:p>
        </w:tc>
        <w:tc>
          <w:tcPr>
            <w:tcW w:w="1757"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8～14</w:t>
            </w:r>
          </w:p>
        </w:tc>
        <w:tc>
          <w:tcPr>
            <w:tcW w:w="2750"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8 ～14</w:t>
            </w:r>
          </w:p>
        </w:tc>
      </w:tr>
      <w:tr>
        <w:tblPrEx>
          <w:tblCellMar>
            <w:top w:w="0" w:type="dxa"/>
            <w:left w:w="0" w:type="dxa"/>
            <w:bottom w:w="0" w:type="dxa"/>
            <w:right w:w="0" w:type="dxa"/>
          </w:tblCellMar>
        </w:tblPrEx>
        <w:trPr>
          <w:trHeight w:val="478" w:hRule="exact"/>
        </w:trPr>
        <w:tc>
          <w:tcPr>
            <w:tcW w:w="1068" w:type="dxa"/>
            <w:vMerge w:val="continue"/>
            <w:tcBorders>
              <w:left w:val="single" w:color="000000" w:sz="4" w:space="0"/>
              <w:right w:val="single" w:color="000000" w:sz="4" w:space="0"/>
            </w:tcBorders>
          </w:tcPr>
          <w:p/>
        </w:tc>
        <w:tc>
          <w:tcPr>
            <w:tcW w:w="1174" w:type="dxa"/>
            <w:tcBorders>
              <w:top w:val="single" w:color="000000" w:sz="4" w:space="0"/>
              <w:left w:val="single" w:color="000000" w:sz="4" w:space="0"/>
              <w:bottom w:val="single" w:color="000000" w:sz="4" w:space="0"/>
              <w:right w:val="single" w:color="000000" w:sz="4" w:space="0"/>
            </w:tcBorders>
          </w:tcPr>
          <w:p>
            <w:pPr>
              <w:spacing w:line="273" w:lineRule="exact"/>
              <w:ind w:left="107" w:right="-20"/>
              <w:rPr>
                <w:rFonts w:ascii="宋体" w:hAnsi="宋体" w:eastAsia="宋体" w:cs="宋体"/>
                <w:sz w:val="24"/>
                <w:szCs w:val="24"/>
              </w:rPr>
            </w:pPr>
            <w:r>
              <w:rPr>
                <w:rFonts w:ascii="宋体" w:hAnsi="宋体" w:eastAsia="宋体" w:cs="宋体"/>
                <w:position w:val="-1"/>
                <w:sz w:val="24"/>
                <w:szCs w:val="24"/>
              </w:rPr>
              <w:t>RDW-SD</w:t>
            </w:r>
          </w:p>
        </w:tc>
        <w:tc>
          <w:tcPr>
            <w:tcW w:w="1051" w:type="dxa"/>
            <w:tcBorders>
              <w:top w:val="single" w:color="000000" w:sz="4" w:space="0"/>
              <w:left w:val="single" w:color="000000" w:sz="4" w:space="0"/>
              <w:bottom w:val="single" w:color="000000" w:sz="4" w:space="0"/>
              <w:right w:val="single" w:color="000000" w:sz="4" w:space="0"/>
            </w:tcBorders>
          </w:tcPr>
          <w:p>
            <w:pPr>
              <w:spacing w:line="273" w:lineRule="exact"/>
              <w:ind w:left="105" w:right="-20"/>
              <w:rPr>
                <w:rFonts w:ascii="宋体" w:hAnsi="宋体" w:eastAsia="宋体" w:cs="宋体"/>
                <w:sz w:val="24"/>
                <w:szCs w:val="24"/>
              </w:rPr>
            </w:pPr>
            <w:r>
              <w:rPr>
                <w:rFonts w:ascii="宋体" w:hAnsi="宋体" w:eastAsia="宋体" w:cs="宋体"/>
                <w:position w:val="-1"/>
                <w:sz w:val="24"/>
                <w:szCs w:val="24"/>
              </w:rPr>
              <w:t>fL</w:t>
            </w:r>
          </w:p>
        </w:tc>
        <w:tc>
          <w:tcPr>
            <w:tcW w:w="1975"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21～41</w:t>
            </w:r>
          </w:p>
        </w:tc>
        <w:tc>
          <w:tcPr>
            <w:tcW w:w="1757"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25 ～45</w:t>
            </w:r>
          </w:p>
        </w:tc>
        <w:tc>
          <w:tcPr>
            <w:tcW w:w="2750"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27～51</w:t>
            </w:r>
          </w:p>
        </w:tc>
      </w:tr>
      <w:tr>
        <w:tblPrEx>
          <w:tblCellMar>
            <w:top w:w="0" w:type="dxa"/>
            <w:left w:w="0" w:type="dxa"/>
            <w:bottom w:w="0" w:type="dxa"/>
            <w:right w:w="0" w:type="dxa"/>
          </w:tblCellMar>
        </w:tblPrEx>
        <w:trPr>
          <w:trHeight w:val="475" w:hRule="exact"/>
        </w:trPr>
        <w:tc>
          <w:tcPr>
            <w:tcW w:w="1068" w:type="dxa"/>
            <w:vMerge w:val="continue"/>
            <w:tcBorders>
              <w:left w:val="single" w:color="000000" w:sz="4" w:space="0"/>
              <w:right w:val="single" w:color="000000" w:sz="4" w:space="0"/>
            </w:tcBorders>
          </w:tcPr>
          <w:p/>
        </w:tc>
        <w:tc>
          <w:tcPr>
            <w:tcW w:w="1174" w:type="dxa"/>
            <w:tcBorders>
              <w:top w:val="single" w:color="000000" w:sz="4" w:space="0"/>
              <w:left w:val="single" w:color="000000" w:sz="4" w:space="0"/>
              <w:bottom w:val="single" w:color="000000" w:sz="4" w:space="0"/>
              <w:right w:val="single" w:color="000000" w:sz="4" w:space="0"/>
            </w:tcBorders>
          </w:tcPr>
          <w:p>
            <w:pPr>
              <w:spacing w:line="273" w:lineRule="exact"/>
              <w:ind w:left="107" w:right="-20"/>
              <w:rPr>
                <w:rFonts w:ascii="宋体" w:hAnsi="宋体" w:eastAsia="宋体" w:cs="宋体"/>
                <w:sz w:val="24"/>
                <w:szCs w:val="24"/>
              </w:rPr>
            </w:pPr>
            <w:r>
              <w:rPr>
                <w:rFonts w:ascii="宋体" w:hAnsi="宋体" w:eastAsia="宋体" w:cs="宋体"/>
                <w:position w:val="-1"/>
                <w:sz w:val="24"/>
                <w:szCs w:val="24"/>
              </w:rPr>
              <w:t>PLT</w:t>
            </w:r>
          </w:p>
        </w:tc>
        <w:tc>
          <w:tcPr>
            <w:tcW w:w="1051" w:type="dxa"/>
            <w:tcBorders>
              <w:top w:val="single" w:color="000000" w:sz="4" w:space="0"/>
              <w:left w:val="single" w:color="000000" w:sz="4" w:space="0"/>
              <w:bottom w:val="single" w:color="000000" w:sz="4" w:space="0"/>
              <w:right w:val="single" w:color="000000" w:sz="4" w:space="0"/>
            </w:tcBorders>
          </w:tcPr>
          <w:p>
            <w:pPr>
              <w:spacing w:line="273" w:lineRule="exact"/>
              <w:ind w:left="105" w:right="-20"/>
              <w:rPr>
                <w:rFonts w:ascii="宋体" w:hAnsi="宋体" w:eastAsia="宋体" w:cs="宋体"/>
                <w:sz w:val="24"/>
                <w:szCs w:val="24"/>
              </w:rPr>
            </w:pPr>
            <w:r>
              <w:rPr>
                <w:rFonts w:ascii="宋体" w:hAnsi="宋体" w:eastAsia="宋体" w:cs="宋体"/>
                <w:position w:val="-1"/>
                <w:sz w:val="24"/>
                <w:szCs w:val="24"/>
              </w:rPr>
              <w:t>×10</w:t>
            </w:r>
            <w:r>
              <w:rPr>
                <w:rFonts w:ascii="宋体" w:hAnsi="宋体" w:eastAsia="宋体" w:cs="宋体"/>
                <w:position w:val="10"/>
                <w:sz w:val="12"/>
                <w:szCs w:val="12"/>
              </w:rPr>
              <w:t>9</w:t>
            </w:r>
            <w:r>
              <w:rPr>
                <w:rFonts w:ascii="宋体" w:hAnsi="宋体" w:eastAsia="宋体" w:cs="宋体"/>
                <w:position w:val="-1"/>
                <w:sz w:val="24"/>
                <w:szCs w:val="24"/>
              </w:rPr>
              <w:t>/L</w:t>
            </w:r>
          </w:p>
        </w:tc>
        <w:tc>
          <w:tcPr>
            <w:tcW w:w="1975"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33～73</w:t>
            </w:r>
          </w:p>
        </w:tc>
        <w:tc>
          <w:tcPr>
            <w:tcW w:w="1757"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203 ～283</w:t>
            </w:r>
          </w:p>
        </w:tc>
        <w:tc>
          <w:tcPr>
            <w:tcW w:w="2750"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423 ～543</w:t>
            </w:r>
          </w:p>
        </w:tc>
      </w:tr>
      <w:tr>
        <w:tblPrEx>
          <w:tblCellMar>
            <w:top w:w="0" w:type="dxa"/>
            <w:left w:w="0" w:type="dxa"/>
            <w:bottom w:w="0" w:type="dxa"/>
            <w:right w:w="0" w:type="dxa"/>
          </w:tblCellMar>
        </w:tblPrEx>
        <w:trPr>
          <w:trHeight w:val="478" w:hRule="exact"/>
        </w:trPr>
        <w:tc>
          <w:tcPr>
            <w:tcW w:w="1068" w:type="dxa"/>
            <w:vMerge w:val="continue"/>
            <w:tcBorders>
              <w:left w:val="single" w:color="000000" w:sz="4" w:space="0"/>
              <w:right w:val="single" w:color="000000" w:sz="4" w:space="0"/>
            </w:tcBorders>
          </w:tcPr>
          <w:p/>
        </w:tc>
        <w:tc>
          <w:tcPr>
            <w:tcW w:w="1174" w:type="dxa"/>
            <w:tcBorders>
              <w:top w:val="single" w:color="000000" w:sz="4" w:space="0"/>
              <w:left w:val="single" w:color="000000" w:sz="4" w:space="0"/>
              <w:bottom w:val="single" w:color="000000" w:sz="4" w:space="0"/>
              <w:right w:val="single" w:color="000000" w:sz="4" w:space="0"/>
            </w:tcBorders>
          </w:tcPr>
          <w:p>
            <w:pPr>
              <w:spacing w:line="275" w:lineRule="exact"/>
              <w:ind w:left="107" w:right="-20"/>
              <w:rPr>
                <w:rFonts w:ascii="宋体" w:hAnsi="宋体" w:eastAsia="宋体" w:cs="宋体"/>
                <w:sz w:val="24"/>
                <w:szCs w:val="24"/>
              </w:rPr>
            </w:pPr>
            <w:r>
              <w:rPr>
                <w:rFonts w:ascii="宋体" w:hAnsi="宋体" w:eastAsia="宋体" w:cs="宋体"/>
                <w:position w:val="-1"/>
                <w:sz w:val="24"/>
                <w:szCs w:val="24"/>
              </w:rPr>
              <w:t>MPV</w:t>
            </w:r>
          </w:p>
        </w:tc>
        <w:tc>
          <w:tcPr>
            <w:tcW w:w="1051" w:type="dxa"/>
            <w:tcBorders>
              <w:top w:val="single" w:color="000000" w:sz="4" w:space="0"/>
              <w:left w:val="single" w:color="000000" w:sz="4" w:space="0"/>
              <w:bottom w:val="single" w:color="000000" w:sz="4" w:space="0"/>
              <w:right w:val="single" w:color="000000" w:sz="4" w:space="0"/>
            </w:tcBorders>
          </w:tcPr>
          <w:p>
            <w:pPr>
              <w:spacing w:line="275" w:lineRule="exact"/>
              <w:ind w:left="105" w:right="-20"/>
              <w:rPr>
                <w:rFonts w:ascii="宋体" w:hAnsi="宋体" w:eastAsia="宋体" w:cs="宋体"/>
                <w:sz w:val="24"/>
                <w:szCs w:val="24"/>
              </w:rPr>
            </w:pPr>
            <w:r>
              <w:rPr>
                <w:rFonts w:ascii="宋体" w:hAnsi="宋体" w:eastAsia="宋体" w:cs="宋体"/>
                <w:position w:val="-1"/>
                <w:sz w:val="24"/>
                <w:szCs w:val="24"/>
              </w:rPr>
              <w:t>fL</w:t>
            </w:r>
          </w:p>
        </w:tc>
        <w:tc>
          <w:tcPr>
            <w:tcW w:w="1975" w:type="dxa"/>
            <w:tcBorders>
              <w:top w:val="single" w:color="000000" w:sz="4" w:space="0"/>
              <w:left w:val="single" w:color="000000" w:sz="4" w:space="0"/>
              <w:bottom w:val="single" w:color="000000" w:sz="4" w:space="0"/>
              <w:right w:val="single" w:color="000000" w:sz="4" w:space="0"/>
            </w:tcBorders>
          </w:tcPr>
          <w:p>
            <w:pPr>
              <w:spacing w:line="275" w:lineRule="exact"/>
              <w:ind w:left="102" w:right="-20"/>
              <w:rPr>
                <w:rFonts w:ascii="宋体" w:hAnsi="宋体" w:eastAsia="宋体" w:cs="宋体"/>
                <w:sz w:val="24"/>
                <w:szCs w:val="24"/>
              </w:rPr>
            </w:pPr>
            <w:r>
              <w:rPr>
                <w:rFonts w:ascii="宋体" w:hAnsi="宋体" w:eastAsia="宋体" w:cs="宋体"/>
                <w:position w:val="-1"/>
                <w:sz w:val="24"/>
                <w:szCs w:val="24"/>
              </w:rPr>
              <w:t>7～13</w:t>
            </w:r>
          </w:p>
        </w:tc>
        <w:tc>
          <w:tcPr>
            <w:tcW w:w="1757" w:type="dxa"/>
            <w:tcBorders>
              <w:top w:val="single" w:color="000000" w:sz="4" w:space="0"/>
              <w:left w:val="single" w:color="000000" w:sz="4" w:space="0"/>
              <w:bottom w:val="single" w:color="000000" w:sz="4" w:space="0"/>
              <w:right w:val="single" w:color="000000" w:sz="4" w:space="0"/>
            </w:tcBorders>
          </w:tcPr>
          <w:p>
            <w:pPr>
              <w:spacing w:line="275" w:lineRule="exact"/>
              <w:ind w:left="102" w:right="-20"/>
              <w:rPr>
                <w:rFonts w:ascii="宋体" w:hAnsi="宋体" w:eastAsia="宋体" w:cs="宋体"/>
                <w:sz w:val="24"/>
                <w:szCs w:val="24"/>
              </w:rPr>
            </w:pPr>
            <w:r>
              <w:rPr>
                <w:rFonts w:ascii="宋体" w:hAnsi="宋体" w:eastAsia="宋体" w:cs="宋体"/>
                <w:position w:val="-1"/>
                <w:sz w:val="24"/>
                <w:szCs w:val="24"/>
              </w:rPr>
              <w:t>7 ～13</w:t>
            </w:r>
          </w:p>
        </w:tc>
        <w:tc>
          <w:tcPr>
            <w:tcW w:w="2750" w:type="dxa"/>
            <w:tcBorders>
              <w:top w:val="single" w:color="000000" w:sz="4" w:space="0"/>
              <w:left w:val="single" w:color="000000" w:sz="4" w:space="0"/>
              <w:bottom w:val="single" w:color="000000" w:sz="4" w:space="0"/>
              <w:right w:val="single" w:color="000000" w:sz="4" w:space="0"/>
            </w:tcBorders>
          </w:tcPr>
          <w:p>
            <w:pPr>
              <w:spacing w:line="275" w:lineRule="exact"/>
              <w:ind w:left="102" w:right="-20"/>
              <w:rPr>
                <w:rFonts w:ascii="宋体" w:hAnsi="宋体" w:eastAsia="宋体" w:cs="宋体"/>
                <w:sz w:val="24"/>
                <w:szCs w:val="24"/>
              </w:rPr>
            </w:pPr>
            <w:r>
              <w:rPr>
                <w:rFonts w:ascii="宋体" w:hAnsi="宋体" w:eastAsia="宋体" w:cs="宋体"/>
                <w:position w:val="-1"/>
                <w:sz w:val="24"/>
                <w:szCs w:val="24"/>
              </w:rPr>
              <w:t>7～13</w:t>
            </w:r>
          </w:p>
        </w:tc>
      </w:tr>
      <w:tr>
        <w:tblPrEx>
          <w:tblCellMar>
            <w:top w:w="0" w:type="dxa"/>
            <w:left w:w="0" w:type="dxa"/>
            <w:bottom w:w="0" w:type="dxa"/>
            <w:right w:w="0" w:type="dxa"/>
          </w:tblCellMar>
        </w:tblPrEx>
        <w:trPr>
          <w:trHeight w:val="478" w:hRule="exact"/>
        </w:trPr>
        <w:tc>
          <w:tcPr>
            <w:tcW w:w="1068" w:type="dxa"/>
            <w:vMerge w:val="continue"/>
            <w:tcBorders>
              <w:left w:val="single" w:color="000000" w:sz="4" w:space="0"/>
              <w:right w:val="single" w:color="000000" w:sz="4" w:space="0"/>
            </w:tcBorders>
          </w:tcPr>
          <w:p/>
        </w:tc>
        <w:tc>
          <w:tcPr>
            <w:tcW w:w="1174" w:type="dxa"/>
            <w:tcBorders>
              <w:top w:val="single" w:color="000000" w:sz="4" w:space="0"/>
              <w:left w:val="single" w:color="000000" w:sz="4" w:space="0"/>
              <w:bottom w:val="single" w:color="000000" w:sz="4" w:space="0"/>
              <w:right w:val="single" w:color="000000" w:sz="4" w:space="0"/>
            </w:tcBorders>
          </w:tcPr>
          <w:p>
            <w:pPr>
              <w:spacing w:line="273" w:lineRule="exact"/>
              <w:ind w:left="107" w:right="-20"/>
              <w:rPr>
                <w:rFonts w:ascii="宋体" w:hAnsi="宋体" w:eastAsia="宋体" w:cs="宋体"/>
                <w:sz w:val="24"/>
                <w:szCs w:val="24"/>
              </w:rPr>
            </w:pPr>
            <w:r>
              <w:rPr>
                <w:rFonts w:ascii="宋体" w:hAnsi="宋体" w:eastAsia="宋体" w:cs="宋体"/>
                <w:position w:val="-1"/>
                <w:sz w:val="24"/>
                <w:szCs w:val="24"/>
              </w:rPr>
              <w:t>PDW</w:t>
            </w:r>
          </w:p>
        </w:tc>
        <w:tc>
          <w:tcPr>
            <w:tcW w:w="1051" w:type="dxa"/>
            <w:tcBorders>
              <w:top w:val="single" w:color="000000" w:sz="4" w:space="0"/>
              <w:left w:val="single" w:color="000000" w:sz="4" w:space="0"/>
              <w:bottom w:val="single" w:color="000000" w:sz="4" w:space="0"/>
              <w:right w:val="single" w:color="000000" w:sz="4" w:space="0"/>
            </w:tcBorders>
          </w:tcPr>
          <w:p>
            <w:pPr>
              <w:spacing w:line="273" w:lineRule="exact"/>
              <w:ind w:left="105" w:right="-20"/>
              <w:rPr>
                <w:rFonts w:ascii="宋体" w:hAnsi="宋体" w:eastAsia="宋体" w:cs="宋体"/>
                <w:sz w:val="24"/>
                <w:szCs w:val="24"/>
              </w:rPr>
            </w:pPr>
            <w:r>
              <w:rPr>
                <w:rFonts w:ascii="宋体" w:hAnsi="宋体" w:eastAsia="宋体" w:cs="宋体"/>
                <w:position w:val="-1"/>
                <w:sz w:val="24"/>
                <w:szCs w:val="24"/>
              </w:rPr>
              <w:t>/</w:t>
            </w:r>
          </w:p>
        </w:tc>
        <w:tc>
          <w:tcPr>
            <w:tcW w:w="1975"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14～20</w:t>
            </w:r>
          </w:p>
        </w:tc>
        <w:tc>
          <w:tcPr>
            <w:tcW w:w="1757"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14 ～20</w:t>
            </w:r>
          </w:p>
        </w:tc>
        <w:tc>
          <w:tcPr>
            <w:tcW w:w="2750"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14 ～20</w:t>
            </w:r>
          </w:p>
        </w:tc>
      </w:tr>
      <w:tr>
        <w:tblPrEx>
          <w:tblCellMar>
            <w:top w:w="0" w:type="dxa"/>
            <w:left w:w="0" w:type="dxa"/>
            <w:bottom w:w="0" w:type="dxa"/>
            <w:right w:w="0" w:type="dxa"/>
          </w:tblCellMar>
        </w:tblPrEx>
        <w:trPr>
          <w:trHeight w:val="487" w:hRule="exact"/>
        </w:trPr>
        <w:tc>
          <w:tcPr>
            <w:tcW w:w="1068" w:type="dxa"/>
            <w:vMerge w:val="continue"/>
            <w:tcBorders>
              <w:left w:val="single" w:color="000000" w:sz="4" w:space="0"/>
              <w:bottom w:val="single" w:color="000000" w:sz="4" w:space="0"/>
              <w:right w:val="single" w:color="000000" w:sz="4" w:space="0"/>
            </w:tcBorders>
          </w:tcPr>
          <w:p/>
        </w:tc>
        <w:tc>
          <w:tcPr>
            <w:tcW w:w="1174" w:type="dxa"/>
            <w:tcBorders>
              <w:top w:val="single" w:color="000000" w:sz="4" w:space="0"/>
              <w:left w:val="single" w:color="000000" w:sz="4" w:space="0"/>
              <w:bottom w:val="single" w:color="000000" w:sz="4" w:space="0"/>
              <w:right w:val="single" w:color="000000" w:sz="4" w:space="0"/>
            </w:tcBorders>
          </w:tcPr>
          <w:p>
            <w:pPr>
              <w:spacing w:line="273" w:lineRule="exact"/>
              <w:ind w:left="107" w:right="-20"/>
              <w:rPr>
                <w:rFonts w:ascii="宋体" w:hAnsi="宋体" w:eastAsia="宋体" w:cs="宋体"/>
                <w:sz w:val="24"/>
                <w:szCs w:val="24"/>
              </w:rPr>
            </w:pPr>
            <w:r>
              <w:rPr>
                <w:rFonts w:ascii="宋体" w:hAnsi="宋体" w:eastAsia="宋体" w:cs="宋体"/>
                <w:position w:val="-1"/>
                <w:sz w:val="24"/>
                <w:szCs w:val="24"/>
              </w:rPr>
              <w:t>PCT</w:t>
            </w:r>
          </w:p>
        </w:tc>
        <w:tc>
          <w:tcPr>
            <w:tcW w:w="1051" w:type="dxa"/>
            <w:tcBorders>
              <w:top w:val="single" w:color="000000" w:sz="4" w:space="0"/>
              <w:left w:val="single" w:color="000000" w:sz="4" w:space="0"/>
              <w:bottom w:val="single" w:color="000000" w:sz="4" w:space="0"/>
              <w:right w:val="single" w:color="000000" w:sz="4" w:space="0"/>
            </w:tcBorders>
          </w:tcPr>
          <w:p>
            <w:pPr>
              <w:spacing w:line="273" w:lineRule="exact"/>
              <w:ind w:left="105" w:right="-20"/>
              <w:rPr>
                <w:rFonts w:ascii="宋体" w:hAnsi="宋体" w:eastAsia="宋体" w:cs="宋体"/>
                <w:sz w:val="24"/>
                <w:szCs w:val="24"/>
              </w:rPr>
            </w:pPr>
            <w:r>
              <w:rPr>
                <w:rFonts w:ascii="宋体" w:hAnsi="宋体" w:eastAsia="宋体" w:cs="宋体"/>
                <w:position w:val="-1"/>
                <w:sz w:val="24"/>
                <w:szCs w:val="24"/>
              </w:rPr>
              <w:t>%</w:t>
            </w:r>
          </w:p>
        </w:tc>
        <w:tc>
          <w:tcPr>
            <w:tcW w:w="1975"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0.05～0.1</w:t>
            </w:r>
          </w:p>
        </w:tc>
        <w:tc>
          <w:tcPr>
            <w:tcW w:w="1757"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0.15 ～0.35</w:t>
            </w:r>
          </w:p>
        </w:tc>
        <w:tc>
          <w:tcPr>
            <w:tcW w:w="2750"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0.3～0.7</w:t>
            </w:r>
          </w:p>
        </w:tc>
      </w:tr>
    </w:tbl>
    <w:p/>
    <w:tbl>
      <w:tblPr>
        <w:tblStyle w:val="4"/>
        <w:tblW w:w="0" w:type="auto"/>
        <w:tblInd w:w="101" w:type="dxa"/>
        <w:tblLayout w:type="fixed"/>
        <w:tblCellMar>
          <w:top w:w="0" w:type="dxa"/>
          <w:left w:w="0" w:type="dxa"/>
          <w:bottom w:w="0" w:type="dxa"/>
          <w:right w:w="0" w:type="dxa"/>
        </w:tblCellMar>
      </w:tblPr>
      <w:tblGrid>
        <w:gridCol w:w="1063"/>
        <w:gridCol w:w="8611"/>
      </w:tblGrid>
      <w:tr>
        <w:tblPrEx>
          <w:tblCellMar>
            <w:top w:w="0" w:type="dxa"/>
            <w:left w:w="0" w:type="dxa"/>
            <w:bottom w:w="0" w:type="dxa"/>
            <w:right w:w="0" w:type="dxa"/>
          </w:tblCellMar>
        </w:tblPrEx>
        <w:trPr>
          <w:trHeight w:val="478" w:hRule="exact"/>
        </w:trPr>
        <w:tc>
          <w:tcPr>
            <w:tcW w:w="1063"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bookmarkStart w:id="1" w:name="_Hlk56203188"/>
            <w:r>
              <w:rPr>
                <w:rFonts w:ascii="宋体" w:hAnsi="宋体" w:eastAsia="宋体" w:cs="宋体"/>
                <w:position w:val="-1"/>
                <w:sz w:val="24"/>
                <w:szCs w:val="24"/>
              </w:rPr>
              <w:t>3</w:t>
            </w:r>
          </w:p>
        </w:tc>
        <w:tc>
          <w:tcPr>
            <w:tcW w:w="8611"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包装要求：冷藏包装</w:t>
            </w:r>
          </w:p>
        </w:tc>
      </w:tr>
      <w:tr>
        <w:tblPrEx>
          <w:tblCellMar>
            <w:top w:w="0" w:type="dxa"/>
            <w:left w:w="0" w:type="dxa"/>
            <w:bottom w:w="0" w:type="dxa"/>
            <w:right w:w="0" w:type="dxa"/>
          </w:tblCellMar>
        </w:tblPrEx>
        <w:trPr>
          <w:trHeight w:val="475" w:hRule="exact"/>
        </w:trPr>
        <w:tc>
          <w:tcPr>
            <w:tcW w:w="1063"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3.1</w:t>
            </w:r>
          </w:p>
        </w:tc>
        <w:tc>
          <w:tcPr>
            <w:tcW w:w="8611"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附说明书。</w:t>
            </w:r>
          </w:p>
        </w:tc>
      </w:tr>
      <w:tr>
        <w:tblPrEx>
          <w:tblCellMar>
            <w:top w:w="0" w:type="dxa"/>
            <w:left w:w="0" w:type="dxa"/>
            <w:bottom w:w="0" w:type="dxa"/>
            <w:right w:w="0" w:type="dxa"/>
          </w:tblCellMar>
        </w:tblPrEx>
        <w:trPr>
          <w:trHeight w:val="478" w:hRule="exact"/>
        </w:trPr>
        <w:tc>
          <w:tcPr>
            <w:tcW w:w="1063" w:type="dxa"/>
            <w:tcBorders>
              <w:top w:val="single" w:color="000000" w:sz="4" w:space="0"/>
              <w:left w:val="single" w:color="000000" w:sz="4" w:space="0"/>
              <w:bottom w:val="single" w:color="000000" w:sz="4" w:space="0"/>
              <w:right w:val="single" w:color="000000" w:sz="4" w:space="0"/>
            </w:tcBorders>
          </w:tcPr>
          <w:p>
            <w:pPr>
              <w:spacing w:line="275" w:lineRule="exact"/>
              <w:ind w:left="102" w:right="-20"/>
              <w:rPr>
                <w:rFonts w:ascii="宋体" w:hAnsi="宋体" w:eastAsia="宋体" w:cs="宋体"/>
                <w:sz w:val="24"/>
                <w:szCs w:val="24"/>
              </w:rPr>
            </w:pPr>
            <w:r>
              <w:rPr>
                <w:rFonts w:ascii="宋体" w:hAnsi="宋体" w:eastAsia="宋体" w:cs="宋体"/>
                <w:position w:val="-1"/>
                <w:sz w:val="24"/>
                <w:szCs w:val="24"/>
              </w:rPr>
              <w:t>4</w:t>
            </w:r>
          </w:p>
        </w:tc>
        <w:tc>
          <w:tcPr>
            <w:tcW w:w="8611" w:type="dxa"/>
            <w:tcBorders>
              <w:top w:val="single" w:color="000000" w:sz="4" w:space="0"/>
              <w:left w:val="single" w:color="000000" w:sz="4" w:space="0"/>
              <w:bottom w:val="single" w:color="000000" w:sz="4" w:space="0"/>
              <w:right w:val="single" w:color="000000" w:sz="4" w:space="0"/>
            </w:tcBorders>
          </w:tcPr>
          <w:p>
            <w:pPr>
              <w:spacing w:line="275" w:lineRule="exact"/>
              <w:ind w:left="102" w:right="-20"/>
              <w:rPr>
                <w:rFonts w:ascii="宋体" w:hAnsi="宋体" w:eastAsia="宋体" w:cs="宋体"/>
                <w:sz w:val="24"/>
                <w:szCs w:val="24"/>
              </w:rPr>
            </w:pPr>
            <w:r>
              <w:rPr>
                <w:rFonts w:ascii="宋体" w:hAnsi="宋体" w:eastAsia="宋体" w:cs="宋体"/>
                <w:position w:val="-1"/>
                <w:sz w:val="24"/>
                <w:szCs w:val="24"/>
              </w:rPr>
              <w:t>其他</w:t>
            </w:r>
          </w:p>
        </w:tc>
      </w:tr>
      <w:tr>
        <w:tblPrEx>
          <w:tblCellMar>
            <w:top w:w="0" w:type="dxa"/>
            <w:left w:w="0" w:type="dxa"/>
            <w:bottom w:w="0" w:type="dxa"/>
            <w:right w:w="0" w:type="dxa"/>
          </w:tblCellMar>
        </w:tblPrEx>
        <w:trPr>
          <w:trHeight w:val="1927" w:hRule="exact"/>
        </w:trPr>
        <w:tc>
          <w:tcPr>
            <w:tcW w:w="1063" w:type="dxa"/>
            <w:tcBorders>
              <w:top w:val="single" w:color="000000" w:sz="4" w:space="0"/>
              <w:left w:val="single" w:color="000000" w:sz="4" w:space="0"/>
              <w:bottom w:val="single" w:color="000000" w:sz="4" w:space="0"/>
              <w:right w:val="single" w:color="000000" w:sz="4" w:space="0"/>
            </w:tcBorders>
          </w:tcPr>
          <w:p>
            <w:pPr>
              <w:spacing w:before="4" w:line="150" w:lineRule="exact"/>
              <w:rPr>
                <w:sz w:val="15"/>
                <w:szCs w:val="15"/>
              </w:rPr>
            </w:pPr>
          </w:p>
          <w:p>
            <w:pPr>
              <w:ind w:left="102" w:right="-20"/>
              <w:rPr>
                <w:rFonts w:ascii="宋体" w:hAnsi="宋体" w:eastAsia="宋体" w:cs="宋体"/>
                <w:sz w:val="24"/>
                <w:szCs w:val="24"/>
              </w:rPr>
            </w:pPr>
            <w:r>
              <w:rPr>
                <w:rFonts w:ascii="宋体" w:hAnsi="宋体" w:eastAsia="宋体" w:cs="宋体"/>
                <w:sz w:val="24"/>
                <w:szCs w:val="24"/>
              </w:rPr>
              <w:t>★4.1</w:t>
            </w:r>
          </w:p>
        </w:tc>
        <w:tc>
          <w:tcPr>
            <w:tcW w:w="8611" w:type="dxa"/>
            <w:tcBorders>
              <w:top w:val="single" w:color="000000" w:sz="4" w:space="0"/>
              <w:left w:val="single" w:color="000000" w:sz="4" w:space="0"/>
              <w:bottom w:val="single" w:color="000000" w:sz="4" w:space="0"/>
              <w:right w:val="single" w:color="000000" w:sz="4" w:space="0"/>
            </w:tcBorders>
          </w:tcPr>
          <w:p>
            <w:pPr>
              <w:pStyle w:val="7"/>
              <w:numPr>
                <w:ilvl w:val="0"/>
                <w:numId w:val="21"/>
              </w:numPr>
              <w:spacing w:line="273" w:lineRule="exact"/>
              <w:ind w:right="-20" w:firstLineChars="0"/>
              <w:rPr>
                <w:rFonts w:ascii="宋体" w:hAnsi="宋体" w:eastAsia="宋体" w:cs="宋体"/>
                <w:spacing w:val="7"/>
                <w:position w:val="-1"/>
                <w:sz w:val="24"/>
                <w:szCs w:val="24"/>
              </w:rPr>
            </w:pPr>
            <w:r>
              <w:rPr>
                <w:rFonts w:hint="eastAsia" w:ascii="宋体" w:hAnsi="宋体" w:eastAsia="宋体" w:cs="宋体"/>
                <w:spacing w:val="7"/>
                <w:position w:val="-1"/>
                <w:sz w:val="24"/>
                <w:szCs w:val="24"/>
              </w:rPr>
              <w:t>稳定性检验符合行业或文献要求。</w:t>
            </w:r>
          </w:p>
          <w:p>
            <w:pPr>
              <w:pStyle w:val="7"/>
              <w:numPr>
                <w:ilvl w:val="0"/>
                <w:numId w:val="21"/>
              </w:numPr>
              <w:spacing w:line="273" w:lineRule="exact"/>
              <w:ind w:right="-20" w:firstLineChars="0"/>
              <w:rPr>
                <w:rFonts w:ascii="宋体" w:hAnsi="宋体" w:eastAsia="宋体" w:cs="宋体"/>
                <w:spacing w:val="7"/>
                <w:position w:val="-1"/>
                <w:sz w:val="24"/>
                <w:szCs w:val="24"/>
              </w:rPr>
            </w:pPr>
            <w:r>
              <w:rPr>
                <w:rFonts w:ascii="宋体" w:hAnsi="宋体" w:eastAsia="宋体" w:cs="宋体"/>
                <w:spacing w:val="7"/>
                <w:position w:val="-1"/>
                <w:sz w:val="24"/>
                <w:szCs w:val="24"/>
              </w:rPr>
              <w:t>提供</w:t>
            </w:r>
            <w:r>
              <w:rPr>
                <w:rFonts w:hint="eastAsia" w:ascii="宋体" w:hAnsi="宋体" w:eastAsia="宋体" w:cs="宋体"/>
                <w:spacing w:val="7"/>
                <w:position w:val="-1"/>
                <w:sz w:val="24"/>
                <w:szCs w:val="24"/>
              </w:rPr>
              <w:t>基质效应评价符合行业或文献要求。</w:t>
            </w:r>
          </w:p>
          <w:p>
            <w:pPr>
              <w:pStyle w:val="7"/>
              <w:numPr>
                <w:ilvl w:val="0"/>
                <w:numId w:val="21"/>
              </w:numPr>
              <w:spacing w:line="273" w:lineRule="exact"/>
              <w:ind w:right="-20" w:firstLineChars="0"/>
              <w:rPr>
                <w:rFonts w:ascii="宋体" w:hAnsi="宋体" w:eastAsia="宋体" w:cs="宋体"/>
                <w:spacing w:val="7"/>
                <w:position w:val="-1"/>
                <w:sz w:val="24"/>
                <w:szCs w:val="24"/>
              </w:rPr>
            </w:pPr>
            <w:r>
              <w:rPr>
                <w:rFonts w:hint="eastAsia" w:ascii="宋体" w:hAnsi="宋体" w:eastAsia="宋体" w:cs="宋体"/>
                <w:spacing w:val="7"/>
                <w:position w:val="-1"/>
                <w:sz w:val="24"/>
                <w:szCs w:val="24"/>
              </w:rPr>
              <w:t>均匀性检验符合行业或文献要求。</w:t>
            </w:r>
          </w:p>
          <w:p>
            <w:pPr>
              <w:pStyle w:val="7"/>
              <w:numPr>
                <w:ilvl w:val="0"/>
                <w:numId w:val="21"/>
              </w:numPr>
              <w:ind w:right="-20" w:firstLineChars="0"/>
              <w:rPr>
                <w:rFonts w:ascii="宋体" w:hAnsi="宋体" w:eastAsia="宋体" w:cs="宋体"/>
                <w:sz w:val="24"/>
                <w:szCs w:val="24"/>
              </w:rPr>
            </w:pPr>
            <w:r>
              <w:rPr>
                <w:rFonts w:ascii="宋体" w:hAnsi="宋体" w:eastAsia="宋体" w:cs="宋体"/>
                <w:spacing w:val="7"/>
                <w:position w:val="-1"/>
                <w:sz w:val="24"/>
                <w:szCs w:val="24"/>
              </w:rPr>
              <w:t>或其他证明材料。</w:t>
            </w:r>
          </w:p>
          <w:p>
            <w:pPr>
              <w:ind w:right="-20"/>
              <w:rPr>
                <w:rFonts w:ascii="宋体" w:hAnsi="宋体" w:eastAsia="宋体" w:cs="宋体"/>
                <w:sz w:val="24"/>
                <w:szCs w:val="24"/>
              </w:rPr>
            </w:pPr>
            <w:r>
              <w:rPr>
                <w:rFonts w:ascii="宋体" w:hAnsi="宋体" w:eastAsia="宋体" w:cs="宋体"/>
                <w:spacing w:val="7"/>
                <w:position w:val="-1"/>
                <w:sz w:val="24"/>
                <w:szCs w:val="24"/>
              </w:rPr>
              <w:t>（请提供证明文件，并在投</w:t>
            </w:r>
            <w:r>
              <w:rPr>
                <w:rFonts w:ascii="宋体" w:hAnsi="宋体" w:eastAsia="宋体" w:cs="宋体"/>
                <w:sz w:val="24"/>
                <w:szCs w:val="24"/>
              </w:rPr>
              <w:t>标文件中注明页码）</w:t>
            </w:r>
          </w:p>
        </w:tc>
      </w:tr>
      <w:tr>
        <w:tblPrEx>
          <w:tblCellMar>
            <w:top w:w="0" w:type="dxa"/>
            <w:left w:w="0" w:type="dxa"/>
            <w:bottom w:w="0" w:type="dxa"/>
            <w:right w:w="0" w:type="dxa"/>
          </w:tblCellMar>
        </w:tblPrEx>
        <w:trPr>
          <w:trHeight w:val="478" w:hRule="exact"/>
        </w:trPr>
        <w:tc>
          <w:tcPr>
            <w:tcW w:w="1063"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★4.2</w:t>
            </w:r>
          </w:p>
        </w:tc>
        <w:tc>
          <w:tcPr>
            <w:tcW w:w="8611"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须提供产品</w:t>
            </w:r>
            <w:r>
              <w:rPr>
                <w:rFonts w:hint="eastAsia" w:ascii="宋体" w:hAnsi="宋体" w:eastAsia="宋体" w:cs="宋体"/>
                <w:position w:val="-1"/>
                <w:sz w:val="24"/>
                <w:szCs w:val="24"/>
              </w:rPr>
              <w:t>参考值</w:t>
            </w:r>
            <w:r>
              <w:rPr>
                <w:rFonts w:ascii="宋体" w:hAnsi="宋体" w:eastAsia="宋体" w:cs="宋体"/>
                <w:position w:val="-1"/>
                <w:sz w:val="24"/>
                <w:szCs w:val="24"/>
              </w:rPr>
              <w:t>说明书。</w:t>
            </w:r>
          </w:p>
        </w:tc>
      </w:tr>
      <w:bookmarkEnd w:id="1"/>
    </w:tbl>
    <w:p/>
    <w:p>
      <w:pPr>
        <w:widowControl/>
        <w:jc w:val="left"/>
      </w:pPr>
    </w:p>
    <w:p>
      <w:pPr>
        <w:widowControl/>
        <w:jc w:val="left"/>
        <w:rPr>
          <w:rFonts w:ascii="宋体" w:hAnsi="宋体" w:eastAsia="宋体" w:cs="宋体"/>
          <w:color w:val="000000"/>
          <w:kern w:val="0"/>
          <w:szCs w:val="21"/>
          <w:shd w:val="clear" w:color="auto" w:fill="FFFFFF"/>
        </w:rPr>
      </w:pPr>
      <w:r>
        <w:rPr>
          <w:rFonts w:ascii="宋体" w:hAnsi="宋体" w:eastAsia="宋体" w:cs="宋体"/>
          <w:color w:val="000000"/>
          <w:kern w:val="0"/>
          <w:szCs w:val="21"/>
          <w:shd w:val="clear" w:color="auto" w:fill="FFFFFF"/>
        </w:rPr>
        <w:br w:type="page"/>
      </w:r>
    </w:p>
    <w:p>
      <w:pPr>
        <w:spacing w:line="360" w:lineRule="exact"/>
        <w:ind w:left="420" w:right="-20"/>
        <w:rPr>
          <w:rFonts w:ascii="宋体" w:hAnsi="宋体" w:eastAsia="宋体" w:cs="宋体"/>
          <w:sz w:val="30"/>
          <w:szCs w:val="30"/>
        </w:rPr>
      </w:pPr>
      <w:r>
        <w:rPr>
          <w:rFonts w:hint="eastAsia" w:ascii="宋体" w:hAnsi="宋体" w:eastAsia="宋体" w:cs="宋体"/>
          <w:color w:val="000000"/>
          <w:kern w:val="0"/>
          <w:szCs w:val="21"/>
          <w:shd w:val="clear" w:color="auto" w:fill="FFFFFF"/>
        </w:rPr>
        <w:t>序号17：</w:t>
      </w:r>
      <w:r>
        <w:rPr>
          <w:rFonts w:ascii="宋体" w:hAnsi="宋体" w:eastAsia="宋体" w:cs="宋体"/>
          <w:position w:val="-2"/>
          <w:sz w:val="30"/>
          <w:szCs w:val="30"/>
        </w:rPr>
        <w:t>凝</w:t>
      </w:r>
      <w:r>
        <w:rPr>
          <w:rFonts w:ascii="宋体" w:hAnsi="宋体" w:eastAsia="宋体" w:cs="宋体"/>
          <w:spacing w:val="2"/>
          <w:position w:val="-2"/>
          <w:sz w:val="30"/>
          <w:szCs w:val="30"/>
        </w:rPr>
        <w:t>血</w:t>
      </w:r>
      <w:r>
        <w:rPr>
          <w:rFonts w:ascii="宋体" w:hAnsi="宋体" w:eastAsia="宋体" w:cs="宋体"/>
          <w:position w:val="-2"/>
          <w:sz w:val="30"/>
          <w:szCs w:val="30"/>
        </w:rPr>
        <w:t>试</w:t>
      </w:r>
      <w:r>
        <w:rPr>
          <w:rFonts w:ascii="宋体" w:hAnsi="宋体" w:eastAsia="宋体" w:cs="宋体"/>
          <w:spacing w:val="2"/>
          <w:position w:val="-2"/>
          <w:sz w:val="30"/>
          <w:szCs w:val="30"/>
        </w:rPr>
        <w:t>验</w:t>
      </w:r>
      <w:r>
        <w:rPr>
          <w:rFonts w:hint="eastAsia" w:ascii="宋体" w:hAnsi="宋体" w:eastAsia="宋体" w:cs="宋体"/>
          <w:position w:val="-2"/>
          <w:sz w:val="30"/>
          <w:szCs w:val="30"/>
        </w:rPr>
        <w:t>质控</w:t>
      </w:r>
      <w:r>
        <w:rPr>
          <w:rFonts w:ascii="宋体" w:hAnsi="宋体" w:eastAsia="宋体" w:cs="宋体"/>
          <w:position w:val="-2"/>
          <w:sz w:val="30"/>
          <w:szCs w:val="30"/>
        </w:rPr>
        <w:t>品</w:t>
      </w:r>
      <w:r>
        <w:rPr>
          <w:rFonts w:hint="eastAsia" w:ascii="宋体" w:hAnsi="宋体" w:eastAsia="宋体" w:cs="宋体"/>
          <w:position w:val="-2"/>
          <w:sz w:val="30"/>
          <w:szCs w:val="30"/>
        </w:rPr>
        <w:t>（室间）技术参数</w:t>
      </w:r>
    </w:p>
    <w:p>
      <w:pPr>
        <w:spacing w:before="84"/>
        <w:ind w:left="220" w:right="-20"/>
        <w:rPr>
          <w:rFonts w:ascii="宋体" w:hAnsi="宋体" w:eastAsia="宋体" w:cs="宋体"/>
          <w:sz w:val="24"/>
          <w:szCs w:val="24"/>
        </w:rPr>
      </w:pPr>
      <w:r>
        <w:rPr>
          <w:rFonts w:ascii="宋体" w:hAnsi="宋体" w:eastAsia="宋体" w:cs="宋体"/>
          <w:sz w:val="24"/>
          <w:szCs w:val="24"/>
        </w:rPr>
        <w:t>一</w:t>
      </w:r>
      <w:r>
        <w:rPr>
          <w:rFonts w:ascii="宋体" w:hAnsi="宋体" w:eastAsia="宋体" w:cs="宋体"/>
          <w:spacing w:val="60"/>
          <w:sz w:val="24"/>
          <w:szCs w:val="24"/>
        </w:rPr>
        <w:t xml:space="preserve"> </w:t>
      </w:r>
      <w:r>
        <w:rPr>
          <w:rFonts w:ascii="宋体" w:hAnsi="宋体" w:eastAsia="宋体" w:cs="宋体"/>
          <w:sz w:val="24"/>
          <w:szCs w:val="24"/>
        </w:rPr>
        <w:t>项目概述</w:t>
      </w:r>
    </w:p>
    <w:p>
      <w:pPr>
        <w:spacing w:before="4" w:line="110" w:lineRule="exact"/>
        <w:rPr>
          <w:sz w:val="11"/>
          <w:szCs w:val="11"/>
        </w:rPr>
      </w:pPr>
    </w:p>
    <w:p>
      <w:pPr>
        <w:pStyle w:val="7"/>
        <w:numPr>
          <w:ilvl w:val="0"/>
          <w:numId w:val="22"/>
        </w:numPr>
        <w:ind w:right="-20" w:firstLineChars="0"/>
        <w:rPr>
          <w:rFonts w:ascii="宋体" w:hAnsi="宋体" w:eastAsia="宋体" w:cs="宋体"/>
          <w:sz w:val="24"/>
          <w:szCs w:val="24"/>
        </w:rPr>
      </w:pPr>
      <w:r>
        <w:rPr>
          <w:rFonts w:ascii="宋体" w:hAnsi="宋体" w:eastAsia="宋体" w:cs="宋体"/>
          <w:sz w:val="24"/>
          <w:szCs w:val="24"/>
        </w:rPr>
        <w:t>产品名称及数量：凝血试验</w:t>
      </w:r>
      <w:r>
        <w:rPr>
          <w:rFonts w:hint="eastAsia" w:ascii="宋体" w:hAnsi="宋体" w:eastAsia="宋体" w:cs="宋体"/>
          <w:sz w:val="24"/>
          <w:szCs w:val="24"/>
        </w:rPr>
        <w:t>室间质控</w:t>
      </w:r>
      <w:r>
        <w:rPr>
          <w:rFonts w:ascii="宋体" w:hAnsi="宋体" w:eastAsia="宋体" w:cs="宋体"/>
          <w:sz w:val="24"/>
          <w:szCs w:val="24"/>
        </w:rPr>
        <w:t>品/8000</w:t>
      </w:r>
      <w:r>
        <w:rPr>
          <w:rFonts w:ascii="宋体" w:hAnsi="宋体" w:eastAsia="宋体" w:cs="宋体"/>
          <w:spacing w:val="-60"/>
          <w:sz w:val="24"/>
          <w:szCs w:val="24"/>
        </w:rPr>
        <w:t xml:space="preserve"> </w:t>
      </w:r>
      <w:r>
        <w:rPr>
          <w:rFonts w:ascii="宋体" w:hAnsi="宋体" w:eastAsia="宋体" w:cs="宋体"/>
          <w:sz w:val="24"/>
          <w:szCs w:val="24"/>
        </w:rPr>
        <w:t>瓶</w:t>
      </w:r>
      <w:r>
        <w:rPr>
          <w:rFonts w:hint="eastAsia" w:ascii="宋体" w:hAnsi="宋体" w:eastAsia="宋体" w:cs="宋体"/>
          <w:position w:val="-1"/>
          <w:sz w:val="24"/>
          <w:szCs w:val="24"/>
        </w:rPr>
        <w:t>。</w:t>
      </w:r>
    </w:p>
    <w:p>
      <w:pPr>
        <w:spacing w:before="2" w:line="110" w:lineRule="exact"/>
        <w:rPr>
          <w:sz w:val="11"/>
          <w:szCs w:val="11"/>
        </w:rPr>
      </w:pPr>
    </w:p>
    <w:p>
      <w:pPr>
        <w:pStyle w:val="7"/>
        <w:numPr>
          <w:ilvl w:val="0"/>
          <w:numId w:val="22"/>
        </w:numPr>
        <w:spacing w:line="317" w:lineRule="auto"/>
        <w:ind w:right="1213" w:firstLineChars="0"/>
        <w:rPr>
          <w:rFonts w:ascii="宋体" w:hAnsi="宋体" w:eastAsia="宋体" w:cs="宋体"/>
          <w:sz w:val="24"/>
          <w:szCs w:val="24"/>
        </w:rPr>
      </w:pPr>
      <w:r>
        <w:rPr>
          <w:rFonts w:ascii="宋体" w:hAnsi="宋体" w:eastAsia="宋体" w:cs="宋体"/>
          <w:position w:val="-1"/>
          <w:sz w:val="24"/>
          <w:szCs w:val="24"/>
        </w:rPr>
        <w:t>★</w:t>
      </w:r>
      <w:r>
        <w:rPr>
          <w:rFonts w:ascii="宋体" w:hAnsi="宋体" w:eastAsia="宋体" w:cs="宋体"/>
          <w:sz w:val="24"/>
          <w:szCs w:val="24"/>
        </w:rPr>
        <w:t>交付日期：上半年一批</w:t>
      </w:r>
      <w:r>
        <w:rPr>
          <w:rFonts w:ascii="宋体" w:hAnsi="宋体" w:eastAsia="宋体" w:cs="宋体"/>
          <w:spacing w:val="-60"/>
          <w:sz w:val="24"/>
          <w:szCs w:val="24"/>
        </w:rPr>
        <w:t xml:space="preserve"> </w:t>
      </w:r>
      <w:r>
        <w:rPr>
          <w:rFonts w:ascii="宋体" w:hAnsi="宋体" w:eastAsia="宋体" w:cs="宋体"/>
          <w:sz w:val="24"/>
          <w:szCs w:val="24"/>
        </w:rPr>
        <w:t>2021</w:t>
      </w:r>
      <w:r>
        <w:rPr>
          <w:rFonts w:ascii="宋体" w:hAnsi="宋体" w:eastAsia="宋体" w:cs="宋体"/>
          <w:spacing w:val="-60"/>
          <w:sz w:val="24"/>
          <w:szCs w:val="24"/>
        </w:rPr>
        <w:t xml:space="preserve"> </w:t>
      </w:r>
      <w:r>
        <w:rPr>
          <w:rFonts w:ascii="宋体" w:hAnsi="宋体" w:eastAsia="宋体" w:cs="宋体"/>
          <w:sz w:val="24"/>
          <w:szCs w:val="24"/>
        </w:rPr>
        <w:t>年3</w:t>
      </w:r>
      <w:r>
        <w:rPr>
          <w:rFonts w:ascii="宋体" w:hAnsi="宋体" w:eastAsia="宋体" w:cs="宋体"/>
          <w:spacing w:val="-60"/>
          <w:sz w:val="24"/>
          <w:szCs w:val="24"/>
        </w:rPr>
        <w:t xml:space="preserve"> </w:t>
      </w:r>
      <w:r>
        <w:rPr>
          <w:rFonts w:ascii="宋体" w:hAnsi="宋体" w:eastAsia="宋体" w:cs="宋体"/>
          <w:sz w:val="24"/>
          <w:szCs w:val="24"/>
        </w:rPr>
        <w:t>月</w:t>
      </w:r>
      <w:r>
        <w:rPr>
          <w:rFonts w:ascii="宋体" w:hAnsi="宋体" w:eastAsia="宋体" w:cs="宋体"/>
          <w:spacing w:val="-60"/>
          <w:sz w:val="24"/>
          <w:szCs w:val="24"/>
        </w:rPr>
        <w:t xml:space="preserve"> </w:t>
      </w:r>
      <w:r>
        <w:rPr>
          <w:rFonts w:ascii="宋体" w:hAnsi="宋体" w:eastAsia="宋体" w:cs="宋体"/>
          <w:sz w:val="24"/>
          <w:szCs w:val="24"/>
        </w:rPr>
        <w:t>10</w:t>
      </w:r>
      <w:r>
        <w:rPr>
          <w:rFonts w:ascii="宋体" w:hAnsi="宋体" w:eastAsia="宋体" w:cs="宋体"/>
          <w:spacing w:val="-60"/>
          <w:sz w:val="24"/>
          <w:szCs w:val="24"/>
        </w:rPr>
        <w:t xml:space="preserve"> </w:t>
      </w:r>
      <w:r>
        <w:rPr>
          <w:rFonts w:ascii="宋体" w:hAnsi="宋体" w:eastAsia="宋体" w:cs="宋体"/>
          <w:sz w:val="24"/>
          <w:szCs w:val="24"/>
        </w:rPr>
        <w:t>日前；下半年一批</w:t>
      </w:r>
      <w:r>
        <w:rPr>
          <w:rFonts w:ascii="宋体" w:hAnsi="宋体" w:eastAsia="宋体" w:cs="宋体"/>
          <w:spacing w:val="-60"/>
          <w:sz w:val="24"/>
          <w:szCs w:val="24"/>
        </w:rPr>
        <w:t xml:space="preserve"> </w:t>
      </w:r>
      <w:r>
        <w:rPr>
          <w:rFonts w:ascii="宋体" w:hAnsi="宋体" w:eastAsia="宋体" w:cs="宋体"/>
          <w:sz w:val="24"/>
          <w:szCs w:val="24"/>
        </w:rPr>
        <w:t>2021</w:t>
      </w:r>
      <w:r>
        <w:rPr>
          <w:rFonts w:ascii="宋体" w:hAnsi="宋体" w:eastAsia="宋体" w:cs="宋体"/>
          <w:spacing w:val="-60"/>
          <w:sz w:val="24"/>
          <w:szCs w:val="24"/>
        </w:rPr>
        <w:t xml:space="preserve"> </w:t>
      </w:r>
      <w:r>
        <w:rPr>
          <w:rFonts w:ascii="宋体" w:hAnsi="宋体" w:eastAsia="宋体" w:cs="宋体"/>
          <w:sz w:val="24"/>
          <w:szCs w:val="24"/>
        </w:rPr>
        <w:t>年</w:t>
      </w:r>
      <w:r>
        <w:rPr>
          <w:rFonts w:ascii="宋体" w:hAnsi="宋体" w:eastAsia="宋体" w:cs="宋体"/>
          <w:spacing w:val="-60"/>
          <w:sz w:val="24"/>
          <w:szCs w:val="24"/>
        </w:rPr>
        <w:t xml:space="preserve"> </w:t>
      </w:r>
      <w:r>
        <w:rPr>
          <w:rFonts w:ascii="宋体" w:hAnsi="宋体" w:eastAsia="宋体" w:cs="宋体"/>
          <w:sz w:val="24"/>
          <w:szCs w:val="24"/>
        </w:rPr>
        <w:t>10</w:t>
      </w:r>
      <w:r>
        <w:rPr>
          <w:rFonts w:ascii="宋体" w:hAnsi="宋体" w:eastAsia="宋体" w:cs="宋体"/>
          <w:spacing w:val="-60"/>
          <w:sz w:val="24"/>
          <w:szCs w:val="24"/>
        </w:rPr>
        <w:t xml:space="preserve"> </w:t>
      </w:r>
      <w:r>
        <w:rPr>
          <w:rFonts w:ascii="宋体" w:hAnsi="宋体" w:eastAsia="宋体" w:cs="宋体"/>
          <w:sz w:val="24"/>
          <w:szCs w:val="24"/>
        </w:rPr>
        <w:t>月</w:t>
      </w:r>
      <w:r>
        <w:rPr>
          <w:rFonts w:ascii="宋体" w:hAnsi="宋体" w:eastAsia="宋体" w:cs="宋体"/>
          <w:spacing w:val="-60"/>
          <w:sz w:val="24"/>
          <w:szCs w:val="24"/>
        </w:rPr>
        <w:t xml:space="preserve"> </w:t>
      </w:r>
      <w:r>
        <w:rPr>
          <w:rFonts w:ascii="宋体" w:hAnsi="宋体" w:eastAsia="宋体" w:cs="宋体"/>
          <w:sz w:val="24"/>
          <w:szCs w:val="24"/>
        </w:rPr>
        <w:t>10</w:t>
      </w:r>
      <w:r>
        <w:rPr>
          <w:rFonts w:ascii="宋体" w:hAnsi="宋体" w:eastAsia="宋体" w:cs="宋体"/>
          <w:spacing w:val="-60"/>
          <w:sz w:val="24"/>
          <w:szCs w:val="24"/>
        </w:rPr>
        <w:t xml:space="preserve"> </w:t>
      </w:r>
      <w:r>
        <w:rPr>
          <w:rFonts w:ascii="宋体" w:hAnsi="宋体" w:eastAsia="宋体" w:cs="宋体"/>
          <w:sz w:val="24"/>
          <w:szCs w:val="24"/>
        </w:rPr>
        <w:t xml:space="preserve">日前 </w:t>
      </w:r>
    </w:p>
    <w:p>
      <w:pPr>
        <w:spacing w:line="317" w:lineRule="auto"/>
        <w:ind w:left="220" w:right="1213"/>
        <w:rPr>
          <w:rFonts w:ascii="宋体" w:hAnsi="宋体" w:eastAsia="宋体" w:cs="宋体"/>
          <w:sz w:val="24"/>
          <w:szCs w:val="24"/>
        </w:rPr>
      </w:pPr>
      <w:r>
        <w:rPr>
          <w:rFonts w:ascii="宋体" w:hAnsi="宋体" w:eastAsia="宋体" w:cs="宋体"/>
          <w:sz w:val="24"/>
          <w:szCs w:val="24"/>
        </w:rPr>
        <w:t>二 技术及其他需求</w:t>
      </w:r>
    </w:p>
    <w:p>
      <w:pPr>
        <w:spacing w:before="4" w:line="110" w:lineRule="exact"/>
        <w:rPr>
          <w:sz w:val="11"/>
          <w:szCs w:val="11"/>
        </w:rPr>
      </w:pPr>
    </w:p>
    <w:tbl>
      <w:tblPr>
        <w:tblStyle w:val="4"/>
        <w:tblW w:w="0" w:type="auto"/>
        <w:tblInd w:w="101" w:type="dxa"/>
        <w:tblLayout w:type="fixed"/>
        <w:tblCellMar>
          <w:top w:w="0" w:type="dxa"/>
          <w:left w:w="0" w:type="dxa"/>
          <w:bottom w:w="0" w:type="dxa"/>
          <w:right w:w="0" w:type="dxa"/>
        </w:tblCellMar>
      </w:tblPr>
      <w:tblGrid>
        <w:gridCol w:w="936"/>
        <w:gridCol w:w="113"/>
        <w:gridCol w:w="1224"/>
        <w:gridCol w:w="946"/>
        <w:gridCol w:w="1056"/>
        <w:gridCol w:w="1056"/>
        <w:gridCol w:w="1056"/>
        <w:gridCol w:w="1056"/>
        <w:gridCol w:w="1056"/>
        <w:gridCol w:w="466"/>
      </w:tblGrid>
      <w:tr>
        <w:tblPrEx>
          <w:tblCellMar>
            <w:top w:w="0" w:type="dxa"/>
            <w:left w:w="0" w:type="dxa"/>
            <w:bottom w:w="0" w:type="dxa"/>
            <w:right w:w="0" w:type="dxa"/>
          </w:tblCellMar>
        </w:tblPrEx>
        <w:trPr>
          <w:trHeight w:val="1411" w:hRule="exact"/>
        </w:trPr>
        <w:tc>
          <w:tcPr>
            <w:tcW w:w="936" w:type="dxa"/>
            <w:tcBorders>
              <w:top w:val="single" w:color="000000" w:sz="4" w:space="0"/>
              <w:left w:val="single" w:color="000000" w:sz="4" w:space="0"/>
              <w:bottom w:val="single" w:color="000000" w:sz="4" w:space="0"/>
              <w:right w:val="single" w:color="000000" w:sz="4" w:space="0"/>
            </w:tcBorders>
          </w:tcPr>
          <w:p>
            <w:pPr>
              <w:spacing w:before="7" w:line="180" w:lineRule="exact"/>
              <w:rPr>
                <w:sz w:val="18"/>
                <w:szCs w:val="18"/>
              </w:rPr>
            </w:pPr>
          </w:p>
          <w:p>
            <w:pPr>
              <w:spacing w:line="200" w:lineRule="exact"/>
              <w:rPr>
                <w:sz w:val="20"/>
                <w:szCs w:val="20"/>
              </w:rPr>
            </w:pPr>
          </w:p>
          <w:p>
            <w:pPr>
              <w:ind w:left="102" w:right="-94"/>
              <w:rPr>
                <w:rFonts w:ascii="宋体" w:hAnsi="宋体" w:eastAsia="宋体" w:cs="宋体"/>
                <w:sz w:val="24"/>
                <w:szCs w:val="24"/>
              </w:rPr>
            </w:pPr>
            <w:r>
              <w:rPr>
                <w:rFonts w:ascii="宋体" w:hAnsi="宋体" w:eastAsia="宋体" w:cs="宋体"/>
                <w:sz w:val="24"/>
                <w:szCs w:val="24"/>
              </w:rPr>
              <w:t>#（一）</w:t>
            </w:r>
          </w:p>
        </w:tc>
        <w:tc>
          <w:tcPr>
            <w:tcW w:w="8029" w:type="dxa"/>
            <w:gridSpan w:val="9"/>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需提供</w:t>
            </w:r>
            <w:r>
              <w:rPr>
                <w:rFonts w:ascii="宋体" w:hAnsi="宋体" w:eastAsia="宋体" w:cs="宋体"/>
                <w:spacing w:val="2"/>
                <w:position w:val="-1"/>
                <w:sz w:val="24"/>
                <w:szCs w:val="24"/>
              </w:rPr>
              <w:t>中</w:t>
            </w:r>
            <w:r>
              <w:rPr>
                <w:rFonts w:ascii="宋体" w:hAnsi="宋体" w:eastAsia="宋体" w:cs="宋体"/>
                <w:position w:val="-1"/>
                <w:sz w:val="24"/>
                <w:szCs w:val="24"/>
              </w:rPr>
              <w:t>华人民</w:t>
            </w:r>
            <w:r>
              <w:rPr>
                <w:rFonts w:ascii="宋体" w:hAnsi="宋体" w:eastAsia="宋体" w:cs="宋体"/>
                <w:spacing w:val="2"/>
                <w:position w:val="-1"/>
                <w:sz w:val="24"/>
                <w:szCs w:val="24"/>
              </w:rPr>
              <w:t>共</w:t>
            </w:r>
            <w:r>
              <w:rPr>
                <w:rFonts w:ascii="宋体" w:hAnsi="宋体" w:eastAsia="宋体" w:cs="宋体"/>
                <w:position w:val="-1"/>
                <w:sz w:val="24"/>
                <w:szCs w:val="24"/>
              </w:rPr>
              <w:t>和</w:t>
            </w:r>
            <w:r>
              <w:rPr>
                <w:rFonts w:ascii="宋体" w:hAnsi="宋体" w:eastAsia="宋体" w:cs="宋体"/>
                <w:spacing w:val="2"/>
                <w:position w:val="-1"/>
                <w:sz w:val="24"/>
                <w:szCs w:val="24"/>
              </w:rPr>
              <w:t>国</w:t>
            </w:r>
            <w:r>
              <w:rPr>
                <w:rFonts w:ascii="宋体" w:hAnsi="宋体" w:eastAsia="宋体" w:cs="宋体"/>
                <w:position w:val="-1"/>
                <w:sz w:val="24"/>
                <w:szCs w:val="24"/>
              </w:rPr>
              <w:t>国家食品</w:t>
            </w:r>
            <w:r>
              <w:rPr>
                <w:rFonts w:ascii="宋体" w:hAnsi="宋体" w:eastAsia="宋体" w:cs="宋体"/>
                <w:spacing w:val="2"/>
                <w:position w:val="-1"/>
                <w:sz w:val="24"/>
                <w:szCs w:val="24"/>
              </w:rPr>
              <w:t>药</w:t>
            </w:r>
            <w:r>
              <w:rPr>
                <w:rFonts w:ascii="宋体" w:hAnsi="宋体" w:eastAsia="宋体" w:cs="宋体"/>
                <w:position w:val="-1"/>
                <w:sz w:val="24"/>
                <w:szCs w:val="24"/>
              </w:rPr>
              <w:t>品和</w:t>
            </w:r>
            <w:r>
              <w:rPr>
                <w:rFonts w:ascii="宋体" w:hAnsi="宋体" w:eastAsia="宋体" w:cs="宋体"/>
                <w:spacing w:val="2"/>
                <w:position w:val="-1"/>
                <w:sz w:val="24"/>
                <w:szCs w:val="24"/>
              </w:rPr>
              <w:t>国</w:t>
            </w:r>
            <w:r>
              <w:rPr>
                <w:rFonts w:ascii="宋体" w:hAnsi="宋体" w:eastAsia="宋体" w:cs="宋体"/>
                <w:position w:val="-1"/>
                <w:sz w:val="24"/>
                <w:szCs w:val="24"/>
              </w:rPr>
              <w:t>家</w:t>
            </w:r>
            <w:r>
              <w:rPr>
                <w:rFonts w:ascii="宋体" w:hAnsi="宋体" w:eastAsia="宋体" w:cs="宋体"/>
                <w:spacing w:val="2"/>
                <w:position w:val="-1"/>
                <w:sz w:val="24"/>
                <w:szCs w:val="24"/>
              </w:rPr>
              <w:t>食</w:t>
            </w:r>
            <w:r>
              <w:rPr>
                <w:rFonts w:ascii="宋体" w:hAnsi="宋体" w:eastAsia="宋体" w:cs="宋体"/>
                <w:position w:val="-1"/>
                <w:sz w:val="24"/>
                <w:szCs w:val="24"/>
              </w:rPr>
              <w:t>品药品监</w:t>
            </w:r>
            <w:r>
              <w:rPr>
                <w:rFonts w:ascii="宋体" w:hAnsi="宋体" w:eastAsia="宋体" w:cs="宋体"/>
                <w:spacing w:val="2"/>
                <w:position w:val="-1"/>
                <w:sz w:val="24"/>
                <w:szCs w:val="24"/>
              </w:rPr>
              <w:t>督</w:t>
            </w:r>
            <w:r>
              <w:rPr>
                <w:rFonts w:ascii="宋体" w:hAnsi="宋体" w:eastAsia="宋体" w:cs="宋体"/>
                <w:position w:val="-1"/>
                <w:sz w:val="24"/>
                <w:szCs w:val="24"/>
              </w:rPr>
              <w:t>管理</w:t>
            </w:r>
            <w:r>
              <w:rPr>
                <w:rFonts w:ascii="宋体" w:hAnsi="宋体" w:eastAsia="宋体" w:cs="宋体"/>
                <w:spacing w:val="2"/>
                <w:position w:val="-1"/>
                <w:sz w:val="24"/>
                <w:szCs w:val="24"/>
              </w:rPr>
              <w:t>局</w:t>
            </w:r>
            <w:r>
              <w:rPr>
                <w:rFonts w:ascii="宋体" w:hAnsi="宋体" w:eastAsia="宋体" w:cs="宋体"/>
                <w:position w:val="-1"/>
                <w:sz w:val="24"/>
                <w:szCs w:val="24"/>
              </w:rPr>
              <w:t>颁</w:t>
            </w:r>
            <w:r>
              <w:rPr>
                <w:rFonts w:ascii="宋体" w:hAnsi="宋体" w:eastAsia="宋体" w:cs="宋体"/>
                <w:spacing w:val="2"/>
                <w:position w:val="-1"/>
                <w:sz w:val="24"/>
                <w:szCs w:val="24"/>
              </w:rPr>
              <w:t>发</w:t>
            </w:r>
            <w:r>
              <w:rPr>
                <w:rFonts w:ascii="宋体" w:hAnsi="宋体" w:eastAsia="宋体" w:cs="宋体"/>
                <w:position w:val="-1"/>
                <w:sz w:val="24"/>
                <w:szCs w:val="24"/>
              </w:rPr>
              <w:t>的</w:t>
            </w:r>
          </w:p>
          <w:p>
            <w:pPr>
              <w:spacing w:before="4" w:line="110" w:lineRule="exact"/>
              <w:rPr>
                <w:sz w:val="11"/>
                <w:szCs w:val="11"/>
              </w:rPr>
            </w:pPr>
          </w:p>
          <w:p>
            <w:pPr>
              <w:spacing w:line="315" w:lineRule="auto"/>
              <w:ind w:left="102" w:right="29"/>
              <w:rPr>
                <w:rFonts w:ascii="宋体" w:hAnsi="宋体" w:eastAsia="宋体" w:cs="宋体"/>
                <w:sz w:val="24"/>
                <w:szCs w:val="24"/>
              </w:rPr>
            </w:pPr>
            <w:r>
              <w:rPr>
                <w:rFonts w:ascii="宋体" w:hAnsi="宋体" w:eastAsia="宋体" w:cs="宋体"/>
                <w:sz w:val="24"/>
                <w:szCs w:val="24"/>
              </w:rPr>
              <w:t>开标之</w:t>
            </w:r>
            <w:r>
              <w:rPr>
                <w:rFonts w:ascii="宋体" w:hAnsi="宋体" w:eastAsia="宋体" w:cs="宋体"/>
                <w:spacing w:val="2"/>
                <w:sz w:val="24"/>
                <w:szCs w:val="24"/>
              </w:rPr>
              <w:t>日</w:t>
            </w:r>
            <w:r>
              <w:rPr>
                <w:rFonts w:ascii="宋体" w:hAnsi="宋体" w:eastAsia="宋体" w:cs="宋体"/>
                <w:sz w:val="24"/>
                <w:szCs w:val="24"/>
              </w:rPr>
              <w:t>在有效</w:t>
            </w:r>
            <w:r>
              <w:rPr>
                <w:rFonts w:ascii="宋体" w:hAnsi="宋体" w:eastAsia="宋体" w:cs="宋体"/>
                <w:spacing w:val="2"/>
                <w:sz w:val="24"/>
                <w:szCs w:val="24"/>
              </w:rPr>
              <w:t>期</w:t>
            </w:r>
            <w:r>
              <w:rPr>
                <w:rFonts w:ascii="宋体" w:hAnsi="宋体" w:eastAsia="宋体" w:cs="宋体"/>
                <w:sz w:val="24"/>
                <w:szCs w:val="24"/>
              </w:rPr>
              <w:t>内</w:t>
            </w:r>
            <w:r>
              <w:rPr>
                <w:rFonts w:ascii="宋体" w:hAnsi="宋体" w:eastAsia="宋体" w:cs="宋体"/>
                <w:spacing w:val="2"/>
                <w:sz w:val="24"/>
                <w:szCs w:val="24"/>
              </w:rPr>
              <w:t>的</w:t>
            </w:r>
            <w:r>
              <w:rPr>
                <w:rFonts w:ascii="宋体" w:hAnsi="宋体" w:eastAsia="宋体" w:cs="宋体"/>
                <w:sz w:val="24"/>
                <w:szCs w:val="24"/>
              </w:rPr>
              <w:t>《医疗器</w:t>
            </w:r>
            <w:r>
              <w:rPr>
                <w:rFonts w:ascii="宋体" w:hAnsi="宋体" w:eastAsia="宋体" w:cs="宋体"/>
                <w:spacing w:val="2"/>
                <w:sz w:val="24"/>
                <w:szCs w:val="24"/>
              </w:rPr>
              <w:t>械</w:t>
            </w:r>
            <w:r>
              <w:rPr>
                <w:rFonts w:ascii="宋体" w:hAnsi="宋体" w:eastAsia="宋体" w:cs="宋体"/>
                <w:sz w:val="24"/>
                <w:szCs w:val="24"/>
              </w:rPr>
              <w:t>产品</w:t>
            </w:r>
            <w:r>
              <w:rPr>
                <w:rFonts w:ascii="宋体" w:hAnsi="宋体" w:eastAsia="宋体" w:cs="宋体"/>
                <w:spacing w:val="2"/>
                <w:sz w:val="24"/>
                <w:szCs w:val="24"/>
              </w:rPr>
              <w:t>注</w:t>
            </w:r>
            <w:r>
              <w:rPr>
                <w:rFonts w:ascii="宋体" w:hAnsi="宋体" w:eastAsia="宋体" w:cs="宋体"/>
                <w:sz w:val="24"/>
                <w:szCs w:val="24"/>
              </w:rPr>
              <w:t>册</w:t>
            </w:r>
            <w:r>
              <w:rPr>
                <w:rFonts w:ascii="宋体" w:hAnsi="宋体" w:eastAsia="宋体" w:cs="宋体"/>
                <w:spacing w:val="2"/>
                <w:sz w:val="24"/>
                <w:szCs w:val="24"/>
              </w:rPr>
              <w:t>证</w:t>
            </w:r>
            <w:r>
              <w:rPr>
                <w:rFonts w:ascii="宋体" w:hAnsi="宋体" w:eastAsia="宋体" w:cs="宋体"/>
                <w:sz w:val="24"/>
                <w:szCs w:val="24"/>
              </w:rPr>
              <w:t>》（请提</w:t>
            </w:r>
            <w:r>
              <w:rPr>
                <w:rFonts w:ascii="宋体" w:hAnsi="宋体" w:eastAsia="宋体" w:cs="宋体"/>
                <w:spacing w:val="2"/>
                <w:sz w:val="24"/>
                <w:szCs w:val="24"/>
              </w:rPr>
              <w:t>供</w:t>
            </w:r>
            <w:r>
              <w:rPr>
                <w:rFonts w:ascii="宋体" w:hAnsi="宋体" w:eastAsia="宋体" w:cs="宋体"/>
                <w:sz w:val="24"/>
                <w:szCs w:val="24"/>
              </w:rPr>
              <w:t>证明</w:t>
            </w:r>
            <w:r>
              <w:rPr>
                <w:rFonts w:ascii="宋体" w:hAnsi="宋体" w:eastAsia="宋体" w:cs="宋体"/>
                <w:spacing w:val="2"/>
                <w:sz w:val="24"/>
                <w:szCs w:val="24"/>
              </w:rPr>
              <w:t>文</w:t>
            </w:r>
            <w:r>
              <w:rPr>
                <w:rFonts w:ascii="宋体" w:hAnsi="宋体" w:eastAsia="宋体" w:cs="宋体"/>
                <w:sz w:val="24"/>
                <w:szCs w:val="24"/>
              </w:rPr>
              <w:t>件</w:t>
            </w:r>
            <w:r>
              <w:rPr>
                <w:rFonts w:ascii="宋体" w:hAnsi="宋体" w:eastAsia="宋体" w:cs="宋体"/>
                <w:spacing w:val="2"/>
                <w:sz w:val="24"/>
                <w:szCs w:val="24"/>
              </w:rPr>
              <w:t>，</w:t>
            </w:r>
            <w:r>
              <w:rPr>
                <w:rFonts w:ascii="宋体" w:hAnsi="宋体" w:eastAsia="宋体" w:cs="宋体"/>
                <w:sz w:val="24"/>
                <w:szCs w:val="24"/>
              </w:rPr>
              <w:t>并 在投标文件中注明页码）。</w:t>
            </w:r>
          </w:p>
        </w:tc>
      </w:tr>
      <w:tr>
        <w:tblPrEx>
          <w:tblCellMar>
            <w:top w:w="0" w:type="dxa"/>
            <w:left w:w="0" w:type="dxa"/>
            <w:bottom w:w="0" w:type="dxa"/>
            <w:right w:w="0" w:type="dxa"/>
          </w:tblCellMar>
        </w:tblPrEx>
        <w:trPr>
          <w:trHeight w:val="478" w:hRule="exact"/>
        </w:trPr>
        <w:tc>
          <w:tcPr>
            <w:tcW w:w="936"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（二）</w:t>
            </w:r>
          </w:p>
        </w:tc>
        <w:tc>
          <w:tcPr>
            <w:tcW w:w="8029" w:type="dxa"/>
            <w:gridSpan w:val="9"/>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sz w:val="24"/>
                <w:szCs w:val="24"/>
              </w:rPr>
              <w:t>凝血试验</w:t>
            </w:r>
            <w:r>
              <w:rPr>
                <w:rFonts w:hint="eastAsia" w:ascii="宋体" w:hAnsi="宋体" w:eastAsia="宋体" w:cs="宋体"/>
                <w:sz w:val="24"/>
                <w:szCs w:val="24"/>
              </w:rPr>
              <w:t>室间质控</w:t>
            </w:r>
            <w:r>
              <w:rPr>
                <w:rFonts w:ascii="宋体" w:hAnsi="宋体" w:eastAsia="宋体" w:cs="宋体"/>
                <w:sz w:val="24"/>
                <w:szCs w:val="24"/>
              </w:rPr>
              <w:t>品/8000</w:t>
            </w:r>
            <w:r>
              <w:rPr>
                <w:rFonts w:ascii="宋体" w:hAnsi="宋体" w:eastAsia="宋体" w:cs="宋体"/>
                <w:spacing w:val="-60"/>
                <w:sz w:val="24"/>
                <w:szCs w:val="24"/>
              </w:rPr>
              <w:t xml:space="preserve"> </w:t>
            </w:r>
            <w:r>
              <w:rPr>
                <w:rFonts w:ascii="宋体" w:hAnsi="宋体" w:eastAsia="宋体" w:cs="宋体"/>
                <w:sz w:val="24"/>
                <w:szCs w:val="24"/>
              </w:rPr>
              <w:t>瓶</w:t>
            </w:r>
          </w:p>
        </w:tc>
      </w:tr>
      <w:tr>
        <w:tblPrEx>
          <w:tblCellMar>
            <w:top w:w="0" w:type="dxa"/>
            <w:left w:w="0" w:type="dxa"/>
            <w:bottom w:w="0" w:type="dxa"/>
            <w:right w:w="0" w:type="dxa"/>
          </w:tblCellMar>
        </w:tblPrEx>
        <w:trPr>
          <w:trHeight w:val="475" w:hRule="exact"/>
        </w:trPr>
        <w:tc>
          <w:tcPr>
            <w:tcW w:w="936"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1</w:t>
            </w:r>
          </w:p>
        </w:tc>
        <w:tc>
          <w:tcPr>
            <w:tcW w:w="8029" w:type="dxa"/>
            <w:gridSpan w:val="9"/>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凝血试验调查品/800</w:t>
            </w:r>
            <w:r>
              <w:rPr>
                <w:rFonts w:ascii="宋体" w:hAnsi="宋体" w:eastAsia="宋体" w:cs="宋体"/>
                <w:sz w:val="24"/>
                <w:szCs w:val="24"/>
              </w:rPr>
              <w:t>瓶</w:t>
            </w:r>
            <w:r>
              <w:rPr>
                <w:rFonts w:ascii="宋体" w:hAnsi="宋体" w:eastAsia="宋体" w:cs="宋体"/>
                <w:position w:val="-1"/>
                <w:sz w:val="24"/>
                <w:szCs w:val="24"/>
              </w:rPr>
              <w:t>×（5</w:t>
            </w:r>
            <w:r>
              <w:rPr>
                <w:rFonts w:ascii="宋体" w:hAnsi="宋体" w:eastAsia="宋体" w:cs="宋体"/>
                <w:spacing w:val="-60"/>
                <w:position w:val="-1"/>
                <w:sz w:val="24"/>
                <w:szCs w:val="24"/>
              </w:rPr>
              <w:t xml:space="preserve"> </w:t>
            </w:r>
            <w:r>
              <w:rPr>
                <w:rFonts w:ascii="宋体" w:hAnsi="宋体" w:eastAsia="宋体" w:cs="宋体"/>
                <w:position w:val="-1"/>
                <w:sz w:val="24"/>
                <w:szCs w:val="24"/>
              </w:rPr>
              <w:t>个低、中、高不同浓度水平）×2</w:t>
            </w:r>
            <w:r>
              <w:rPr>
                <w:rFonts w:ascii="宋体" w:hAnsi="宋体" w:eastAsia="宋体" w:cs="宋体"/>
                <w:spacing w:val="-60"/>
                <w:position w:val="-1"/>
                <w:sz w:val="24"/>
                <w:szCs w:val="24"/>
              </w:rPr>
              <w:t xml:space="preserve"> </w:t>
            </w:r>
            <w:r>
              <w:rPr>
                <w:rFonts w:ascii="宋体" w:hAnsi="宋体" w:eastAsia="宋体" w:cs="宋体"/>
                <w:position w:val="-1"/>
                <w:sz w:val="24"/>
                <w:szCs w:val="24"/>
              </w:rPr>
              <w:t>批</w:t>
            </w:r>
          </w:p>
        </w:tc>
      </w:tr>
      <w:tr>
        <w:tblPrEx>
          <w:tblCellMar>
            <w:top w:w="0" w:type="dxa"/>
            <w:left w:w="0" w:type="dxa"/>
            <w:bottom w:w="0" w:type="dxa"/>
            <w:right w:w="0" w:type="dxa"/>
          </w:tblCellMar>
        </w:tblPrEx>
        <w:trPr>
          <w:trHeight w:val="478" w:hRule="exact"/>
        </w:trPr>
        <w:tc>
          <w:tcPr>
            <w:tcW w:w="936"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★1.1</w:t>
            </w:r>
          </w:p>
        </w:tc>
        <w:tc>
          <w:tcPr>
            <w:tcW w:w="8029" w:type="dxa"/>
            <w:gridSpan w:val="9"/>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规格：≥1ml/</w:t>
            </w:r>
            <w:r>
              <w:rPr>
                <w:rFonts w:ascii="宋体" w:hAnsi="宋体" w:eastAsia="宋体" w:cs="宋体"/>
                <w:sz w:val="24"/>
                <w:szCs w:val="24"/>
              </w:rPr>
              <w:t>瓶</w:t>
            </w:r>
          </w:p>
        </w:tc>
      </w:tr>
      <w:tr>
        <w:tblPrEx>
          <w:tblCellMar>
            <w:top w:w="0" w:type="dxa"/>
            <w:left w:w="0" w:type="dxa"/>
            <w:bottom w:w="0" w:type="dxa"/>
            <w:right w:w="0" w:type="dxa"/>
          </w:tblCellMar>
        </w:tblPrEx>
        <w:trPr>
          <w:trHeight w:val="478" w:hRule="exact"/>
        </w:trPr>
        <w:tc>
          <w:tcPr>
            <w:tcW w:w="936"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1.2</w:t>
            </w:r>
          </w:p>
        </w:tc>
        <w:tc>
          <w:tcPr>
            <w:tcW w:w="8029" w:type="dxa"/>
            <w:gridSpan w:val="9"/>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批次：2</w:t>
            </w:r>
            <w:r>
              <w:rPr>
                <w:rFonts w:ascii="宋体" w:hAnsi="宋体" w:eastAsia="宋体" w:cs="宋体"/>
                <w:spacing w:val="-60"/>
                <w:position w:val="-1"/>
                <w:sz w:val="24"/>
                <w:szCs w:val="24"/>
              </w:rPr>
              <w:t xml:space="preserve"> </w:t>
            </w:r>
            <w:r>
              <w:rPr>
                <w:rFonts w:ascii="宋体" w:hAnsi="宋体" w:eastAsia="宋体" w:cs="宋体"/>
                <w:position w:val="-1"/>
                <w:sz w:val="24"/>
                <w:szCs w:val="24"/>
              </w:rPr>
              <w:t>批</w:t>
            </w:r>
          </w:p>
        </w:tc>
      </w:tr>
      <w:tr>
        <w:tblPrEx>
          <w:tblCellMar>
            <w:top w:w="0" w:type="dxa"/>
            <w:left w:w="0" w:type="dxa"/>
            <w:bottom w:w="0" w:type="dxa"/>
            <w:right w:w="0" w:type="dxa"/>
          </w:tblCellMar>
        </w:tblPrEx>
        <w:trPr>
          <w:trHeight w:val="475" w:hRule="exact"/>
        </w:trPr>
        <w:tc>
          <w:tcPr>
            <w:tcW w:w="936"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1.3</w:t>
            </w:r>
          </w:p>
        </w:tc>
        <w:tc>
          <w:tcPr>
            <w:tcW w:w="8029" w:type="dxa"/>
            <w:gridSpan w:val="9"/>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每批要求：800</w:t>
            </w:r>
            <w:r>
              <w:rPr>
                <w:rFonts w:ascii="宋体" w:hAnsi="宋体" w:eastAsia="宋体" w:cs="宋体"/>
                <w:sz w:val="24"/>
                <w:szCs w:val="24"/>
              </w:rPr>
              <w:t>瓶</w:t>
            </w:r>
            <w:r>
              <w:rPr>
                <w:rFonts w:ascii="宋体" w:hAnsi="宋体" w:eastAsia="宋体" w:cs="宋体"/>
                <w:position w:val="-1"/>
                <w:sz w:val="24"/>
                <w:szCs w:val="24"/>
              </w:rPr>
              <w:t>×（5</w:t>
            </w:r>
            <w:r>
              <w:rPr>
                <w:rFonts w:ascii="宋体" w:hAnsi="宋体" w:eastAsia="宋体" w:cs="宋体"/>
                <w:spacing w:val="-60"/>
                <w:position w:val="-1"/>
                <w:sz w:val="24"/>
                <w:szCs w:val="24"/>
              </w:rPr>
              <w:t xml:space="preserve"> </w:t>
            </w:r>
            <w:r>
              <w:rPr>
                <w:rFonts w:ascii="宋体" w:hAnsi="宋体" w:eastAsia="宋体" w:cs="宋体"/>
                <w:position w:val="-1"/>
                <w:sz w:val="24"/>
                <w:szCs w:val="24"/>
              </w:rPr>
              <w:t>个低、中、高不同浓度水平）</w:t>
            </w:r>
          </w:p>
        </w:tc>
      </w:tr>
      <w:tr>
        <w:tblPrEx>
          <w:tblCellMar>
            <w:top w:w="0" w:type="dxa"/>
            <w:left w:w="0" w:type="dxa"/>
            <w:bottom w:w="0" w:type="dxa"/>
            <w:right w:w="0" w:type="dxa"/>
          </w:tblCellMar>
        </w:tblPrEx>
        <w:trPr>
          <w:trHeight w:val="478" w:hRule="exact"/>
        </w:trPr>
        <w:tc>
          <w:tcPr>
            <w:tcW w:w="936" w:type="dxa"/>
            <w:tcBorders>
              <w:top w:val="single" w:color="000000" w:sz="4" w:space="0"/>
              <w:left w:val="single" w:color="000000" w:sz="4" w:space="0"/>
              <w:bottom w:val="single" w:color="000000" w:sz="4" w:space="0"/>
              <w:right w:val="single" w:color="000000" w:sz="4" w:space="0"/>
            </w:tcBorders>
          </w:tcPr>
          <w:p>
            <w:pPr>
              <w:spacing w:line="275" w:lineRule="exact"/>
              <w:ind w:left="102" w:right="-20"/>
              <w:rPr>
                <w:rFonts w:ascii="宋体" w:hAnsi="宋体" w:eastAsia="宋体" w:cs="宋体"/>
                <w:sz w:val="24"/>
                <w:szCs w:val="24"/>
              </w:rPr>
            </w:pPr>
            <w:r>
              <w:rPr>
                <w:rFonts w:ascii="宋体" w:hAnsi="宋体" w:eastAsia="宋体" w:cs="宋体"/>
                <w:position w:val="-1"/>
                <w:sz w:val="24"/>
                <w:szCs w:val="24"/>
              </w:rPr>
              <w:t>1.4</w:t>
            </w:r>
          </w:p>
        </w:tc>
        <w:tc>
          <w:tcPr>
            <w:tcW w:w="8029" w:type="dxa"/>
            <w:gridSpan w:val="9"/>
            <w:tcBorders>
              <w:top w:val="single" w:color="000000" w:sz="4" w:space="0"/>
              <w:left w:val="single" w:color="000000" w:sz="4" w:space="0"/>
              <w:bottom w:val="single" w:color="000000" w:sz="4" w:space="0"/>
              <w:right w:val="single" w:color="000000" w:sz="4" w:space="0"/>
            </w:tcBorders>
          </w:tcPr>
          <w:p>
            <w:pPr>
              <w:spacing w:line="275" w:lineRule="exact"/>
              <w:ind w:left="102" w:right="-20"/>
              <w:rPr>
                <w:rFonts w:ascii="宋体" w:hAnsi="宋体" w:eastAsia="宋体" w:cs="宋体"/>
                <w:sz w:val="24"/>
                <w:szCs w:val="24"/>
              </w:rPr>
            </w:pPr>
            <w:r>
              <w:rPr>
                <w:rFonts w:ascii="宋体" w:hAnsi="宋体" w:eastAsia="宋体" w:cs="宋体"/>
                <w:position w:val="-1"/>
                <w:sz w:val="24"/>
                <w:szCs w:val="24"/>
              </w:rPr>
              <w:t>有效期：≥1</w:t>
            </w:r>
            <w:r>
              <w:rPr>
                <w:rFonts w:ascii="宋体" w:hAnsi="宋体" w:eastAsia="宋体" w:cs="宋体"/>
                <w:spacing w:val="-60"/>
                <w:position w:val="-1"/>
                <w:sz w:val="24"/>
                <w:szCs w:val="24"/>
              </w:rPr>
              <w:t xml:space="preserve"> </w:t>
            </w:r>
            <w:r>
              <w:rPr>
                <w:rFonts w:hint="eastAsia" w:ascii="宋体" w:hAnsi="宋体" w:eastAsia="宋体" w:cs="宋体"/>
                <w:position w:val="-1"/>
                <w:sz w:val="24"/>
                <w:szCs w:val="24"/>
              </w:rPr>
              <w:t>年</w:t>
            </w:r>
          </w:p>
        </w:tc>
      </w:tr>
      <w:tr>
        <w:tblPrEx>
          <w:tblCellMar>
            <w:top w:w="0" w:type="dxa"/>
            <w:left w:w="0" w:type="dxa"/>
            <w:bottom w:w="0" w:type="dxa"/>
            <w:right w:w="0" w:type="dxa"/>
          </w:tblCellMar>
        </w:tblPrEx>
        <w:trPr>
          <w:trHeight w:val="478" w:hRule="exact"/>
        </w:trPr>
        <w:tc>
          <w:tcPr>
            <w:tcW w:w="936"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1.5</w:t>
            </w:r>
          </w:p>
        </w:tc>
        <w:tc>
          <w:tcPr>
            <w:tcW w:w="8029" w:type="dxa"/>
            <w:gridSpan w:val="9"/>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开瓶有效期：≥6</w:t>
            </w:r>
            <w:r>
              <w:rPr>
                <w:rFonts w:ascii="宋体" w:hAnsi="宋体" w:eastAsia="宋体" w:cs="宋体"/>
                <w:spacing w:val="-60"/>
                <w:position w:val="-1"/>
                <w:sz w:val="24"/>
                <w:szCs w:val="24"/>
              </w:rPr>
              <w:t xml:space="preserve"> </w:t>
            </w:r>
            <w:r>
              <w:rPr>
                <w:rFonts w:ascii="宋体" w:hAnsi="宋体" w:eastAsia="宋体" w:cs="宋体"/>
                <w:position w:val="-1"/>
                <w:sz w:val="24"/>
                <w:szCs w:val="24"/>
              </w:rPr>
              <w:t>天</w:t>
            </w:r>
          </w:p>
        </w:tc>
      </w:tr>
      <w:tr>
        <w:tblPrEx>
          <w:tblCellMar>
            <w:top w:w="0" w:type="dxa"/>
            <w:left w:w="0" w:type="dxa"/>
            <w:bottom w:w="0" w:type="dxa"/>
            <w:right w:w="0" w:type="dxa"/>
          </w:tblCellMar>
        </w:tblPrEx>
        <w:trPr>
          <w:trHeight w:val="475" w:hRule="exact"/>
        </w:trPr>
        <w:tc>
          <w:tcPr>
            <w:tcW w:w="936"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1.6</w:t>
            </w:r>
          </w:p>
        </w:tc>
        <w:tc>
          <w:tcPr>
            <w:tcW w:w="8029" w:type="dxa"/>
            <w:gridSpan w:val="9"/>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适用机型：所有的凝血分析仪</w:t>
            </w:r>
          </w:p>
        </w:tc>
      </w:tr>
      <w:tr>
        <w:tblPrEx>
          <w:tblCellMar>
            <w:top w:w="0" w:type="dxa"/>
            <w:left w:w="0" w:type="dxa"/>
            <w:bottom w:w="0" w:type="dxa"/>
            <w:right w:w="0" w:type="dxa"/>
          </w:tblCellMar>
        </w:tblPrEx>
        <w:trPr>
          <w:trHeight w:val="946" w:hRule="exact"/>
        </w:trPr>
        <w:tc>
          <w:tcPr>
            <w:tcW w:w="936" w:type="dxa"/>
            <w:tcBorders>
              <w:top w:val="single" w:color="000000" w:sz="4" w:space="0"/>
              <w:left w:val="single" w:color="000000" w:sz="4" w:space="0"/>
              <w:bottom w:val="single" w:color="000000" w:sz="4" w:space="0"/>
              <w:right w:val="single" w:color="000000" w:sz="4" w:space="0"/>
            </w:tcBorders>
          </w:tcPr>
          <w:p>
            <w:pPr>
              <w:spacing w:before="4" w:line="150" w:lineRule="exact"/>
              <w:rPr>
                <w:sz w:val="15"/>
                <w:szCs w:val="15"/>
              </w:rPr>
            </w:pPr>
          </w:p>
          <w:p>
            <w:pPr>
              <w:ind w:left="102" w:right="-20"/>
              <w:rPr>
                <w:rFonts w:ascii="宋体" w:hAnsi="宋体" w:eastAsia="宋体" w:cs="宋体"/>
                <w:sz w:val="24"/>
                <w:szCs w:val="24"/>
              </w:rPr>
            </w:pPr>
            <w:r>
              <w:rPr>
                <w:rFonts w:ascii="宋体" w:hAnsi="宋体" w:eastAsia="宋体" w:cs="宋体"/>
                <w:sz w:val="24"/>
                <w:szCs w:val="24"/>
              </w:rPr>
              <w:t>1.7</w:t>
            </w:r>
          </w:p>
        </w:tc>
        <w:tc>
          <w:tcPr>
            <w:tcW w:w="8029" w:type="dxa"/>
            <w:gridSpan w:val="9"/>
            <w:tcBorders>
              <w:top w:val="single" w:color="000000" w:sz="4" w:space="0"/>
              <w:left w:val="single" w:color="000000" w:sz="4" w:space="0"/>
              <w:bottom w:val="single" w:color="000000" w:sz="4" w:space="0"/>
              <w:right w:val="single" w:color="000000" w:sz="4" w:space="0"/>
            </w:tcBorders>
          </w:tcPr>
          <w:p>
            <w:pPr>
              <w:spacing w:line="275" w:lineRule="exact"/>
              <w:ind w:left="102" w:right="-20"/>
              <w:rPr>
                <w:rFonts w:ascii="宋体" w:hAnsi="宋体" w:eastAsia="宋体" w:cs="宋体"/>
                <w:sz w:val="24"/>
                <w:szCs w:val="24"/>
              </w:rPr>
            </w:pPr>
            <w:r>
              <w:rPr>
                <w:rFonts w:ascii="宋体" w:hAnsi="宋体" w:eastAsia="宋体" w:cs="宋体"/>
                <w:position w:val="-1"/>
                <w:sz w:val="24"/>
                <w:szCs w:val="24"/>
              </w:rPr>
              <w:t>可开展项目</w:t>
            </w:r>
            <w:r>
              <w:rPr>
                <w:rFonts w:ascii="宋体" w:hAnsi="宋体" w:eastAsia="宋体" w:cs="宋体"/>
                <w:spacing w:val="-118"/>
                <w:position w:val="-1"/>
                <w:sz w:val="24"/>
                <w:szCs w:val="24"/>
              </w:rPr>
              <w:t>：</w:t>
            </w:r>
            <w:r>
              <w:rPr>
                <w:rFonts w:ascii="宋体" w:hAnsi="宋体" w:eastAsia="宋体" w:cs="宋体"/>
                <w:position w:val="-1"/>
                <w:sz w:val="24"/>
                <w:szCs w:val="24"/>
              </w:rPr>
              <w:t>凝血酶原时</w:t>
            </w:r>
            <w:r>
              <w:rPr>
                <w:rFonts w:ascii="宋体" w:hAnsi="宋体" w:eastAsia="宋体" w:cs="宋体"/>
                <w:spacing w:val="-118"/>
                <w:position w:val="-1"/>
                <w:sz w:val="24"/>
                <w:szCs w:val="24"/>
              </w:rPr>
              <w:t>间</w:t>
            </w:r>
            <w:r>
              <w:rPr>
                <w:rFonts w:ascii="宋体" w:hAnsi="宋体" w:eastAsia="宋体" w:cs="宋体"/>
                <w:position w:val="-1"/>
                <w:sz w:val="24"/>
                <w:szCs w:val="24"/>
              </w:rPr>
              <w:t>（PT</w:t>
            </w:r>
            <w:r>
              <w:rPr>
                <w:rFonts w:hint="eastAsia" w:ascii="宋体" w:hAnsi="宋体" w:eastAsia="宋体" w:cs="宋体"/>
                <w:position w:val="-1"/>
                <w:sz w:val="24"/>
                <w:szCs w:val="24"/>
              </w:rPr>
              <w:t>、</w:t>
            </w:r>
            <w:r>
              <w:rPr>
                <w:rFonts w:ascii="宋体" w:hAnsi="宋体" w:eastAsia="宋体" w:cs="宋体"/>
                <w:spacing w:val="-118"/>
                <w:position w:val="-1"/>
                <w:sz w:val="24"/>
                <w:szCs w:val="24"/>
              </w:rPr>
              <w:t>、</w:t>
            </w:r>
            <w:r>
              <w:rPr>
                <w:rFonts w:ascii="宋体" w:hAnsi="宋体" w:eastAsia="宋体" w:cs="宋体"/>
                <w:position w:val="-1"/>
                <w:sz w:val="24"/>
                <w:szCs w:val="24"/>
              </w:rPr>
              <w:t>PT-INR</w:t>
            </w:r>
            <w:r>
              <w:rPr>
                <w:rFonts w:ascii="宋体" w:hAnsi="宋体" w:eastAsia="宋体" w:cs="宋体"/>
                <w:spacing w:val="-118"/>
                <w:position w:val="-1"/>
                <w:sz w:val="24"/>
                <w:szCs w:val="24"/>
              </w:rPr>
              <w:t>）、</w:t>
            </w:r>
            <w:r>
              <w:rPr>
                <w:rFonts w:hint="eastAsia" w:ascii="宋体" w:hAnsi="宋体" w:eastAsia="宋体" w:cs="宋体"/>
                <w:spacing w:val="-118"/>
                <w:position w:val="-1"/>
                <w:sz w:val="24"/>
                <w:szCs w:val="24"/>
              </w:rPr>
              <w:t>）、、</w:t>
            </w:r>
            <w:r>
              <w:rPr>
                <w:rFonts w:ascii="宋体" w:hAnsi="宋体" w:eastAsia="宋体" w:cs="宋体"/>
                <w:position w:val="-1"/>
                <w:sz w:val="24"/>
                <w:szCs w:val="24"/>
              </w:rPr>
              <w:t>活</w:t>
            </w:r>
            <w:r>
              <w:rPr>
                <w:rFonts w:ascii="宋体" w:hAnsi="宋体" w:eastAsia="宋体" w:cs="宋体"/>
                <w:spacing w:val="2"/>
                <w:position w:val="-1"/>
                <w:sz w:val="24"/>
                <w:szCs w:val="24"/>
              </w:rPr>
              <w:t>化</w:t>
            </w:r>
            <w:r>
              <w:rPr>
                <w:rFonts w:ascii="宋体" w:hAnsi="宋体" w:eastAsia="宋体" w:cs="宋体"/>
                <w:position w:val="-1"/>
                <w:sz w:val="24"/>
                <w:szCs w:val="24"/>
              </w:rPr>
              <w:t>部分凝血活酶时</w:t>
            </w:r>
            <w:r>
              <w:rPr>
                <w:rFonts w:ascii="宋体" w:hAnsi="宋体" w:eastAsia="宋体" w:cs="宋体"/>
                <w:spacing w:val="-118"/>
                <w:position w:val="-1"/>
                <w:sz w:val="24"/>
                <w:szCs w:val="24"/>
              </w:rPr>
              <w:t>间</w:t>
            </w:r>
            <w:r>
              <w:rPr>
                <w:rFonts w:ascii="宋体" w:hAnsi="宋体" w:eastAsia="宋体" w:cs="宋体"/>
                <w:position w:val="-1"/>
                <w:sz w:val="24"/>
                <w:szCs w:val="24"/>
              </w:rPr>
              <w:t>（APTT</w:t>
            </w:r>
            <w:r>
              <w:rPr>
                <w:rFonts w:ascii="宋体" w:hAnsi="宋体" w:eastAsia="宋体" w:cs="宋体"/>
                <w:spacing w:val="-118"/>
                <w:position w:val="-1"/>
                <w:sz w:val="24"/>
                <w:szCs w:val="24"/>
              </w:rPr>
              <w:t>）、</w:t>
            </w:r>
            <w:r>
              <w:rPr>
                <w:rFonts w:hint="eastAsia" w:ascii="宋体" w:hAnsi="宋体" w:eastAsia="宋体" w:cs="宋体"/>
                <w:spacing w:val="-118"/>
                <w:position w:val="-1"/>
                <w:sz w:val="24"/>
                <w:szCs w:val="24"/>
              </w:rPr>
              <w:t xml:space="preserve"> </w:t>
            </w:r>
            <w:r>
              <w:rPr>
                <w:rFonts w:ascii="宋体" w:hAnsi="宋体" w:eastAsia="宋体" w:cs="宋体"/>
                <w:spacing w:val="-118"/>
                <w:position w:val="-1"/>
                <w:sz w:val="24"/>
                <w:szCs w:val="24"/>
              </w:rPr>
              <w:t xml:space="preserve">        </w:t>
            </w:r>
          </w:p>
          <w:p>
            <w:pPr>
              <w:spacing w:before="2" w:line="110" w:lineRule="exact"/>
              <w:rPr>
                <w:sz w:val="11"/>
                <w:szCs w:val="11"/>
              </w:rPr>
            </w:pPr>
          </w:p>
          <w:p>
            <w:pPr>
              <w:ind w:left="102" w:right="-20"/>
              <w:rPr>
                <w:rFonts w:ascii="宋体" w:hAnsi="宋体" w:eastAsia="宋体" w:cs="宋体"/>
                <w:sz w:val="24"/>
                <w:szCs w:val="24"/>
              </w:rPr>
            </w:pPr>
            <w:r>
              <w:rPr>
                <w:rFonts w:ascii="宋体" w:hAnsi="宋体" w:eastAsia="宋体" w:cs="宋体"/>
                <w:sz w:val="24"/>
                <w:szCs w:val="24"/>
              </w:rPr>
              <w:t>凝血酶时间（TT）、纤维蛋白原（Fbg）</w:t>
            </w:r>
            <w:r>
              <w:rPr>
                <w:rFonts w:hint="eastAsia" w:ascii="宋体" w:hAnsi="宋体" w:eastAsia="宋体" w:cs="宋体"/>
                <w:sz w:val="24"/>
                <w:szCs w:val="24"/>
              </w:rPr>
              <w:t xml:space="preserve"> </w:t>
            </w:r>
            <w:r>
              <w:rPr>
                <w:rFonts w:ascii="宋体" w:hAnsi="宋体" w:eastAsia="宋体" w:cs="宋体"/>
                <w:sz w:val="24"/>
                <w:szCs w:val="24"/>
              </w:rPr>
              <w:t xml:space="preserve">   </w:t>
            </w:r>
          </w:p>
        </w:tc>
      </w:tr>
      <w:tr>
        <w:tblPrEx>
          <w:tblCellMar>
            <w:top w:w="0" w:type="dxa"/>
            <w:left w:w="0" w:type="dxa"/>
            <w:bottom w:w="0" w:type="dxa"/>
            <w:right w:w="0" w:type="dxa"/>
          </w:tblCellMar>
        </w:tblPrEx>
        <w:trPr>
          <w:trHeight w:val="475" w:hRule="exact"/>
        </w:trPr>
        <w:tc>
          <w:tcPr>
            <w:tcW w:w="936"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1.8</w:t>
            </w:r>
          </w:p>
        </w:tc>
        <w:tc>
          <w:tcPr>
            <w:tcW w:w="8029" w:type="dxa"/>
            <w:gridSpan w:val="9"/>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保存条件：2～8℃</w:t>
            </w:r>
          </w:p>
        </w:tc>
      </w:tr>
      <w:tr>
        <w:tblPrEx>
          <w:tblCellMar>
            <w:top w:w="0" w:type="dxa"/>
            <w:left w:w="0" w:type="dxa"/>
            <w:bottom w:w="0" w:type="dxa"/>
            <w:right w:w="0" w:type="dxa"/>
          </w:tblCellMar>
        </w:tblPrEx>
        <w:trPr>
          <w:trHeight w:val="478" w:hRule="exact"/>
        </w:trPr>
        <w:tc>
          <w:tcPr>
            <w:tcW w:w="936" w:type="dxa"/>
            <w:vMerge w:val="restart"/>
            <w:tcBorders>
              <w:top w:val="single" w:color="000000" w:sz="4" w:space="0"/>
              <w:left w:val="single" w:color="000000" w:sz="4" w:space="0"/>
              <w:right w:val="single" w:color="000000" w:sz="4" w:space="0"/>
            </w:tcBorders>
          </w:tcPr>
          <w:p>
            <w:pPr>
              <w:spacing w:before="6" w:line="150" w:lineRule="exact"/>
              <w:rPr>
                <w:sz w:val="15"/>
                <w:szCs w:val="15"/>
              </w:rPr>
            </w:pPr>
          </w:p>
          <w:p>
            <w:pPr>
              <w:spacing w:line="200" w:lineRule="exact"/>
              <w:rPr>
                <w:sz w:val="20"/>
                <w:szCs w:val="20"/>
              </w:rPr>
            </w:pPr>
          </w:p>
          <w:p>
            <w:pPr>
              <w:spacing w:line="200" w:lineRule="exact"/>
              <w:rPr>
                <w:sz w:val="20"/>
                <w:szCs w:val="20"/>
              </w:rPr>
            </w:pPr>
          </w:p>
          <w:p>
            <w:pPr>
              <w:spacing w:line="200" w:lineRule="exact"/>
              <w:rPr>
                <w:sz w:val="20"/>
                <w:szCs w:val="20"/>
              </w:rPr>
            </w:pPr>
          </w:p>
          <w:p>
            <w:pPr>
              <w:spacing w:line="200" w:lineRule="exact"/>
              <w:rPr>
                <w:sz w:val="20"/>
                <w:szCs w:val="20"/>
              </w:rPr>
            </w:pPr>
          </w:p>
          <w:p>
            <w:pPr>
              <w:spacing w:line="200" w:lineRule="exact"/>
              <w:rPr>
                <w:sz w:val="20"/>
                <w:szCs w:val="20"/>
              </w:rPr>
            </w:pPr>
          </w:p>
          <w:p>
            <w:pPr>
              <w:spacing w:line="200" w:lineRule="exact"/>
              <w:rPr>
                <w:sz w:val="20"/>
                <w:szCs w:val="20"/>
              </w:rPr>
            </w:pPr>
          </w:p>
          <w:p>
            <w:pPr>
              <w:ind w:left="102" w:right="-20"/>
              <w:rPr>
                <w:rFonts w:ascii="宋体" w:hAnsi="宋体" w:eastAsia="宋体" w:cs="宋体"/>
                <w:sz w:val="24"/>
                <w:szCs w:val="24"/>
              </w:rPr>
            </w:pPr>
            <w:r>
              <w:rPr>
                <w:rFonts w:ascii="宋体" w:hAnsi="宋体" w:eastAsia="宋体" w:cs="宋体"/>
                <w:sz w:val="24"/>
                <w:szCs w:val="24"/>
              </w:rPr>
              <w:t>★2</w:t>
            </w:r>
          </w:p>
        </w:tc>
        <w:tc>
          <w:tcPr>
            <w:tcW w:w="8029" w:type="dxa"/>
            <w:gridSpan w:val="9"/>
            <w:tcBorders>
              <w:top w:val="single" w:color="000000" w:sz="4" w:space="0"/>
              <w:left w:val="single" w:color="000000" w:sz="4" w:space="0"/>
              <w:bottom w:val="single" w:color="000000" w:sz="4" w:space="0"/>
              <w:right w:val="single" w:color="000000" w:sz="4" w:space="0"/>
            </w:tcBorders>
          </w:tcPr>
          <w:p>
            <w:pPr>
              <w:spacing w:line="275" w:lineRule="exact"/>
              <w:ind w:left="102" w:right="-20"/>
              <w:rPr>
                <w:rFonts w:ascii="宋体" w:hAnsi="宋体" w:eastAsia="宋体" w:cs="宋体"/>
                <w:sz w:val="24"/>
                <w:szCs w:val="24"/>
              </w:rPr>
            </w:pPr>
            <w:r>
              <w:rPr>
                <w:rFonts w:ascii="宋体" w:hAnsi="宋体" w:eastAsia="宋体" w:cs="宋体"/>
                <w:position w:val="-1"/>
                <w:sz w:val="24"/>
                <w:szCs w:val="24"/>
              </w:rPr>
              <w:t>浓度水平要求：</w:t>
            </w:r>
          </w:p>
        </w:tc>
      </w:tr>
      <w:tr>
        <w:tblPrEx>
          <w:tblCellMar>
            <w:top w:w="0" w:type="dxa"/>
            <w:left w:w="0" w:type="dxa"/>
            <w:bottom w:w="0" w:type="dxa"/>
            <w:right w:w="0" w:type="dxa"/>
          </w:tblCellMar>
        </w:tblPrEx>
        <w:trPr>
          <w:trHeight w:val="478" w:hRule="exact"/>
        </w:trPr>
        <w:tc>
          <w:tcPr>
            <w:tcW w:w="936" w:type="dxa"/>
            <w:vMerge w:val="continue"/>
            <w:tcBorders>
              <w:left w:val="single" w:color="000000" w:sz="4" w:space="0"/>
              <w:right w:val="single" w:color="000000" w:sz="4" w:space="0"/>
            </w:tcBorders>
          </w:tcPr>
          <w:p/>
        </w:tc>
        <w:tc>
          <w:tcPr>
            <w:tcW w:w="113" w:type="dxa"/>
            <w:vMerge w:val="restart"/>
            <w:tcBorders>
              <w:top w:val="nil"/>
              <w:left w:val="single" w:color="000000" w:sz="4" w:space="0"/>
              <w:right w:val="single" w:color="000000" w:sz="4" w:space="0"/>
            </w:tcBorders>
          </w:tcPr>
          <w:p/>
        </w:tc>
        <w:tc>
          <w:tcPr>
            <w:tcW w:w="1224"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项目</w:t>
            </w:r>
          </w:p>
        </w:tc>
        <w:tc>
          <w:tcPr>
            <w:tcW w:w="946"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单位</w:t>
            </w:r>
          </w:p>
        </w:tc>
        <w:tc>
          <w:tcPr>
            <w:tcW w:w="1056"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浓度</w:t>
            </w:r>
            <w:r>
              <w:rPr>
                <w:rFonts w:ascii="宋体" w:hAnsi="宋体" w:eastAsia="宋体" w:cs="宋体"/>
                <w:spacing w:val="-60"/>
                <w:position w:val="-1"/>
                <w:sz w:val="24"/>
                <w:szCs w:val="24"/>
              </w:rPr>
              <w:t xml:space="preserve"> </w:t>
            </w:r>
            <w:r>
              <w:rPr>
                <w:rFonts w:ascii="宋体" w:hAnsi="宋体" w:eastAsia="宋体" w:cs="宋体"/>
                <w:position w:val="-1"/>
                <w:sz w:val="24"/>
                <w:szCs w:val="24"/>
              </w:rPr>
              <w:t>1</w:t>
            </w:r>
          </w:p>
        </w:tc>
        <w:tc>
          <w:tcPr>
            <w:tcW w:w="1056"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浓度</w:t>
            </w:r>
            <w:r>
              <w:rPr>
                <w:rFonts w:ascii="宋体" w:hAnsi="宋体" w:eastAsia="宋体" w:cs="宋体"/>
                <w:spacing w:val="-60"/>
                <w:position w:val="-1"/>
                <w:sz w:val="24"/>
                <w:szCs w:val="24"/>
              </w:rPr>
              <w:t xml:space="preserve"> </w:t>
            </w:r>
            <w:r>
              <w:rPr>
                <w:rFonts w:ascii="宋体" w:hAnsi="宋体" w:eastAsia="宋体" w:cs="宋体"/>
                <w:position w:val="-1"/>
                <w:sz w:val="24"/>
                <w:szCs w:val="24"/>
              </w:rPr>
              <w:t>2</w:t>
            </w:r>
          </w:p>
        </w:tc>
        <w:tc>
          <w:tcPr>
            <w:tcW w:w="1056"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浓度</w:t>
            </w:r>
            <w:r>
              <w:rPr>
                <w:rFonts w:ascii="宋体" w:hAnsi="宋体" w:eastAsia="宋体" w:cs="宋体"/>
                <w:spacing w:val="-60"/>
                <w:position w:val="-1"/>
                <w:sz w:val="24"/>
                <w:szCs w:val="24"/>
              </w:rPr>
              <w:t xml:space="preserve"> </w:t>
            </w:r>
            <w:r>
              <w:rPr>
                <w:rFonts w:ascii="宋体" w:hAnsi="宋体" w:eastAsia="宋体" w:cs="宋体"/>
                <w:position w:val="-1"/>
                <w:sz w:val="24"/>
                <w:szCs w:val="24"/>
              </w:rPr>
              <w:t>3</w:t>
            </w:r>
          </w:p>
        </w:tc>
        <w:tc>
          <w:tcPr>
            <w:tcW w:w="1056"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浓度</w:t>
            </w:r>
            <w:r>
              <w:rPr>
                <w:rFonts w:ascii="宋体" w:hAnsi="宋体" w:eastAsia="宋体" w:cs="宋体"/>
                <w:spacing w:val="-60"/>
                <w:position w:val="-1"/>
                <w:sz w:val="24"/>
                <w:szCs w:val="24"/>
              </w:rPr>
              <w:t xml:space="preserve"> </w:t>
            </w:r>
            <w:r>
              <w:rPr>
                <w:rFonts w:ascii="宋体" w:hAnsi="宋体" w:eastAsia="宋体" w:cs="宋体"/>
                <w:position w:val="-1"/>
                <w:sz w:val="24"/>
                <w:szCs w:val="24"/>
              </w:rPr>
              <w:t>4</w:t>
            </w:r>
          </w:p>
        </w:tc>
        <w:tc>
          <w:tcPr>
            <w:tcW w:w="1056"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浓度</w:t>
            </w:r>
            <w:r>
              <w:rPr>
                <w:rFonts w:ascii="宋体" w:hAnsi="宋体" w:eastAsia="宋体" w:cs="宋体"/>
                <w:spacing w:val="-60"/>
                <w:position w:val="-1"/>
                <w:sz w:val="24"/>
                <w:szCs w:val="24"/>
              </w:rPr>
              <w:t xml:space="preserve"> </w:t>
            </w:r>
            <w:r>
              <w:rPr>
                <w:rFonts w:ascii="宋体" w:hAnsi="宋体" w:eastAsia="宋体" w:cs="宋体"/>
                <w:position w:val="-1"/>
                <w:sz w:val="24"/>
                <w:szCs w:val="24"/>
              </w:rPr>
              <w:t>5</w:t>
            </w:r>
          </w:p>
        </w:tc>
        <w:tc>
          <w:tcPr>
            <w:tcW w:w="466" w:type="dxa"/>
            <w:vMerge w:val="restart"/>
            <w:tcBorders>
              <w:top w:val="nil"/>
              <w:left w:val="single" w:color="000000" w:sz="4" w:space="0"/>
              <w:right w:val="single" w:color="000000" w:sz="4" w:space="0"/>
            </w:tcBorders>
          </w:tcPr>
          <w:p/>
        </w:tc>
      </w:tr>
      <w:tr>
        <w:tblPrEx>
          <w:tblCellMar>
            <w:top w:w="0" w:type="dxa"/>
            <w:left w:w="0" w:type="dxa"/>
            <w:bottom w:w="0" w:type="dxa"/>
            <w:right w:w="0" w:type="dxa"/>
          </w:tblCellMar>
        </w:tblPrEx>
        <w:trPr>
          <w:trHeight w:val="475" w:hRule="exact"/>
        </w:trPr>
        <w:tc>
          <w:tcPr>
            <w:tcW w:w="936" w:type="dxa"/>
            <w:vMerge w:val="continue"/>
            <w:tcBorders>
              <w:left w:val="single" w:color="000000" w:sz="4" w:space="0"/>
              <w:right w:val="single" w:color="000000" w:sz="4" w:space="0"/>
            </w:tcBorders>
          </w:tcPr>
          <w:p/>
        </w:tc>
        <w:tc>
          <w:tcPr>
            <w:tcW w:w="113" w:type="dxa"/>
            <w:vMerge w:val="continue"/>
            <w:tcBorders>
              <w:left w:val="single" w:color="000000" w:sz="4" w:space="0"/>
              <w:right w:val="single" w:color="000000" w:sz="4" w:space="0"/>
            </w:tcBorders>
          </w:tcPr>
          <w:p/>
        </w:tc>
        <w:tc>
          <w:tcPr>
            <w:tcW w:w="1224"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APTT</w:t>
            </w:r>
          </w:p>
        </w:tc>
        <w:tc>
          <w:tcPr>
            <w:tcW w:w="946"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S</w:t>
            </w:r>
          </w:p>
        </w:tc>
        <w:tc>
          <w:tcPr>
            <w:tcW w:w="1056"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20-30</w:t>
            </w:r>
          </w:p>
        </w:tc>
        <w:tc>
          <w:tcPr>
            <w:tcW w:w="1056"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22-35</w:t>
            </w:r>
          </w:p>
        </w:tc>
        <w:tc>
          <w:tcPr>
            <w:tcW w:w="1056"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28-42</w:t>
            </w:r>
          </w:p>
        </w:tc>
        <w:tc>
          <w:tcPr>
            <w:tcW w:w="1056"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40-60</w:t>
            </w:r>
          </w:p>
        </w:tc>
        <w:tc>
          <w:tcPr>
            <w:tcW w:w="1056"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35-55</w:t>
            </w:r>
          </w:p>
        </w:tc>
        <w:tc>
          <w:tcPr>
            <w:tcW w:w="466" w:type="dxa"/>
            <w:vMerge w:val="continue"/>
            <w:tcBorders>
              <w:left w:val="single" w:color="000000" w:sz="4" w:space="0"/>
              <w:right w:val="single" w:color="000000" w:sz="4" w:space="0"/>
            </w:tcBorders>
          </w:tcPr>
          <w:p/>
        </w:tc>
      </w:tr>
      <w:tr>
        <w:tblPrEx>
          <w:tblCellMar>
            <w:top w:w="0" w:type="dxa"/>
            <w:left w:w="0" w:type="dxa"/>
            <w:bottom w:w="0" w:type="dxa"/>
            <w:right w:w="0" w:type="dxa"/>
          </w:tblCellMar>
        </w:tblPrEx>
        <w:trPr>
          <w:trHeight w:val="478" w:hRule="exact"/>
        </w:trPr>
        <w:tc>
          <w:tcPr>
            <w:tcW w:w="936" w:type="dxa"/>
            <w:vMerge w:val="continue"/>
            <w:tcBorders>
              <w:left w:val="single" w:color="000000" w:sz="4" w:space="0"/>
              <w:right w:val="single" w:color="000000" w:sz="4" w:space="0"/>
            </w:tcBorders>
          </w:tcPr>
          <w:p/>
        </w:tc>
        <w:tc>
          <w:tcPr>
            <w:tcW w:w="113" w:type="dxa"/>
            <w:vMerge w:val="continue"/>
            <w:tcBorders>
              <w:left w:val="single" w:color="000000" w:sz="4" w:space="0"/>
              <w:right w:val="single" w:color="000000" w:sz="4" w:space="0"/>
            </w:tcBorders>
          </w:tcPr>
          <w:p/>
        </w:tc>
        <w:tc>
          <w:tcPr>
            <w:tcW w:w="1224" w:type="dxa"/>
            <w:tcBorders>
              <w:top w:val="single" w:color="000000" w:sz="4" w:space="0"/>
              <w:left w:val="single" w:color="000000" w:sz="4" w:space="0"/>
              <w:bottom w:val="single" w:color="000000" w:sz="4" w:space="0"/>
              <w:right w:val="single" w:color="000000" w:sz="4" w:space="0"/>
            </w:tcBorders>
          </w:tcPr>
          <w:p>
            <w:pPr>
              <w:spacing w:line="275" w:lineRule="exact"/>
              <w:ind w:left="102" w:right="-20"/>
              <w:rPr>
                <w:rFonts w:ascii="宋体" w:hAnsi="宋体" w:eastAsia="宋体" w:cs="宋体"/>
                <w:sz w:val="24"/>
                <w:szCs w:val="24"/>
              </w:rPr>
            </w:pPr>
            <w:r>
              <w:rPr>
                <w:rFonts w:ascii="宋体" w:hAnsi="宋体" w:eastAsia="宋体" w:cs="宋体"/>
                <w:position w:val="-1"/>
                <w:sz w:val="24"/>
                <w:szCs w:val="24"/>
              </w:rPr>
              <w:t>PT</w:t>
            </w:r>
          </w:p>
        </w:tc>
        <w:tc>
          <w:tcPr>
            <w:tcW w:w="946" w:type="dxa"/>
            <w:tcBorders>
              <w:top w:val="single" w:color="000000" w:sz="4" w:space="0"/>
              <w:left w:val="single" w:color="000000" w:sz="4" w:space="0"/>
              <w:bottom w:val="single" w:color="000000" w:sz="4" w:space="0"/>
              <w:right w:val="single" w:color="000000" w:sz="4" w:space="0"/>
            </w:tcBorders>
          </w:tcPr>
          <w:p>
            <w:pPr>
              <w:spacing w:line="275" w:lineRule="exact"/>
              <w:ind w:left="102" w:right="-20"/>
              <w:rPr>
                <w:rFonts w:ascii="宋体" w:hAnsi="宋体" w:eastAsia="宋体" w:cs="宋体"/>
                <w:sz w:val="24"/>
                <w:szCs w:val="24"/>
              </w:rPr>
            </w:pPr>
            <w:r>
              <w:rPr>
                <w:rFonts w:ascii="宋体" w:hAnsi="宋体" w:eastAsia="宋体" w:cs="宋体"/>
                <w:position w:val="-1"/>
                <w:sz w:val="24"/>
                <w:szCs w:val="24"/>
              </w:rPr>
              <w:t>S</w:t>
            </w:r>
          </w:p>
        </w:tc>
        <w:tc>
          <w:tcPr>
            <w:tcW w:w="1056" w:type="dxa"/>
            <w:tcBorders>
              <w:top w:val="single" w:color="000000" w:sz="4" w:space="0"/>
              <w:left w:val="single" w:color="000000" w:sz="4" w:space="0"/>
              <w:bottom w:val="single" w:color="000000" w:sz="4" w:space="0"/>
              <w:right w:val="single" w:color="000000" w:sz="4" w:space="0"/>
            </w:tcBorders>
          </w:tcPr>
          <w:p>
            <w:pPr>
              <w:spacing w:line="275" w:lineRule="exact"/>
              <w:ind w:left="102" w:right="-20"/>
              <w:rPr>
                <w:rFonts w:ascii="宋体" w:hAnsi="宋体" w:eastAsia="宋体" w:cs="宋体"/>
                <w:sz w:val="24"/>
                <w:szCs w:val="24"/>
              </w:rPr>
            </w:pPr>
            <w:r>
              <w:rPr>
                <w:rFonts w:ascii="宋体" w:hAnsi="宋体" w:eastAsia="宋体" w:cs="宋体"/>
                <w:position w:val="-1"/>
                <w:sz w:val="24"/>
                <w:szCs w:val="24"/>
              </w:rPr>
              <w:t>8-14</w:t>
            </w:r>
          </w:p>
        </w:tc>
        <w:tc>
          <w:tcPr>
            <w:tcW w:w="1056" w:type="dxa"/>
            <w:tcBorders>
              <w:top w:val="single" w:color="000000" w:sz="4" w:space="0"/>
              <w:left w:val="single" w:color="000000" w:sz="4" w:space="0"/>
              <w:bottom w:val="single" w:color="000000" w:sz="4" w:space="0"/>
              <w:right w:val="single" w:color="000000" w:sz="4" w:space="0"/>
            </w:tcBorders>
          </w:tcPr>
          <w:p>
            <w:pPr>
              <w:spacing w:line="275" w:lineRule="exact"/>
              <w:ind w:left="102" w:right="-20"/>
              <w:rPr>
                <w:rFonts w:ascii="宋体" w:hAnsi="宋体" w:eastAsia="宋体" w:cs="宋体"/>
                <w:sz w:val="24"/>
                <w:szCs w:val="24"/>
              </w:rPr>
            </w:pPr>
            <w:r>
              <w:rPr>
                <w:rFonts w:ascii="宋体" w:hAnsi="宋体" w:eastAsia="宋体" w:cs="宋体"/>
                <w:position w:val="-1"/>
                <w:sz w:val="24"/>
                <w:szCs w:val="24"/>
              </w:rPr>
              <w:t>15-27</w:t>
            </w:r>
          </w:p>
        </w:tc>
        <w:tc>
          <w:tcPr>
            <w:tcW w:w="1056" w:type="dxa"/>
            <w:tcBorders>
              <w:top w:val="single" w:color="000000" w:sz="4" w:space="0"/>
              <w:left w:val="single" w:color="000000" w:sz="4" w:space="0"/>
              <w:bottom w:val="single" w:color="000000" w:sz="4" w:space="0"/>
              <w:right w:val="single" w:color="000000" w:sz="4" w:space="0"/>
            </w:tcBorders>
          </w:tcPr>
          <w:p>
            <w:pPr>
              <w:spacing w:line="275" w:lineRule="exact"/>
              <w:ind w:left="102" w:right="-20"/>
              <w:rPr>
                <w:rFonts w:ascii="宋体" w:hAnsi="宋体" w:eastAsia="宋体" w:cs="宋体"/>
                <w:sz w:val="24"/>
                <w:szCs w:val="24"/>
              </w:rPr>
            </w:pPr>
            <w:r>
              <w:rPr>
                <w:rFonts w:ascii="宋体" w:hAnsi="宋体" w:eastAsia="宋体" w:cs="宋体"/>
                <w:position w:val="-1"/>
                <w:sz w:val="24"/>
                <w:szCs w:val="24"/>
              </w:rPr>
              <w:t>21-33</w:t>
            </w:r>
          </w:p>
        </w:tc>
        <w:tc>
          <w:tcPr>
            <w:tcW w:w="1056" w:type="dxa"/>
            <w:tcBorders>
              <w:top w:val="single" w:color="000000" w:sz="4" w:space="0"/>
              <w:left w:val="single" w:color="000000" w:sz="4" w:space="0"/>
              <w:bottom w:val="single" w:color="000000" w:sz="4" w:space="0"/>
              <w:right w:val="single" w:color="000000" w:sz="4" w:space="0"/>
            </w:tcBorders>
          </w:tcPr>
          <w:p>
            <w:pPr>
              <w:spacing w:line="275" w:lineRule="exact"/>
              <w:ind w:left="102" w:right="-20"/>
              <w:rPr>
                <w:rFonts w:ascii="宋体" w:hAnsi="宋体" w:eastAsia="宋体" w:cs="宋体"/>
                <w:sz w:val="24"/>
                <w:szCs w:val="24"/>
              </w:rPr>
            </w:pPr>
            <w:r>
              <w:rPr>
                <w:rFonts w:ascii="宋体" w:hAnsi="宋体" w:eastAsia="宋体" w:cs="宋体"/>
                <w:position w:val="-1"/>
                <w:sz w:val="24"/>
                <w:szCs w:val="24"/>
              </w:rPr>
              <w:t>31-50</w:t>
            </w:r>
          </w:p>
        </w:tc>
        <w:tc>
          <w:tcPr>
            <w:tcW w:w="1056" w:type="dxa"/>
            <w:tcBorders>
              <w:top w:val="single" w:color="000000" w:sz="4" w:space="0"/>
              <w:left w:val="single" w:color="000000" w:sz="4" w:space="0"/>
              <w:bottom w:val="single" w:color="000000" w:sz="4" w:space="0"/>
              <w:right w:val="single" w:color="000000" w:sz="4" w:space="0"/>
            </w:tcBorders>
          </w:tcPr>
          <w:p>
            <w:pPr>
              <w:spacing w:line="275" w:lineRule="exact"/>
              <w:ind w:left="102" w:right="-20"/>
              <w:rPr>
                <w:rFonts w:ascii="宋体" w:hAnsi="宋体" w:eastAsia="宋体" w:cs="宋体"/>
                <w:sz w:val="24"/>
                <w:szCs w:val="24"/>
              </w:rPr>
            </w:pPr>
            <w:r>
              <w:rPr>
                <w:rFonts w:ascii="宋体" w:hAnsi="宋体" w:eastAsia="宋体" w:cs="宋体"/>
                <w:position w:val="-1"/>
                <w:sz w:val="24"/>
                <w:szCs w:val="24"/>
              </w:rPr>
              <w:t>31-53</w:t>
            </w:r>
          </w:p>
        </w:tc>
        <w:tc>
          <w:tcPr>
            <w:tcW w:w="466" w:type="dxa"/>
            <w:vMerge w:val="continue"/>
            <w:tcBorders>
              <w:left w:val="single" w:color="000000" w:sz="4" w:space="0"/>
              <w:right w:val="single" w:color="000000" w:sz="4" w:space="0"/>
            </w:tcBorders>
          </w:tcPr>
          <w:p/>
        </w:tc>
      </w:tr>
      <w:tr>
        <w:tblPrEx>
          <w:tblCellMar>
            <w:top w:w="0" w:type="dxa"/>
            <w:left w:w="0" w:type="dxa"/>
            <w:bottom w:w="0" w:type="dxa"/>
            <w:right w:w="0" w:type="dxa"/>
          </w:tblCellMar>
        </w:tblPrEx>
        <w:trPr>
          <w:trHeight w:val="478" w:hRule="exact"/>
        </w:trPr>
        <w:tc>
          <w:tcPr>
            <w:tcW w:w="936" w:type="dxa"/>
            <w:vMerge w:val="continue"/>
            <w:tcBorders>
              <w:left w:val="single" w:color="000000" w:sz="4" w:space="0"/>
              <w:right w:val="single" w:color="000000" w:sz="4" w:space="0"/>
            </w:tcBorders>
          </w:tcPr>
          <w:p/>
        </w:tc>
        <w:tc>
          <w:tcPr>
            <w:tcW w:w="113" w:type="dxa"/>
            <w:vMerge w:val="continue"/>
            <w:tcBorders>
              <w:left w:val="single" w:color="000000" w:sz="4" w:space="0"/>
              <w:right w:val="single" w:color="000000" w:sz="4" w:space="0"/>
            </w:tcBorders>
          </w:tcPr>
          <w:p/>
        </w:tc>
        <w:tc>
          <w:tcPr>
            <w:tcW w:w="1224"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PT-INR</w:t>
            </w:r>
          </w:p>
        </w:tc>
        <w:tc>
          <w:tcPr>
            <w:tcW w:w="946"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w:t>
            </w:r>
          </w:p>
        </w:tc>
        <w:tc>
          <w:tcPr>
            <w:tcW w:w="1056"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3.0-4.0</w:t>
            </w:r>
          </w:p>
        </w:tc>
        <w:tc>
          <w:tcPr>
            <w:tcW w:w="1056"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2.2-3.5</w:t>
            </w:r>
          </w:p>
        </w:tc>
        <w:tc>
          <w:tcPr>
            <w:tcW w:w="1056"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0.8-1.2</w:t>
            </w:r>
          </w:p>
        </w:tc>
        <w:tc>
          <w:tcPr>
            <w:tcW w:w="1056"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1.0-1.4</w:t>
            </w:r>
          </w:p>
        </w:tc>
        <w:tc>
          <w:tcPr>
            <w:tcW w:w="1056"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1.5-2.3</w:t>
            </w:r>
          </w:p>
        </w:tc>
        <w:tc>
          <w:tcPr>
            <w:tcW w:w="466" w:type="dxa"/>
            <w:vMerge w:val="continue"/>
            <w:tcBorders>
              <w:left w:val="single" w:color="000000" w:sz="4" w:space="0"/>
              <w:right w:val="single" w:color="000000" w:sz="4" w:space="0"/>
            </w:tcBorders>
          </w:tcPr>
          <w:p/>
        </w:tc>
      </w:tr>
      <w:tr>
        <w:tblPrEx>
          <w:tblCellMar>
            <w:top w:w="0" w:type="dxa"/>
            <w:left w:w="0" w:type="dxa"/>
            <w:bottom w:w="0" w:type="dxa"/>
            <w:right w:w="0" w:type="dxa"/>
          </w:tblCellMar>
        </w:tblPrEx>
        <w:trPr>
          <w:trHeight w:val="478" w:hRule="exact"/>
        </w:trPr>
        <w:tc>
          <w:tcPr>
            <w:tcW w:w="936" w:type="dxa"/>
            <w:vMerge w:val="continue"/>
            <w:tcBorders>
              <w:left w:val="single" w:color="000000" w:sz="4" w:space="0"/>
              <w:right w:val="single" w:color="000000" w:sz="4" w:space="0"/>
            </w:tcBorders>
          </w:tcPr>
          <w:p/>
        </w:tc>
        <w:tc>
          <w:tcPr>
            <w:tcW w:w="113" w:type="dxa"/>
            <w:vMerge w:val="continue"/>
            <w:tcBorders>
              <w:left w:val="single" w:color="000000" w:sz="4" w:space="0"/>
              <w:right w:val="single" w:color="000000" w:sz="4" w:space="0"/>
            </w:tcBorders>
          </w:tcPr>
          <w:p/>
        </w:tc>
        <w:tc>
          <w:tcPr>
            <w:tcW w:w="1224"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Fbg</w:t>
            </w:r>
          </w:p>
        </w:tc>
        <w:tc>
          <w:tcPr>
            <w:tcW w:w="946"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g/L</w:t>
            </w:r>
          </w:p>
        </w:tc>
        <w:tc>
          <w:tcPr>
            <w:tcW w:w="1056"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0.9-1.5</w:t>
            </w:r>
          </w:p>
        </w:tc>
        <w:tc>
          <w:tcPr>
            <w:tcW w:w="1056"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1.0-1.7</w:t>
            </w:r>
          </w:p>
        </w:tc>
        <w:tc>
          <w:tcPr>
            <w:tcW w:w="1056"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2.0-3.0</w:t>
            </w:r>
          </w:p>
        </w:tc>
        <w:tc>
          <w:tcPr>
            <w:tcW w:w="1056"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1.2-2.2</w:t>
            </w:r>
          </w:p>
        </w:tc>
        <w:tc>
          <w:tcPr>
            <w:tcW w:w="1056"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1.2-1.8</w:t>
            </w:r>
          </w:p>
        </w:tc>
        <w:tc>
          <w:tcPr>
            <w:tcW w:w="466" w:type="dxa"/>
            <w:vMerge w:val="continue"/>
            <w:tcBorders>
              <w:left w:val="single" w:color="000000" w:sz="4" w:space="0"/>
              <w:right w:val="single" w:color="000000" w:sz="4" w:space="0"/>
            </w:tcBorders>
          </w:tcPr>
          <w:p/>
        </w:tc>
      </w:tr>
      <w:tr>
        <w:tblPrEx>
          <w:tblCellMar>
            <w:top w:w="0" w:type="dxa"/>
            <w:left w:w="0" w:type="dxa"/>
            <w:bottom w:w="0" w:type="dxa"/>
            <w:right w:w="0" w:type="dxa"/>
          </w:tblCellMar>
        </w:tblPrEx>
        <w:trPr>
          <w:trHeight w:val="480" w:hRule="exact"/>
        </w:trPr>
        <w:tc>
          <w:tcPr>
            <w:tcW w:w="936" w:type="dxa"/>
            <w:vMerge w:val="continue"/>
            <w:tcBorders>
              <w:left w:val="single" w:color="000000" w:sz="4" w:space="0"/>
              <w:bottom w:val="single" w:color="000000" w:sz="4" w:space="0"/>
              <w:right w:val="single" w:color="000000" w:sz="4" w:space="0"/>
            </w:tcBorders>
          </w:tcPr>
          <w:p/>
        </w:tc>
        <w:tc>
          <w:tcPr>
            <w:tcW w:w="113" w:type="dxa"/>
            <w:vMerge w:val="continue"/>
            <w:tcBorders>
              <w:left w:val="single" w:color="000000" w:sz="4" w:space="0"/>
              <w:bottom w:val="single" w:color="000000" w:sz="4" w:space="0"/>
              <w:right w:val="single" w:color="000000" w:sz="4" w:space="0"/>
            </w:tcBorders>
          </w:tcPr>
          <w:p/>
        </w:tc>
        <w:tc>
          <w:tcPr>
            <w:tcW w:w="1224"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TT</w:t>
            </w:r>
          </w:p>
        </w:tc>
        <w:tc>
          <w:tcPr>
            <w:tcW w:w="946"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S</w:t>
            </w:r>
          </w:p>
        </w:tc>
        <w:tc>
          <w:tcPr>
            <w:tcW w:w="1056"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12-23</w:t>
            </w:r>
          </w:p>
        </w:tc>
        <w:tc>
          <w:tcPr>
            <w:tcW w:w="1056"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14-24</w:t>
            </w:r>
          </w:p>
        </w:tc>
        <w:tc>
          <w:tcPr>
            <w:tcW w:w="1056"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10-18</w:t>
            </w:r>
          </w:p>
        </w:tc>
        <w:tc>
          <w:tcPr>
            <w:tcW w:w="1056"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14-23</w:t>
            </w:r>
          </w:p>
        </w:tc>
        <w:tc>
          <w:tcPr>
            <w:tcW w:w="1056"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12-20</w:t>
            </w:r>
          </w:p>
        </w:tc>
        <w:tc>
          <w:tcPr>
            <w:tcW w:w="466" w:type="dxa"/>
            <w:vMerge w:val="continue"/>
            <w:tcBorders>
              <w:left w:val="single" w:color="000000" w:sz="4" w:space="0"/>
              <w:bottom w:val="single" w:color="000000" w:sz="4" w:space="0"/>
              <w:right w:val="single" w:color="000000" w:sz="4" w:space="0"/>
            </w:tcBorders>
          </w:tcPr>
          <w:p/>
        </w:tc>
      </w:tr>
      <w:tr>
        <w:tblPrEx>
          <w:tblCellMar>
            <w:top w:w="0" w:type="dxa"/>
            <w:left w:w="0" w:type="dxa"/>
            <w:bottom w:w="0" w:type="dxa"/>
            <w:right w:w="0" w:type="dxa"/>
          </w:tblCellMar>
        </w:tblPrEx>
        <w:trPr>
          <w:trHeight w:val="482" w:hRule="exact"/>
        </w:trPr>
        <w:tc>
          <w:tcPr>
            <w:tcW w:w="936" w:type="dxa"/>
            <w:tcBorders>
              <w:top w:val="single" w:color="000000" w:sz="4" w:space="0"/>
              <w:left w:val="single" w:color="000000" w:sz="4" w:space="0"/>
              <w:bottom w:val="single" w:color="000000" w:sz="4" w:space="0"/>
              <w:right w:val="single" w:color="000000" w:sz="4" w:space="0"/>
            </w:tcBorders>
          </w:tcPr>
          <w:p>
            <w:pPr>
              <w:spacing w:line="280" w:lineRule="exact"/>
              <w:ind w:left="102" w:right="-20"/>
              <w:rPr>
                <w:rFonts w:ascii="宋体" w:hAnsi="宋体" w:eastAsia="宋体" w:cs="宋体"/>
                <w:sz w:val="24"/>
                <w:szCs w:val="24"/>
              </w:rPr>
            </w:pPr>
            <w:r>
              <w:rPr>
                <w:rFonts w:ascii="宋体" w:hAnsi="宋体" w:eastAsia="宋体" w:cs="宋体"/>
                <w:position w:val="-1"/>
                <w:sz w:val="24"/>
                <w:szCs w:val="24"/>
              </w:rPr>
              <w:t>3</w:t>
            </w:r>
          </w:p>
        </w:tc>
        <w:tc>
          <w:tcPr>
            <w:tcW w:w="8029" w:type="dxa"/>
            <w:gridSpan w:val="9"/>
            <w:tcBorders>
              <w:top w:val="single" w:color="000000" w:sz="4" w:space="0"/>
              <w:left w:val="single" w:color="000000" w:sz="4" w:space="0"/>
              <w:bottom w:val="single" w:color="000000" w:sz="4" w:space="0"/>
              <w:right w:val="single" w:color="000000" w:sz="4" w:space="0"/>
            </w:tcBorders>
          </w:tcPr>
          <w:p>
            <w:pPr>
              <w:spacing w:line="280" w:lineRule="exact"/>
              <w:ind w:left="102" w:right="-20"/>
              <w:rPr>
                <w:rFonts w:ascii="宋体" w:hAnsi="宋体" w:eastAsia="宋体" w:cs="宋体"/>
                <w:sz w:val="24"/>
                <w:szCs w:val="24"/>
              </w:rPr>
            </w:pPr>
            <w:r>
              <w:rPr>
                <w:rFonts w:ascii="宋体" w:hAnsi="宋体" w:eastAsia="宋体" w:cs="宋体"/>
                <w:position w:val="-1"/>
                <w:sz w:val="24"/>
                <w:szCs w:val="24"/>
              </w:rPr>
              <w:t>包装要求：</w:t>
            </w:r>
          </w:p>
        </w:tc>
      </w:tr>
      <w:tr>
        <w:tblPrEx>
          <w:tblCellMar>
            <w:top w:w="0" w:type="dxa"/>
            <w:left w:w="0" w:type="dxa"/>
            <w:bottom w:w="0" w:type="dxa"/>
            <w:right w:w="0" w:type="dxa"/>
          </w:tblCellMar>
        </w:tblPrEx>
        <w:trPr>
          <w:trHeight w:val="478" w:hRule="exact"/>
        </w:trPr>
        <w:tc>
          <w:tcPr>
            <w:tcW w:w="936"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3.1</w:t>
            </w:r>
          </w:p>
        </w:tc>
        <w:tc>
          <w:tcPr>
            <w:tcW w:w="8029" w:type="dxa"/>
            <w:gridSpan w:val="9"/>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附说明书</w:t>
            </w:r>
          </w:p>
        </w:tc>
      </w:tr>
      <w:tr>
        <w:tblPrEx>
          <w:tblCellMar>
            <w:top w:w="0" w:type="dxa"/>
            <w:left w:w="0" w:type="dxa"/>
            <w:bottom w:w="0" w:type="dxa"/>
            <w:right w:w="0" w:type="dxa"/>
          </w:tblCellMar>
        </w:tblPrEx>
        <w:trPr>
          <w:trHeight w:val="478" w:hRule="exact"/>
        </w:trPr>
        <w:tc>
          <w:tcPr>
            <w:tcW w:w="936"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4</w:t>
            </w:r>
          </w:p>
        </w:tc>
        <w:tc>
          <w:tcPr>
            <w:tcW w:w="8029" w:type="dxa"/>
            <w:gridSpan w:val="9"/>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其他</w:t>
            </w:r>
          </w:p>
        </w:tc>
      </w:tr>
    </w:tbl>
    <w:p>
      <w:pPr>
        <w:spacing w:line="273" w:lineRule="exact"/>
        <w:rPr>
          <w:rFonts w:ascii="宋体" w:hAnsi="宋体" w:eastAsia="宋体" w:cs="宋体"/>
          <w:sz w:val="24"/>
          <w:szCs w:val="24"/>
        </w:rPr>
        <w:sectPr>
          <w:headerReference r:id="rId4" w:type="default"/>
          <w:pgSz w:w="11920" w:h="16840"/>
          <w:pgMar w:top="1100" w:right="960" w:bottom="1140" w:left="860" w:header="877" w:footer="950" w:gutter="0"/>
          <w:cols w:space="720" w:num="1"/>
        </w:sectPr>
      </w:pPr>
    </w:p>
    <w:tbl>
      <w:tblPr>
        <w:tblStyle w:val="4"/>
        <w:tblW w:w="8614" w:type="dxa"/>
        <w:tblInd w:w="-6" w:type="dxa"/>
        <w:tblLayout w:type="fixed"/>
        <w:tblCellMar>
          <w:top w:w="0" w:type="dxa"/>
          <w:left w:w="0" w:type="dxa"/>
          <w:bottom w:w="0" w:type="dxa"/>
          <w:right w:w="0" w:type="dxa"/>
        </w:tblCellMar>
      </w:tblPr>
      <w:tblGrid>
        <w:gridCol w:w="936"/>
        <w:gridCol w:w="7678"/>
      </w:tblGrid>
      <w:tr>
        <w:tblPrEx>
          <w:tblCellMar>
            <w:top w:w="0" w:type="dxa"/>
            <w:left w:w="0" w:type="dxa"/>
            <w:bottom w:w="0" w:type="dxa"/>
            <w:right w:w="0" w:type="dxa"/>
          </w:tblCellMar>
        </w:tblPrEx>
        <w:trPr>
          <w:trHeight w:val="943" w:hRule="exact"/>
        </w:trPr>
        <w:tc>
          <w:tcPr>
            <w:tcW w:w="936" w:type="dxa"/>
            <w:tcBorders>
              <w:top w:val="single" w:color="000000" w:sz="4" w:space="0"/>
              <w:left w:val="single" w:color="000000" w:sz="4" w:space="0"/>
              <w:bottom w:val="single" w:color="000000" w:sz="4" w:space="0"/>
              <w:right w:val="single" w:color="000000" w:sz="4" w:space="0"/>
            </w:tcBorders>
          </w:tcPr>
          <w:p>
            <w:pPr>
              <w:spacing w:before="2" w:line="150" w:lineRule="exact"/>
              <w:rPr>
                <w:sz w:val="15"/>
                <w:szCs w:val="15"/>
              </w:rPr>
            </w:pPr>
          </w:p>
          <w:p>
            <w:pPr>
              <w:ind w:left="102" w:right="-20"/>
              <w:rPr>
                <w:rFonts w:ascii="宋体" w:hAnsi="宋体" w:eastAsia="宋体" w:cs="宋体"/>
                <w:sz w:val="24"/>
                <w:szCs w:val="24"/>
              </w:rPr>
            </w:pPr>
            <w:r>
              <w:rPr>
                <w:rFonts w:ascii="宋体" w:hAnsi="宋体" w:eastAsia="宋体" w:cs="宋体"/>
                <w:sz w:val="24"/>
                <w:szCs w:val="24"/>
              </w:rPr>
              <w:t>#4.1</w:t>
            </w:r>
          </w:p>
        </w:tc>
        <w:tc>
          <w:tcPr>
            <w:tcW w:w="7678"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投标人</w:t>
            </w:r>
            <w:r>
              <w:rPr>
                <w:rFonts w:ascii="宋体" w:hAnsi="宋体" w:eastAsia="宋体" w:cs="宋体"/>
                <w:spacing w:val="2"/>
                <w:position w:val="-1"/>
                <w:sz w:val="24"/>
                <w:szCs w:val="24"/>
              </w:rPr>
              <w:t>为</w:t>
            </w:r>
            <w:r>
              <w:rPr>
                <w:rFonts w:ascii="宋体" w:hAnsi="宋体" w:eastAsia="宋体" w:cs="宋体"/>
                <w:position w:val="-1"/>
                <w:sz w:val="24"/>
                <w:szCs w:val="24"/>
              </w:rPr>
              <w:t>代理商</w:t>
            </w:r>
            <w:r>
              <w:rPr>
                <w:rFonts w:ascii="宋体" w:hAnsi="宋体" w:eastAsia="宋体" w:cs="宋体"/>
                <w:spacing w:val="2"/>
                <w:position w:val="-1"/>
                <w:sz w:val="24"/>
                <w:szCs w:val="24"/>
              </w:rPr>
              <w:t>的</w:t>
            </w:r>
            <w:r>
              <w:rPr>
                <w:rFonts w:ascii="宋体" w:hAnsi="宋体" w:eastAsia="宋体" w:cs="宋体"/>
                <w:position w:val="-1"/>
                <w:sz w:val="24"/>
                <w:szCs w:val="24"/>
              </w:rPr>
              <w:t>，</w:t>
            </w:r>
            <w:r>
              <w:rPr>
                <w:rFonts w:ascii="宋体" w:hAnsi="宋体" w:eastAsia="宋体" w:cs="宋体"/>
                <w:spacing w:val="2"/>
                <w:position w:val="-1"/>
                <w:sz w:val="24"/>
                <w:szCs w:val="24"/>
              </w:rPr>
              <w:t>应</w:t>
            </w:r>
            <w:r>
              <w:rPr>
                <w:rFonts w:ascii="宋体" w:hAnsi="宋体" w:eastAsia="宋体" w:cs="宋体"/>
                <w:position w:val="-1"/>
                <w:sz w:val="24"/>
                <w:szCs w:val="24"/>
              </w:rPr>
              <w:t>提供生产</w:t>
            </w:r>
            <w:r>
              <w:rPr>
                <w:rFonts w:ascii="宋体" w:hAnsi="宋体" w:eastAsia="宋体" w:cs="宋体"/>
                <w:spacing w:val="2"/>
                <w:position w:val="-1"/>
                <w:sz w:val="24"/>
                <w:szCs w:val="24"/>
              </w:rPr>
              <w:t>厂</w:t>
            </w:r>
            <w:r>
              <w:rPr>
                <w:rFonts w:ascii="宋体" w:hAnsi="宋体" w:eastAsia="宋体" w:cs="宋体"/>
                <w:position w:val="-1"/>
                <w:sz w:val="24"/>
                <w:szCs w:val="24"/>
              </w:rPr>
              <w:t>家授</w:t>
            </w:r>
            <w:r>
              <w:rPr>
                <w:rFonts w:ascii="宋体" w:hAnsi="宋体" w:eastAsia="宋体" w:cs="宋体"/>
                <w:spacing w:val="2"/>
                <w:position w:val="-1"/>
                <w:sz w:val="24"/>
                <w:szCs w:val="24"/>
              </w:rPr>
              <w:t>权</w:t>
            </w:r>
            <w:r>
              <w:rPr>
                <w:rFonts w:ascii="宋体" w:hAnsi="宋体" w:eastAsia="宋体" w:cs="宋体"/>
                <w:position w:val="-1"/>
                <w:sz w:val="24"/>
                <w:szCs w:val="24"/>
              </w:rPr>
              <w:t>书</w:t>
            </w:r>
            <w:r>
              <w:rPr>
                <w:rFonts w:ascii="宋体" w:hAnsi="宋体" w:eastAsia="宋体" w:cs="宋体"/>
                <w:spacing w:val="2"/>
                <w:position w:val="-1"/>
                <w:sz w:val="24"/>
                <w:szCs w:val="24"/>
              </w:rPr>
              <w:t>或</w:t>
            </w:r>
            <w:r>
              <w:rPr>
                <w:rFonts w:ascii="宋体" w:hAnsi="宋体" w:eastAsia="宋体" w:cs="宋体"/>
                <w:position w:val="-1"/>
                <w:sz w:val="24"/>
                <w:szCs w:val="24"/>
              </w:rPr>
              <w:t>可合法获</w:t>
            </w:r>
            <w:r>
              <w:rPr>
                <w:rFonts w:ascii="宋体" w:hAnsi="宋体" w:eastAsia="宋体" w:cs="宋体"/>
                <w:spacing w:val="2"/>
                <w:position w:val="-1"/>
                <w:sz w:val="24"/>
                <w:szCs w:val="24"/>
              </w:rPr>
              <w:t>得</w:t>
            </w:r>
            <w:r>
              <w:rPr>
                <w:rFonts w:ascii="宋体" w:hAnsi="宋体" w:eastAsia="宋体" w:cs="宋体"/>
                <w:position w:val="-1"/>
                <w:sz w:val="24"/>
                <w:szCs w:val="24"/>
              </w:rPr>
              <w:t>该产</w:t>
            </w:r>
            <w:r>
              <w:rPr>
                <w:rFonts w:ascii="宋体" w:hAnsi="宋体" w:eastAsia="宋体" w:cs="宋体"/>
                <w:spacing w:val="2"/>
                <w:position w:val="-1"/>
                <w:sz w:val="24"/>
                <w:szCs w:val="24"/>
              </w:rPr>
              <w:t>品</w:t>
            </w:r>
            <w:r>
              <w:rPr>
                <w:rFonts w:ascii="宋体" w:hAnsi="宋体" w:eastAsia="宋体" w:cs="宋体"/>
                <w:position w:val="-1"/>
                <w:sz w:val="24"/>
                <w:szCs w:val="24"/>
              </w:rPr>
              <w:t>的</w:t>
            </w:r>
            <w:r>
              <w:rPr>
                <w:rFonts w:ascii="宋体" w:hAnsi="宋体" w:eastAsia="宋体" w:cs="宋体"/>
                <w:spacing w:val="2"/>
                <w:position w:val="-1"/>
                <w:sz w:val="24"/>
                <w:szCs w:val="24"/>
              </w:rPr>
              <w:t>其</w:t>
            </w:r>
            <w:r>
              <w:rPr>
                <w:rFonts w:ascii="宋体" w:hAnsi="宋体" w:eastAsia="宋体" w:cs="宋体"/>
                <w:position w:val="-1"/>
                <w:sz w:val="24"/>
                <w:szCs w:val="24"/>
              </w:rPr>
              <w:t>他</w:t>
            </w:r>
          </w:p>
          <w:p>
            <w:pPr>
              <w:spacing w:before="4" w:line="110" w:lineRule="exact"/>
              <w:rPr>
                <w:sz w:val="11"/>
                <w:szCs w:val="11"/>
              </w:rPr>
            </w:pPr>
          </w:p>
          <w:p>
            <w:pPr>
              <w:ind w:left="102" w:right="-20"/>
              <w:rPr>
                <w:rFonts w:ascii="宋体" w:hAnsi="宋体" w:eastAsia="宋体" w:cs="宋体"/>
                <w:sz w:val="24"/>
                <w:szCs w:val="24"/>
              </w:rPr>
            </w:pPr>
            <w:r>
              <w:rPr>
                <w:rFonts w:ascii="宋体" w:hAnsi="宋体" w:eastAsia="宋体" w:cs="宋体"/>
                <w:sz w:val="24"/>
                <w:szCs w:val="24"/>
              </w:rPr>
              <w:t>证明。（请提供证明文件，并在投标文件中注明页码）</w:t>
            </w:r>
          </w:p>
        </w:tc>
      </w:tr>
      <w:tr>
        <w:tblPrEx>
          <w:tblCellMar>
            <w:top w:w="0" w:type="dxa"/>
            <w:left w:w="0" w:type="dxa"/>
            <w:bottom w:w="0" w:type="dxa"/>
            <w:right w:w="0" w:type="dxa"/>
          </w:tblCellMar>
        </w:tblPrEx>
        <w:trPr>
          <w:trHeight w:val="478" w:hRule="exact"/>
        </w:trPr>
        <w:tc>
          <w:tcPr>
            <w:tcW w:w="936"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4.2</w:t>
            </w:r>
          </w:p>
        </w:tc>
        <w:tc>
          <w:tcPr>
            <w:tcW w:w="7678"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须提供产品说明书（含适用性资料）。</w:t>
            </w:r>
          </w:p>
        </w:tc>
      </w:tr>
      <w:tr>
        <w:tblPrEx>
          <w:tblCellMar>
            <w:top w:w="0" w:type="dxa"/>
            <w:left w:w="0" w:type="dxa"/>
            <w:bottom w:w="0" w:type="dxa"/>
            <w:right w:w="0" w:type="dxa"/>
          </w:tblCellMar>
        </w:tblPrEx>
        <w:trPr>
          <w:trHeight w:val="1563" w:hRule="exact"/>
        </w:trPr>
        <w:tc>
          <w:tcPr>
            <w:tcW w:w="936"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★4.3</w:t>
            </w:r>
          </w:p>
        </w:tc>
        <w:tc>
          <w:tcPr>
            <w:tcW w:w="7678" w:type="dxa"/>
            <w:tcBorders>
              <w:top w:val="single" w:color="000000" w:sz="4" w:space="0"/>
              <w:left w:val="single" w:color="000000" w:sz="4" w:space="0"/>
              <w:bottom w:val="single" w:color="000000" w:sz="4" w:space="0"/>
              <w:right w:val="single" w:color="000000" w:sz="4" w:space="0"/>
            </w:tcBorders>
          </w:tcPr>
          <w:p>
            <w:pPr>
              <w:pStyle w:val="7"/>
              <w:numPr>
                <w:ilvl w:val="0"/>
                <w:numId w:val="23"/>
              </w:numPr>
              <w:spacing w:line="273" w:lineRule="exact"/>
              <w:ind w:right="-20" w:firstLineChars="0"/>
              <w:rPr>
                <w:rFonts w:ascii="宋体" w:hAnsi="宋体" w:eastAsia="宋体" w:cs="宋体"/>
                <w:spacing w:val="7"/>
                <w:position w:val="-1"/>
                <w:sz w:val="24"/>
                <w:szCs w:val="24"/>
              </w:rPr>
            </w:pPr>
            <w:r>
              <w:rPr>
                <w:rFonts w:hint="eastAsia" w:ascii="宋体" w:hAnsi="宋体" w:eastAsia="宋体" w:cs="宋体"/>
                <w:spacing w:val="7"/>
                <w:position w:val="-1"/>
                <w:sz w:val="24"/>
                <w:szCs w:val="24"/>
              </w:rPr>
              <w:t>稳定性检验符合行业或文献要求。</w:t>
            </w:r>
          </w:p>
          <w:p>
            <w:pPr>
              <w:pStyle w:val="7"/>
              <w:numPr>
                <w:ilvl w:val="0"/>
                <w:numId w:val="23"/>
              </w:numPr>
              <w:spacing w:line="273" w:lineRule="exact"/>
              <w:ind w:right="-20" w:firstLineChars="0"/>
              <w:rPr>
                <w:rFonts w:ascii="宋体" w:hAnsi="宋体" w:eastAsia="宋体" w:cs="宋体"/>
                <w:spacing w:val="7"/>
                <w:position w:val="-1"/>
                <w:sz w:val="24"/>
                <w:szCs w:val="24"/>
              </w:rPr>
            </w:pPr>
            <w:r>
              <w:rPr>
                <w:rFonts w:ascii="宋体" w:hAnsi="宋体" w:eastAsia="宋体" w:cs="宋体"/>
                <w:spacing w:val="7"/>
                <w:position w:val="-1"/>
                <w:sz w:val="24"/>
                <w:szCs w:val="24"/>
              </w:rPr>
              <w:t>提供</w:t>
            </w:r>
            <w:r>
              <w:rPr>
                <w:rFonts w:hint="eastAsia" w:ascii="宋体" w:hAnsi="宋体" w:eastAsia="宋体" w:cs="宋体"/>
                <w:spacing w:val="7"/>
                <w:position w:val="-1"/>
                <w:sz w:val="24"/>
                <w:szCs w:val="24"/>
              </w:rPr>
              <w:t>基质效应评价符合行业或文献要求。</w:t>
            </w:r>
          </w:p>
          <w:p>
            <w:pPr>
              <w:pStyle w:val="7"/>
              <w:numPr>
                <w:ilvl w:val="0"/>
                <w:numId w:val="23"/>
              </w:numPr>
              <w:spacing w:line="273" w:lineRule="exact"/>
              <w:ind w:right="-20" w:firstLineChars="0"/>
              <w:rPr>
                <w:rFonts w:ascii="宋体" w:hAnsi="宋体" w:eastAsia="宋体" w:cs="宋体"/>
                <w:spacing w:val="7"/>
                <w:position w:val="-1"/>
                <w:sz w:val="24"/>
                <w:szCs w:val="24"/>
              </w:rPr>
            </w:pPr>
            <w:r>
              <w:rPr>
                <w:rFonts w:hint="eastAsia" w:ascii="宋体" w:hAnsi="宋体" w:eastAsia="宋体" w:cs="宋体"/>
                <w:spacing w:val="7"/>
                <w:position w:val="-1"/>
                <w:sz w:val="24"/>
                <w:szCs w:val="24"/>
              </w:rPr>
              <w:t>均匀性检验符合行业或文献要求。</w:t>
            </w:r>
          </w:p>
          <w:p>
            <w:pPr>
              <w:pStyle w:val="7"/>
              <w:numPr>
                <w:ilvl w:val="0"/>
                <w:numId w:val="23"/>
              </w:numPr>
              <w:ind w:right="-20" w:firstLineChars="0"/>
              <w:rPr>
                <w:rFonts w:ascii="宋体" w:hAnsi="宋体" w:eastAsia="宋体" w:cs="宋体"/>
                <w:sz w:val="24"/>
                <w:szCs w:val="24"/>
              </w:rPr>
            </w:pPr>
            <w:r>
              <w:rPr>
                <w:rFonts w:ascii="宋体" w:hAnsi="宋体" w:eastAsia="宋体" w:cs="宋体"/>
                <w:spacing w:val="7"/>
                <w:position w:val="-1"/>
                <w:sz w:val="24"/>
                <w:szCs w:val="24"/>
              </w:rPr>
              <w:t>或其他证明材料。</w:t>
            </w:r>
          </w:p>
          <w:p>
            <w:pPr>
              <w:ind w:right="-20"/>
              <w:rPr>
                <w:rFonts w:ascii="宋体" w:hAnsi="宋体" w:eastAsia="宋体" w:cs="宋体"/>
                <w:sz w:val="24"/>
                <w:szCs w:val="24"/>
              </w:rPr>
            </w:pPr>
            <w:r>
              <w:rPr>
                <w:rFonts w:ascii="宋体" w:hAnsi="宋体" w:eastAsia="宋体" w:cs="宋体"/>
                <w:spacing w:val="7"/>
                <w:position w:val="-1"/>
                <w:sz w:val="24"/>
                <w:szCs w:val="24"/>
              </w:rPr>
              <w:t>（请提供证明文件，并在投</w:t>
            </w:r>
            <w:r>
              <w:rPr>
                <w:rFonts w:ascii="宋体" w:hAnsi="宋体" w:eastAsia="宋体" w:cs="宋体"/>
                <w:sz w:val="24"/>
                <w:szCs w:val="24"/>
              </w:rPr>
              <w:t>标文件中注明页码））</w:t>
            </w:r>
          </w:p>
        </w:tc>
      </w:tr>
    </w:tbl>
    <w:p/>
    <w:p>
      <w:pPr>
        <w:widowControl/>
        <w:jc w:val="left"/>
        <w:rPr>
          <w:rFonts w:ascii="宋体" w:hAnsi="宋体" w:eastAsia="宋体" w:cs="宋体"/>
          <w:color w:val="000000"/>
          <w:kern w:val="0"/>
          <w:szCs w:val="21"/>
          <w:shd w:val="clear" w:color="auto" w:fill="FFFFFF"/>
        </w:rPr>
      </w:pPr>
      <w:r>
        <w:rPr>
          <w:rFonts w:ascii="宋体" w:hAnsi="宋体" w:eastAsia="宋体" w:cs="宋体"/>
          <w:color w:val="000000"/>
          <w:kern w:val="0"/>
          <w:szCs w:val="21"/>
          <w:shd w:val="clear" w:color="auto" w:fill="FFFFFF"/>
        </w:rPr>
        <w:br w:type="page"/>
      </w:r>
    </w:p>
    <w:p>
      <w:pPr>
        <w:spacing w:before="84"/>
        <w:ind w:left="420" w:right="-20"/>
        <w:rPr>
          <w:rFonts w:ascii="宋体" w:hAnsi="宋体" w:eastAsia="宋体" w:cs="宋体"/>
          <w:position w:val="-2"/>
          <w:sz w:val="30"/>
          <w:szCs w:val="30"/>
        </w:rPr>
      </w:pPr>
      <w:r>
        <w:rPr>
          <w:rFonts w:hint="eastAsia" w:ascii="宋体" w:hAnsi="宋体" w:eastAsia="宋体" w:cs="宋体"/>
          <w:color w:val="000000"/>
          <w:kern w:val="0"/>
          <w:szCs w:val="21"/>
          <w:shd w:val="clear" w:color="auto" w:fill="FFFFFF"/>
        </w:rPr>
        <w:t>序号18：</w:t>
      </w:r>
      <w:r>
        <w:rPr>
          <w:rFonts w:ascii="宋体" w:hAnsi="宋体" w:eastAsia="宋体" w:cs="宋体"/>
          <w:position w:val="-2"/>
          <w:sz w:val="30"/>
          <w:szCs w:val="30"/>
        </w:rPr>
        <w:t>凝血试验</w:t>
      </w:r>
      <w:r>
        <w:rPr>
          <w:rFonts w:hint="eastAsia" w:ascii="宋体" w:hAnsi="宋体" w:eastAsia="宋体" w:cs="宋体"/>
          <w:position w:val="-2"/>
          <w:sz w:val="30"/>
          <w:szCs w:val="30"/>
        </w:rPr>
        <w:t>质控</w:t>
      </w:r>
      <w:r>
        <w:rPr>
          <w:rFonts w:ascii="宋体" w:hAnsi="宋体" w:eastAsia="宋体" w:cs="宋体"/>
          <w:position w:val="-2"/>
          <w:sz w:val="30"/>
          <w:szCs w:val="30"/>
        </w:rPr>
        <w:t>品（室内））</w:t>
      </w:r>
      <w:r>
        <w:rPr>
          <w:rFonts w:hint="eastAsia" w:ascii="宋体" w:hAnsi="宋体" w:eastAsia="宋体" w:cs="宋体"/>
          <w:position w:val="-2"/>
          <w:sz w:val="30"/>
          <w:szCs w:val="30"/>
        </w:rPr>
        <w:t>技术参数</w:t>
      </w:r>
    </w:p>
    <w:p>
      <w:pPr>
        <w:spacing w:before="84"/>
        <w:ind w:left="220" w:right="-20"/>
        <w:rPr>
          <w:rFonts w:ascii="宋体" w:hAnsi="宋体" w:eastAsia="宋体" w:cs="宋体"/>
          <w:sz w:val="24"/>
          <w:szCs w:val="24"/>
        </w:rPr>
      </w:pPr>
      <w:r>
        <w:rPr>
          <w:rFonts w:ascii="宋体" w:hAnsi="宋体" w:eastAsia="宋体" w:cs="宋体"/>
          <w:sz w:val="24"/>
          <w:szCs w:val="24"/>
        </w:rPr>
        <w:t>一</w:t>
      </w:r>
      <w:r>
        <w:rPr>
          <w:rFonts w:ascii="宋体" w:hAnsi="宋体" w:eastAsia="宋体" w:cs="宋体"/>
          <w:spacing w:val="60"/>
          <w:sz w:val="24"/>
          <w:szCs w:val="24"/>
        </w:rPr>
        <w:t xml:space="preserve"> </w:t>
      </w:r>
      <w:r>
        <w:rPr>
          <w:rFonts w:ascii="宋体" w:hAnsi="宋体" w:eastAsia="宋体" w:cs="宋体"/>
          <w:sz w:val="24"/>
          <w:szCs w:val="24"/>
        </w:rPr>
        <w:t>项目概述</w:t>
      </w:r>
    </w:p>
    <w:p>
      <w:pPr>
        <w:spacing w:before="4" w:line="110" w:lineRule="exact"/>
        <w:rPr>
          <w:sz w:val="11"/>
          <w:szCs w:val="11"/>
        </w:rPr>
      </w:pPr>
    </w:p>
    <w:p>
      <w:pPr>
        <w:pStyle w:val="7"/>
        <w:numPr>
          <w:ilvl w:val="0"/>
          <w:numId w:val="24"/>
        </w:numPr>
        <w:tabs>
          <w:tab w:val="left" w:pos="640"/>
        </w:tabs>
        <w:ind w:left="640" w:right="-20" w:firstLineChars="0"/>
        <w:rPr>
          <w:rFonts w:ascii="宋体" w:hAnsi="宋体" w:eastAsia="宋体" w:cs="宋体"/>
          <w:sz w:val="24"/>
          <w:szCs w:val="24"/>
        </w:rPr>
      </w:pPr>
      <w:r>
        <w:rPr>
          <w:rFonts w:ascii="宋体" w:hAnsi="宋体" w:eastAsia="宋体" w:cs="宋体"/>
          <w:sz w:val="24"/>
          <w:szCs w:val="24"/>
        </w:rPr>
        <w:t>产品名称及数量：血凝项目质控品（室内）/</w:t>
      </w:r>
      <w:r>
        <w:rPr>
          <w:rFonts w:ascii="宋体" w:hAnsi="宋体" w:eastAsia="宋体" w:cs="宋体"/>
          <w:position w:val="-1"/>
          <w:sz w:val="24"/>
          <w:szCs w:val="24"/>
        </w:rPr>
        <w:t>3</w:t>
      </w:r>
      <w:r>
        <w:rPr>
          <w:rFonts w:hint="eastAsia" w:ascii="宋体" w:hAnsi="宋体" w:eastAsia="宋体" w:cs="宋体"/>
          <w:position w:val="-1"/>
          <w:sz w:val="24"/>
          <w:szCs w:val="24"/>
        </w:rPr>
        <w:t>4</w:t>
      </w:r>
      <w:r>
        <w:rPr>
          <w:rFonts w:ascii="宋体" w:hAnsi="宋体" w:eastAsia="宋体" w:cs="宋体"/>
          <w:position w:val="-1"/>
          <w:sz w:val="24"/>
          <w:szCs w:val="24"/>
        </w:rPr>
        <w:t>500</w:t>
      </w:r>
      <w:r>
        <w:rPr>
          <w:rFonts w:ascii="宋体" w:hAnsi="宋体" w:eastAsia="宋体" w:cs="宋体"/>
          <w:sz w:val="24"/>
          <w:szCs w:val="24"/>
        </w:rPr>
        <w:t>瓶</w:t>
      </w:r>
      <w:r>
        <w:rPr>
          <w:rFonts w:hint="eastAsia" w:ascii="宋体" w:hAnsi="宋体" w:eastAsia="宋体" w:cs="宋体"/>
          <w:position w:val="-1"/>
          <w:sz w:val="24"/>
          <w:szCs w:val="24"/>
        </w:rPr>
        <w:t>。</w:t>
      </w:r>
    </w:p>
    <w:p>
      <w:pPr>
        <w:pStyle w:val="7"/>
        <w:numPr>
          <w:ilvl w:val="0"/>
          <w:numId w:val="24"/>
        </w:numPr>
        <w:spacing w:line="317" w:lineRule="auto"/>
        <w:ind w:left="640" w:right="1643" w:firstLineChars="0"/>
        <w:rPr>
          <w:rFonts w:ascii="宋体" w:hAnsi="宋体" w:eastAsia="宋体" w:cs="宋体"/>
          <w:sz w:val="24"/>
          <w:szCs w:val="24"/>
        </w:rPr>
      </w:pPr>
      <w:r>
        <w:rPr>
          <w:rFonts w:ascii="宋体" w:hAnsi="宋体" w:eastAsia="宋体" w:cs="宋体"/>
          <w:position w:val="-1"/>
          <w:sz w:val="24"/>
          <w:szCs w:val="24"/>
        </w:rPr>
        <w:t>★</w:t>
      </w:r>
      <w:r>
        <w:rPr>
          <w:rFonts w:ascii="宋体" w:hAnsi="宋体" w:eastAsia="宋体" w:cs="宋体"/>
          <w:sz w:val="24"/>
          <w:szCs w:val="24"/>
        </w:rPr>
        <w:t>交付日期：2021</w:t>
      </w:r>
      <w:r>
        <w:rPr>
          <w:rFonts w:ascii="宋体" w:hAnsi="宋体" w:eastAsia="宋体" w:cs="宋体"/>
          <w:spacing w:val="-60"/>
          <w:sz w:val="24"/>
          <w:szCs w:val="24"/>
        </w:rPr>
        <w:t xml:space="preserve"> </w:t>
      </w:r>
      <w:r>
        <w:rPr>
          <w:rFonts w:ascii="宋体" w:hAnsi="宋体" w:eastAsia="宋体" w:cs="宋体"/>
          <w:sz w:val="24"/>
          <w:szCs w:val="24"/>
        </w:rPr>
        <w:t>年3</w:t>
      </w:r>
      <w:r>
        <w:rPr>
          <w:rFonts w:ascii="宋体" w:hAnsi="宋体" w:eastAsia="宋体" w:cs="宋体"/>
          <w:spacing w:val="-60"/>
          <w:sz w:val="24"/>
          <w:szCs w:val="24"/>
        </w:rPr>
        <w:t xml:space="preserve"> </w:t>
      </w:r>
      <w:r>
        <w:rPr>
          <w:rFonts w:ascii="宋体" w:hAnsi="宋体" w:eastAsia="宋体" w:cs="宋体"/>
          <w:sz w:val="24"/>
          <w:szCs w:val="24"/>
        </w:rPr>
        <w:t>月</w:t>
      </w:r>
      <w:r>
        <w:rPr>
          <w:rFonts w:ascii="宋体" w:hAnsi="宋体" w:eastAsia="宋体" w:cs="宋体"/>
          <w:spacing w:val="-60"/>
          <w:sz w:val="24"/>
          <w:szCs w:val="24"/>
        </w:rPr>
        <w:t xml:space="preserve"> </w:t>
      </w:r>
      <w:r>
        <w:rPr>
          <w:rFonts w:ascii="宋体" w:hAnsi="宋体" w:eastAsia="宋体" w:cs="宋体"/>
          <w:sz w:val="24"/>
          <w:szCs w:val="24"/>
        </w:rPr>
        <w:t>10</w:t>
      </w:r>
      <w:r>
        <w:rPr>
          <w:rFonts w:ascii="宋体" w:hAnsi="宋体" w:eastAsia="宋体" w:cs="宋体"/>
          <w:spacing w:val="-60"/>
          <w:sz w:val="24"/>
          <w:szCs w:val="24"/>
        </w:rPr>
        <w:t xml:space="preserve"> </w:t>
      </w:r>
      <w:r>
        <w:rPr>
          <w:rFonts w:ascii="宋体" w:hAnsi="宋体" w:eastAsia="宋体" w:cs="宋体"/>
          <w:sz w:val="24"/>
          <w:szCs w:val="24"/>
        </w:rPr>
        <w:t xml:space="preserve">日之前 </w:t>
      </w:r>
    </w:p>
    <w:p>
      <w:pPr>
        <w:spacing w:line="317" w:lineRule="auto"/>
        <w:ind w:left="220" w:right="1643"/>
        <w:rPr>
          <w:rFonts w:ascii="宋体" w:hAnsi="宋体" w:eastAsia="宋体" w:cs="宋体"/>
          <w:sz w:val="24"/>
          <w:szCs w:val="24"/>
        </w:rPr>
      </w:pPr>
      <w:r>
        <w:rPr>
          <w:rFonts w:ascii="宋体" w:hAnsi="宋体" w:eastAsia="宋体" w:cs="宋体"/>
          <w:sz w:val="24"/>
          <w:szCs w:val="24"/>
        </w:rPr>
        <w:t>二 技术及其他需求</w:t>
      </w:r>
    </w:p>
    <w:p>
      <w:pPr>
        <w:spacing w:before="4" w:line="110" w:lineRule="exact"/>
        <w:rPr>
          <w:sz w:val="11"/>
          <w:szCs w:val="11"/>
        </w:rPr>
      </w:pPr>
    </w:p>
    <w:tbl>
      <w:tblPr>
        <w:tblStyle w:val="4"/>
        <w:tblW w:w="0" w:type="auto"/>
        <w:tblInd w:w="101" w:type="dxa"/>
        <w:tblLayout w:type="fixed"/>
        <w:tblCellMar>
          <w:top w:w="0" w:type="dxa"/>
          <w:left w:w="0" w:type="dxa"/>
          <w:bottom w:w="0" w:type="dxa"/>
          <w:right w:w="0" w:type="dxa"/>
        </w:tblCellMar>
      </w:tblPr>
      <w:tblGrid>
        <w:gridCol w:w="962"/>
        <w:gridCol w:w="857"/>
        <w:gridCol w:w="2410"/>
        <w:gridCol w:w="850"/>
        <w:gridCol w:w="1783"/>
        <w:gridCol w:w="1661"/>
      </w:tblGrid>
      <w:tr>
        <w:tblPrEx>
          <w:tblCellMar>
            <w:top w:w="0" w:type="dxa"/>
            <w:left w:w="0" w:type="dxa"/>
            <w:bottom w:w="0" w:type="dxa"/>
            <w:right w:w="0" w:type="dxa"/>
          </w:tblCellMar>
        </w:tblPrEx>
        <w:trPr>
          <w:trHeight w:val="1411" w:hRule="exact"/>
        </w:trPr>
        <w:tc>
          <w:tcPr>
            <w:tcW w:w="962" w:type="dxa"/>
            <w:tcBorders>
              <w:top w:val="single" w:color="000000" w:sz="4" w:space="0"/>
              <w:left w:val="single" w:color="000000" w:sz="4" w:space="0"/>
              <w:bottom w:val="single" w:color="000000" w:sz="4" w:space="0"/>
              <w:right w:val="single" w:color="000000" w:sz="4" w:space="0"/>
            </w:tcBorders>
          </w:tcPr>
          <w:p>
            <w:pPr>
              <w:spacing w:before="7" w:line="180" w:lineRule="exact"/>
              <w:rPr>
                <w:sz w:val="18"/>
                <w:szCs w:val="18"/>
              </w:rPr>
            </w:pPr>
          </w:p>
          <w:p>
            <w:pPr>
              <w:spacing w:line="200" w:lineRule="exact"/>
              <w:rPr>
                <w:sz w:val="20"/>
                <w:szCs w:val="20"/>
              </w:rPr>
            </w:pPr>
          </w:p>
          <w:p>
            <w:pPr>
              <w:ind w:left="102" w:right="-67"/>
              <w:rPr>
                <w:rFonts w:ascii="宋体" w:hAnsi="宋体" w:eastAsia="宋体" w:cs="宋体"/>
                <w:sz w:val="24"/>
                <w:szCs w:val="24"/>
              </w:rPr>
            </w:pPr>
            <w:r>
              <w:rPr>
                <w:rFonts w:ascii="宋体" w:hAnsi="宋体" w:eastAsia="宋体" w:cs="宋体"/>
                <w:sz w:val="24"/>
                <w:szCs w:val="24"/>
              </w:rPr>
              <w:t>（一）</w:t>
            </w:r>
          </w:p>
        </w:tc>
        <w:tc>
          <w:tcPr>
            <w:tcW w:w="7560" w:type="dxa"/>
            <w:gridSpan w:val="5"/>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spacing w:val="5"/>
                <w:position w:val="-1"/>
                <w:sz w:val="24"/>
                <w:szCs w:val="24"/>
              </w:rPr>
              <w:t>需提供中华人民共和</w:t>
            </w:r>
            <w:r>
              <w:rPr>
                <w:rFonts w:ascii="宋体" w:hAnsi="宋体" w:eastAsia="宋体" w:cs="宋体"/>
                <w:spacing w:val="7"/>
                <w:position w:val="-1"/>
                <w:sz w:val="24"/>
                <w:szCs w:val="24"/>
              </w:rPr>
              <w:t>国</w:t>
            </w:r>
            <w:r>
              <w:rPr>
                <w:rFonts w:ascii="宋体" w:hAnsi="宋体" w:eastAsia="宋体" w:cs="宋体"/>
                <w:spacing w:val="5"/>
                <w:position w:val="-1"/>
                <w:sz w:val="24"/>
                <w:szCs w:val="24"/>
              </w:rPr>
              <w:t>国家食品药品和国家</w:t>
            </w:r>
            <w:r>
              <w:rPr>
                <w:rFonts w:ascii="宋体" w:hAnsi="宋体" w:eastAsia="宋体" w:cs="宋体"/>
                <w:spacing w:val="7"/>
                <w:position w:val="-1"/>
                <w:sz w:val="24"/>
                <w:szCs w:val="24"/>
              </w:rPr>
              <w:t>食</w:t>
            </w:r>
            <w:r>
              <w:rPr>
                <w:rFonts w:ascii="宋体" w:hAnsi="宋体" w:eastAsia="宋体" w:cs="宋体"/>
                <w:spacing w:val="5"/>
                <w:position w:val="-1"/>
                <w:sz w:val="24"/>
                <w:szCs w:val="24"/>
              </w:rPr>
              <w:t>品药品监督管理局颁发</w:t>
            </w:r>
            <w:r>
              <w:rPr>
                <w:rFonts w:ascii="宋体" w:hAnsi="宋体" w:eastAsia="宋体" w:cs="宋体"/>
                <w:sz w:val="24"/>
                <w:szCs w:val="24"/>
              </w:rPr>
              <w:t>的开标之日在有效期内的《医疗器械产品注册证》（请提供证明文件， 并在投标文件中注明页码）。</w:t>
            </w:r>
          </w:p>
        </w:tc>
      </w:tr>
      <w:tr>
        <w:tblPrEx>
          <w:tblCellMar>
            <w:top w:w="0" w:type="dxa"/>
            <w:left w:w="0" w:type="dxa"/>
            <w:bottom w:w="0" w:type="dxa"/>
            <w:right w:w="0" w:type="dxa"/>
          </w:tblCellMar>
        </w:tblPrEx>
        <w:trPr>
          <w:trHeight w:val="478" w:hRule="exact"/>
        </w:trPr>
        <w:tc>
          <w:tcPr>
            <w:tcW w:w="962"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（二）</w:t>
            </w:r>
          </w:p>
        </w:tc>
        <w:tc>
          <w:tcPr>
            <w:tcW w:w="7560" w:type="dxa"/>
            <w:gridSpan w:val="5"/>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血凝项目质控品/3</w:t>
            </w:r>
            <w:r>
              <w:rPr>
                <w:rFonts w:hint="eastAsia" w:ascii="宋体" w:hAnsi="宋体" w:eastAsia="宋体" w:cs="宋体"/>
                <w:position w:val="-1"/>
                <w:sz w:val="24"/>
                <w:szCs w:val="24"/>
              </w:rPr>
              <w:t>4</w:t>
            </w:r>
            <w:r>
              <w:rPr>
                <w:rFonts w:ascii="宋体" w:hAnsi="宋体" w:eastAsia="宋体" w:cs="宋体"/>
                <w:position w:val="-1"/>
                <w:sz w:val="24"/>
                <w:szCs w:val="24"/>
              </w:rPr>
              <w:t>500</w:t>
            </w:r>
            <w:r>
              <w:rPr>
                <w:rFonts w:ascii="宋体" w:hAnsi="宋体" w:eastAsia="宋体" w:cs="宋体"/>
                <w:spacing w:val="-60"/>
                <w:position w:val="-1"/>
                <w:sz w:val="24"/>
                <w:szCs w:val="24"/>
              </w:rPr>
              <w:t xml:space="preserve"> </w:t>
            </w:r>
            <w:r>
              <w:rPr>
                <w:rFonts w:ascii="宋体" w:hAnsi="宋体" w:eastAsia="宋体" w:cs="宋体"/>
                <w:position w:val="-1"/>
                <w:sz w:val="24"/>
                <w:szCs w:val="24"/>
              </w:rPr>
              <w:t>瓶</w:t>
            </w:r>
          </w:p>
        </w:tc>
      </w:tr>
      <w:tr>
        <w:tblPrEx>
          <w:tblCellMar>
            <w:top w:w="0" w:type="dxa"/>
            <w:left w:w="0" w:type="dxa"/>
            <w:bottom w:w="0" w:type="dxa"/>
            <w:right w:w="0" w:type="dxa"/>
          </w:tblCellMar>
        </w:tblPrEx>
        <w:trPr>
          <w:trHeight w:val="475" w:hRule="exact"/>
        </w:trPr>
        <w:tc>
          <w:tcPr>
            <w:tcW w:w="962"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1</w:t>
            </w:r>
          </w:p>
        </w:tc>
        <w:tc>
          <w:tcPr>
            <w:tcW w:w="7560" w:type="dxa"/>
            <w:gridSpan w:val="5"/>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血凝项目质控品（L1）/20000</w:t>
            </w:r>
            <w:r>
              <w:rPr>
                <w:rFonts w:ascii="宋体" w:hAnsi="宋体" w:eastAsia="宋体" w:cs="宋体"/>
                <w:spacing w:val="-60"/>
                <w:position w:val="-1"/>
                <w:sz w:val="24"/>
                <w:szCs w:val="24"/>
              </w:rPr>
              <w:t xml:space="preserve"> </w:t>
            </w:r>
            <w:r>
              <w:rPr>
                <w:rFonts w:ascii="宋体" w:hAnsi="宋体" w:eastAsia="宋体" w:cs="宋体"/>
                <w:position w:val="-1"/>
                <w:sz w:val="24"/>
                <w:szCs w:val="24"/>
              </w:rPr>
              <w:t>瓶，（L2）/</w:t>
            </w:r>
            <w:r>
              <w:rPr>
                <w:rFonts w:hint="eastAsia" w:ascii="宋体" w:hAnsi="宋体" w:eastAsia="宋体" w:cs="宋体"/>
                <w:position w:val="-1"/>
                <w:sz w:val="24"/>
                <w:szCs w:val="24"/>
              </w:rPr>
              <w:t>1300</w:t>
            </w:r>
            <w:r>
              <w:rPr>
                <w:rFonts w:ascii="宋体" w:hAnsi="宋体" w:eastAsia="宋体" w:cs="宋体"/>
                <w:position w:val="-1"/>
                <w:sz w:val="24"/>
                <w:szCs w:val="24"/>
              </w:rPr>
              <w:t>0</w:t>
            </w:r>
            <w:r>
              <w:rPr>
                <w:rFonts w:ascii="宋体" w:hAnsi="宋体" w:eastAsia="宋体" w:cs="宋体"/>
                <w:spacing w:val="-60"/>
                <w:position w:val="-1"/>
                <w:sz w:val="24"/>
                <w:szCs w:val="24"/>
              </w:rPr>
              <w:t xml:space="preserve"> </w:t>
            </w:r>
            <w:r>
              <w:rPr>
                <w:rFonts w:ascii="宋体" w:hAnsi="宋体" w:eastAsia="宋体" w:cs="宋体"/>
                <w:position w:val="-1"/>
                <w:sz w:val="24"/>
                <w:szCs w:val="24"/>
              </w:rPr>
              <w:t>瓶，（L3）/</w:t>
            </w:r>
            <w:r>
              <w:rPr>
                <w:rFonts w:hint="eastAsia" w:ascii="宋体" w:hAnsi="宋体" w:eastAsia="宋体" w:cs="宋体"/>
                <w:position w:val="-1"/>
                <w:sz w:val="24"/>
                <w:szCs w:val="24"/>
              </w:rPr>
              <w:t>150</w:t>
            </w:r>
            <w:r>
              <w:rPr>
                <w:rFonts w:ascii="宋体" w:hAnsi="宋体" w:eastAsia="宋体" w:cs="宋体"/>
                <w:position w:val="-1"/>
                <w:sz w:val="24"/>
                <w:szCs w:val="24"/>
              </w:rPr>
              <w:t>0</w:t>
            </w:r>
            <w:r>
              <w:rPr>
                <w:rFonts w:ascii="宋体" w:hAnsi="宋体" w:eastAsia="宋体" w:cs="宋体"/>
                <w:spacing w:val="-60"/>
                <w:position w:val="-1"/>
                <w:sz w:val="24"/>
                <w:szCs w:val="24"/>
              </w:rPr>
              <w:t xml:space="preserve"> </w:t>
            </w:r>
            <w:r>
              <w:rPr>
                <w:rFonts w:ascii="宋体" w:hAnsi="宋体" w:eastAsia="宋体" w:cs="宋体"/>
                <w:position w:val="-1"/>
                <w:sz w:val="24"/>
                <w:szCs w:val="24"/>
              </w:rPr>
              <w:t>瓶</w:t>
            </w:r>
          </w:p>
        </w:tc>
      </w:tr>
      <w:tr>
        <w:tblPrEx>
          <w:tblCellMar>
            <w:top w:w="0" w:type="dxa"/>
            <w:left w:w="0" w:type="dxa"/>
            <w:bottom w:w="0" w:type="dxa"/>
            <w:right w:w="0" w:type="dxa"/>
          </w:tblCellMar>
        </w:tblPrEx>
        <w:trPr>
          <w:trHeight w:val="478" w:hRule="exact"/>
        </w:trPr>
        <w:tc>
          <w:tcPr>
            <w:tcW w:w="962"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★1.1</w:t>
            </w:r>
          </w:p>
        </w:tc>
        <w:tc>
          <w:tcPr>
            <w:tcW w:w="7560" w:type="dxa"/>
            <w:gridSpan w:val="5"/>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规格：</w:t>
            </w:r>
            <w:r>
              <w:rPr>
                <w:rFonts w:hint="eastAsia" w:ascii="宋体" w:hAnsi="宋体" w:eastAsia="宋体" w:cs="宋体"/>
                <w:position w:val="-1"/>
                <w:sz w:val="24"/>
                <w:szCs w:val="24"/>
              </w:rPr>
              <w:t>10×1ml/盒</w:t>
            </w:r>
          </w:p>
        </w:tc>
      </w:tr>
      <w:tr>
        <w:tblPrEx>
          <w:tblCellMar>
            <w:top w:w="0" w:type="dxa"/>
            <w:left w:w="0" w:type="dxa"/>
            <w:bottom w:w="0" w:type="dxa"/>
            <w:right w:w="0" w:type="dxa"/>
          </w:tblCellMar>
        </w:tblPrEx>
        <w:trPr>
          <w:trHeight w:val="478" w:hRule="exact"/>
        </w:trPr>
        <w:tc>
          <w:tcPr>
            <w:tcW w:w="962"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1.2</w:t>
            </w:r>
          </w:p>
        </w:tc>
        <w:tc>
          <w:tcPr>
            <w:tcW w:w="7560" w:type="dxa"/>
            <w:gridSpan w:val="5"/>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批次：1</w:t>
            </w:r>
            <w:r>
              <w:rPr>
                <w:rFonts w:ascii="宋体" w:hAnsi="宋体" w:eastAsia="宋体" w:cs="宋体"/>
                <w:spacing w:val="-60"/>
                <w:position w:val="-1"/>
                <w:sz w:val="24"/>
                <w:szCs w:val="24"/>
              </w:rPr>
              <w:t xml:space="preserve"> </w:t>
            </w:r>
            <w:r>
              <w:rPr>
                <w:rFonts w:ascii="宋体" w:hAnsi="宋体" w:eastAsia="宋体" w:cs="宋体"/>
                <w:position w:val="-1"/>
                <w:sz w:val="24"/>
                <w:szCs w:val="24"/>
              </w:rPr>
              <w:t>批/年。</w:t>
            </w:r>
          </w:p>
        </w:tc>
      </w:tr>
      <w:tr>
        <w:tblPrEx>
          <w:tblCellMar>
            <w:top w:w="0" w:type="dxa"/>
            <w:left w:w="0" w:type="dxa"/>
            <w:bottom w:w="0" w:type="dxa"/>
            <w:right w:w="0" w:type="dxa"/>
          </w:tblCellMar>
        </w:tblPrEx>
        <w:trPr>
          <w:trHeight w:val="475" w:hRule="exact"/>
        </w:trPr>
        <w:tc>
          <w:tcPr>
            <w:tcW w:w="962"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1.3</w:t>
            </w:r>
          </w:p>
        </w:tc>
        <w:tc>
          <w:tcPr>
            <w:tcW w:w="7560" w:type="dxa"/>
            <w:gridSpan w:val="5"/>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浓度水平：3</w:t>
            </w:r>
            <w:r>
              <w:rPr>
                <w:rFonts w:ascii="宋体" w:hAnsi="宋体" w:eastAsia="宋体" w:cs="宋体"/>
                <w:spacing w:val="-60"/>
                <w:position w:val="-1"/>
                <w:sz w:val="24"/>
                <w:szCs w:val="24"/>
              </w:rPr>
              <w:t xml:space="preserve"> </w:t>
            </w:r>
            <w:r>
              <w:rPr>
                <w:rFonts w:ascii="宋体" w:hAnsi="宋体" w:eastAsia="宋体" w:cs="宋体"/>
                <w:position w:val="-1"/>
                <w:sz w:val="24"/>
                <w:szCs w:val="24"/>
              </w:rPr>
              <w:t>个浓度水平。</w:t>
            </w:r>
          </w:p>
        </w:tc>
      </w:tr>
      <w:tr>
        <w:tblPrEx>
          <w:tblCellMar>
            <w:top w:w="0" w:type="dxa"/>
            <w:left w:w="0" w:type="dxa"/>
            <w:bottom w:w="0" w:type="dxa"/>
            <w:right w:w="0" w:type="dxa"/>
          </w:tblCellMar>
        </w:tblPrEx>
        <w:trPr>
          <w:trHeight w:val="478" w:hRule="exact"/>
        </w:trPr>
        <w:tc>
          <w:tcPr>
            <w:tcW w:w="962" w:type="dxa"/>
            <w:tcBorders>
              <w:top w:val="single" w:color="000000" w:sz="4" w:space="0"/>
              <w:left w:val="single" w:color="000000" w:sz="4" w:space="0"/>
              <w:bottom w:val="single" w:color="000000" w:sz="4" w:space="0"/>
              <w:right w:val="single" w:color="000000" w:sz="4" w:space="0"/>
            </w:tcBorders>
          </w:tcPr>
          <w:p>
            <w:pPr>
              <w:spacing w:line="275" w:lineRule="exact"/>
              <w:ind w:left="102" w:right="-20"/>
              <w:rPr>
                <w:rFonts w:ascii="宋体" w:hAnsi="宋体" w:eastAsia="宋体" w:cs="宋体"/>
                <w:sz w:val="24"/>
                <w:szCs w:val="24"/>
              </w:rPr>
            </w:pPr>
            <w:r>
              <w:rPr>
                <w:rFonts w:ascii="宋体" w:hAnsi="宋体" w:eastAsia="宋体" w:cs="宋体"/>
                <w:position w:val="-1"/>
                <w:sz w:val="24"/>
                <w:szCs w:val="24"/>
              </w:rPr>
              <w:t>★1.4</w:t>
            </w:r>
          </w:p>
        </w:tc>
        <w:tc>
          <w:tcPr>
            <w:tcW w:w="7560" w:type="dxa"/>
            <w:gridSpan w:val="5"/>
            <w:tcBorders>
              <w:top w:val="single" w:color="000000" w:sz="4" w:space="0"/>
              <w:left w:val="single" w:color="000000" w:sz="4" w:space="0"/>
              <w:bottom w:val="single" w:color="000000" w:sz="4" w:space="0"/>
              <w:right w:val="single" w:color="000000" w:sz="4" w:space="0"/>
            </w:tcBorders>
          </w:tcPr>
          <w:p>
            <w:pPr>
              <w:spacing w:line="275" w:lineRule="exact"/>
              <w:ind w:left="102" w:right="-20"/>
              <w:rPr>
                <w:rFonts w:ascii="宋体" w:hAnsi="宋体" w:eastAsia="宋体" w:cs="宋体"/>
                <w:sz w:val="24"/>
                <w:szCs w:val="24"/>
              </w:rPr>
            </w:pPr>
            <w:r>
              <w:rPr>
                <w:rFonts w:ascii="宋体" w:hAnsi="宋体" w:eastAsia="宋体" w:cs="宋体"/>
                <w:position w:val="-1"/>
                <w:sz w:val="24"/>
                <w:szCs w:val="24"/>
              </w:rPr>
              <w:t>有效期：≥2</w:t>
            </w:r>
            <w:r>
              <w:rPr>
                <w:rFonts w:ascii="宋体" w:hAnsi="宋体" w:eastAsia="宋体" w:cs="宋体"/>
                <w:spacing w:val="-60"/>
                <w:position w:val="-1"/>
                <w:sz w:val="24"/>
                <w:szCs w:val="24"/>
              </w:rPr>
              <w:t xml:space="preserve"> </w:t>
            </w:r>
            <w:r>
              <w:rPr>
                <w:rFonts w:hint="eastAsia" w:ascii="宋体" w:hAnsi="宋体" w:eastAsia="宋体" w:cs="宋体"/>
                <w:position w:val="-1"/>
                <w:sz w:val="24"/>
                <w:szCs w:val="24"/>
              </w:rPr>
              <w:t>年</w:t>
            </w:r>
            <w:r>
              <w:rPr>
                <w:rFonts w:ascii="宋体" w:hAnsi="宋体" w:eastAsia="宋体" w:cs="宋体"/>
                <w:position w:val="-1"/>
                <w:sz w:val="24"/>
                <w:szCs w:val="24"/>
              </w:rPr>
              <w:t>。</w:t>
            </w:r>
          </w:p>
        </w:tc>
      </w:tr>
      <w:tr>
        <w:tblPrEx>
          <w:tblCellMar>
            <w:top w:w="0" w:type="dxa"/>
            <w:left w:w="0" w:type="dxa"/>
            <w:bottom w:w="0" w:type="dxa"/>
            <w:right w:w="0" w:type="dxa"/>
          </w:tblCellMar>
        </w:tblPrEx>
        <w:trPr>
          <w:trHeight w:val="478" w:hRule="exact"/>
        </w:trPr>
        <w:tc>
          <w:tcPr>
            <w:tcW w:w="962"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1.5</w:t>
            </w:r>
          </w:p>
        </w:tc>
        <w:tc>
          <w:tcPr>
            <w:tcW w:w="7560" w:type="dxa"/>
            <w:gridSpan w:val="5"/>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开瓶有效期：</w:t>
            </w:r>
            <w:r>
              <w:rPr>
                <w:rFonts w:hint="eastAsia" w:ascii="宋体" w:hAnsi="宋体" w:eastAsia="宋体" w:cs="宋体"/>
                <w:position w:val="-1"/>
                <w:sz w:val="24"/>
                <w:szCs w:val="24"/>
              </w:rPr>
              <w:t>开瓶</w:t>
            </w:r>
            <w:r>
              <w:rPr>
                <w:rFonts w:ascii="宋体" w:hAnsi="宋体" w:eastAsia="宋体" w:cs="宋体"/>
                <w:position w:val="-1"/>
                <w:sz w:val="24"/>
                <w:szCs w:val="24"/>
              </w:rPr>
              <w:t>2-8℃稳定6天</w:t>
            </w:r>
            <w:r>
              <w:rPr>
                <w:rFonts w:hint="eastAsia" w:ascii="宋体" w:hAnsi="宋体" w:eastAsia="宋体" w:cs="宋体"/>
                <w:position w:val="-1"/>
                <w:sz w:val="24"/>
                <w:szCs w:val="24"/>
              </w:rPr>
              <w:t>。</w:t>
            </w:r>
          </w:p>
        </w:tc>
      </w:tr>
      <w:tr>
        <w:tblPrEx>
          <w:tblCellMar>
            <w:top w:w="0" w:type="dxa"/>
            <w:left w:w="0" w:type="dxa"/>
            <w:bottom w:w="0" w:type="dxa"/>
            <w:right w:w="0" w:type="dxa"/>
          </w:tblCellMar>
        </w:tblPrEx>
        <w:trPr>
          <w:trHeight w:val="678" w:hRule="exact"/>
        </w:trPr>
        <w:tc>
          <w:tcPr>
            <w:tcW w:w="962" w:type="dxa"/>
            <w:tcBorders>
              <w:top w:val="single" w:color="000000" w:sz="4" w:space="0"/>
              <w:left w:val="single" w:color="000000" w:sz="4" w:space="0"/>
              <w:bottom w:val="single" w:color="000000" w:sz="4" w:space="0"/>
              <w:right w:val="single" w:color="000000" w:sz="4" w:space="0"/>
            </w:tcBorders>
          </w:tcPr>
          <w:p>
            <w:pPr>
              <w:spacing w:before="2" w:line="150" w:lineRule="exact"/>
              <w:rPr>
                <w:sz w:val="15"/>
                <w:szCs w:val="15"/>
              </w:rPr>
            </w:pPr>
          </w:p>
          <w:p>
            <w:pPr>
              <w:ind w:left="102" w:right="-20"/>
              <w:rPr>
                <w:rFonts w:ascii="宋体" w:hAnsi="宋体" w:eastAsia="宋体" w:cs="宋体"/>
                <w:sz w:val="24"/>
                <w:szCs w:val="24"/>
              </w:rPr>
            </w:pPr>
            <w:r>
              <w:rPr>
                <w:rFonts w:ascii="宋体" w:hAnsi="宋体" w:eastAsia="宋体" w:cs="宋体"/>
                <w:position w:val="-1"/>
                <w:sz w:val="24"/>
                <w:szCs w:val="24"/>
              </w:rPr>
              <w:t>★</w:t>
            </w:r>
            <w:r>
              <w:rPr>
                <w:rFonts w:ascii="宋体" w:hAnsi="宋体" w:eastAsia="宋体" w:cs="宋体"/>
                <w:sz w:val="24"/>
                <w:szCs w:val="24"/>
              </w:rPr>
              <w:t>1.6</w:t>
            </w:r>
          </w:p>
        </w:tc>
        <w:tc>
          <w:tcPr>
            <w:tcW w:w="7560" w:type="dxa"/>
            <w:gridSpan w:val="5"/>
            <w:tcBorders>
              <w:top w:val="single" w:color="000000" w:sz="4" w:space="0"/>
              <w:left w:val="single" w:color="000000" w:sz="4" w:space="0"/>
              <w:bottom w:val="single" w:color="000000" w:sz="4" w:space="0"/>
              <w:right w:val="single" w:color="000000" w:sz="4" w:space="0"/>
            </w:tcBorders>
          </w:tcPr>
          <w:p>
            <w:pPr>
              <w:spacing w:line="273" w:lineRule="exact"/>
              <w:ind w:left="102" w:right="-70"/>
              <w:rPr>
                <w:rFonts w:ascii="宋体" w:hAnsi="宋体" w:eastAsia="宋体" w:cs="宋体"/>
                <w:position w:val="-1"/>
                <w:sz w:val="24"/>
                <w:szCs w:val="24"/>
              </w:rPr>
            </w:pPr>
            <w:r>
              <w:rPr>
                <w:rFonts w:hint="eastAsia" w:ascii="宋体" w:hAnsi="宋体" w:eastAsia="宋体" w:cs="宋体"/>
                <w:position w:val="-1"/>
                <w:sz w:val="24"/>
                <w:szCs w:val="24"/>
              </w:rPr>
              <w:t>专用配套检测系统：S</w:t>
            </w:r>
            <w:r>
              <w:rPr>
                <w:rFonts w:ascii="宋体" w:hAnsi="宋体" w:eastAsia="宋体" w:cs="宋体"/>
                <w:position w:val="-1"/>
                <w:sz w:val="24"/>
                <w:szCs w:val="24"/>
              </w:rPr>
              <w:t>ysmex</w:t>
            </w:r>
            <w:r>
              <w:rPr>
                <w:rFonts w:hint="eastAsia" w:ascii="宋体" w:hAnsi="宋体" w:eastAsia="宋体" w:cs="宋体"/>
                <w:position w:val="-1"/>
                <w:sz w:val="24"/>
                <w:szCs w:val="24"/>
              </w:rPr>
              <w:t>系列仪器 +</w:t>
            </w:r>
            <w:r>
              <w:rPr>
                <w:rFonts w:ascii="宋体" w:hAnsi="宋体" w:eastAsia="宋体" w:cs="宋体"/>
                <w:position w:val="-1"/>
                <w:sz w:val="24"/>
                <w:szCs w:val="24"/>
              </w:rPr>
              <w:t xml:space="preserve"> </w:t>
            </w:r>
            <w:r>
              <w:rPr>
                <w:rFonts w:hint="eastAsia" w:ascii="宋体" w:hAnsi="宋体" w:eastAsia="宋体" w:cs="宋体"/>
                <w:position w:val="-1"/>
                <w:sz w:val="24"/>
                <w:szCs w:val="24"/>
              </w:rPr>
              <w:t>S</w:t>
            </w:r>
            <w:r>
              <w:rPr>
                <w:rFonts w:ascii="宋体" w:hAnsi="宋体" w:eastAsia="宋体" w:cs="宋体"/>
                <w:position w:val="-1"/>
                <w:sz w:val="24"/>
                <w:szCs w:val="24"/>
              </w:rPr>
              <w:t xml:space="preserve">iemens </w:t>
            </w:r>
            <w:r>
              <w:rPr>
                <w:rFonts w:hint="eastAsia" w:ascii="宋体" w:hAnsi="宋体" w:eastAsia="宋体" w:cs="宋体"/>
                <w:position w:val="-1"/>
                <w:sz w:val="24"/>
                <w:szCs w:val="24"/>
              </w:rPr>
              <w:t>Dade Behring试剂</w:t>
            </w:r>
          </w:p>
          <w:p>
            <w:pPr>
              <w:ind w:right="-20"/>
              <w:rPr>
                <w:rFonts w:ascii="宋体" w:hAnsi="宋体" w:eastAsia="宋体" w:cs="宋体"/>
                <w:sz w:val="24"/>
                <w:szCs w:val="24"/>
              </w:rPr>
            </w:pPr>
          </w:p>
        </w:tc>
      </w:tr>
      <w:tr>
        <w:tblPrEx>
          <w:tblCellMar>
            <w:top w:w="0" w:type="dxa"/>
            <w:left w:w="0" w:type="dxa"/>
            <w:bottom w:w="0" w:type="dxa"/>
            <w:right w:w="0" w:type="dxa"/>
          </w:tblCellMar>
        </w:tblPrEx>
        <w:trPr>
          <w:trHeight w:val="943" w:hRule="exact"/>
        </w:trPr>
        <w:tc>
          <w:tcPr>
            <w:tcW w:w="962" w:type="dxa"/>
            <w:tcBorders>
              <w:top w:val="single" w:color="000000" w:sz="4" w:space="0"/>
              <w:left w:val="single" w:color="000000" w:sz="4" w:space="0"/>
              <w:bottom w:val="single" w:color="000000" w:sz="4" w:space="0"/>
              <w:right w:val="single" w:color="000000" w:sz="4" w:space="0"/>
            </w:tcBorders>
          </w:tcPr>
          <w:p>
            <w:pPr>
              <w:spacing w:before="2" w:line="150" w:lineRule="exact"/>
              <w:rPr>
                <w:sz w:val="15"/>
                <w:szCs w:val="15"/>
              </w:rPr>
            </w:pPr>
          </w:p>
          <w:p>
            <w:pPr>
              <w:ind w:left="102" w:right="-20"/>
              <w:rPr>
                <w:rFonts w:ascii="宋体" w:hAnsi="宋体" w:eastAsia="宋体" w:cs="宋体"/>
                <w:sz w:val="24"/>
                <w:szCs w:val="24"/>
              </w:rPr>
            </w:pPr>
            <w:r>
              <w:rPr>
                <w:rFonts w:ascii="宋体" w:hAnsi="宋体" w:eastAsia="宋体" w:cs="宋体"/>
                <w:sz w:val="24"/>
                <w:szCs w:val="24"/>
              </w:rPr>
              <w:t>1.7</w:t>
            </w:r>
          </w:p>
        </w:tc>
        <w:tc>
          <w:tcPr>
            <w:tcW w:w="7560" w:type="dxa"/>
            <w:gridSpan w:val="5"/>
            <w:tcBorders>
              <w:top w:val="single" w:color="000000" w:sz="4" w:space="0"/>
              <w:left w:val="single" w:color="000000" w:sz="4" w:space="0"/>
              <w:bottom w:val="single" w:color="000000" w:sz="4" w:space="0"/>
              <w:right w:val="single" w:color="000000" w:sz="4" w:space="0"/>
            </w:tcBorders>
          </w:tcPr>
          <w:p>
            <w:pPr>
              <w:spacing w:line="273" w:lineRule="exact"/>
              <w:ind w:left="102" w:right="-70"/>
              <w:rPr>
                <w:rFonts w:ascii="宋体" w:hAnsi="宋体" w:eastAsia="宋体" w:cs="宋体"/>
                <w:sz w:val="24"/>
                <w:szCs w:val="24"/>
              </w:rPr>
            </w:pPr>
            <w:r>
              <w:rPr>
                <w:rFonts w:ascii="宋体" w:hAnsi="宋体" w:eastAsia="宋体" w:cs="宋体"/>
                <w:position w:val="-1"/>
                <w:sz w:val="24"/>
                <w:szCs w:val="24"/>
              </w:rPr>
              <w:t>可开展项目：凝血酶原时间（PT）、活化部分凝血活酶时间（APTT）、</w:t>
            </w:r>
          </w:p>
          <w:p>
            <w:pPr>
              <w:spacing w:before="4" w:line="110" w:lineRule="exact"/>
              <w:rPr>
                <w:sz w:val="11"/>
                <w:szCs w:val="11"/>
              </w:rPr>
            </w:pPr>
          </w:p>
          <w:p>
            <w:pPr>
              <w:ind w:left="102" w:right="-20"/>
              <w:rPr>
                <w:rFonts w:ascii="宋体" w:hAnsi="宋体" w:eastAsia="宋体" w:cs="宋体"/>
                <w:sz w:val="24"/>
                <w:szCs w:val="24"/>
              </w:rPr>
            </w:pPr>
            <w:r>
              <w:rPr>
                <w:rFonts w:ascii="宋体" w:hAnsi="宋体" w:eastAsia="宋体" w:cs="宋体"/>
                <w:sz w:val="24"/>
                <w:szCs w:val="24"/>
              </w:rPr>
              <w:t>凝血酶时间（TT）、纤维蛋白原含量（Fbg）</w:t>
            </w:r>
          </w:p>
        </w:tc>
      </w:tr>
      <w:tr>
        <w:tblPrEx>
          <w:tblCellMar>
            <w:top w:w="0" w:type="dxa"/>
            <w:left w:w="0" w:type="dxa"/>
            <w:bottom w:w="0" w:type="dxa"/>
            <w:right w:w="0" w:type="dxa"/>
          </w:tblCellMar>
        </w:tblPrEx>
        <w:trPr>
          <w:trHeight w:val="478" w:hRule="exact"/>
        </w:trPr>
        <w:tc>
          <w:tcPr>
            <w:tcW w:w="962"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1.8</w:t>
            </w:r>
          </w:p>
        </w:tc>
        <w:tc>
          <w:tcPr>
            <w:tcW w:w="7560" w:type="dxa"/>
            <w:gridSpan w:val="5"/>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保存条件：2~10℃。</w:t>
            </w:r>
          </w:p>
        </w:tc>
      </w:tr>
      <w:tr>
        <w:tblPrEx>
          <w:tblCellMar>
            <w:top w:w="0" w:type="dxa"/>
            <w:left w:w="0" w:type="dxa"/>
            <w:bottom w:w="0" w:type="dxa"/>
            <w:right w:w="0" w:type="dxa"/>
          </w:tblCellMar>
        </w:tblPrEx>
        <w:trPr>
          <w:trHeight w:val="498" w:hRule="exact"/>
        </w:trPr>
        <w:tc>
          <w:tcPr>
            <w:tcW w:w="962" w:type="dxa"/>
            <w:vMerge w:val="restart"/>
            <w:tcBorders>
              <w:top w:val="single" w:color="000000" w:sz="4" w:space="0"/>
              <w:left w:val="single" w:color="000000" w:sz="4" w:space="0"/>
              <w:right w:val="single" w:color="000000" w:sz="4" w:space="0"/>
            </w:tcBorders>
          </w:tcPr>
          <w:p>
            <w:pPr>
              <w:spacing w:before="2" w:line="180" w:lineRule="exact"/>
              <w:rPr>
                <w:sz w:val="18"/>
                <w:szCs w:val="18"/>
              </w:rPr>
            </w:pPr>
          </w:p>
          <w:p>
            <w:pPr>
              <w:spacing w:line="200" w:lineRule="exact"/>
              <w:rPr>
                <w:sz w:val="20"/>
                <w:szCs w:val="20"/>
              </w:rPr>
            </w:pPr>
          </w:p>
          <w:p>
            <w:pPr>
              <w:spacing w:line="200" w:lineRule="exact"/>
              <w:rPr>
                <w:sz w:val="20"/>
                <w:szCs w:val="20"/>
              </w:rPr>
            </w:pPr>
          </w:p>
          <w:p>
            <w:pPr>
              <w:spacing w:line="200" w:lineRule="exact"/>
              <w:rPr>
                <w:sz w:val="20"/>
                <w:szCs w:val="20"/>
              </w:rPr>
            </w:pPr>
          </w:p>
          <w:p>
            <w:pPr>
              <w:spacing w:line="200" w:lineRule="exact"/>
              <w:rPr>
                <w:sz w:val="20"/>
                <w:szCs w:val="20"/>
              </w:rPr>
            </w:pPr>
          </w:p>
          <w:p>
            <w:pPr>
              <w:spacing w:line="200" w:lineRule="exact"/>
              <w:rPr>
                <w:sz w:val="20"/>
                <w:szCs w:val="20"/>
              </w:rPr>
            </w:pPr>
          </w:p>
          <w:p>
            <w:pPr>
              <w:spacing w:line="200" w:lineRule="exact"/>
              <w:rPr>
                <w:sz w:val="20"/>
                <w:szCs w:val="20"/>
              </w:rPr>
            </w:pPr>
          </w:p>
          <w:p>
            <w:pPr>
              <w:spacing w:line="200" w:lineRule="exact"/>
              <w:rPr>
                <w:sz w:val="20"/>
                <w:szCs w:val="20"/>
              </w:rPr>
            </w:pPr>
          </w:p>
          <w:p>
            <w:pPr>
              <w:ind w:left="102" w:right="-20"/>
              <w:rPr>
                <w:rFonts w:ascii="宋体" w:hAnsi="宋体" w:eastAsia="宋体" w:cs="宋体"/>
                <w:sz w:val="24"/>
                <w:szCs w:val="24"/>
              </w:rPr>
            </w:pPr>
            <w:r>
              <w:rPr>
                <w:rFonts w:ascii="宋体" w:hAnsi="宋体" w:eastAsia="宋体" w:cs="宋体"/>
                <w:sz w:val="24"/>
                <w:szCs w:val="24"/>
              </w:rPr>
              <w:t>★2</w:t>
            </w:r>
          </w:p>
        </w:tc>
        <w:tc>
          <w:tcPr>
            <w:tcW w:w="7560" w:type="dxa"/>
            <w:gridSpan w:val="5"/>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浓度水平要求：</w:t>
            </w:r>
          </w:p>
        </w:tc>
      </w:tr>
      <w:tr>
        <w:tblPrEx>
          <w:tblCellMar>
            <w:top w:w="0" w:type="dxa"/>
            <w:left w:w="0" w:type="dxa"/>
            <w:bottom w:w="0" w:type="dxa"/>
            <w:right w:w="0" w:type="dxa"/>
          </w:tblCellMar>
        </w:tblPrEx>
        <w:trPr>
          <w:trHeight w:val="478" w:hRule="exact"/>
        </w:trPr>
        <w:tc>
          <w:tcPr>
            <w:tcW w:w="962" w:type="dxa"/>
            <w:vMerge w:val="continue"/>
            <w:tcBorders>
              <w:left w:val="single" w:color="000000" w:sz="4" w:space="0"/>
              <w:right w:val="single" w:color="000000" w:sz="4" w:space="0"/>
            </w:tcBorders>
          </w:tcPr>
          <w:p/>
        </w:tc>
        <w:tc>
          <w:tcPr>
            <w:tcW w:w="857" w:type="dxa"/>
            <w:tcBorders>
              <w:top w:val="single" w:color="000000" w:sz="4" w:space="0"/>
              <w:left w:val="single" w:color="000000" w:sz="4" w:space="0"/>
              <w:bottom w:val="single" w:color="000000" w:sz="4" w:space="0"/>
              <w:right w:val="single" w:color="000000" w:sz="4" w:space="0"/>
            </w:tcBorders>
          </w:tcPr>
          <w:p>
            <w:pPr>
              <w:spacing w:line="275" w:lineRule="exact"/>
              <w:ind w:left="112" w:right="-20"/>
              <w:rPr>
                <w:rFonts w:ascii="宋体" w:hAnsi="宋体" w:eastAsia="宋体" w:cs="宋体"/>
                <w:sz w:val="24"/>
                <w:szCs w:val="24"/>
              </w:rPr>
            </w:pPr>
            <w:r>
              <w:rPr>
                <w:rFonts w:ascii="宋体" w:hAnsi="宋体" w:eastAsia="宋体" w:cs="宋体"/>
                <w:position w:val="-1"/>
                <w:sz w:val="24"/>
                <w:szCs w:val="24"/>
              </w:rPr>
              <w:t>项目</w:t>
            </w:r>
          </w:p>
        </w:tc>
        <w:tc>
          <w:tcPr>
            <w:tcW w:w="2410" w:type="dxa"/>
            <w:tcBorders>
              <w:top w:val="single" w:color="000000" w:sz="4" w:space="0"/>
              <w:left w:val="single" w:color="000000" w:sz="4" w:space="0"/>
              <w:bottom w:val="single" w:color="000000" w:sz="4" w:space="0"/>
              <w:right w:val="single" w:color="000000" w:sz="4" w:space="0"/>
            </w:tcBorders>
          </w:tcPr>
          <w:p>
            <w:pPr>
              <w:spacing w:line="275" w:lineRule="exact"/>
              <w:ind w:left="100" w:right="-20"/>
              <w:rPr>
                <w:rFonts w:ascii="宋体" w:hAnsi="宋体" w:eastAsia="宋体" w:cs="宋体"/>
                <w:sz w:val="24"/>
                <w:szCs w:val="24"/>
              </w:rPr>
            </w:pPr>
            <w:r>
              <w:rPr>
                <w:rFonts w:ascii="宋体" w:hAnsi="宋体" w:eastAsia="宋体" w:cs="宋体"/>
                <w:position w:val="-1"/>
                <w:sz w:val="24"/>
                <w:szCs w:val="24"/>
              </w:rPr>
              <w:t>项目名称</w:t>
            </w:r>
          </w:p>
        </w:tc>
        <w:tc>
          <w:tcPr>
            <w:tcW w:w="850" w:type="dxa"/>
            <w:tcBorders>
              <w:top w:val="single" w:color="000000" w:sz="4" w:space="0"/>
              <w:left w:val="single" w:color="000000" w:sz="4" w:space="0"/>
              <w:bottom w:val="single" w:color="000000" w:sz="4" w:space="0"/>
              <w:right w:val="single" w:color="000000" w:sz="4" w:space="0"/>
            </w:tcBorders>
          </w:tcPr>
          <w:p>
            <w:pPr>
              <w:spacing w:line="275" w:lineRule="exact"/>
              <w:ind w:left="102" w:right="-20"/>
              <w:rPr>
                <w:rFonts w:ascii="宋体" w:hAnsi="宋体" w:eastAsia="宋体" w:cs="宋体"/>
                <w:sz w:val="24"/>
                <w:szCs w:val="24"/>
              </w:rPr>
            </w:pPr>
            <w:r>
              <w:rPr>
                <w:rFonts w:ascii="宋体" w:hAnsi="宋体" w:eastAsia="宋体" w:cs="宋体"/>
                <w:position w:val="-1"/>
                <w:sz w:val="24"/>
                <w:szCs w:val="24"/>
              </w:rPr>
              <w:t>单位</w:t>
            </w:r>
          </w:p>
        </w:tc>
        <w:tc>
          <w:tcPr>
            <w:tcW w:w="1783" w:type="dxa"/>
            <w:tcBorders>
              <w:top w:val="single" w:color="000000" w:sz="4" w:space="0"/>
              <w:left w:val="single" w:color="000000" w:sz="4" w:space="0"/>
              <w:bottom w:val="single" w:color="000000" w:sz="4" w:space="0"/>
              <w:right w:val="single" w:color="000000" w:sz="4" w:space="0"/>
            </w:tcBorders>
          </w:tcPr>
          <w:p>
            <w:pPr>
              <w:spacing w:line="275" w:lineRule="exact"/>
              <w:ind w:left="102" w:right="-20"/>
              <w:rPr>
                <w:rFonts w:ascii="宋体" w:hAnsi="宋体" w:eastAsia="宋体" w:cs="宋体"/>
                <w:sz w:val="24"/>
                <w:szCs w:val="24"/>
              </w:rPr>
            </w:pPr>
            <w:r>
              <w:rPr>
                <w:rFonts w:hint="eastAsia" w:ascii="宋体" w:hAnsi="宋体" w:eastAsia="宋体" w:cs="宋体"/>
                <w:position w:val="-1"/>
                <w:sz w:val="24"/>
                <w:szCs w:val="24"/>
              </w:rPr>
              <w:t>低浓度</w:t>
            </w:r>
            <w:r>
              <w:rPr>
                <w:rFonts w:ascii="宋体" w:hAnsi="宋体" w:eastAsia="宋体" w:cs="宋体"/>
                <w:position w:val="-1"/>
                <w:sz w:val="24"/>
                <w:szCs w:val="24"/>
              </w:rPr>
              <w:t>水平</w:t>
            </w:r>
            <w:r>
              <w:rPr>
                <w:rFonts w:ascii="宋体" w:hAnsi="宋体" w:eastAsia="宋体" w:cs="宋体"/>
                <w:spacing w:val="-60"/>
                <w:position w:val="-1"/>
                <w:sz w:val="24"/>
                <w:szCs w:val="24"/>
              </w:rPr>
              <w:t xml:space="preserve"> </w:t>
            </w:r>
          </w:p>
        </w:tc>
        <w:tc>
          <w:tcPr>
            <w:tcW w:w="1661" w:type="dxa"/>
            <w:tcBorders>
              <w:top w:val="single" w:color="000000" w:sz="4" w:space="0"/>
              <w:left w:val="single" w:color="000000" w:sz="4" w:space="0"/>
              <w:bottom w:val="single" w:color="000000" w:sz="4" w:space="0"/>
              <w:right w:val="single" w:color="000000" w:sz="4" w:space="0"/>
            </w:tcBorders>
          </w:tcPr>
          <w:p>
            <w:pPr>
              <w:spacing w:line="275" w:lineRule="exact"/>
              <w:ind w:left="102" w:right="-20"/>
              <w:rPr>
                <w:rFonts w:ascii="宋体" w:hAnsi="宋体" w:eastAsia="宋体" w:cs="宋体"/>
                <w:sz w:val="24"/>
                <w:szCs w:val="24"/>
              </w:rPr>
            </w:pPr>
            <w:r>
              <w:rPr>
                <w:rFonts w:hint="eastAsia" w:ascii="宋体" w:hAnsi="宋体" w:eastAsia="宋体" w:cs="宋体"/>
                <w:position w:val="-1"/>
                <w:sz w:val="24"/>
                <w:szCs w:val="24"/>
              </w:rPr>
              <w:t>高浓度</w:t>
            </w:r>
            <w:r>
              <w:rPr>
                <w:rFonts w:ascii="宋体" w:hAnsi="宋体" w:eastAsia="宋体" w:cs="宋体"/>
                <w:position w:val="-1"/>
                <w:sz w:val="24"/>
                <w:szCs w:val="24"/>
              </w:rPr>
              <w:t>水平</w:t>
            </w:r>
          </w:p>
        </w:tc>
      </w:tr>
      <w:tr>
        <w:tblPrEx>
          <w:tblCellMar>
            <w:top w:w="0" w:type="dxa"/>
            <w:left w:w="0" w:type="dxa"/>
            <w:bottom w:w="0" w:type="dxa"/>
            <w:right w:w="0" w:type="dxa"/>
          </w:tblCellMar>
        </w:tblPrEx>
        <w:trPr>
          <w:trHeight w:val="478" w:hRule="exact"/>
        </w:trPr>
        <w:tc>
          <w:tcPr>
            <w:tcW w:w="962" w:type="dxa"/>
            <w:vMerge w:val="continue"/>
            <w:tcBorders>
              <w:left w:val="single" w:color="000000" w:sz="4" w:space="0"/>
              <w:right w:val="single" w:color="000000" w:sz="4" w:space="0"/>
            </w:tcBorders>
          </w:tcPr>
          <w:p/>
        </w:tc>
        <w:tc>
          <w:tcPr>
            <w:tcW w:w="857" w:type="dxa"/>
            <w:tcBorders>
              <w:top w:val="single" w:color="000000" w:sz="4" w:space="0"/>
              <w:left w:val="single" w:color="000000" w:sz="4" w:space="0"/>
              <w:bottom w:val="single" w:color="000000" w:sz="4" w:space="0"/>
              <w:right w:val="single" w:color="000000" w:sz="4" w:space="0"/>
            </w:tcBorders>
          </w:tcPr>
          <w:p>
            <w:pPr>
              <w:spacing w:line="273" w:lineRule="exact"/>
              <w:ind w:left="112" w:right="-20"/>
              <w:rPr>
                <w:rFonts w:ascii="宋体" w:hAnsi="宋体" w:eastAsia="宋体" w:cs="宋体"/>
                <w:sz w:val="24"/>
                <w:szCs w:val="24"/>
              </w:rPr>
            </w:pPr>
            <w:r>
              <w:rPr>
                <w:rFonts w:ascii="宋体" w:hAnsi="宋体" w:eastAsia="宋体" w:cs="宋体"/>
                <w:position w:val="-1"/>
                <w:sz w:val="24"/>
                <w:szCs w:val="24"/>
              </w:rPr>
              <w:t>PT</w:t>
            </w:r>
          </w:p>
        </w:tc>
        <w:tc>
          <w:tcPr>
            <w:tcW w:w="2410" w:type="dxa"/>
            <w:tcBorders>
              <w:top w:val="single" w:color="000000" w:sz="4" w:space="0"/>
              <w:left w:val="single" w:color="000000" w:sz="4" w:space="0"/>
              <w:bottom w:val="single" w:color="000000" w:sz="4" w:space="0"/>
              <w:right w:val="single" w:color="000000" w:sz="4" w:space="0"/>
            </w:tcBorders>
          </w:tcPr>
          <w:p>
            <w:pPr>
              <w:spacing w:line="273" w:lineRule="exact"/>
              <w:ind w:left="100" w:right="-20"/>
              <w:rPr>
                <w:rFonts w:ascii="宋体" w:hAnsi="宋体" w:eastAsia="宋体" w:cs="宋体"/>
                <w:sz w:val="24"/>
                <w:szCs w:val="24"/>
              </w:rPr>
            </w:pPr>
            <w:r>
              <w:rPr>
                <w:rFonts w:ascii="宋体" w:hAnsi="宋体" w:eastAsia="宋体" w:cs="宋体"/>
                <w:position w:val="-1"/>
                <w:sz w:val="24"/>
                <w:szCs w:val="24"/>
              </w:rPr>
              <w:t>凝血酶原时间</w:t>
            </w:r>
          </w:p>
        </w:tc>
        <w:tc>
          <w:tcPr>
            <w:tcW w:w="850"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s</w:t>
            </w:r>
          </w:p>
        </w:tc>
        <w:tc>
          <w:tcPr>
            <w:tcW w:w="1783"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10.0-14.5</w:t>
            </w:r>
          </w:p>
        </w:tc>
        <w:tc>
          <w:tcPr>
            <w:tcW w:w="1661"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34.0-54.0</w:t>
            </w:r>
          </w:p>
        </w:tc>
      </w:tr>
      <w:tr>
        <w:tblPrEx>
          <w:tblCellMar>
            <w:top w:w="0" w:type="dxa"/>
            <w:left w:w="0" w:type="dxa"/>
            <w:bottom w:w="0" w:type="dxa"/>
            <w:right w:w="0" w:type="dxa"/>
          </w:tblCellMar>
        </w:tblPrEx>
        <w:trPr>
          <w:trHeight w:val="478" w:hRule="exact"/>
        </w:trPr>
        <w:tc>
          <w:tcPr>
            <w:tcW w:w="962" w:type="dxa"/>
            <w:vMerge w:val="continue"/>
            <w:tcBorders>
              <w:left w:val="single" w:color="000000" w:sz="4" w:space="0"/>
              <w:right w:val="single" w:color="000000" w:sz="4" w:space="0"/>
            </w:tcBorders>
          </w:tcPr>
          <w:p/>
        </w:tc>
        <w:tc>
          <w:tcPr>
            <w:tcW w:w="857" w:type="dxa"/>
            <w:tcBorders>
              <w:top w:val="single" w:color="000000" w:sz="4" w:space="0"/>
              <w:left w:val="single" w:color="000000" w:sz="4" w:space="0"/>
              <w:bottom w:val="single" w:color="000000" w:sz="4" w:space="0"/>
              <w:right w:val="single" w:color="000000" w:sz="4" w:space="0"/>
            </w:tcBorders>
          </w:tcPr>
          <w:p>
            <w:pPr>
              <w:spacing w:line="273" w:lineRule="exact"/>
              <w:ind w:left="112" w:right="-20"/>
              <w:rPr>
                <w:rFonts w:ascii="宋体" w:hAnsi="宋体" w:eastAsia="宋体" w:cs="宋体"/>
                <w:sz w:val="24"/>
                <w:szCs w:val="24"/>
              </w:rPr>
            </w:pPr>
            <w:r>
              <w:rPr>
                <w:rFonts w:ascii="宋体" w:hAnsi="宋体" w:eastAsia="宋体" w:cs="宋体"/>
                <w:position w:val="-1"/>
                <w:sz w:val="24"/>
                <w:szCs w:val="24"/>
              </w:rPr>
              <w:t>TT</w:t>
            </w:r>
          </w:p>
        </w:tc>
        <w:tc>
          <w:tcPr>
            <w:tcW w:w="2410" w:type="dxa"/>
            <w:tcBorders>
              <w:top w:val="single" w:color="000000" w:sz="4" w:space="0"/>
              <w:left w:val="single" w:color="000000" w:sz="4" w:space="0"/>
              <w:bottom w:val="single" w:color="000000" w:sz="4" w:space="0"/>
              <w:right w:val="single" w:color="000000" w:sz="4" w:space="0"/>
            </w:tcBorders>
          </w:tcPr>
          <w:p>
            <w:pPr>
              <w:spacing w:line="273" w:lineRule="exact"/>
              <w:ind w:left="100" w:right="-20"/>
              <w:rPr>
                <w:rFonts w:ascii="宋体" w:hAnsi="宋体" w:eastAsia="宋体" w:cs="宋体"/>
                <w:sz w:val="24"/>
                <w:szCs w:val="24"/>
              </w:rPr>
            </w:pPr>
            <w:r>
              <w:rPr>
                <w:rFonts w:ascii="宋体" w:hAnsi="宋体" w:eastAsia="宋体" w:cs="宋体"/>
                <w:position w:val="-1"/>
                <w:sz w:val="24"/>
                <w:szCs w:val="24"/>
              </w:rPr>
              <w:t>凝血酶时间</w:t>
            </w:r>
          </w:p>
        </w:tc>
        <w:tc>
          <w:tcPr>
            <w:tcW w:w="850"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s</w:t>
            </w:r>
          </w:p>
        </w:tc>
        <w:tc>
          <w:tcPr>
            <w:tcW w:w="1783"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10.0-18.0</w:t>
            </w:r>
          </w:p>
        </w:tc>
        <w:tc>
          <w:tcPr>
            <w:tcW w:w="1661"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13.0-24.0</w:t>
            </w:r>
          </w:p>
        </w:tc>
      </w:tr>
      <w:tr>
        <w:tblPrEx>
          <w:tblCellMar>
            <w:top w:w="0" w:type="dxa"/>
            <w:left w:w="0" w:type="dxa"/>
            <w:bottom w:w="0" w:type="dxa"/>
            <w:right w:w="0" w:type="dxa"/>
          </w:tblCellMar>
        </w:tblPrEx>
        <w:trPr>
          <w:trHeight w:val="943" w:hRule="exact"/>
        </w:trPr>
        <w:tc>
          <w:tcPr>
            <w:tcW w:w="962" w:type="dxa"/>
            <w:vMerge w:val="continue"/>
            <w:tcBorders>
              <w:left w:val="single" w:color="000000" w:sz="4" w:space="0"/>
              <w:right w:val="single" w:color="000000" w:sz="4" w:space="0"/>
            </w:tcBorders>
          </w:tcPr>
          <w:p/>
        </w:tc>
        <w:tc>
          <w:tcPr>
            <w:tcW w:w="857" w:type="dxa"/>
            <w:tcBorders>
              <w:top w:val="single" w:color="000000" w:sz="4" w:space="0"/>
              <w:left w:val="single" w:color="000000" w:sz="4" w:space="0"/>
              <w:bottom w:val="single" w:color="000000" w:sz="4" w:space="0"/>
              <w:right w:val="single" w:color="000000" w:sz="4" w:space="0"/>
            </w:tcBorders>
          </w:tcPr>
          <w:p>
            <w:pPr>
              <w:spacing w:before="2" w:line="150" w:lineRule="exact"/>
              <w:rPr>
                <w:sz w:val="15"/>
                <w:szCs w:val="15"/>
              </w:rPr>
            </w:pPr>
          </w:p>
          <w:p>
            <w:pPr>
              <w:ind w:left="112" w:right="-20"/>
              <w:rPr>
                <w:rFonts w:ascii="宋体" w:hAnsi="宋体" w:eastAsia="宋体" w:cs="宋体"/>
                <w:sz w:val="24"/>
                <w:szCs w:val="24"/>
              </w:rPr>
            </w:pPr>
            <w:r>
              <w:rPr>
                <w:rFonts w:ascii="宋体" w:hAnsi="宋体" w:eastAsia="宋体" w:cs="宋体"/>
                <w:sz w:val="24"/>
                <w:szCs w:val="24"/>
              </w:rPr>
              <w:t>APTT</w:t>
            </w:r>
          </w:p>
        </w:tc>
        <w:tc>
          <w:tcPr>
            <w:tcW w:w="2410" w:type="dxa"/>
            <w:tcBorders>
              <w:top w:val="single" w:color="000000" w:sz="4" w:space="0"/>
              <w:left w:val="single" w:color="000000" w:sz="4" w:space="0"/>
              <w:bottom w:val="single" w:color="000000" w:sz="4" w:space="0"/>
              <w:right w:val="single" w:color="000000" w:sz="4" w:space="0"/>
            </w:tcBorders>
          </w:tcPr>
          <w:p>
            <w:pPr>
              <w:spacing w:line="273" w:lineRule="exact"/>
              <w:ind w:left="100" w:right="-20"/>
              <w:rPr>
                <w:rFonts w:ascii="宋体" w:hAnsi="宋体" w:eastAsia="宋体" w:cs="宋体"/>
                <w:sz w:val="24"/>
                <w:szCs w:val="24"/>
              </w:rPr>
            </w:pPr>
            <w:r>
              <w:rPr>
                <w:rFonts w:ascii="宋体" w:hAnsi="宋体" w:eastAsia="宋体" w:cs="宋体"/>
                <w:spacing w:val="5"/>
                <w:position w:val="-1"/>
                <w:sz w:val="24"/>
                <w:szCs w:val="24"/>
              </w:rPr>
              <w:t>活化部分凝</w:t>
            </w:r>
            <w:r>
              <w:rPr>
                <w:rFonts w:ascii="宋体" w:hAnsi="宋体" w:eastAsia="宋体" w:cs="宋体"/>
                <w:spacing w:val="2"/>
                <w:position w:val="-1"/>
                <w:sz w:val="24"/>
                <w:szCs w:val="24"/>
              </w:rPr>
              <w:t>血</w:t>
            </w:r>
            <w:r>
              <w:rPr>
                <w:rFonts w:ascii="宋体" w:hAnsi="宋体" w:eastAsia="宋体" w:cs="宋体"/>
                <w:spacing w:val="5"/>
                <w:position w:val="-1"/>
                <w:sz w:val="24"/>
                <w:szCs w:val="24"/>
              </w:rPr>
              <w:t>活酶时</w:t>
            </w:r>
          </w:p>
          <w:p>
            <w:pPr>
              <w:spacing w:before="2" w:line="110" w:lineRule="exact"/>
              <w:rPr>
                <w:sz w:val="11"/>
                <w:szCs w:val="11"/>
              </w:rPr>
            </w:pPr>
          </w:p>
          <w:p>
            <w:pPr>
              <w:ind w:left="100" w:right="-20"/>
              <w:rPr>
                <w:rFonts w:ascii="宋体" w:hAnsi="宋体" w:eastAsia="宋体" w:cs="宋体"/>
                <w:sz w:val="24"/>
                <w:szCs w:val="24"/>
              </w:rPr>
            </w:pPr>
            <w:r>
              <w:rPr>
                <w:rFonts w:ascii="宋体" w:hAnsi="宋体" w:eastAsia="宋体" w:cs="宋体"/>
                <w:sz w:val="24"/>
                <w:szCs w:val="24"/>
              </w:rPr>
              <w:t>间</w:t>
            </w:r>
          </w:p>
        </w:tc>
        <w:tc>
          <w:tcPr>
            <w:tcW w:w="850" w:type="dxa"/>
            <w:tcBorders>
              <w:top w:val="single" w:color="000000" w:sz="4" w:space="0"/>
              <w:left w:val="single" w:color="000000" w:sz="4" w:space="0"/>
              <w:bottom w:val="single" w:color="000000" w:sz="4" w:space="0"/>
              <w:right w:val="single" w:color="000000" w:sz="4" w:space="0"/>
            </w:tcBorders>
          </w:tcPr>
          <w:p>
            <w:pPr>
              <w:spacing w:before="2" w:line="150" w:lineRule="exact"/>
              <w:rPr>
                <w:sz w:val="15"/>
                <w:szCs w:val="15"/>
              </w:rPr>
            </w:pPr>
          </w:p>
          <w:p>
            <w:pPr>
              <w:ind w:left="102" w:right="-20"/>
              <w:rPr>
                <w:rFonts w:ascii="宋体" w:hAnsi="宋体" w:eastAsia="宋体" w:cs="宋体"/>
                <w:sz w:val="24"/>
                <w:szCs w:val="24"/>
              </w:rPr>
            </w:pPr>
            <w:r>
              <w:rPr>
                <w:rFonts w:ascii="宋体" w:hAnsi="宋体" w:eastAsia="宋体" w:cs="宋体"/>
                <w:sz w:val="24"/>
                <w:szCs w:val="24"/>
              </w:rPr>
              <w:t>s</w:t>
            </w:r>
          </w:p>
        </w:tc>
        <w:tc>
          <w:tcPr>
            <w:tcW w:w="1783" w:type="dxa"/>
            <w:tcBorders>
              <w:top w:val="single" w:color="000000" w:sz="4" w:space="0"/>
              <w:left w:val="single" w:color="000000" w:sz="4" w:space="0"/>
              <w:bottom w:val="single" w:color="000000" w:sz="4" w:space="0"/>
              <w:right w:val="single" w:color="000000" w:sz="4" w:space="0"/>
            </w:tcBorders>
          </w:tcPr>
          <w:p>
            <w:pPr>
              <w:spacing w:before="4" w:line="180" w:lineRule="exact"/>
              <w:rPr>
                <w:sz w:val="18"/>
                <w:szCs w:val="18"/>
              </w:rPr>
            </w:pPr>
          </w:p>
          <w:p>
            <w:pPr>
              <w:spacing w:line="200" w:lineRule="exact"/>
              <w:rPr>
                <w:sz w:val="20"/>
                <w:szCs w:val="20"/>
              </w:rPr>
            </w:pPr>
          </w:p>
          <w:p>
            <w:pPr>
              <w:ind w:left="102" w:right="-20"/>
              <w:rPr>
                <w:rFonts w:ascii="宋体" w:hAnsi="宋体" w:eastAsia="宋体" w:cs="宋体"/>
                <w:sz w:val="24"/>
                <w:szCs w:val="24"/>
              </w:rPr>
            </w:pPr>
            <w:r>
              <w:rPr>
                <w:rFonts w:ascii="宋体" w:hAnsi="宋体" w:eastAsia="宋体" w:cs="宋体"/>
                <w:sz w:val="24"/>
                <w:szCs w:val="24"/>
              </w:rPr>
              <w:t>27.47-34.52</w:t>
            </w:r>
          </w:p>
        </w:tc>
        <w:tc>
          <w:tcPr>
            <w:tcW w:w="1661" w:type="dxa"/>
            <w:tcBorders>
              <w:top w:val="single" w:color="000000" w:sz="4" w:space="0"/>
              <w:left w:val="single" w:color="000000" w:sz="4" w:space="0"/>
              <w:bottom w:val="single" w:color="000000" w:sz="4" w:space="0"/>
              <w:right w:val="single" w:color="000000" w:sz="4" w:space="0"/>
            </w:tcBorders>
          </w:tcPr>
          <w:p>
            <w:pPr>
              <w:spacing w:before="4" w:line="180" w:lineRule="exact"/>
              <w:rPr>
                <w:sz w:val="18"/>
                <w:szCs w:val="18"/>
              </w:rPr>
            </w:pPr>
          </w:p>
          <w:p>
            <w:pPr>
              <w:spacing w:line="200" w:lineRule="exact"/>
              <w:rPr>
                <w:sz w:val="20"/>
                <w:szCs w:val="20"/>
              </w:rPr>
            </w:pPr>
          </w:p>
          <w:p>
            <w:pPr>
              <w:ind w:left="102" w:right="-20"/>
              <w:rPr>
                <w:rFonts w:ascii="宋体" w:hAnsi="宋体" w:eastAsia="宋体" w:cs="宋体"/>
                <w:sz w:val="24"/>
                <w:szCs w:val="24"/>
              </w:rPr>
            </w:pPr>
            <w:r>
              <w:rPr>
                <w:rFonts w:ascii="宋体" w:hAnsi="宋体" w:eastAsia="宋体" w:cs="宋体"/>
                <w:sz w:val="24"/>
                <w:szCs w:val="24"/>
              </w:rPr>
              <w:t>42.69-59.95</w:t>
            </w:r>
          </w:p>
        </w:tc>
      </w:tr>
      <w:tr>
        <w:tblPrEx>
          <w:tblCellMar>
            <w:top w:w="0" w:type="dxa"/>
            <w:left w:w="0" w:type="dxa"/>
            <w:bottom w:w="0" w:type="dxa"/>
            <w:right w:w="0" w:type="dxa"/>
          </w:tblCellMar>
        </w:tblPrEx>
        <w:trPr>
          <w:trHeight w:val="487" w:hRule="exact"/>
        </w:trPr>
        <w:tc>
          <w:tcPr>
            <w:tcW w:w="962" w:type="dxa"/>
            <w:vMerge w:val="continue"/>
            <w:tcBorders>
              <w:left w:val="single" w:color="000000" w:sz="4" w:space="0"/>
              <w:bottom w:val="single" w:color="000000" w:sz="4" w:space="0"/>
              <w:right w:val="single" w:color="000000" w:sz="4" w:space="0"/>
            </w:tcBorders>
          </w:tcPr>
          <w:p/>
        </w:tc>
        <w:tc>
          <w:tcPr>
            <w:tcW w:w="857" w:type="dxa"/>
            <w:tcBorders>
              <w:top w:val="single" w:color="000000" w:sz="4" w:space="0"/>
              <w:left w:val="single" w:color="000000" w:sz="4" w:space="0"/>
              <w:bottom w:val="single" w:color="000000" w:sz="4" w:space="0"/>
              <w:right w:val="single" w:color="000000" w:sz="4" w:space="0"/>
            </w:tcBorders>
          </w:tcPr>
          <w:p>
            <w:pPr>
              <w:spacing w:line="273" w:lineRule="exact"/>
              <w:ind w:left="112" w:right="-20"/>
              <w:rPr>
                <w:rFonts w:ascii="宋体" w:hAnsi="宋体" w:eastAsia="宋体" w:cs="宋体"/>
                <w:sz w:val="24"/>
                <w:szCs w:val="24"/>
              </w:rPr>
            </w:pPr>
            <w:r>
              <w:rPr>
                <w:rFonts w:ascii="宋体" w:hAnsi="宋体" w:eastAsia="宋体" w:cs="宋体"/>
                <w:position w:val="-1"/>
                <w:sz w:val="24"/>
                <w:szCs w:val="24"/>
              </w:rPr>
              <w:t>Fbg</w:t>
            </w:r>
          </w:p>
        </w:tc>
        <w:tc>
          <w:tcPr>
            <w:tcW w:w="2410" w:type="dxa"/>
            <w:tcBorders>
              <w:top w:val="single" w:color="000000" w:sz="4" w:space="0"/>
              <w:left w:val="single" w:color="000000" w:sz="4" w:space="0"/>
              <w:bottom w:val="single" w:color="000000" w:sz="4" w:space="0"/>
              <w:right w:val="single" w:color="000000" w:sz="4" w:space="0"/>
            </w:tcBorders>
          </w:tcPr>
          <w:p>
            <w:pPr>
              <w:spacing w:line="273" w:lineRule="exact"/>
              <w:ind w:left="100" w:right="-20"/>
              <w:rPr>
                <w:rFonts w:ascii="宋体" w:hAnsi="宋体" w:eastAsia="宋体" w:cs="宋体"/>
                <w:sz w:val="24"/>
                <w:szCs w:val="24"/>
              </w:rPr>
            </w:pPr>
            <w:r>
              <w:rPr>
                <w:rFonts w:ascii="宋体" w:hAnsi="宋体" w:eastAsia="宋体" w:cs="宋体"/>
                <w:position w:val="-1"/>
                <w:sz w:val="24"/>
                <w:szCs w:val="24"/>
              </w:rPr>
              <w:t>纤维蛋白原含量</w:t>
            </w:r>
          </w:p>
        </w:tc>
        <w:tc>
          <w:tcPr>
            <w:tcW w:w="850"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g/L</w:t>
            </w:r>
          </w:p>
        </w:tc>
        <w:tc>
          <w:tcPr>
            <w:tcW w:w="1783"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2.31-2.62</w:t>
            </w:r>
          </w:p>
        </w:tc>
        <w:tc>
          <w:tcPr>
            <w:tcW w:w="1661"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2.09-2.44</w:t>
            </w:r>
          </w:p>
        </w:tc>
      </w:tr>
      <w:tr>
        <w:tblPrEx>
          <w:tblCellMar>
            <w:top w:w="0" w:type="dxa"/>
            <w:left w:w="0" w:type="dxa"/>
            <w:bottom w:w="0" w:type="dxa"/>
            <w:right w:w="0" w:type="dxa"/>
          </w:tblCellMar>
        </w:tblPrEx>
        <w:trPr>
          <w:trHeight w:val="475" w:hRule="exact"/>
        </w:trPr>
        <w:tc>
          <w:tcPr>
            <w:tcW w:w="962"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3</w:t>
            </w:r>
          </w:p>
        </w:tc>
        <w:tc>
          <w:tcPr>
            <w:tcW w:w="7560" w:type="dxa"/>
            <w:gridSpan w:val="5"/>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包装要求：冷藏包装</w:t>
            </w:r>
          </w:p>
        </w:tc>
      </w:tr>
    </w:tbl>
    <w:p/>
    <w:p/>
    <w:tbl>
      <w:tblPr>
        <w:tblStyle w:val="4"/>
        <w:tblW w:w="0" w:type="auto"/>
        <w:tblInd w:w="101" w:type="dxa"/>
        <w:tblLayout w:type="fixed"/>
        <w:tblCellMar>
          <w:top w:w="0" w:type="dxa"/>
          <w:left w:w="0" w:type="dxa"/>
          <w:bottom w:w="0" w:type="dxa"/>
          <w:right w:w="0" w:type="dxa"/>
        </w:tblCellMar>
      </w:tblPr>
      <w:tblGrid>
        <w:gridCol w:w="962"/>
        <w:gridCol w:w="7560"/>
      </w:tblGrid>
      <w:tr>
        <w:tblPrEx>
          <w:tblCellMar>
            <w:top w:w="0" w:type="dxa"/>
            <w:left w:w="0" w:type="dxa"/>
            <w:bottom w:w="0" w:type="dxa"/>
            <w:right w:w="0" w:type="dxa"/>
          </w:tblCellMar>
        </w:tblPrEx>
        <w:trPr>
          <w:trHeight w:val="478" w:hRule="exact"/>
        </w:trPr>
        <w:tc>
          <w:tcPr>
            <w:tcW w:w="962"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★3.1</w:t>
            </w:r>
          </w:p>
        </w:tc>
        <w:tc>
          <w:tcPr>
            <w:tcW w:w="7560"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附</w:t>
            </w:r>
            <w:r>
              <w:rPr>
                <w:rFonts w:hint="eastAsia" w:ascii="宋体" w:hAnsi="宋体" w:eastAsia="宋体" w:cs="宋体"/>
                <w:position w:val="-1"/>
                <w:sz w:val="24"/>
                <w:szCs w:val="24"/>
              </w:rPr>
              <w:t>参考值</w:t>
            </w:r>
            <w:r>
              <w:rPr>
                <w:rFonts w:ascii="宋体" w:hAnsi="宋体" w:eastAsia="宋体" w:cs="宋体"/>
                <w:position w:val="-1"/>
                <w:sz w:val="24"/>
                <w:szCs w:val="24"/>
              </w:rPr>
              <w:t>说明书。</w:t>
            </w:r>
          </w:p>
        </w:tc>
      </w:tr>
      <w:tr>
        <w:tblPrEx>
          <w:tblCellMar>
            <w:top w:w="0" w:type="dxa"/>
            <w:left w:w="0" w:type="dxa"/>
            <w:bottom w:w="0" w:type="dxa"/>
            <w:right w:w="0" w:type="dxa"/>
          </w:tblCellMar>
        </w:tblPrEx>
        <w:trPr>
          <w:trHeight w:val="475" w:hRule="exact"/>
        </w:trPr>
        <w:tc>
          <w:tcPr>
            <w:tcW w:w="962"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4</w:t>
            </w:r>
          </w:p>
        </w:tc>
        <w:tc>
          <w:tcPr>
            <w:tcW w:w="7560"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其他</w:t>
            </w:r>
          </w:p>
        </w:tc>
      </w:tr>
      <w:tr>
        <w:tblPrEx>
          <w:tblCellMar>
            <w:top w:w="0" w:type="dxa"/>
            <w:left w:w="0" w:type="dxa"/>
            <w:bottom w:w="0" w:type="dxa"/>
            <w:right w:w="0" w:type="dxa"/>
          </w:tblCellMar>
        </w:tblPrEx>
        <w:trPr>
          <w:trHeight w:val="1576" w:hRule="exact"/>
        </w:trPr>
        <w:tc>
          <w:tcPr>
            <w:tcW w:w="962" w:type="dxa"/>
            <w:tcBorders>
              <w:top w:val="single" w:color="000000" w:sz="4" w:space="0"/>
              <w:left w:val="single" w:color="000000" w:sz="4" w:space="0"/>
              <w:bottom w:val="single" w:color="000000" w:sz="4" w:space="0"/>
              <w:right w:val="single" w:color="000000" w:sz="4" w:space="0"/>
            </w:tcBorders>
          </w:tcPr>
          <w:p>
            <w:pPr>
              <w:spacing w:before="4" w:line="150" w:lineRule="exact"/>
              <w:rPr>
                <w:sz w:val="15"/>
                <w:szCs w:val="15"/>
              </w:rPr>
            </w:pPr>
          </w:p>
          <w:p>
            <w:pPr>
              <w:ind w:left="102" w:right="-20"/>
              <w:rPr>
                <w:rFonts w:ascii="宋体" w:hAnsi="宋体" w:eastAsia="宋体" w:cs="宋体"/>
                <w:sz w:val="24"/>
                <w:szCs w:val="24"/>
              </w:rPr>
            </w:pPr>
            <w:r>
              <w:rPr>
                <w:rFonts w:ascii="宋体" w:hAnsi="宋体" w:eastAsia="宋体" w:cs="宋体"/>
                <w:position w:val="-1"/>
                <w:sz w:val="24"/>
                <w:szCs w:val="24"/>
              </w:rPr>
              <w:t>★</w:t>
            </w:r>
            <w:r>
              <w:rPr>
                <w:rFonts w:ascii="宋体" w:hAnsi="宋体" w:eastAsia="宋体" w:cs="宋体"/>
                <w:sz w:val="24"/>
                <w:szCs w:val="24"/>
              </w:rPr>
              <w:t>4.1</w:t>
            </w:r>
          </w:p>
        </w:tc>
        <w:tc>
          <w:tcPr>
            <w:tcW w:w="7560" w:type="dxa"/>
            <w:tcBorders>
              <w:top w:val="single" w:color="000000" w:sz="4" w:space="0"/>
              <w:left w:val="single" w:color="000000" w:sz="4" w:space="0"/>
              <w:bottom w:val="single" w:color="000000" w:sz="4" w:space="0"/>
              <w:right w:val="single" w:color="000000" w:sz="4" w:space="0"/>
            </w:tcBorders>
          </w:tcPr>
          <w:p>
            <w:pPr>
              <w:pStyle w:val="7"/>
              <w:numPr>
                <w:ilvl w:val="0"/>
                <w:numId w:val="25"/>
              </w:numPr>
              <w:spacing w:line="273" w:lineRule="exact"/>
              <w:ind w:right="-20" w:firstLineChars="0"/>
              <w:rPr>
                <w:rFonts w:ascii="宋体" w:hAnsi="宋体" w:eastAsia="宋体" w:cs="宋体"/>
                <w:spacing w:val="7"/>
                <w:position w:val="-1"/>
                <w:sz w:val="24"/>
                <w:szCs w:val="24"/>
              </w:rPr>
            </w:pPr>
            <w:r>
              <w:rPr>
                <w:rFonts w:hint="eastAsia" w:ascii="宋体" w:hAnsi="宋体" w:eastAsia="宋体" w:cs="宋体"/>
                <w:spacing w:val="7"/>
                <w:position w:val="-1"/>
                <w:sz w:val="24"/>
                <w:szCs w:val="24"/>
              </w:rPr>
              <w:t>稳定性检验符合行业或文献要求。</w:t>
            </w:r>
          </w:p>
          <w:p>
            <w:pPr>
              <w:pStyle w:val="7"/>
              <w:numPr>
                <w:ilvl w:val="0"/>
                <w:numId w:val="23"/>
              </w:numPr>
              <w:spacing w:line="273" w:lineRule="exact"/>
              <w:ind w:right="-20" w:firstLineChars="0"/>
              <w:rPr>
                <w:rFonts w:ascii="宋体" w:hAnsi="宋体" w:eastAsia="宋体" w:cs="宋体"/>
                <w:spacing w:val="7"/>
                <w:position w:val="-1"/>
                <w:sz w:val="24"/>
                <w:szCs w:val="24"/>
              </w:rPr>
            </w:pPr>
            <w:r>
              <w:rPr>
                <w:rFonts w:hint="eastAsia" w:ascii="宋体" w:hAnsi="宋体" w:eastAsia="宋体" w:cs="宋体"/>
                <w:spacing w:val="7"/>
                <w:position w:val="-1"/>
                <w:sz w:val="24"/>
                <w:szCs w:val="24"/>
              </w:rPr>
              <w:t>均匀性检验符合行业或文献要求。</w:t>
            </w:r>
          </w:p>
          <w:p>
            <w:pPr>
              <w:pStyle w:val="7"/>
              <w:numPr>
                <w:ilvl w:val="0"/>
                <w:numId w:val="23"/>
              </w:numPr>
              <w:spacing w:line="273" w:lineRule="exact"/>
              <w:ind w:right="-20" w:firstLineChars="0"/>
              <w:rPr>
                <w:rFonts w:ascii="宋体" w:hAnsi="宋体" w:eastAsia="宋体" w:cs="宋体"/>
                <w:spacing w:val="7"/>
                <w:position w:val="-1"/>
                <w:sz w:val="24"/>
                <w:szCs w:val="24"/>
              </w:rPr>
            </w:pPr>
            <w:r>
              <w:rPr>
                <w:rFonts w:ascii="宋体" w:hAnsi="宋体" w:eastAsia="宋体" w:cs="宋体"/>
                <w:spacing w:val="7"/>
                <w:position w:val="-1"/>
                <w:sz w:val="24"/>
                <w:szCs w:val="24"/>
              </w:rPr>
              <w:t>提供</w:t>
            </w:r>
            <w:r>
              <w:rPr>
                <w:rFonts w:hint="eastAsia" w:ascii="宋体" w:hAnsi="宋体" w:eastAsia="宋体" w:cs="宋体"/>
                <w:spacing w:val="7"/>
                <w:position w:val="-1"/>
                <w:sz w:val="24"/>
                <w:szCs w:val="24"/>
              </w:rPr>
              <w:t>基质效应评价符合行业或文献要求。</w:t>
            </w:r>
          </w:p>
          <w:p>
            <w:pPr>
              <w:pStyle w:val="7"/>
              <w:numPr>
                <w:ilvl w:val="0"/>
                <w:numId w:val="23"/>
              </w:numPr>
              <w:ind w:right="-20" w:firstLineChars="0"/>
              <w:rPr>
                <w:rFonts w:ascii="宋体" w:hAnsi="宋体" w:eastAsia="宋体" w:cs="宋体"/>
                <w:sz w:val="24"/>
                <w:szCs w:val="24"/>
              </w:rPr>
            </w:pPr>
            <w:r>
              <w:rPr>
                <w:rFonts w:ascii="宋体" w:hAnsi="宋体" w:eastAsia="宋体" w:cs="宋体"/>
                <w:spacing w:val="7"/>
                <w:position w:val="-1"/>
                <w:sz w:val="24"/>
                <w:szCs w:val="24"/>
              </w:rPr>
              <w:t>或其他证明材料。</w:t>
            </w:r>
          </w:p>
          <w:p>
            <w:pPr>
              <w:ind w:right="-20"/>
              <w:rPr>
                <w:rFonts w:ascii="宋体" w:hAnsi="宋体" w:eastAsia="宋体" w:cs="宋体"/>
                <w:sz w:val="24"/>
                <w:szCs w:val="24"/>
              </w:rPr>
            </w:pPr>
            <w:r>
              <w:rPr>
                <w:rFonts w:ascii="宋体" w:hAnsi="宋体" w:eastAsia="宋体" w:cs="宋体"/>
                <w:spacing w:val="7"/>
                <w:position w:val="-1"/>
                <w:sz w:val="24"/>
                <w:szCs w:val="24"/>
              </w:rPr>
              <w:t>（请提供证明文件，并在投</w:t>
            </w:r>
            <w:r>
              <w:rPr>
                <w:rFonts w:ascii="宋体" w:hAnsi="宋体" w:eastAsia="宋体" w:cs="宋体"/>
                <w:sz w:val="24"/>
                <w:szCs w:val="24"/>
              </w:rPr>
              <w:t>标文件中注明页码）</w:t>
            </w:r>
          </w:p>
        </w:tc>
      </w:tr>
      <w:tr>
        <w:tblPrEx>
          <w:tblCellMar>
            <w:top w:w="0" w:type="dxa"/>
            <w:left w:w="0" w:type="dxa"/>
            <w:bottom w:w="0" w:type="dxa"/>
            <w:right w:w="0" w:type="dxa"/>
          </w:tblCellMar>
        </w:tblPrEx>
        <w:trPr>
          <w:trHeight w:val="475" w:hRule="exact"/>
        </w:trPr>
        <w:tc>
          <w:tcPr>
            <w:tcW w:w="962"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4.2</w:t>
            </w:r>
          </w:p>
        </w:tc>
        <w:tc>
          <w:tcPr>
            <w:tcW w:w="7560"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须提供产品说明书。</w:t>
            </w:r>
          </w:p>
        </w:tc>
      </w:tr>
    </w:tbl>
    <w:p/>
    <w:p>
      <w:pPr>
        <w:widowControl/>
        <w:jc w:val="left"/>
        <w:rPr>
          <w:rFonts w:ascii="宋体" w:hAnsi="宋体" w:eastAsia="宋体" w:cs="宋体"/>
          <w:color w:val="000000"/>
          <w:kern w:val="0"/>
          <w:szCs w:val="21"/>
          <w:shd w:val="clear" w:color="auto" w:fill="FFFFFF"/>
        </w:rPr>
      </w:pPr>
      <w:r>
        <w:rPr>
          <w:rFonts w:ascii="宋体" w:hAnsi="宋体" w:eastAsia="宋体" w:cs="宋体"/>
          <w:color w:val="000000"/>
          <w:kern w:val="0"/>
          <w:szCs w:val="21"/>
          <w:shd w:val="clear" w:color="auto" w:fill="FFFFFF"/>
        </w:rPr>
        <w:br w:type="page"/>
      </w:r>
    </w:p>
    <w:p>
      <w:pPr>
        <w:spacing w:line="360" w:lineRule="exact"/>
        <w:ind w:left="420" w:right="-20"/>
        <w:rPr>
          <w:rFonts w:ascii="宋体" w:hAnsi="宋体" w:eastAsia="宋体" w:cs="宋体"/>
          <w:sz w:val="30"/>
          <w:szCs w:val="30"/>
        </w:rPr>
      </w:pPr>
      <w:bookmarkStart w:id="2" w:name="_Hlk59628636"/>
      <w:r>
        <w:rPr>
          <w:rFonts w:hint="eastAsia" w:ascii="宋体" w:hAnsi="宋体" w:eastAsia="宋体" w:cs="宋体"/>
          <w:color w:val="000000"/>
          <w:kern w:val="0"/>
          <w:szCs w:val="21"/>
          <w:shd w:val="clear" w:color="auto" w:fill="FFFFFF"/>
        </w:rPr>
        <w:t>序号1</w:t>
      </w:r>
      <w:r>
        <w:rPr>
          <w:rFonts w:ascii="宋体" w:hAnsi="宋体" w:eastAsia="宋体" w:cs="宋体"/>
          <w:color w:val="000000"/>
          <w:kern w:val="0"/>
          <w:szCs w:val="21"/>
          <w:shd w:val="clear" w:color="auto" w:fill="FFFFFF"/>
        </w:rPr>
        <w:t>9</w:t>
      </w:r>
      <w:r>
        <w:rPr>
          <w:rFonts w:hint="eastAsia" w:ascii="宋体" w:hAnsi="宋体" w:eastAsia="宋体" w:cs="宋体"/>
          <w:color w:val="000000"/>
          <w:kern w:val="0"/>
          <w:szCs w:val="21"/>
          <w:shd w:val="clear" w:color="auto" w:fill="FFFFFF"/>
        </w:rPr>
        <w:t>：</w:t>
      </w:r>
      <w:r>
        <w:rPr>
          <w:rFonts w:ascii="宋体" w:hAnsi="宋体" w:eastAsia="宋体" w:cs="宋体"/>
          <w:position w:val="-2"/>
          <w:sz w:val="30"/>
          <w:szCs w:val="30"/>
        </w:rPr>
        <w:t>尿</w:t>
      </w:r>
      <w:r>
        <w:rPr>
          <w:rFonts w:ascii="宋体" w:hAnsi="宋体" w:eastAsia="宋体" w:cs="宋体"/>
          <w:spacing w:val="2"/>
          <w:position w:val="-2"/>
          <w:sz w:val="30"/>
          <w:szCs w:val="30"/>
        </w:rPr>
        <w:t>液</w:t>
      </w:r>
      <w:r>
        <w:rPr>
          <w:rFonts w:ascii="宋体" w:hAnsi="宋体" w:eastAsia="宋体" w:cs="宋体"/>
          <w:position w:val="-2"/>
          <w:sz w:val="30"/>
          <w:szCs w:val="30"/>
        </w:rPr>
        <w:t>化</w:t>
      </w:r>
      <w:r>
        <w:rPr>
          <w:rFonts w:ascii="宋体" w:hAnsi="宋体" w:eastAsia="宋体" w:cs="宋体"/>
          <w:spacing w:val="2"/>
          <w:position w:val="-2"/>
          <w:sz w:val="30"/>
          <w:szCs w:val="30"/>
        </w:rPr>
        <w:t>学</w:t>
      </w:r>
      <w:r>
        <w:rPr>
          <w:rFonts w:ascii="宋体" w:hAnsi="宋体" w:eastAsia="宋体" w:cs="宋体"/>
          <w:position w:val="-2"/>
          <w:sz w:val="30"/>
          <w:szCs w:val="30"/>
        </w:rPr>
        <w:t>分</w:t>
      </w:r>
      <w:r>
        <w:rPr>
          <w:rFonts w:ascii="宋体" w:hAnsi="宋体" w:eastAsia="宋体" w:cs="宋体"/>
          <w:spacing w:val="2"/>
          <w:position w:val="-2"/>
          <w:sz w:val="30"/>
          <w:szCs w:val="30"/>
        </w:rPr>
        <w:t>析</w:t>
      </w:r>
      <w:r>
        <w:rPr>
          <w:rFonts w:hint="eastAsia" w:ascii="宋体" w:hAnsi="宋体" w:eastAsia="宋体" w:cs="宋体"/>
          <w:spacing w:val="2"/>
          <w:position w:val="-2"/>
          <w:sz w:val="30"/>
          <w:szCs w:val="30"/>
        </w:rPr>
        <w:t>质控</w:t>
      </w:r>
      <w:r>
        <w:rPr>
          <w:rFonts w:ascii="宋体" w:hAnsi="宋体" w:eastAsia="宋体" w:cs="宋体"/>
          <w:position w:val="-2"/>
          <w:sz w:val="30"/>
          <w:szCs w:val="30"/>
        </w:rPr>
        <w:t>品</w:t>
      </w:r>
      <w:r>
        <w:rPr>
          <w:rFonts w:hint="eastAsia" w:ascii="宋体" w:hAnsi="宋体" w:eastAsia="宋体" w:cs="宋体"/>
          <w:position w:val="-2"/>
          <w:sz w:val="30"/>
          <w:szCs w:val="30"/>
        </w:rPr>
        <w:t>（室间</w:t>
      </w:r>
      <w:r>
        <w:rPr>
          <w:rFonts w:hint="eastAsia" w:ascii="宋体" w:hAnsi="宋体" w:eastAsia="宋体" w:cs="宋体"/>
          <w:spacing w:val="2"/>
          <w:position w:val="-2"/>
          <w:sz w:val="30"/>
          <w:szCs w:val="30"/>
        </w:rPr>
        <w:t>）</w:t>
      </w:r>
      <w:bookmarkEnd w:id="2"/>
    </w:p>
    <w:p>
      <w:pPr>
        <w:spacing w:before="84"/>
        <w:ind w:left="220" w:right="-20"/>
        <w:rPr>
          <w:rFonts w:ascii="宋体" w:hAnsi="宋体" w:eastAsia="宋体" w:cs="宋体"/>
          <w:sz w:val="24"/>
          <w:szCs w:val="24"/>
        </w:rPr>
      </w:pPr>
      <w:r>
        <w:rPr>
          <w:rFonts w:ascii="宋体" w:hAnsi="宋体" w:eastAsia="宋体" w:cs="宋体"/>
          <w:sz w:val="24"/>
          <w:szCs w:val="24"/>
        </w:rPr>
        <w:t>一</w:t>
      </w:r>
      <w:r>
        <w:rPr>
          <w:rFonts w:ascii="宋体" w:hAnsi="宋体" w:eastAsia="宋体" w:cs="宋体"/>
          <w:spacing w:val="60"/>
          <w:sz w:val="24"/>
          <w:szCs w:val="24"/>
        </w:rPr>
        <w:t xml:space="preserve"> </w:t>
      </w:r>
      <w:r>
        <w:rPr>
          <w:rFonts w:ascii="宋体" w:hAnsi="宋体" w:eastAsia="宋体" w:cs="宋体"/>
          <w:sz w:val="24"/>
          <w:szCs w:val="24"/>
        </w:rPr>
        <w:t>项目概述</w:t>
      </w:r>
    </w:p>
    <w:p>
      <w:pPr>
        <w:spacing w:before="4" w:line="110" w:lineRule="exact"/>
        <w:rPr>
          <w:sz w:val="11"/>
          <w:szCs w:val="11"/>
        </w:rPr>
      </w:pPr>
    </w:p>
    <w:p>
      <w:pPr>
        <w:pStyle w:val="7"/>
        <w:numPr>
          <w:ilvl w:val="0"/>
          <w:numId w:val="26"/>
        </w:numPr>
        <w:ind w:right="-20" w:firstLineChars="0"/>
        <w:rPr>
          <w:rFonts w:ascii="宋体" w:hAnsi="宋体" w:eastAsia="宋体" w:cs="宋体"/>
          <w:sz w:val="24"/>
          <w:szCs w:val="24"/>
        </w:rPr>
      </w:pPr>
      <w:r>
        <w:rPr>
          <w:rFonts w:ascii="宋体" w:hAnsi="宋体" w:eastAsia="宋体" w:cs="宋体"/>
          <w:sz w:val="24"/>
          <w:szCs w:val="24"/>
        </w:rPr>
        <w:t>产品名称及数量：尿液化学分析</w:t>
      </w:r>
      <w:r>
        <w:rPr>
          <w:rFonts w:hint="eastAsia" w:ascii="宋体" w:hAnsi="宋体" w:eastAsia="宋体" w:cs="宋体"/>
          <w:sz w:val="24"/>
          <w:szCs w:val="24"/>
        </w:rPr>
        <w:t>室间质控</w:t>
      </w:r>
      <w:r>
        <w:rPr>
          <w:rFonts w:ascii="宋体" w:hAnsi="宋体" w:eastAsia="宋体" w:cs="宋体"/>
          <w:sz w:val="24"/>
          <w:szCs w:val="24"/>
        </w:rPr>
        <w:t>品/</w:t>
      </w:r>
      <w:r>
        <w:rPr>
          <w:rFonts w:hint="eastAsia" w:ascii="宋体" w:hAnsi="宋体" w:eastAsia="宋体" w:cs="宋体"/>
          <w:sz w:val="24"/>
          <w:szCs w:val="24"/>
        </w:rPr>
        <w:t>110</w:t>
      </w:r>
      <w:r>
        <w:rPr>
          <w:rFonts w:ascii="宋体" w:hAnsi="宋体" w:eastAsia="宋体" w:cs="宋体"/>
          <w:sz w:val="24"/>
          <w:szCs w:val="24"/>
        </w:rPr>
        <w:t>00</w:t>
      </w:r>
      <w:r>
        <w:rPr>
          <w:rFonts w:ascii="宋体" w:hAnsi="宋体" w:eastAsia="宋体" w:cs="宋体"/>
          <w:spacing w:val="-60"/>
          <w:sz w:val="24"/>
          <w:szCs w:val="24"/>
        </w:rPr>
        <w:t xml:space="preserve"> </w:t>
      </w:r>
      <w:r>
        <w:rPr>
          <w:rFonts w:ascii="宋体" w:hAnsi="宋体" w:eastAsia="宋体" w:cs="宋体"/>
          <w:sz w:val="24"/>
          <w:szCs w:val="24"/>
        </w:rPr>
        <w:t>瓶</w:t>
      </w:r>
      <w:r>
        <w:rPr>
          <w:rFonts w:hint="eastAsia" w:ascii="宋体" w:hAnsi="宋体" w:eastAsia="宋体" w:cs="宋体"/>
          <w:position w:val="-1"/>
          <w:sz w:val="24"/>
          <w:szCs w:val="24"/>
        </w:rPr>
        <w:t>。</w:t>
      </w:r>
    </w:p>
    <w:p>
      <w:pPr>
        <w:spacing w:before="2" w:line="110" w:lineRule="exact"/>
        <w:rPr>
          <w:sz w:val="11"/>
          <w:szCs w:val="11"/>
        </w:rPr>
      </w:pPr>
    </w:p>
    <w:p>
      <w:pPr>
        <w:pStyle w:val="7"/>
        <w:numPr>
          <w:ilvl w:val="0"/>
          <w:numId w:val="26"/>
        </w:numPr>
        <w:spacing w:line="317" w:lineRule="auto"/>
        <w:ind w:right="1213" w:firstLineChars="0"/>
        <w:rPr>
          <w:rFonts w:ascii="宋体" w:hAnsi="宋体" w:eastAsia="宋体" w:cs="宋体"/>
          <w:sz w:val="24"/>
          <w:szCs w:val="24"/>
        </w:rPr>
      </w:pPr>
      <w:r>
        <w:rPr>
          <w:rFonts w:ascii="宋体" w:hAnsi="宋体" w:eastAsia="宋体" w:cs="宋体"/>
          <w:position w:val="-1"/>
          <w:sz w:val="24"/>
          <w:szCs w:val="24"/>
        </w:rPr>
        <w:t>★</w:t>
      </w:r>
      <w:r>
        <w:rPr>
          <w:rFonts w:ascii="宋体" w:hAnsi="宋体" w:eastAsia="宋体" w:cs="宋体"/>
          <w:sz w:val="24"/>
          <w:szCs w:val="24"/>
        </w:rPr>
        <w:t>交付日期：</w:t>
      </w:r>
      <w:bookmarkStart w:id="3" w:name="_Hlk56367709"/>
      <w:r>
        <w:rPr>
          <w:rFonts w:ascii="宋体" w:hAnsi="宋体" w:eastAsia="宋体" w:cs="宋体"/>
          <w:sz w:val="24"/>
          <w:szCs w:val="24"/>
        </w:rPr>
        <w:t>上半年一批</w:t>
      </w:r>
      <w:r>
        <w:rPr>
          <w:rFonts w:ascii="宋体" w:hAnsi="宋体" w:eastAsia="宋体" w:cs="宋体"/>
          <w:spacing w:val="-60"/>
          <w:sz w:val="24"/>
          <w:szCs w:val="24"/>
        </w:rPr>
        <w:t xml:space="preserve"> </w:t>
      </w:r>
      <w:r>
        <w:rPr>
          <w:rFonts w:ascii="宋体" w:hAnsi="宋体" w:eastAsia="宋体" w:cs="宋体"/>
          <w:sz w:val="24"/>
          <w:szCs w:val="24"/>
        </w:rPr>
        <w:t>2021</w:t>
      </w:r>
      <w:r>
        <w:rPr>
          <w:rFonts w:ascii="宋体" w:hAnsi="宋体" w:eastAsia="宋体" w:cs="宋体"/>
          <w:spacing w:val="-60"/>
          <w:sz w:val="24"/>
          <w:szCs w:val="24"/>
        </w:rPr>
        <w:t xml:space="preserve"> </w:t>
      </w:r>
      <w:r>
        <w:rPr>
          <w:rFonts w:ascii="宋体" w:hAnsi="宋体" w:eastAsia="宋体" w:cs="宋体"/>
          <w:sz w:val="24"/>
          <w:szCs w:val="24"/>
        </w:rPr>
        <w:t>年</w:t>
      </w:r>
      <w:r>
        <w:rPr>
          <w:rFonts w:hint="eastAsia" w:ascii="宋体" w:hAnsi="宋体" w:eastAsia="宋体" w:cs="宋体"/>
          <w:sz w:val="24"/>
          <w:szCs w:val="24"/>
        </w:rPr>
        <w:t>3</w:t>
      </w:r>
      <w:r>
        <w:rPr>
          <w:rFonts w:ascii="宋体" w:hAnsi="宋体" w:eastAsia="宋体" w:cs="宋体"/>
          <w:spacing w:val="-60"/>
          <w:sz w:val="24"/>
          <w:szCs w:val="24"/>
        </w:rPr>
        <w:t xml:space="preserve"> </w:t>
      </w:r>
      <w:r>
        <w:rPr>
          <w:rFonts w:ascii="宋体" w:hAnsi="宋体" w:eastAsia="宋体" w:cs="宋体"/>
          <w:sz w:val="24"/>
          <w:szCs w:val="24"/>
        </w:rPr>
        <w:t>月</w:t>
      </w:r>
      <w:r>
        <w:rPr>
          <w:rFonts w:ascii="宋体" w:hAnsi="宋体" w:eastAsia="宋体" w:cs="宋体"/>
          <w:spacing w:val="-60"/>
          <w:sz w:val="24"/>
          <w:szCs w:val="24"/>
        </w:rPr>
        <w:t xml:space="preserve"> </w:t>
      </w:r>
      <w:r>
        <w:rPr>
          <w:rFonts w:hint="eastAsia" w:ascii="宋体" w:hAnsi="宋体" w:eastAsia="宋体" w:cs="宋体"/>
          <w:sz w:val="24"/>
          <w:szCs w:val="24"/>
        </w:rPr>
        <w:t>1</w:t>
      </w:r>
      <w:r>
        <w:rPr>
          <w:rFonts w:ascii="宋体" w:hAnsi="宋体" w:eastAsia="宋体" w:cs="宋体"/>
          <w:sz w:val="24"/>
          <w:szCs w:val="24"/>
        </w:rPr>
        <w:t>0</w:t>
      </w:r>
      <w:r>
        <w:rPr>
          <w:rFonts w:ascii="宋体" w:hAnsi="宋体" w:eastAsia="宋体" w:cs="宋体"/>
          <w:spacing w:val="-60"/>
          <w:sz w:val="24"/>
          <w:szCs w:val="24"/>
        </w:rPr>
        <w:t xml:space="preserve"> </w:t>
      </w:r>
      <w:r>
        <w:rPr>
          <w:rFonts w:ascii="宋体" w:hAnsi="宋体" w:eastAsia="宋体" w:cs="宋体"/>
          <w:sz w:val="24"/>
          <w:szCs w:val="24"/>
        </w:rPr>
        <w:t>日前；下半年一批</w:t>
      </w:r>
      <w:r>
        <w:rPr>
          <w:rFonts w:ascii="宋体" w:hAnsi="宋体" w:eastAsia="宋体" w:cs="宋体"/>
          <w:spacing w:val="-60"/>
          <w:sz w:val="24"/>
          <w:szCs w:val="24"/>
        </w:rPr>
        <w:t xml:space="preserve"> </w:t>
      </w:r>
      <w:r>
        <w:rPr>
          <w:rFonts w:ascii="宋体" w:hAnsi="宋体" w:eastAsia="宋体" w:cs="宋体"/>
          <w:sz w:val="24"/>
          <w:szCs w:val="24"/>
        </w:rPr>
        <w:t>2021</w:t>
      </w:r>
      <w:r>
        <w:rPr>
          <w:rFonts w:ascii="宋体" w:hAnsi="宋体" w:eastAsia="宋体" w:cs="宋体"/>
          <w:spacing w:val="-60"/>
          <w:sz w:val="24"/>
          <w:szCs w:val="24"/>
        </w:rPr>
        <w:t xml:space="preserve"> </w:t>
      </w:r>
      <w:r>
        <w:rPr>
          <w:rFonts w:ascii="宋体" w:hAnsi="宋体" w:eastAsia="宋体" w:cs="宋体"/>
          <w:sz w:val="24"/>
          <w:szCs w:val="24"/>
        </w:rPr>
        <w:t>年</w:t>
      </w:r>
      <w:r>
        <w:rPr>
          <w:rFonts w:hint="eastAsia" w:ascii="宋体" w:hAnsi="宋体" w:eastAsia="宋体" w:cs="宋体"/>
          <w:sz w:val="24"/>
          <w:szCs w:val="24"/>
        </w:rPr>
        <w:t>10</w:t>
      </w:r>
      <w:r>
        <w:rPr>
          <w:rFonts w:ascii="宋体" w:hAnsi="宋体" w:eastAsia="宋体" w:cs="宋体"/>
          <w:spacing w:val="-60"/>
          <w:sz w:val="24"/>
          <w:szCs w:val="24"/>
        </w:rPr>
        <w:t xml:space="preserve"> </w:t>
      </w:r>
      <w:r>
        <w:rPr>
          <w:rFonts w:ascii="宋体" w:hAnsi="宋体" w:eastAsia="宋体" w:cs="宋体"/>
          <w:sz w:val="24"/>
          <w:szCs w:val="24"/>
        </w:rPr>
        <w:t>月</w:t>
      </w:r>
      <w:r>
        <w:rPr>
          <w:rFonts w:ascii="宋体" w:hAnsi="宋体" w:eastAsia="宋体" w:cs="宋体"/>
          <w:spacing w:val="-60"/>
          <w:sz w:val="24"/>
          <w:szCs w:val="24"/>
        </w:rPr>
        <w:t xml:space="preserve"> </w:t>
      </w:r>
      <w:r>
        <w:rPr>
          <w:rFonts w:hint="eastAsia" w:ascii="宋体" w:hAnsi="宋体" w:eastAsia="宋体" w:cs="宋体"/>
          <w:sz w:val="24"/>
          <w:szCs w:val="24"/>
        </w:rPr>
        <w:t>1</w:t>
      </w:r>
      <w:r>
        <w:rPr>
          <w:rFonts w:ascii="宋体" w:hAnsi="宋体" w:eastAsia="宋体" w:cs="宋体"/>
          <w:sz w:val="24"/>
          <w:szCs w:val="24"/>
        </w:rPr>
        <w:t>0</w:t>
      </w:r>
      <w:r>
        <w:rPr>
          <w:rFonts w:ascii="宋体" w:hAnsi="宋体" w:eastAsia="宋体" w:cs="宋体"/>
          <w:spacing w:val="-60"/>
          <w:sz w:val="24"/>
          <w:szCs w:val="24"/>
        </w:rPr>
        <w:t xml:space="preserve"> </w:t>
      </w:r>
      <w:r>
        <w:rPr>
          <w:rFonts w:ascii="宋体" w:hAnsi="宋体" w:eastAsia="宋体" w:cs="宋体"/>
          <w:sz w:val="24"/>
          <w:szCs w:val="24"/>
        </w:rPr>
        <w:t>日前</w:t>
      </w:r>
      <w:bookmarkEnd w:id="3"/>
      <w:r>
        <w:rPr>
          <w:rFonts w:ascii="宋体" w:hAnsi="宋体" w:eastAsia="宋体" w:cs="宋体"/>
          <w:sz w:val="24"/>
          <w:szCs w:val="24"/>
        </w:rPr>
        <w:t xml:space="preserve"> </w:t>
      </w:r>
    </w:p>
    <w:p>
      <w:pPr>
        <w:spacing w:line="317" w:lineRule="auto"/>
        <w:ind w:left="220" w:right="1213"/>
        <w:rPr>
          <w:rFonts w:ascii="宋体" w:hAnsi="宋体" w:eastAsia="宋体" w:cs="宋体"/>
          <w:sz w:val="24"/>
          <w:szCs w:val="24"/>
        </w:rPr>
      </w:pPr>
      <w:r>
        <w:rPr>
          <w:rFonts w:ascii="宋体" w:hAnsi="宋体" w:eastAsia="宋体" w:cs="宋体"/>
          <w:sz w:val="24"/>
          <w:szCs w:val="24"/>
        </w:rPr>
        <w:t>二 技术及其他需求</w:t>
      </w:r>
    </w:p>
    <w:p>
      <w:pPr>
        <w:spacing w:before="4" w:line="110" w:lineRule="exact"/>
        <w:rPr>
          <w:sz w:val="11"/>
          <w:szCs w:val="11"/>
        </w:rPr>
      </w:pPr>
    </w:p>
    <w:tbl>
      <w:tblPr>
        <w:tblStyle w:val="4"/>
        <w:tblW w:w="0" w:type="auto"/>
        <w:tblInd w:w="101" w:type="dxa"/>
        <w:tblLayout w:type="fixed"/>
        <w:tblCellMar>
          <w:top w:w="0" w:type="dxa"/>
          <w:left w:w="0" w:type="dxa"/>
          <w:bottom w:w="0" w:type="dxa"/>
          <w:right w:w="0" w:type="dxa"/>
        </w:tblCellMar>
      </w:tblPr>
      <w:tblGrid>
        <w:gridCol w:w="1114"/>
        <w:gridCol w:w="7500"/>
      </w:tblGrid>
      <w:tr>
        <w:tblPrEx>
          <w:tblCellMar>
            <w:top w:w="0" w:type="dxa"/>
            <w:left w:w="0" w:type="dxa"/>
            <w:bottom w:w="0" w:type="dxa"/>
            <w:right w:w="0" w:type="dxa"/>
          </w:tblCellMar>
        </w:tblPrEx>
        <w:trPr>
          <w:trHeight w:val="1411" w:hRule="exact"/>
        </w:trPr>
        <w:tc>
          <w:tcPr>
            <w:tcW w:w="1114" w:type="dxa"/>
            <w:tcBorders>
              <w:top w:val="single" w:color="000000" w:sz="4" w:space="0"/>
              <w:left w:val="single" w:color="000000" w:sz="4" w:space="0"/>
              <w:bottom w:val="single" w:color="000000" w:sz="4" w:space="0"/>
              <w:right w:val="single" w:color="000000" w:sz="4" w:space="0"/>
            </w:tcBorders>
          </w:tcPr>
          <w:p>
            <w:pPr>
              <w:spacing w:before="7" w:line="180" w:lineRule="exact"/>
              <w:rPr>
                <w:sz w:val="18"/>
                <w:szCs w:val="18"/>
              </w:rPr>
            </w:pPr>
          </w:p>
          <w:p>
            <w:pPr>
              <w:spacing w:line="200" w:lineRule="exact"/>
              <w:rPr>
                <w:sz w:val="20"/>
                <w:szCs w:val="20"/>
              </w:rPr>
            </w:pPr>
          </w:p>
          <w:p>
            <w:pPr>
              <w:ind w:left="102" w:right="-20"/>
              <w:rPr>
                <w:rFonts w:ascii="宋体" w:hAnsi="宋体" w:eastAsia="宋体" w:cs="宋体"/>
                <w:sz w:val="24"/>
                <w:szCs w:val="24"/>
              </w:rPr>
            </w:pPr>
            <w:r>
              <w:rPr>
                <w:rFonts w:ascii="宋体" w:hAnsi="宋体" w:eastAsia="宋体" w:cs="宋体"/>
                <w:sz w:val="24"/>
                <w:szCs w:val="24"/>
              </w:rPr>
              <w:t>#（一）</w:t>
            </w:r>
          </w:p>
        </w:tc>
        <w:tc>
          <w:tcPr>
            <w:tcW w:w="7500"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spacing w:val="2"/>
                <w:position w:val="-1"/>
                <w:sz w:val="24"/>
                <w:szCs w:val="24"/>
              </w:rPr>
              <w:t>需提供中华</w:t>
            </w:r>
            <w:r>
              <w:rPr>
                <w:rFonts w:ascii="宋体" w:hAnsi="宋体" w:eastAsia="宋体" w:cs="宋体"/>
                <w:spacing w:val="5"/>
                <w:position w:val="-1"/>
                <w:sz w:val="24"/>
                <w:szCs w:val="24"/>
              </w:rPr>
              <w:t>人</w:t>
            </w:r>
            <w:r>
              <w:rPr>
                <w:rFonts w:ascii="宋体" w:hAnsi="宋体" w:eastAsia="宋体" w:cs="宋体"/>
                <w:spacing w:val="2"/>
                <w:position w:val="-1"/>
                <w:sz w:val="24"/>
                <w:szCs w:val="24"/>
              </w:rPr>
              <w:t>民共和</w:t>
            </w:r>
            <w:r>
              <w:rPr>
                <w:rFonts w:ascii="宋体" w:hAnsi="宋体" w:eastAsia="宋体" w:cs="宋体"/>
                <w:spacing w:val="5"/>
                <w:position w:val="-1"/>
                <w:sz w:val="24"/>
                <w:szCs w:val="24"/>
              </w:rPr>
              <w:t>国</w:t>
            </w:r>
            <w:r>
              <w:rPr>
                <w:rFonts w:ascii="宋体" w:hAnsi="宋体" w:eastAsia="宋体" w:cs="宋体"/>
                <w:spacing w:val="2"/>
                <w:position w:val="-1"/>
                <w:sz w:val="24"/>
                <w:szCs w:val="24"/>
              </w:rPr>
              <w:t>国家食品药</w:t>
            </w:r>
            <w:r>
              <w:rPr>
                <w:rFonts w:ascii="宋体" w:hAnsi="宋体" w:eastAsia="宋体" w:cs="宋体"/>
                <w:spacing w:val="5"/>
                <w:position w:val="-1"/>
                <w:sz w:val="24"/>
                <w:szCs w:val="24"/>
              </w:rPr>
              <w:t>品</w:t>
            </w:r>
            <w:r>
              <w:rPr>
                <w:rFonts w:ascii="宋体" w:hAnsi="宋体" w:eastAsia="宋体" w:cs="宋体"/>
                <w:spacing w:val="2"/>
                <w:position w:val="-1"/>
                <w:sz w:val="24"/>
                <w:szCs w:val="24"/>
              </w:rPr>
              <w:t>和国家</w:t>
            </w:r>
            <w:r>
              <w:rPr>
                <w:rFonts w:ascii="宋体" w:hAnsi="宋体" w:eastAsia="宋体" w:cs="宋体"/>
                <w:spacing w:val="5"/>
                <w:position w:val="-1"/>
                <w:sz w:val="24"/>
                <w:szCs w:val="24"/>
              </w:rPr>
              <w:t>食</w:t>
            </w:r>
            <w:r>
              <w:rPr>
                <w:rFonts w:ascii="宋体" w:hAnsi="宋体" w:eastAsia="宋体" w:cs="宋体"/>
                <w:spacing w:val="2"/>
                <w:position w:val="-1"/>
                <w:sz w:val="24"/>
                <w:szCs w:val="24"/>
              </w:rPr>
              <w:t>品药品监督</w:t>
            </w:r>
            <w:r>
              <w:rPr>
                <w:rFonts w:ascii="宋体" w:hAnsi="宋体" w:eastAsia="宋体" w:cs="宋体"/>
                <w:spacing w:val="5"/>
                <w:position w:val="-1"/>
                <w:sz w:val="24"/>
                <w:szCs w:val="24"/>
              </w:rPr>
              <w:t>管</w:t>
            </w:r>
            <w:r>
              <w:rPr>
                <w:rFonts w:ascii="宋体" w:hAnsi="宋体" w:eastAsia="宋体" w:cs="宋体"/>
                <w:spacing w:val="2"/>
                <w:position w:val="-1"/>
                <w:sz w:val="24"/>
                <w:szCs w:val="24"/>
              </w:rPr>
              <w:t>理局颁发</w:t>
            </w:r>
          </w:p>
          <w:p>
            <w:pPr>
              <w:spacing w:before="4" w:line="110" w:lineRule="exact"/>
              <w:rPr>
                <w:sz w:val="11"/>
                <w:szCs w:val="11"/>
              </w:rPr>
            </w:pPr>
          </w:p>
          <w:p>
            <w:pPr>
              <w:spacing w:line="315" w:lineRule="auto"/>
              <w:ind w:left="102" w:right="-91"/>
              <w:rPr>
                <w:rFonts w:ascii="宋体" w:hAnsi="宋体" w:eastAsia="宋体" w:cs="宋体"/>
                <w:sz w:val="24"/>
                <w:szCs w:val="24"/>
              </w:rPr>
            </w:pPr>
            <w:r>
              <w:rPr>
                <w:rFonts w:ascii="宋体" w:hAnsi="宋体" w:eastAsia="宋体" w:cs="宋体"/>
                <w:sz w:val="24"/>
                <w:szCs w:val="24"/>
              </w:rPr>
              <w:t>的开标之日在有效期内</w:t>
            </w:r>
            <w:r>
              <w:rPr>
                <w:rFonts w:ascii="宋体" w:hAnsi="宋体" w:eastAsia="宋体" w:cs="宋体"/>
                <w:spacing w:val="-12"/>
                <w:sz w:val="24"/>
                <w:szCs w:val="24"/>
              </w:rPr>
              <w:t>的</w:t>
            </w:r>
            <w:r>
              <w:rPr>
                <w:rFonts w:ascii="宋体" w:hAnsi="宋体" w:eastAsia="宋体" w:cs="宋体"/>
                <w:sz w:val="24"/>
                <w:szCs w:val="24"/>
              </w:rPr>
              <w:t>《医疗器械产品注册证</w:t>
            </w:r>
            <w:r>
              <w:rPr>
                <w:rFonts w:ascii="宋体" w:hAnsi="宋体" w:eastAsia="宋体" w:cs="宋体"/>
                <w:spacing w:val="-24"/>
                <w:sz w:val="24"/>
                <w:szCs w:val="24"/>
              </w:rPr>
              <w:t>》</w:t>
            </w:r>
            <w:r>
              <w:rPr>
                <w:rFonts w:ascii="宋体" w:hAnsi="宋体" w:eastAsia="宋体" w:cs="宋体"/>
                <w:sz w:val="24"/>
                <w:szCs w:val="24"/>
              </w:rPr>
              <w:t>（请提供证明文件， 并在投标文件中注明页码）。</w:t>
            </w:r>
          </w:p>
        </w:tc>
      </w:tr>
      <w:tr>
        <w:tblPrEx>
          <w:tblCellMar>
            <w:top w:w="0" w:type="dxa"/>
            <w:left w:w="0" w:type="dxa"/>
            <w:bottom w:w="0" w:type="dxa"/>
            <w:right w:w="0" w:type="dxa"/>
          </w:tblCellMar>
        </w:tblPrEx>
        <w:trPr>
          <w:trHeight w:val="478" w:hRule="exact"/>
        </w:trPr>
        <w:tc>
          <w:tcPr>
            <w:tcW w:w="1114"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（二）</w:t>
            </w:r>
          </w:p>
        </w:tc>
        <w:tc>
          <w:tcPr>
            <w:tcW w:w="7500"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sz w:val="24"/>
                <w:szCs w:val="24"/>
              </w:rPr>
              <w:t>尿液化学分析</w:t>
            </w:r>
            <w:r>
              <w:rPr>
                <w:rFonts w:hint="eastAsia" w:ascii="宋体" w:hAnsi="宋体" w:eastAsia="宋体" w:cs="宋体"/>
                <w:sz w:val="24"/>
                <w:szCs w:val="24"/>
              </w:rPr>
              <w:t>室间质控</w:t>
            </w:r>
            <w:r>
              <w:rPr>
                <w:rFonts w:ascii="宋体" w:hAnsi="宋体" w:eastAsia="宋体" w:cs="宋体"/>
                <w:sz w:val="24"/>
                <w:szCs w:val="24"/>
              </w:rPr>
              <w:t>品</w:t>
            </w:r>
            <w:r>
              <w:rPr>
                <w:rFonts w:ascii="宋体" w:hAnsi="宋体" w:eastAsia="宋体" w:cs="宋体"/>
                <w:position w:val="-1"/>
                <w:sz w:val="24"/>
                <w:szCs w:val="24"/>
              </w:rPr>
              <w:t>/</w:t>
            </w:r>
            <w:r>
              <w:rPr>
                <w:rFonts w:hint="eastAsia" w:ascii="宋体" w:hAnsi="宋体" w:eastAsia="宋体" w:cs="宋体"/>
                <w:position w:val="-1"/>
                <w:sz w:val="24"/>
                <w:szCs w:val="24"/>
              </w:rPr>
              <w:t>110</w:t>
            </w:r>
            <w:r>
              <w:rPr>
                <w:rFonts w:ascii="宋体" w:hAnsi="宋体" w:eastAsia="宋体" w:cs="宋体"/>
                <w:position w:val="-1"/>
                <w:sz w:val="24"/>
                <w:szCs w:val="24"/>
              </w:rPr>
              <w:t>00</w:t>
            </w:r>
            <w:r>
              <w:rPr>
                <w:rFonts w:ascii="宋体" w:hAnsi="宋体" w:eastAsia="宋体" w:cs="宋体"/>
                <w:spacing w:val="-60"/>
                <w:position w:val="-1"/>
                <w:sz w:val="24"/>
                <w:szCs w:val="24"/>
              </w:rPr>
              <w:t xml:space="preserve"> </w:t>
            </w:r>
            <w:r>
              <w:rPr>
                <w:rFonts w:ascii="宋体" w:hAnsi="宋体" w:eastAsia="宋体" w:cs="宋体"/>
                <w:position w:val="-1"/>
                <w:sz w:val="24"/>
                <w:szCs w:val="24"/>
              </w:rPr>
              <w:t>瓶</w:t>
            </w:r>
          </w:p>
        </w:tc>
      </w:tr>
      <w:tr>
        <w:tblPrEx>
          <w:tblCellMar>
            <w:top w:w="0" w:type="dxa"/>
            <w:left w:w="0" w:type="dxa"/>
            <w:bottom w:w="0" w:type="dxa"/>
            <w:right w:w="0" w:type="dxa"/>
          </w:tblCellMar>
        </w:tblPrEx>
        <w:trPr>
          <w:trHeight w:val="475" w:hRule="exact"/>
        </w:trPr>
        <w:tc>
          <w:tcPr>
            <w:tcW w:w="1114"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1</w:t>
            </w:r>
          </w:p>
        </w:tc>
        <w:tc>
          <w:tcPr>
            <w:tcW w:w="7500"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sz w:val="24"/>
                <w:szCs w:val="24"/>
              </w:rPr>
              <w:t>尿液化学分析</w:t>
            </w:r>
            <w:r>
              <w:rPr>
                <w:rFonts w:hint="eastAsia" w:ascii="宋体" w:hAnsi="宋体" w:eastAsia="宋体" w:cs="宋体"/>
                <w:sz w:val="24"/>
                <w:szCs w:val="24"/>
              </w:rPr>
              <w:t>室间质控</w:t>
            </w:r>
            <w:r>
              <w:rPr>
                <w:rFonts w:ascii="宋体" w:hAnsi="宋体" w:eastAsia="宋体" w:cs="宋体"/>
                <w:sz w:val="24"/>
                <w:szCs w:val="24"/>
              </w:rPr>
              <w:t>品</w:t>
            </w:r>
            <w:r>
              <w:rPr>
                <w:rFonts w:ascii="宋体" w:hAnsi="宋体" w:eastAsia="宋体" w:cs="宋体"/>
                <w:position w:val="-1"/>
                <w:sz w:val="24"/>
                <w:szCs w:val="24"/>
              </w:rPr>
              <w:t>/</w:t>
            </w:r>
            <w:r>
              <w:rPr>
                <w:rFonts w:hint="eastAsia" w:ascii="宋体" w:hAnsi="宋体" w:eastAsia="宋体" w:cs="宋体"/>
                <w:position w:val="-1"/>
                <w:sz w:val="24"/>
                <w:szCs w:val="24"/>
              </w:rPr>
              <w:t>110</w:t>
            </w:r>
            <w:r>
              <w:rPr>
                <w:rFonts w:ascii="宋体" w:hAnsi="宋体" w:eastAsia="宋体" w:cs="宋体"/>
                <w:position w:val="-1"/>
                <w:sz w:val="24"/>
                <w:szCs w:val="24"/>
              </w:rPr>
              <w:t>0</w:t>
            </w:r>
            <w:r>
              <w:rPr>
                <w:rFonts w:ascii="宋体" w:hAnsi="宋体" w:eastAsia="宋体" w:cs="宋体"/>
                <w:spacing w:val="-60"/>
                <w:position w:val="-1"/>
                <w:sz w:val="24"/>
                <w:szCs w:val="24"/>
              </w:rPr>
              <w:t xml:space="preserve"> </w:t>
            </w:r>
            <w:r>
              <w:rPr>
                <w:rFonts w:ascii="宋体" w:hAnsi="宋体" w:eastAsia="宋体" w:cs="宋体"/>
                <w:position w:val="-1"/>
                <w:sz w:val="24"/>
                <w:szCs w:val="24"/>
              </w:rPr>
              <w:t>套×（5</w:t>
            </w:r>
            <w:r>
              <w:rPr>
                <w:rFonts w:ascii="宋体" w:hAnsi="宋体" w:eastAsia="宋体" w:cs="宋体"/>
                <w:spacing w:val="-60"/>
                <w:position w:val="-1"/>
                <w:sz w:val="24"/>
                <w:szCs w:val="24"/>
              </w:rPr>
              <w:t xml:space="preserve"> </w:t>
            </w:r>
            <w:r>
              <w:rPr>
                <w:rFonts w:ascii="宋体" w:hAnsi="宋体" w:eastAsia="宋体" w:cs="宋体"/>
                <w:position w:val="-1"/>
                <w:sz w:val="24"/>
                <w:szCs w:val="24"/>
              </w:rPr>
              <w:t>个不同浓度水平）×2</w:t>
            </w:r>
            <w:r>
              <w:rPr>
                <w:rFonts w:ascii="宋体" w:hAnsi="宋体" w:eastAsia="宋体" w:cs="宋体"/>
                <w:spacing w:val="-60"/>
                <w:position w:val="-1"/>
                <w:sz w:val="24"/>
                <w:szCs w:val="24"/>
              </w:rPr>
              <w:t xml:space="preserve"> </w:t>
            </w:r>
            <w:r>
              <w:rPr>
                <w:rFonts w:ascii="宋体" w:hAnsi="宋体" w:eastAsia="宋体" w:cs="宋体"/>
                <w:position w:val="-1"/>
                <w:sz w:val="24"/>
                <w:szCs w:val="24"/>
              </w:rPr>
              <w:t>批</w:t>
            </w:r>
          </w:p>
        </w:tc>
      </w:tr>
      <w:tr>
        <w:tblPrEx>
          <w:tblCellMar>
            <w:top w:w="0" w:type="dxa"/>
            <w:left w:w="0" w:type="dxa"/>
            <w:bottom w:w="0" w:type="dxa"/>
            <w:right w:w="0" w:type="dxa"/>
          </w:tblCellMar>
        </w:tblPrEx>
        <w:trPr>
          <w:trHeight w:val="478" w:hRule="exact"/>
        </w:trPr>
        <w:tc>
          <w:tcPr>
            <w:tcW w:w="1114"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★1.1</w:t>
            </w:r>
          </w:p>
        </w:tc>
        <w:tc>
          <w:tcPr>
            <w:tcW w:w="7500"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规格：≥10ml/瓶</w:t>
            </w:r>
          </w:p>
        </w:tc>
      </w:tr>
      <w:tr>
        <w:tblPrEx>
          <w:tblCellMar>
            <w:top w:w="0" w:type="dxa"/>
            <w:left w:w="0" w:type="dxa"/>
            <w:bottom w:w="0" w:type="dxa"/>
            <w:right w:w="0" w:type="dxa"/>
          </w:tblCellMar>
        </w:tblPrEx>
        <w:trPr>
          <w:trHeight w:val="478" w:hRule="exact"/>
        </w:trPr>
        <w:tc>
          <w:tcPr>
            <w:tcW w:w="1114"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1.2</w:t>
            </w:r>
          </w:p>
        </w:tc>
        <w:tc>
          <w:tcPr>
            <w:tcW w:w="7500"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批次：2</w:t>
            </w:r>
            <w:r>
              <w:rPr>
                <w:rFonts w:ascii="宋体" w:hAnsi="宋体" w:eastAsia="宋体" w:cs="宋体"/>
                <w:spacing w:val="-60"/>
                <w:position w:val="-1"/>
                <w:sz w:val="24"/>
                <w:szCs w:val="24"/>
              </w:rPr>
              <w:t xml:space="preserve"> </w:t>
            </w:r>
            <w:r>
              <w:rPr>
                <w:rFonts w:ascii="宋体" w:hAnsi="宋体" w:eastAsia="宋体" w:cs="宋体"/>
                <w:position w:val="-1"/>
                <w:sz w:val="24"/>
                <w:szCs w:val="24"/>
              </w:rPr>
              <w:t>批</w:t>
            </w:r>
          </w:p>
        </w:tc>
      </w:tr>
      <w:tr>
        <w:tblPrEx>
          <w:tblCellMar>
            <w:top w:w="0" w:type="dxa"/>
            <w:left w:w="0" w:type="dxa"/>
            <w:bottom w:w="0" w:type="dxa"/>
            <w:right w:w="0" w:type="dxa"/>
          </w:tblCellMar>
        </w:tblPrEx>
        <w:trPr>
          <w:trHeight w:val="475" w:hRule="exact"/>
        </w:trPr>
        <w:tc>
          <w:tcPr>
            <w:tcW w:w="1114"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1.3</w:t>
            </w:r>
          </w:p>
        </w:tc>
        <w:tc>
          <w:tcPr>
            <w:tcW w:w="7500"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每批要求：</w:t>
            </w:r>
            <w:r>
              <w:rPr>
                <w:rFonts w:hint="eastAsia" w:ascii="宋体" w:hAnsi="宋体" w:eastAsia="宋体" w:cs="宋体"/>
                <w:position w:val="-1"/>
                <w:sz w:val="24"/>
                <w:szCs w:val="24"/>
              </w:rPr>
              <w:t>110</w:t>
            </w:r>
            <w:r>
              <w:rPr>
                <w:rFonts w:ascii="宋体" w:hAnsi="宋体" w:eastAsia="宋体" w:cs="宋体"/>
                <w:position w:val="-1"/>
                <w:sz w:val="24"/>
                <w:szCs w:val="24"/>
              </w:rPr>
              <w:t>0</w:t>
            </w:r>
            <w:r>
              <w:rPr>
                <w:rFonts w:ascii="宋体" w:hAnsi="宋体" w:eastAsia="宋体" w:cs="宋体"/>
                <w:spacing w:val="-60"/>
                <w:position w:val="-1"/>
                <w:sz w:val="24"/>
                <w:szCs w:val="24"/>
              </w:rPr>
              <w:t xml:space="preserve"> </w:t>
            </w:r>
            <w:r>
              <w:rPr>
                <w:rFonts w:ascii="宋体" w:hAnsi="宋体" w:eastAsia="宋体" w:cs="宋体"/>
                <w:position w:val="-1"/>
                <w:sz w:val="24"/>
                <w:szCs w:val="24"/>
              </w:rPr>
              <w:t>套×（5</w:t>
            </w:r>
            <w:r>
              <w:rPr>
                <w:rFonts w:ascii="宋体" w:hAnsi="宋体" w:eastAsia="宋体" w:cs="宋体"/>
                <w:spacing w:val="-60"/>
                <w:position w:val="-1"/>
                <w:sz w:val="24"/>
                <w:szCs w:val="24"/>
              </w:rPr>
              <w:t xml:space="preserve"> </w:t>
            </w:r>
            <w:r>
              <w:rPr>
                <w:rFonts w:ascii="宋体" w:hAnsi="宋体" w:eastAsia="宋体" w:cs="宋体"/>
                <w:position w:val="-1"/>
                <w:sz w:val="24"/>
                <w:szCs w:val="24"/>
              </w:rPr>
              <w:t>个不同浓度水平）</w:t>
            </w:r>
          </w:p>
        </w:tc>
      </w:tr>
      <w:tr>
        <w:tblPrEx>
          <w:tblCellMar>
            <w:top w:w="0" w:type="dxa"/>
            <w:left w:w="0" w:type="dxa"/>
            <w:bottom w:w="0" w:type="dxa"/>
            <w:right w:w="0" w:type="dxa"/>
          </w:tblCellMar>
        </w:tblPrEx>
        <w:trPr>
          <w:trHeight w:val="478" w:hRule="exact"/>
        </w:trPr>
        <w:tc>
          <w:tcPr>
            <w:tcW w:w="1114" w:type="dxa"/>
            <w:tcBorders>
              <w:top w:val="single" w:color="000000" w:sz="4" w:space="0"/>
              <w:left w:val="single" w:color="000000" w:sz="4" w:space="0"/>
              <w:bottom w:val="single" w:color="000000" w:sz="4" w:space="0"/>
              <w:right w:val="single" w:color="000000" w:sz="4" w:space="0"/>
            </w:tcBorders>
          </w:tcPr>
          <w:p>
            <w:pPr>
              <w:spacing w:line="275" w:lineRule="exact"/>
              <w:ind w:left="102" w:right="-20"/>
              <w:rPr>
                <w:rFonts w:ascii="宋体" w:hAnsi="宋体" w:eastAsia="宋体" w:cs="宋体"/>
                <w:sz w:val="24"/>
                <w:szCs w:val="24"/>
              </w:rPr>
            </w:pPr>
            <w:r>
              <w:rPr>
                <w:rFonts w:ascii="宋体" w:hAnsi="宋体" w:eastAsia="宋体" w:cs="宋体"/>
                <w:position w:val="-1"/>
                <w:sz w:val="24"/>
                <w:szCs w:val="24"/>
              </w:rPr>
              <w:t>1.4</w:t>
            </w:r>
          </w:p>
        </w:tc>
        <w:tc>
          <w:tcPr>
            <w:tcW w:w="7500" w:type="dxa"/>
            <w:tcBorders>
              <w:top w:val="single" w:color="000000" w:sz="4" w:space="0"/>
              <w:left w:val="single" w:color="000000" w:sz="4" w:space="0"/>
              <w:bottom w:val="single" w:color="000000" w:sz="4" w:space="0"/>
              <w:right w:val="single" w:color="000000" w:sz="4" w:space="0"/>
            </w:tcBorders>
          </w:tcPr>
          <w:p>
            <w:pPr>
              <w:spacing w:line="275" w:lineRule="exact"/>
              <w:ind w:left="102" w:right="-20"/>
              <w:rPr>
                <w:rFonts w:ascii="宋体" w:hAnsi="宋体" w:eastAsia="宋体" w:cs="宋体"/>
                <w:sz w:val="24"/>
                <w:szCs w:val="24"/>
              </w:rPr>
            </w:pPr>
            <w:r>
              <w:rPr>
                <w:rFonts w:ascii="宋体" w:hAnsi="宋体" w:eastAsia="宋体" w:cs="宋体"/>
                <w:position w:val="-1"/>
                <w:sz w:val="24"/>
                <w:szCs w:val="24"/>
              </w:rPr>
              <w:t>有效期：≥1</w:t>
            </w:r>
            <w:r>
              <w:rPr>
                <w:rFonts w:ascii="宋体" w:hAnsi="宋体" w:eastAsia="宋体" w:cs="宋体"/>
                <w:spacing w:val="-60"/>
                <w:position w:val="-1"/>
                <w:sz w:val="24"/>
                <w:szCs w:val="24"/>
              </w:rPr>
              <w:t xml:space="preserve"> </w:t>
            </w:r>
            <w:r>
              <w:rPr>
                <w:rFonts w:ascii="宋体" w:hAnsi="宋体" w:eastAsia="宋体" w:cs="宋体"/>
                <w:position w:val="-1"/>
                <w:sz w:val="24"/>
                <w:szCs w:val="24"/>
              </w:rPr>
              <w:t>年</w:t>
            </w:r>
          </w:p>
        </w:tc>
      </w:tr>
      <w:tr>
        <w:tblPrEx>
          <w:tblCellMar>
            <w:top w:w="0" w:type="dxa"/>
            <w:left w:w="0" w:type="dxa"/>
            <w:bottom w:w="0" w:type="dxa"/>
            <w:right w:w="0" w:type="dxa"/>
          </w:tblCellMar>
        </w:tblPrEx>
        <w:trPr>
          <w:trHeight w:val="478" w:hRule="exact"/>
        </w:trPr>
        <w:tc>
          <w:tcPr>
            <w:tcW w:w="1114"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1.5</w:t>
            </w:r>
          </w:p>
        </w:tc>
        <w:tc>
          <w:tcPr>
            <w:tcW w:w="7500"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开瓶有效期：≥36</w:t>
            </w:r>
            <w:r>
              <w:rPr>
                <w:rFonts w:ascii="宋体" w:hAnsi="宋体" w:eastAsia="宋体" w:cs="宋体"/>
                <w:spacing w:val="-60"/>
                <w:position w:val="-1"/>
                <w:sz w:val="24"/>
                <w:szCs w:val="24"/>
              </w:rPr>
              <w:t xml:space="preserve"> </w:t>
            </w:r>
            <w:r>
              <w:rPr>
                <w:rFonts w:ascii="宋体" w:hAnsi="宋体" w:eastAsia="宋体" w:cs="宋体"/>
                <w:position w:val="-1"/>
                <w:sz w:val="24"/>
                <w:szCs w:val="24"/>
              </w:rPr>
              <w:t>小时</w:t>
            </w:r>
          </w:p>
        </w:tc>
      </w:tr>
      <w:tr>
        <w:tblPrEx>
          <w:tblCellMar>
            <w:top w:w="0" w:type="dxa"/>
            <w:left w:w="0" w:type="dxa"/>
            <w:bottom w:w="0" w:type="dxa"/>
            <w:right w:w="0" w:type="dxa"/>
          </w:tblCellMar>
        </w:tblPrEx>
        <w:trPr>
          <w:trHeight w:val="475" w:hRule="exact"/>
        </w:trPr>
        <w:tc>
          <w:tcPr>
            <w:tcW w:w="1114"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★1.6</w:t>
            </w:r>
          </w:p>
        </w:tc>
        <w:tc>
          <w:tcPr>
            <w:tcW w:w="7500"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适用机型：所有尿液</w:t>
            </w:r>
            <w:r>
              <w:rPr>
                <w:rFonts w:hint="eastAsia" w:ascii="宋体" w:hAnsi="宋体" w:eastAsia="宋体" w:cs="宋体"/>
                <w:position w:val="-1"/>
                <w:sz w:val="24"/>
                <w:szCs w:val="24"/>
              </w:rPr>
              <w:t>干</w:t>
            </w:r>
            <w:r>
              <w:rPr>
                <w:rFonts w:ascii="宋体" w:hAnsi="宋体" w:eastAsia="宋体" w:cs="宋体"/>
                <w:position w:val="-1"/>
                <w:sz w:val="24"/>
                <w:szCs w:val="24"/>
              </w:rPr>
              <w:t>化学</w:t>
            </w:r>
            <w:r>
              <w:rPr>
                <w:rFonts w:hint="eastAsia" w:ascii="宋体" w:hAnsi="宋体" w:eastAsia="宋体" w:cs="宋体"/>
                <w:position w:val="-1"/>
                <w:sz w:val="24"/>
                <w:szCs w:val="24"/>
              </w:rPr>
              <w:t>试带</w:t>
            </w:r>
            <w:r>
              <w:rPr>
                <w:rFonts w:ascii="宋体" w:hAnsi="宋体" w:eastAsia="宋体" w:cs="宋体"/>
                <w:position w:val="-1"/>
                <w:sz w:val="24"/>
                <w:szCs w:val="24"/>
              </w:rPr>
              <w:t>分析</w:t>
            </w:r>
            <w:r>
              <w:rPr>
                <w:rFonts w:hint="eastAsia" w:ascii="宋体" w:hAnsi="宋体" w:eastAsia="宋体" w:cs="宋体"/>
                <w:position w:val="-1"/>
                <w:sz w:val="24"/>
                <w:szCs w:val="24"/>
              </w:rPr>
              <w:t>仪</w:t>
            </w:r>
          </w:p>
        </w:tc>
      </w:tr>
      <w:tr>
        <w:tblPrEx>
          <w:tblCellMar>
            <w:top w:w="0" w:type="dxa"/>
            <w:left w:w="0" w:type="dxa"/>
            <w:bottom w:w="0" w:type="dxa"/>
            <w:right w:w="0" w:type="dxa"/>
          </w:tblCellMar>
        </w:tblPrEx>
        <w:trPr>
          <w:trHeight w:val="478" w:hRule="exact"/>
        </w:trPr>
        <w:tc>
          <w:tcPr>
            <w:tcW w:w="1114" w:type="dxa"/>
            <w:tcBorders>
              <w:top w:val="single" w:color="000000" w:sz="4" w:space="0"/>
              <w:left w:val="single" w:color="000000" w:sz="4" w:space="0"/>
              <w:bottom w:val="single" w:color="000000" w:sz="4" w:space="0"/>
              <w:right w:val="single" w:color="000000" w:sz="4" w:space="0"/>
            </w:tcBorders>
          </w:tcPr>
          <w:p>
            <w:pPr>
              <w:spacing w:line="275" w:lineRule="exact"/>
              <w:ind w:left="102" w:right="-20"/>
              <w:rPr>
                <w:rFonts w:ascii="宋体" w:hAnsi="宋体" w:eastAsia="宋体" w:cs="宋体"/>
                <w:sz w:val="24"/>
                <w:szCs w:val="24"/>
              </w:rPr>
            </w:pPr>
            <w:r>
              <w:rPr>
                <w:rFonts w:ascii="宋体" w:hAnsi="宋体" w:eastAsia="宋体" w:cs="宋体"/>
                <w:position w:val="-1"/>
                <w:sz w:val="24"/>
                <w:szCs w:val="24"/>
              </w:rPr>
              <w:t>1.7</w:t>
            </w:r>
          </w:p>
        </w:tc>
        <w:tc>
          <w:tcPr>
            <w:tcW w:w="7500" w:type="dxa"/>
            <w:tcBorders>
              <w:top w:val="single" w:color="000000" w:sz="4" w:space="0"/>
              <w:left w:val="single" w:color="000000" w:sz="4" w:space="0"/>
              <w:bottom w:val="single" w:color="000000" w:sz="4" w:space="0"/>
              <w:right w:val="single" w:color="000000" w:sz="4" w:space="0"/>
            </w:tcBorders>
          </w:tcPr>
          <w:p>
            <w:pPr>
              <w:spacing w:line="275" w:lineRule="exact"/>
              <w:ind w:left="102" w:right="-20"/>
              <w:rPr>
                <w:rFonts w:ascii="宋体" w:hAnsi="宋体" w:eastAsia="宋体" w:cs="宋体"/>
                <w:sz w:val="24"/>
                <w:szCs w:val="24"/>
              </w:rPr>
            </w:pPr>
            <w:r>
              <w:rPr>
                <w:rFonts w:ascii="宋体" w:hAnsi="宋体" w:eastAsia="宋体" w:cs="宋体"/>
                <w:position w:val="-1"/>
                <w:sz w:val="24"/>
                <w:szCs w:val="24"/>
              </w:rPr>
              <w:t>可开展项目：PRO、BLD、LEU、NIT、BIL、UBG、GLU、KET、pH、SG</w:t>
            </w:r>
          </w:p>
        </w:tc>
      </w:tr>
      <w:tr>
        <w:tblPrEx>
          <w:tblCellMar>
            <w:top w:w="0" w:type="dxa"/>
            <w:left w:w="0" w:type="dxa"/>
            <w:bottom w:w="0" w:type="dxa"/>
            <w:right w:w="0" w:type="dxa"/>
          </w:tblCellMar>
        </w:tblPrEx>
        <w:trPr>
          <w:trHeight w:val="478" w:hRule="exact"/>
        </w:trPr>
        <w:tc>
          <w:tcPr>
            <w:tcW w:w="1114"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1.8</w:t>
            </w:r>
          </w:p>
        </w:tc>
        <w:tc>
          <w:tcPr>
            <w:tcW w:w="7500"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保存条件：2～8℃</w:t>
            </w:r>
          </w:p>
        </w:tc>
      </w:tr>
      <w:tr>
        <w:tblPrEx>
          <w:tblCellMar>
            <w:top w:w="0" w:type="dxa"/>
            <w:left w:w="0" w:type="dxa"/>
            <w:bottom w:w="0" w:type="dxa"/>
            <w:right w:w="0" w:type="dxa"/>
          </w:tblCellMar>
        </w:tblPrEx>
        <w:trPr>
          <w:trHeight w:val="2461" w:hRule="exact"/>
        </w:trPr>
        <w:tc>
          <w:tcPr>
            <w:tcW w:w="1114" w:type="dxa"/>
            <w:tcBorders>
              <w:top w:val="single" w:color="000000" w:sz="4" w:space="0"/>
              <w:left w:val="single" w:color="000000" w:sz="4" w:space="0"/>
              <w:bottom w:val="single" w:color="000000" w:sz="4" w:space="0"/>
              <w:right w:val="single" w:color="000000" w:sz="4" w:space="0"/>
            </w:tcBorders>
          </w:tcPr>
          <w:p>
            <w:pPr>
              <w:spacing w:line="200" w:lineRule="exact"/>
              <w:rPr>
                <w:sz w:val="20"/>
                <w:szCs w:val="20"/>
              </w:rPr>
            </w:pPr>
          </w:p>
          <w:p>
            <w:pPr>
              <w:spacing w:line="200" w:lineRule="exact"/>
              <w:rPr>
                <w:sz w:val="20"/>
                <w:szCs w:val="20"/>
              </w:rPr>
            </w:pPr>
          </w:p>
          <w:p>
            <w:pPr>
              <w:spacing w:line="200" w:lineRule="exact"/>
              <w:rPr>
                <w:sz w:val="20"/>
                <w:szCs w:val="20"/>
              </w:rPr>
            </w:pPr>
          </w:p>
          <w:p>
            <w:pPr>
              <w:spacing w:line="200" w:lineRule="exact"/>
              <w:rPr>
                <w:sz w:val="20"/>
                <w:szCs w:val="20"/>
              </w:rPr>
            </w:pPr>
          </w:p>
          <w:p>
            <w:pPr>
              <w:spacing w:before="5" w:line="280" w:lineRule="exact"/>
              <w:rPr>
                <w:sz w:val="28"/>
                <w:szCs w:val="28"/>
              </w:rPr>
            </w:pPr>
          </w:p>
          <w:p>
            <w:pPr>
              <w:ind w:left="102" w:right="-20"/>
              <w:rPr>
                <w:rFonts w:ascii="宋体" w:hAnsi="宋体" w:eastAsia="宋体" w:cs="宋体"/>
                <w:sz w:val="24"/>
                <w:szCs w:val="24"/>
              </w:rPr>
            </w:pPr>
            <w:r>
              <w:rPr>
                <w:rFonts w:ascii="宋体" w:hAnsi="宋体" w:eastAsia="宋体" w:cs="宋体"/>
                <w:sz w:val="24"/>
                <w:szCs w:val="24"/>
              </w:rPr>
              <w:t>★2</w:t>
            </w:r>
          </w:p>
        </w:tc>
        <w:tc>
          <w:tcPr>
            <w:tcW w:w="7500"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浓度水平要求：</w:t>
            </w:r>
          </w:p>
          <w:p>
            <w:pPr>
              <w:spacing w:before="4" w:line="110" w:lineRule="exact"/>
              <w:rPr>
                <w:sz w:val="11"/>
                <w:szCs w:val="11"/>
              </w:rPr>
            </w:pPr>
          </w:p>
          <w:p>
            <w:pPr>
              <w:spacing w:line="315" w:lineRule="auto"/>
              <w:ind w:left="102" w:right="29"/>
              <w:rPr>
                <w:rFonts w:ascii="宋体" w:hAnsi="宋体" w:eastAsia="宋体" w:cs="宋体"/>
                <w:sz w:val="24"/>
                <w:szCs w:val="24"/>
              </w:rPr>
            </w:pPr>
            <w:r>
              <w:rPr>
                <w:rFonts w:ascii="宋体" w:hAnsi="宋体" w:eastAsia="宋体" w:cs="宋体"/>
                <w:sz w:val="24"/>
                <w:szCs w:val="24"/>
              </w:rPr>
              <w:t>GLU、PRO、BLD</w:t>
            </w:r>
            <w:r>
              <w:rPr>
                <w:rFonts w:ascii="宋体" w:hAnsi="宋体" w:eastAsia="宋体" w:cs="宋体"/>
                <w:spacing w:val="-53"/>
                <w:sz w:val="24"/>
                <w:szCs w:val="24"/>
              </w:rPr>
              <w:t xml:space="preserve"> </w:t>
            </w:r>
            <w:r>
              <w:rPr>
                <w:rFonts w:ascii="宋体" w:hAnsi="宋体" w:eastAsia="宋体" w:cs="宋体"/>
                <w:sz w:val="24"/>
                <w:szCs w:val="24"/>
              </w:rPr>
              <w:t>和</w:t>
            </w:r>
            <w:r>
              <w:rPr>
                <w:rFonts w:ascii="宋体" w:hAnsi="宋体" w:eastAsia="宋体" w:cs="宋体"/>
                <w:spacing w:val="-53"/>
                <w:sz w:val="24"/>
                <w:szCs w:val="24"/>
              </w:rPr>
              <w:t xml:space="preserve"> </w:t>
            </w:r>
            <w:r>
              <w:rPr>
                <w:rFonts w:ascii="宋体" w:hAnsi="宋体" w:eastAsia="宋体" w:cs="宋体"/>
                <w:sz w:val="24"/>
                <w:szCs w:val="24"/>
              </w:rPr>
              <w:t>LEU</w:t>
            </w:r>
            <w:r>
              <w:rPr>
                <w:rFonts w:ascii="宋体" w:hAnsi="宋体" w:eastAsia="宋体" w:cs="宋体"/>
                <w:spacing w:val="-50"/>
                <w:sz w:val="24"/>
                <w:szCs w:val="24"/>
              </w:rPr>
              <w:t xml:space="preserve"> </w:t>
            </w:r>
            <w:r>
              <w:rPr>
                <w:rFonts w:ascii="宋体" w:hAnsi="宋体" w:eastAsia="宋体" w:cs="宋体"/>
                <w:sz w:val="24"/>
                <w:szCs w:val="24"/>
              </w:rPr>
              <w:t>的预期范围为：-～++++（涵盖阴性、弱阳性、 阳性和强阳性）；</w:t>
            </w:r>
          </w:p>
          <w:p>
            <w:pPr>
              <w:spacing w:before="38"/>
              <w:ind w:left="102" w:right="-20"/>
              <w:rPr>
                <w:rFonts w:ascii="宋体" w:hAnsi="宋体" w:eastAsia="宋体" w:cs="宋体"/>
                <w:sz w:val="24"/>
                <w:szCs w:val="24"/>
              </w:rPr>
            </w:pPr>
            <w:r>
              <w:rPr>
                <w:rFonts w:ascii="宋体" w:hAnsi="宋体" w:eastAsia="宋体" w:cs="宋体"/>
                <w:sz w:val="24"/>
                <w:szCs w:val="24"/>
              </w:rPr>
              <w:t>NIT、KET、BIL</w:t>
            </w:r>
            <w:r>
              <w:rPr>
                <w:rFonts w:ascii="宋体" w:hAnsi="宋体" w:eastAsia="宋体" w:cs="宋体"/>
                <w:spacing w:val="-60"/>
                <w:sz w:val="24"/>
                <w:szCs w:val="24"/>
              </w:rPr>
              <w:t xml:space="preserve"> </w:t>
            </w:r>
            <w:r>
              <w:rPr>
                <w:rFonts w:ascii="宋体" w:hAnsi="宋体" w:eastAsia="宋体" w:cs="宋体"/>
                <w:sz w:val="24"/>
                <w:szCs w:val="24"/>
              </w:rPr>
              <w:t>和</w:t>
            </w:r>
            <w:r>
              <w:rPr>
                <w:rFonts w:ascii="宋体" w:hAnsi="宋体" w:eastAsia="宋体" w:cs="宋体"/>
                <w:spacing w:val="-60"/>
                <w:sz w:val="24"/>
                <w:szCs w:val="24"/>
              </w:rPr>
              <w:t xml:space="preserve"> </w:t>
            </w:r>
            <w:r>
              <w:rPr>
                <w:rFonts w:ascii="宋体" w:hAnsi="宋体" w:eastAsia="宋体" w:cs="宋体"/>
                <w:sz w:val="24"/>
                <w:szCs w:val="24"/>
              </w:rPr>
              <w:t>UBG</w:t>
            </w:r>
            <w:r>
              <w:rPr>
                <w:rFonts w:ascii="宋体" w:hAnsi="宋体" w:eastAsia="宋体" w:cs="宋体"/>
                <w:spacing w:val="-60"/>
                <w:sz w:val="24"/>
                <w:szCs w:val="24"/>
              </w:rPr>
              <w:t xml:space="preserve"> </w:t>
            </w:r>
            <w:r>
              <w:rPr>
                <w:rFonts w:ascii="宋体" w:hAnsi="宋体" w:eastAsia="宋体" w:cs="宋体"/>
                <w:sz w:val="24"/>
                <w:szCs w:val="24"/>
              </w:rPr>
              <w:t>的预期范围为：-～+（涵盖阴性和阳性）；</w:t>
            </w:r>
          </w:p>
          <w:p>
            <w:pPr>
              <w:spacing w:before="2" w:line="110" w:lineRule="exact"/>
              <w:rPr>
                <w:sz w:val="11"/>
                <w:szCs w:val="11"/>
              </w:rPr>
            </w:pPr>
          </w:p>
          <w:p>
            <w:pPr>
              <w:ind w:left="102" w:right="-20"/>
              <w:rPr>
                <w:rFonts w:ascii="宋体" w:hAnsi="宋体" w:eastAsia="宋体" w:cs="宋体"/>
                <w:sz w:val="24"/>
                <w:szCs w:val="24"/>
              </w:rPr>
            </w:pPr>
            <w:r>
              <w:rPr>
                <w:rFonts w:ascii="宋体" w:hAnsi="宋体" w:eastAsia="宋体" w:cs="宋体"/>
                <w:sz w:val="24"/>
                <w:szCs w:val="24"/>
              </w:rPr>
              <w:t>pH</w:t>
            </w:r>
            <w:r>
              <w:rPr>
                <w:rFonts w:ascii="宋体" w:hAnsi="宋体" w:eastAsia="宋体" w:cs="宋体"/>
                <w:spacing w:val="-60"/>
                <w:sz w:val="24"/>
                <w:szCs w:val="24"/>
              </w:rPr>
              <w:t xml:space="preserve"> </w:t>
            </w:r>
            <w:r>
              <w:rPr>
                <w:rFonts w:ascii="宋体" w:hAnsi="宋体" w:eastAsia="宋体" w:cs="宋体"/>
                <w:sz w:val="24"/>
                <w:szCs w:val="24"/>
              </w:rPr>
              <w:t>的预期范围为：4.0～8.5（涵盖酸性、中性和碱性）；</w:t>
            </w:r>
          </w:p>
          <w:p>
            <w:pPr>
              <w:spacing w:before="4" w:line="110" w:lineRule="exact"/>
              <w:rPr>
                <w:sz w:val="11"/>
                <w:szCs w:val="11"/>
              </w:rPr>
            </w:pPr>
          </w:p>
          <w:p>
            <w:pPr>
              <w:ind w:left="102" w:right="-20"/>
              <w:rPr>
                <w:rFonts w:ascii="宋体" w:hAnsi="宋体" w:eastAsia="宋体" w:cs="宋体"/>
                <w:sz w:val="24"/>
                <w:szCs w:val="24"/>
              </w:rPr>
            </w:pPr>
            <w:r>
              <w:rPr>
                <w:rFonts w:ascii="宋体" w:hAnsi="宋体" w:eastAsia="宋体" w:cs="宋体"/>
                <w:sz w:val="24"/>
                <w:szCs w:val="24"/>
              </w:rPr>
              <w:t>SG</w:t>
            </w:r>
            <w:r>
              <w:rPr>
                <w:rFonts w:ascii="宋体" w:hAnsi="宋体" w:eastAsia="宋体" w:cs="宋体"/>
                <w:spacing w:val="-60"/>
                <w:sz w:val="24"/>
                <w:szCs w:val="24"/>
              </w:rPr>
              <w:t xml:space="preserve"> </w:t>
            </w:r>
            <w:r>
              <w:rPr>
                <w:rFonts w:ascii="宋体" w:hAnsi="宋体" w:eastAsia="宋体" w:cs="宋体"/>
                <w:sz w:val="24"/>
                <w:szCs w:val="24"/>
              </w:rPr>
              <w:t>的预期范围为：1.000～1.030（涵盖低比重、正常比重和高比重）</w:t>
            </w:r>
          </w:p>
        </w:tc>
      </w:tr>
      <w:tr>
        <w:tblPrEx>
          <w:tblCellMar>
            <w:top w:w="0" w:type="dxa"/>
            <w:left w:w="0" w:type="dxa"/>
            <w:bottom w:w="0" w:type="dxa"/>
            <w:right w:w="0" w:type="dxa"/>
          </w:tblCellMar>
        </w:tblPrEx>
        <w:trPr>
          <w:trHeight w:val="478" w:hRule="exact"/>
        </w:trPr>
        <w:tc>
          <w:tcPr>
            <w:tcW w:w="1114"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3</w:t>
            </w:r>
          </w:p>
        </w:tc>
        <w:tc>
          <w:tcPr>
            <w:tcW w:w="7500"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包装要求：</w:t>
            </w:r>
          </w:p>
        </w:tc>
      </w:tr>
      <w:tr>
        <w:tblPrEx>
          <w:tblCellMar>
            <w:top w:w="0" w:type="dxa"/>
            <w:left w:w="0" w:type="dxa"/>
            <w:bottom w:w="0" w:type="dxa"/>
            <w:right w:w="0" w:type="dxa"/>
          </w:tblCellMar>
        </w:tblPrEx>
        <w:trPr>
          <w:trHeight w:val="931" w:hRule="exact"/>
        </w:trPr>
        <w:tc>
          <w:tcPr>
            <w:tcW w:w="1114"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3.1</w:t>
            </w:r>
          </w:p>
        </w:tc>
        <w:tc>
          <w:tcPr>
            <w:tcW w:w="7500"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sz w:val="24"/>
                <w:szCs w:val="24"/>
              </w:rPr>
              <w:t>包装上不可出现任何品牌标志，</w:t>
            </w:r>
            <w:r>
              <w:rPr>
                <w:rFonts w:hint="eastAsia" w:ascii="宋体" w:hAnsi="宋体" w:eastAsia="宋体" w:cs="宋体"/>
                <w:sz w:val="24"/>
                <w:szCs w:val="24"/>
              </w:rPr>
              <w:t>瓶签和外包装内容式样由</w:t>
            </w:r>
            <w:r>
              <w:rPr>
                <w:rFonts w:ascii="宋体" w:hAnsi="宋体" w:eastAsia="宋体" w:cs="宋体"/>
                <w:sz w:val="24"/>
                <w:szCs w:val="24"/>
              </w:rPr>
              <w:t>广东省临床检验</w:t>
            </w:r>
            <w:r>
              <w:rPr>
                <w:rFonts w:hint="eastAsia" w:ascii="宋体" w:hAnsi="宋体" w:eastAsia="宋体" w:cs="宋体"/>
                <w:sz w:val="24"/>
                <w:szCs w:val="24"/>
              </w:rPr>
              <w:t>质量控制</w:t>
            </w:r>
            <w:r>
              <w:rPr>
                <w:rFonts w:ascii="宋体" w:hAnsi="宋体" w:eastAsia="宋体" w:cs="宋体"/>
                <w:sz w:val="24"/>
                <w:szCs w:val="24"/>
              </w:rPr>
              <w:t>中心</w:t>
            </w:r>
            <w:r>
              <w:rPr>
                <w:rFonts w:hint="eastAsia" w:ascii="宋体" w:hAnsi="宋体" w:eastAsia="宋体" w:cs="宋体"/>
                <w:sz w:val="24"/>
                <w:szCs w:val="24"/>
              </w:rPr>
              <w:t>提供，</w:t>
            </w:r>
            <w:r>
              <w:rPr>
                <w:rFonts w:ascii="宋体" w:hAnsi="宋体" w:eastAsia="宋体" w:cs="宋体"/>
                <w:sz w:val="24"/>
                <w:szCs w:val="24"/>
              </w:rPr>
              <w:t>附</w:t>
            </w:r>
            <w:r>
              <w:rPr>
                <w:rFonts w:hint="eastAsia" w:ascii="宋体" w:hAnsi="宋体" w:eastAsia="宋体" w:cs="宋体"/>
                <w:sz w:val="24"/>
                <w:szCs w:val="24"/>
              </w:rPr>
              <w:t>测定结果回报</w:t>
            </w:r>
            <w:r>
              <w:rPr>
                <w:rFonts w:ascii="宋体" w:hAnsi="宋体" w:eastAsia="宋体" w:cs="宋体"/>
                <w:sz w:val="24"/>
                <w:szCs w:val="24"/>
              </w:rPr>
              <w:t>说明书</w:t>
            </w:r>
          </w:p>
        </w:tc>
      </w:tr>
      <w:tr>
        <w:tblPrEx>
          <w:tblCellMar>
            <w:top w:w="0" w:type="dxa"/>
            <w:left w:w="0" w:type="dxa"/>
            <w:bottom w:w="0" w:type="dxa"/>
            <w:right w:w="0" w:type="dxa"/>
          </w:tblCellMar>
        </w:tblPrEx>
        <w:trPr>
          <w:trHeight w:val="475" w:hRule="exact"/>
        </w:trPr>
        <w:tc>
          <w:tcPr>
            <w:tcW w:w="1114"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4</w:t>
            </w:r>
          </w:p>
        </w:tc>
        <w:tc>
          <w:tcPr>
            <w:tcW w:w="7500"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其他</w:t>
            </w:r>
          </w:p>
        </w:tc>
      </w:tr>
      <w:tr>
        <w:tblPrEx>
          <w:tblCellMar>
            <w:top w:w="0" w:type="dxa"/>
            <w:left w:w="0" w:type="dxa"/>
            <w:bottom w:w="0" w:type="dxa"/>
            <w:right w:w="0" w:type="dxa"/>
          </w:tblCellMar>
        </w:tblPrEx>
        <w:trPr>
          <w:trHeight w:val="946" w:hRule="exact"/>
        </w:trPr>
        <w:tc>
          <w:tcPr>
            <w:tcW w:w="1114" w:type="dxa"/>
            <w:tcBorders>
              <w:top w:val="single" w:color="000000" w:sz="4" w:space="0"/>
              <w:left w:val="single" w:color="000000" w:sz="4" w:space="0"/>
              <w:bottom w:val="single" w:color="000000" w:sz="4" w:space="0"/>
              <w:right w:val="single" w:color="000000" w:sz="4" w:space="0"/>
            </w:tcBorders>
          </w:tcPr>
          <w:p>
            <w:pPr>
              <w:spacing w:before="4" w:line="150" w:lineRule="exact"/>
              <w:rPr>
                <w:sz w:val="15"/>
                <w:szCs w:val="15"/>
              </w:rPr>
            </w:pPr>
          </w:p>
          <w:p>
            <w:pPr>
              <w:ind w:left="102" w:right="-20"/>
              <w:rPr>
                <w:rFonts w:ascii="宋体" w:hAnsi="宋体" w:eastAsia="宋体" w:cs="宋体"/>
                <w:sz w:val="24"/>
                <w:szCs w:val="24"/>
              </w:rPr>
            </w:pPr>
            <w:r>
              <w:rPr>
                <w:rFonts w:ascii="宋体" w:hAnsi="宋体" w:eastAsia="宋体" w:cs="宋体"/>
                <w:sz w:val="24"/>
                <w:szCs w:val="24"/>
              </w:rPr>
              <w:t>4.1</w:t>
            </w:r>
          </w:p>
        </w:tc>
        <w:tc>
          <w:tcPr>
            <w:tcW w:w="7500"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spacing w:val="2"/>
                <w:position w:val="-1"/>
                <w:sz w:val="24"/>
                <w:szCs w:val="24"/>
              </w:rPr>
              <w:t>投标人为代</w:t>
            </w:r>
            <w:r>
              <w:rPr>
                <w:rFonts w:ascii="宋体" w:hAnsi="宋体" w:eastAsia="宋体" w:cs="宋体"/>
                <w:spacing w:val="5"/>
                <w:position w:val="-1"/>
                <w:sz w:val="24"/>
                <w:szCs w:val="24"/>
              </w:rPr>
              <w:t>理</w:t>
            </w:r>
            <w:r>
              <w:rPr>
                <w:rFonts w:ascii="宋体" w:hAnsi="宋体" w:eastAsia="宋体" w:cs="宋体"/>
                <w:spacing w:val="2"/>
                <w:position w:val="-1"/>
                <w:sz w:val="24"/>
                <w:szCs w:val="24"/>
              </w:rPr>
              <w:t>商的，</w:t>
            </w:r>
            <w:r>
              <w:rPr>
                <w:rFonts w:ascii="宋体" w:hAnsi="宋体" w:eastAsia="宋体" w:cs="宋体"/>
                <w:spacing w:val="5"/>
                <w:position w:val="-1"/>
                <w:sz w:val="24"/>
                <w:szCs w:val="24"/>
              </w:rPr>
              <w:t>应</w:t>
            </w:r>
            <w:r>
              <w:rPr>
                <w:rFonts w:ascii="宋体" w:hAnsi="宋体" w:eastAsia="宋体" w:cs="宋体"/>
                <w:spacing w:val="2"/>
                <w:position w:val="-1"/>
                <w:sz w:val="24"/>
                <w:szCs w:val="24"/>
              </w:rPr>
              <w:t>提供生产厂</w:t>
            </w:r>
            <w:r>
              <w:rPr>
                <w:rFonts w:ascii="宋体" w:hAnsi="宋体" w:eastAsia="宋体" w:cs="宋体"/>
                <w:spacing w:val="5"/>
                <w:position w:val="-1"/>
                <w:sz w:val="24"/>
                <w:szCs w:val="24"/>
              </w:rPr>
              <w:t>家</w:t>
            </w:r>
            <w:r>
              <w:rPr>
                <w:rFonts w:ascii="宋体" w:hAnsi="宋体" w:eastAsia="宋体" w:cs="宋体"/>
                <w:spacing w:val="2"/>
                <w:position w:val="-1"/>
                <w:sz w:val="24"/>
                <w:szCs w:val="24"/>
              </w:rPr>
              <w:t>授权书</w:t>
            </w:r>
            <w:r>
              <w:rPr>
                <w:rFonts w:ascii="宋体" w:hAnsi="宋体" w:eastAsia="宋体" w:cs="宋体"/>
                <w:spacing w:val="5"/>
                <w:position w:val="-1"/>
                <w:sz w:val="24"/>
                <w:szCs w:val="24"/>
              </w:rPr>
              <w:t>或</w:t>
            </w:r>
            <w:r>
              <w:rPr>
                <w:rFonts w:ascii="宋体" w:hAnsi="宋体" w:eastAsia="宋体" w:cs="宋体"/>
                <w:spacing w:val="2"/>
                <w:position w:val="-1"/>
                <w:sz w:val="24"/>
                <w:szCs w:val="24"/>
              </w:rPr>
              <w:t>可合法获得</w:t>
            </w:r>
            <w:r>
              <w:rPr>
                <w:rFonts w:ascii="宋体" w:hAnsi="宋体" w:eastAsia="宋体" w:cs="宋体"/>
                <w:spacing w:val="5"/>
                <w:position w:val="-1"/>
                <w:sz w:val="24"/>
                <w:szCs w:val="24"/>
              </w:rPr>
              <w:t>该</w:t>
            </w:r>
            <w:r>
              <w:rPr>
                <w:rFonts w:ascii="宋体" w:hAnsi="宋体" w:eastAsia="宋体" w:cs="宋体"/>
                <w:spacing w:val="2"/>
                <w:position w:val="-1"/>
                <w:sz w:val="24"/>
                <w:szCs w:val="24"/>
              </w:rPr>
              <w:t>产品的其</w:t>
            </w:r>
          </w:p>
          <w:p>
            <w:pPr>
              <w:spacing w:before="4" w:line="110" w:lineRule="exact"/>
              <w:rPr>
                <w:sz w:val="11"/>
                <w:szCs w:val="11"/>
              </w:rPr>
            </w:pPr>
          </w:p>
          <w:p>
            <w:pPr>
              <w:ind w:left="102" w:right="-20"/>
              <w:rPr>
                <w:rFonts w:ascii="宋体" w:hAnsi="宋体" w:eastAsia="宋体" w:cs="宋体"/>
                <w:sz w:val="24"/>
                <w:szCs w:val="24"/>
              </w:rPr>
            </w:pPr>
            <w:r>
              <w:rPr>
                <w:rFonts w:ascii="宋体" w:hAnsi="宋体" w:eastAsia="宋体" w:cs="宋体"/>
                <w:sz w:val="24"/>
                <w:szCs w:val="24"/>
              </w:rPr>
              <w:t>他证明。（请提供证明文件，并在投标文件中注明页码）</w:t>
            </w:r>
          </w:p>
        </w:tc>
      </w:tr>
    </w:tbl>
    <w:p>
      <w:pPr>
        <w:rPr>
          <w:rFonts w:ascii="宋体" w:hAnsi="宋体" w:eastAsia="宋体" w:cs="宋体"/>
          <w:sz w:val="24"/>
          <w:szCs w:val="24"/>
        </w:rPr>
        <w:sectPr>
          <w:headerReference r:id="rId5" w:type="default"/>
          <w:pgSz w:w="11920" w:h="16840"/>
          <w:pgMar w:top="1100" w:right="960" w:bottom="1140" w:left="860" w:header="877" w:footer="950" w:gutter="0"/>
          <w:cols w:space="720" w:num="1"/>
        </w:sectPr>
      </w:pPr>
    </w:p>
    <w:p/>
    <w:tbl>
      <w:tblPr>
        <w:tblStyle w:val="4"/>
        <w:tblW w:w="0" w:type="auto"/>
        <w:tblInd w:w="101" w:type="dxa"/>
        <w:tblLayout w:type="fixed"/>
        <w:tblCellMar>
          <w:top w:w="0" w:type="dxa"/>
          <w:left w:w="0" w:type="dxa"/>
          <w:bottom w:w="0" w:type="dxa"/>
          <w:right w:w="0" w:type="dxa"/>
        </w:tblCellMar>
      </w:tblPr>
      <w:tblGrid>
        <w:gridCol w:w="1114"/>
        <w:gridCol w:w="7500"/>
      </w:tblGrid>
      <w:tr>
        <w:tblPrEx>
          <w:tblCellMar>
            <w:top w:w="0" w:type="dxa"/>
            <w:left w:w="0" w:type="dxa"/>
            <w:bottom w:w="0" w:type="dxa"/>
            <w:right w:w="0" w:type="dxa"/>
          </w:tblCellMar>
        </w:tblPrEx>
        <w:trPr>
          <w:trHeight w:val="478" w:hRule="exact"/>
        </w:trPr>
        <w:tc>
          <w:tcPr>
            <w:tcW w:w="1114"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4.2</w:t>
            </w:r>
          </w:p>
        </w:tc>
        <w:tc>
          <w:tcPr>
            <w:tcW w:w="7500"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须提供产品说明书（含适用性资料）。</w:t>
            </w:r>
          </w:p>
        </w:tc>
      </w:tr>
      <w:tr>
        <w:tblPrEx>
          <w:tblCellMar>
            <w:top w:w="0" w:type="dxa"/>
            <w:left w:w="0" w:type="dxa"/>
            <w:bottom w:w="0" w:type="dxa"/>
            <w:right w:w="0" w:type="dxa"/>
          </w:tblCellMar>
        </w:tblPrEx>
        <w:trPr>
          <w:trHeight w:val="1625" w:hRule="exact"/>
        </w:trPr>
        <w:tc>
          <w:tcPr>
            <w:tcW w:w="1114"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sz w:val="24"/>
                <w:szCs w:val="24"/>
              </w:rPr>
              <w:t>★</w:t>
            </w:r>
            <w:r>
              <w:rPr>
                <w:rFonts w:ascii="宋体" w:hAnsi="宋体" w:eastAsia="宋体" w:cs="宋体"/>
                <w:position w:val="-1"/>
                <w:sz w:val="24"/>
                <w:szCs w:val="24"/>
              </w:rPr>
              <w:t>4.3</w:t>
            </w:r>
          </w:p>
        </w:tc>
        <w:tc>
          <w:tcPr>
            <w:tcW w:w="7500" w:type="dxa"/>
            <w:tcBorders>
              <w:top w:val="single" w:color="000000" w:sz="4" w:space="0"/>
              <w:left w:val="single" w:color="000000" w:sz="4" w:space="0"/>
              <w:bottom w:val="single" w:color="000000" w:sz="4" w:space="0"/>
              <w:right w:val="single" w:color="000000" w:sz="4" w:space="0"/>
            </w:tcBorders>
          </w:tcPr>
          <w:p>
            <w:pPr>
              <w:pStyle w:val="7"/>
              <w:numPr>
                <w:ilvl w:val="0"/>
                <w:numId w:val="27"/>
              </w:numPr>
              <w:spacing w:line="273" w:lineRule="exact"/>
              <w:ind w:right="-20" w:firstLineChars="0"/>
              <w:rPr>
                <w:rFonts w:ascii="宋体" w:hAnsi="宋体" w:eastAsia="宋体" w:cs="宋体"/>
                <w:spacing w:val="7"/>
                <w:position w:val="-1"/>
                <w:sz w:val="24"/>
                <w:szCs w:val="24"/>
              </w:rPr>
            </w:pPr>
            <w:r>
              <w:rPr>
                <w:rFonts w:hint="eastAsia" w:ascii="宋体" w:hAnsi="宋体" w:eastAsia="宋体" w:cs="宋体"/>
                <w:spacing w:val="7"/>
                <w:position w:val="-1"/>
                <w:sz w:val="24"/>
                <w:szCs w:val="24"/>
              </w:rPr>
              <w:t>稳定性检验符合行业或文献要求。</w:t>
            </w:r>
          </w:p>
          <w:p>
            <w:pPr>
              <w:pStyle w:val="7"/>
              <w:numPr>
                <w:ilvl w:val="0"/>
                <w:numId w:val="27"/>
              </w:numPr>
              <w:spacing w:line="273" w:lineRule="exact"/>
              <w:ind w:right="-20" w:firstLineChars="0"/>
              <w:rPr>
                <w:rFonts w:ascii="宋体" w:hAnsi="宋体" w:eastAsia="宋体" w:cs="宋体"/>
                <w:spacing w:val="7"/>
                <w:position w:val="-1"/>
                <w:sz w:val="24"/>
                <w:szCs w:val="24"/>
              </w:rPr>
            </w:pPr>
            <w:r>
              <w:rPr>
                <w:rFonts w:ascii="宋体" w:hAnsi="宋体" w:eastAsia="宋体" w:cs="宋体"/>
                <w:spacing w:val="7"/>
                <w:position w:val="-1"/>
                <w:sz w:val="24"/>
                <w:szCs w:val="24"/>
              </w:rPr>
              <w:t>提供</w:t>
            </w:r>
            <w:r>
              <w:rPr>
                <w:rFonts w:hint="eastAsia" w:ascii="宋体" w:hAnsi="宋体" w:eastAsia="宋体" w:cs="宋体"/>
                <w:spacing w:val="7"/>
                <w:position w:val="-1"/>
                <w:sz w:val="24"/>
                <w:szCs w:val="24"/>
              </w:rPr>
              <w:t>基质效应评价符合行业或文献要求。</w:t>
            </w:r>
          </w:p>
          <w:p>
            <w:pPr>
              <w:pStyle w:val="7"/>
              <w:numPr>
                <w:ilvl w:val="0"/>
                <w:numId w:val="27"/>
              </w:numPr>
              <w:spacing w:line="273" w:lineRule="exact"/>
              <w:ind w:right="-20" w:firstLineChars="0"/>
              <w:rPr>
                <w:rFonts w:ascii="宋体" w:hAnsi="宋体" w:eastAsia="宋体" w:cs="宋体"/>
                <w:spacing w:val="7"/>
                <w:position w:val="-1"/>
                <w:sz w:val="24"/>
                <w:szCs w:val="24"/>
              </w:rPr>
            </w:pPr>
            <w:r>
              <w:rPr>
                <w:rFonts w:hint="eastAsia" w:ascii="宋体" w:hAnsi="宋体" w:eastAsia="宋体" w:cs="宋体"/>
                <w:spacing w:val="7"/>
                <w:position w:val="-1"/>
                <w:sz w:val="24"/>
                <w:szCs w:val="24"/>
              </w:rPr>
              <w:t>均匀性检验符合行业或文献要求。</w:t>
            </w:r>
          </w:p>
          <w:p>
            <w:pPr>
              <w:pStyle w:val="7"/>
              <w:numPr>
                <w:ilvl w:val="0"/>
                <w:numId w:val="27"/>
              </w:numPr>
              <w:ind w:right="-20" w:firstLineChars="0"/>
              <w:rPr>
                <w:rFonts w:ascii="宋体" w:hAnsi="宋体" w:eastAsia="宋体" w:cs="宋体"/>
                <w:sz w:val="24"/>
                <w:szCs w:val="24"/>
              </w:rPr>
            </w:pPr>
            <w:r>
              <w:rPr>
                <w:rFonts w:ascii="宋体" w:hAnsi="宋体" w:eastAsia="宋体" w:cs="宋体"/>
                <w:spacing w:val="7"/>
                <w:position w:val="-1"/>
                <w:sz w:val="24"/>
                <w:szCs w:val="24"/>
              </w:rPr>
              <w:t>或其他证明材料。</w:t>
            </w:r>
          </w:p>
          <w:p>
            <w:pPr>
              <w:ind w:right="-20"/>
              <w:rPr>
                <w:rFonts w:ascii="宋体" w:hAnsi="宋体" w:eastAsia="宋体" w:cs="宋体"/>
                <w:sz w:val="24"/>
                <w:szCs w:val="24"/>
              </w:rPr>
            </w:pPr>
            <w:r>
              <w:rPr>
                <w:rFonts w:ascii="宋体" w:hAnsi="宋体" w:eastAsia="宋体" w:cs="宋体"/>
                <w:spacing w:val="7"/>
                <w:position w:val="-1"/>
                <w:sz w:val="24"/>
                <w:szCs w:val="24"/>
              </w:rPr>
              <w:t>（请提供证明文件，并在投</w:t>
            </w:r>
            <w:r>
              <w:rPr>
                <w:rFonts w:ascii="宋体" w:hAnsi="宋体" w:eastAsia="宋体" w:cs="宋体"/>
                <w:sz w:val="24"/>
                <w:szCs w:val="24"/>
              </w:rPr>
              <w:t>标文件中注明页码）</w:t>
            </w:r>
          </w:p>
        </w:tc>
      </w:tr>
    </w:tbl>
    <w:p/>
    <w:p/>
    <w:p>
      <w:pPr>
        <w:widowControl/>
        <w:jc w:val="left"/>
        <w:rPr>
          <w:rFonts w:ascii="宋体" w:hAnsi="宋体" w:eastAsia="宋体" w:cs="宋体"/>
          <w:color w:val="000000"/>
          <w:kern w:val="0"/>
          <w:szCs w:val="21"/>
          <w:shd w:val="clear" w:color="auto" w:fill="FFFFFF"/>
        </w:rPr>
      </w:pPr>
      <w:r>
        <w:rPr>
          <w:rFonts w:ascii="宋体" w:hAnsi="宋体" w:eastAsia="宋体" w:cs="宋体"/>
          <w:color w:val="000000"/>
          <w:kern w:val="0"/>
          <w:szCs w:val="21"/>
          <w:shd w:val="clear" w:color="auto" w:fill="FFFFFF"/>
        </w:rPr>
        <w:br w:type="page"/>
      </w:r>
    </w:p>
    <w:p>
      <w:pPr>
        <w:spacing w:line="360" w:lineRule="exact"/>
        <w:ind w:left="420" w:right="-20"/>
        <w:rPr>
          <w:rFonts w:ascii="宋体" w:hAnsi="宋体" w:eastAsia="宋体" w:cs="宋体"/>
          <w:sz w:val="30"/>
          <w:szCs w:val="30"/>
        </w:rPr>
      </w:pPr>
      <w:bookmarkStart w:id="4" w:name="_Hlk59629340"/>
      <w:r>
        <w:rPr>
          <w:rFonts w:hint="eastAsia" w:ascii="宋体" w:hAnsi="宋体" w:eastAsia="宋体" w:cs="宋体"/>
          <w:color w:val="000000"/>
          <w:kern w:val="0"/>
          <w:szCs w:val="21"/>
          <w:shd w:val="clear" w:color="auto" w:fill="FFFFFF"/>
        </w:rPr>
        <w:t>序号</w:t>
      </w:r>
      <w:r>
        <w:rPr>
          <w:rFonts w:ascii="宋体" w:hAnsi="宋体" w:eastAsia="宋体" w:cs="宋体"/>
          <w:color w:val="000000"/>
          <w:kern w:val="0"/>
          <w:szCs w:val="21"/>
          <w:shd w:val="clear" w:color="auto" w:fill="FFFFFF"/>
        </w:rPr>
        <w:t>20</w:t>
      </w:r>
      <w:r>
        <w:rPr>
          <w:rFonts w:hint="eastAsia" w:ascii="宋体" w:hAnsi="宋体" w:eastAsia="宋体" w:cs="宋体"/>
          <w:color w:val="000000"/>
          <w:kern w:val="0"/>
          <w:szCs w:val="21"/>
          <w:shd w:val="clear" w:color="auto" w:fill="FFFFFF"/>
        </w:rPr>
        <w:t>：</w:t>
      </w:r>
      <w:r>
        <w:rPr>
          <w:rFonts w:ascii="宋体" w:hAnsi="宋体" w:eastAsia="宋体" w:cs="宋体"/>
          <w:position w:val="-2"/>
          <w:sz w:val="30"/>
          <w:szCs w:val="30"/>
        </w:rPr>
        <w:t>尿</w:t>
      </w:r>
      <w:r>
        <w:rPr>
          <w:rFonts w:ascii="宋体" w:hAnsi="宋体" w:eastAsia="宋体" w:cs="宋体"/>
          <w:spacing w:val="2"/>
          <w:position w:val="-2"/>
          <w:sz w:val="30"/>
          <w:szCs w:val="30"/>
        </w:rPr>
        <w:t>液</w:t>
      </w:r>
      <w:r>
        <w:rPr>
          <w:rFonts w:ascii="宋体" w:hAnsi="宋体" w:eastAsia="宋体" w:cs="宋体"/>
          <w:position w:val="-2"/>
          <w:sz w:val="30"/>
          <w:szCs w:val="30"/>
        </w:rPr>
        <w:t>质</w:t>
      </w:r>
      <w:r>
        <w:rPr>
          <w:rFonts w:ascii="宋体" w:hAnsi="宋体" w:eastAsia="宋体" w:cs="宋体"/>
          <w:spacing w:val="2"/>
          <w:position w:val="-2"/>
          <w:sz w:val="30"/>
          <w:szCs w:val="30"/>
        </w:rPr>
        <w:t>控</w:t>
      </w:r>
      <w:r>
        <w:rPr>
          <w:rFonts w:ascii="宋体" w:hAnsi="宋体" w:eastAsia="宋体" w:cs="宋体"/>
          <w:position w:val="-2"/>
          <w:sz w:val="30"/>
          <w:szCs w:val="30"/>
        </w:rPr>
        <w:t>品</w:t>
      </w:r>
      <w:r>
        <w:rPr>
          <w:rFonts w:ascii="宋体" w:hAnsi="宋体" w:eastAsia="宋体" w:cs="宋体"/>
          <w:spacing w:val="2"/>
          <w:position w:val="-2"/>
          <w:sz w:val="30"/>
          <w:szCs w:val="30"/>
        </w:rPr>
        <w:t>（</w:t>
      </w:r>
      <w:r>
        <w:rPr>
          <w:rFonts w:ascii="宋体" w:hAnsi="宋体" w:eastAsia="宋体" w:cs="宋体"/>
          <w:position w:val="-2"/>
          <w:sz w:val="30"/>
          <w:szCs w:val="30"/>
        </w:rPr>
        <w:t>室</w:t>
      </w:r>
      <w:r>
        <w:rPr>
          <w:rFonts w:ascii="宋体" w:hAnsi="宋体" w:eastAsia="宋体" w:cs="宋体"/>
          <w:spacing w:val="2"/>
          <w:position w:val="-2"/>
          <w:sz w:val="30"/>
          <w:szCs w:val="30"/>
        </w:rPr>
        <w:t>内</w:t>
      </w:r>
      <w:r>
        <w:rPr>
          <w:rFonts w:ascii="宋体" w:hAnsi="宋体" w:eastAsia="宋体" w:cs="宋体"/>
          <w:position w:val="-2"/>
          <w:sz w:val="30"/>
          <w:szCs w:val="30"/>
        </w:rPr>
        <w:t>）</w:t>
      </w:r>
      <w:bookmarkEnd w:id="4"/>
    </w:p>
    <w:p>
      <w:pPr>
        <w:spacing w:before="84"/>
        <w:ind w:left="220" w:right="-20"/>
        <w:rPr>
          <w:rFonts w:ascii="宋体" w:hAnsi="宋体" w:eastAsia="宋体" w:cs="宋体"/>
          <w:sz w:val="24"/>
          <w:szCs w:val="24"/>
        </w:rPr>
      </w:pPr>
      <w:r>
        <w:rPr>
          <w:rFonts w:ascii="宋体" w:hAnsi="宋体" w:eastAsia="宋体" w:cs="宋体"/>
          <w:sz w:val="24"/>
          <w:szCs w:val="24"/>
        </w:rPr>
        <w:t>一</w:t>
      </w:r>
      <w:r>
        <w:rPr>
          <w:rFonts w:ascii="宋体" w:hAnsi="宋体" w:eastAsia="宋体" w:cs="宋体"/>
          <w:spacing w:val="60"/>
          <w:sz w:val="24"/>
          <w:szCs w:val="24"/>
        </w:rPr>
        <w:t xml:space="preserve"> </w:t>
      </w:r>
      <w:r>
        <w:rPr>
          <w:rFonts w:ascii="宋体" w:hAnsi="宋体" w:eastAsia="宋体" w:cs="宋体"/>
          <w:sz w:val="24"/>
          <w:szCs w:val="24"/>
        </w:rPr>
        <w:t>项目概述</w:t>
      </w:r>
    </w:p>
    <w:p>
      <w:pPr>
        <w:spacing w:before="4" w:line="110" w:lineRule="exact"/>
        <w:rPr>
          <w:sz w:val="11"/>
          <w:szCs w:val="11"/>
        </w:rPr>
      </w:pPr>
    </w:p>
    <w:p>
      <w:pPr>
        <w:pStyle w:val="7"/>
        <w:numPr>
          <w:ilvl w:val="0"/>
          <w:numId w:val="28"/>
        </w:numPr>
        <w:ind w:right="-20" w:firstLineChars="0"/>
        <w:rPr>
          <w:rFonts w:ascii="宋体" w:hAnsi="宋体" w:eastAsia="宋体" w:cs="宋体"/>
          <w:sz w:val="24"/>
          <w:szCs w:val="24"/>
        </w:rPr>
      </w:pPr>
      <w:r>
        <w:rPr>
          <w:rFonts w:ascii="宋体" w:hAnsi="宋体" w:eastAsia="宋体" w:cs="宋体"/>
          <w:sz w:val="24"/>
          <w:szCs w:val="24"/>
        </w:rPr>
        <w:t>产品名称及数量：尿液测定质控品（室内）/</w:t>
      </w:r>
      <w:r>
        <w:rPr>
          <w:rFonts w:hint="eastAsia" w:ascii="宋体" w:hAnsi="宋体" w:eastAsia="宋体" w:cs="宋体"/>
          <w:sz w:val="24"/>
          <w:szCs w:val="24"/>
        </w:rPr>
        <w:t>24000</w:t>
      </w:r>
      <w:r>
        <w:rPr>
          <w:rFonts w:ascii="宋体" w:hAnsi="宋体" w:eastAsia="宋体" w:cs="宋体"/>
          <w:sz w:val="24"/>
          <w:szCs w:val="24"/>
        </w:rPr>
        <w:t>瓶</w:t>
      </w:r>
      <w:r>
        <w:rPr>
          <w:rFonts w:hint="eastAsia" w:ascii="宋体" w:hAnsi="宋体" w:eastAsia="宋体" w:cs="宋体"/>
          <w:position w:val="-1"/>
          <w:sz w:val="24"/>
          <w:szCs w:val="24"/>
        </w:rPr>
        <w:t>。</w:t>
      </w:r>
    </w:p>
    <w:p>
      <w:pPr>
        <w:spacing w:before="2" w:line="110" w:lineRule="exact"/>
        <w:rPr>
          <w:sz w:val="11"/>
          <w:szCs w:val="11"/>
        </w:rPr>
      </w:pPr>
    </w:p>
    <w:p>
      <w:pPr>
        <w:pStyle w:val="7"/>
        <w:numPr>
          <w:ilvl w:val="0"/>
          <w:numId w:val="28"/>
        </w:numPr>
        <w:spacing w:line="317" w:lineRule="auto"/>
        <w:ind w:right="35" w:firstLineChars="0"/>
        <w:rPr>
          <w:rFonts w:ascii="宋体" w:hAnsi="宋体" w:eastAsia="宋体" w:cs="宋体"/>
          <w:sz w:val="24"/>
          <w:szCs w:val="24"/>
        </w:rPr>
      </w:pPr>
      <w:r>
        <w:rPr>
          <w:rFonts w:ascii="宋体" w:hAnsi="宋体" w:eastAsia="宋体" w:cs="宋体"/>
          <w:position w:val="-1"/>
          <w:sz w:val="24"/>
          <w:szCs w:val="24"/>
        </w:rPr>
        <w:t>★</w:t>
      </w:r>
      <w:r>
        <w:rPr>
          <w:rFonts w:ascii="宋体" w:hAnsi="宋体" w:eastAsia="宋体" w:cs="宋体"/>
          <w:sz w:val="24"/>
          <w:szCs w:val="24"/>
        </w:rPr>
        <w:t>交付日期：上半年一批</w:t>
      </w:r>
      <w:r>
        <w:rPr>
          <w:rFonts w:ascii="宋体" w:hAnsi="宋体" w:eastAsia="宋体" w:cs="宋体"/>
          <w:spacing w:val="-60"/>
          <w:sz w:val="24"/>
          <w:szCs w:val="24"/>
        </w:rPr>
        <w:t xml:space="preserve"> </w:t>
      </w:r>
      <w:r>
        <w:rPr>
          <w:rFonts w:ascii="宋体" w:hAnsi="宋体" w:eastAsia="宋体" w:cs="宋体"/>
          <w:sz w:val="24"/>
          <w:szCs w:val="24"/>
        </w:rPr>
        <w:t>2021</w:t>
      </w:r>
      <w:r>
        <w:rPr>
          <w:rFonts w:ascii="宋体" w:hAnsi="宋体" w:eastAsia="宋体" w:cs="宋体"/>
          <w:spacing w:val="-60"/>
          <w:sz w:val="24"/>
          <w:szCs w:val="24"/>
        </w:rPr>
        <w:t xml:space="preserve"> </w:t>
      </w:r>
      <w:r>
        <w:rPr>
          <w:rFonts w:ascii="宋体" w:hAnsi="宋体" w:eastAsia="宋体" w:cs="宋体"/>
          <w:sz w:val="24"/>
          <w:szCs w:val="24"/>
        </w:rPr>
        <w:t>年</w:t>
      </w:r>
      <w:r>
        <w:rPr>
          <w:rFonts w:hint="eastAsia" w:ascii="宋体" w:hAnsi="宋体" w:eastAsia="宋体" w:cs="宋体"/>
          <w:sz w:val="24"/>
          <w:szCs w:val="24"/>
        </w:rPr>
        <w:t>3</w:t>
      </w:r>
      <w:r>
        <w:rPr>
          <w:rFonts w:ascii="宋体" w:hAnsi="宋体" w:eastAsia="宋体" w:cs="宋体"/>
          <w:spacing w:val="-60"/>
          <w:sz w:val="24"/>
          <w:szCs w:val="24"/>
        </w:rPr>
        <w:t xml:space="preserve"> </w:t>
      </w:r>
      <w:r>
        <w:rPr>
          <w:rFonts w:ascii="宋体" w:hAnsi="宋体" w:eastAsia="宋体" w:cs="宋体"/>
          <w:sz w:val="24"/>
          <w:szCs w:val="24"/>
        </w:rPr>
        <w:t>月</w:t>
      </w:r>
      <w:r>
        <w:rPr>
          <w:rFonts w:ascii="宋体" w:hAnsi="宋体" w:eastAsia="宋体" w:cs="宋体"/>
          <w:spacing w:val="-60"/>
          <w:sz w:val="24"/>
          <w:szCs w:val="24"/>
        </w:rPr>
        <w:t xml:space="preserve"> </w:t>
      </w:r>
      <w:r>
        <w:rPr>
          <w:rFonts w:ascii="宋体" w:hAnsi="宋体" w:eastAsia="宋体" w:cs="宋体"/>
          <w:sz w:val="24"/>
          <w:szCs w:val="24"/>
        </w:rPr>
        <w:t>5</w:t>
      </w:r>
      <w:r>
        <w:rPr>
          <w:rFonts w:ascii="宋体" w:hAnsi="宋体" w:eastAsia="宋体" w:cs="宋体"/>
          <w:spacing w:val="-60"/>
          <w:sz w:val="24"/>
          <w:szCs w:val="24"/>
        </w:rPr>
        <w:t xml:space="preserve"> </w:t>
      </w:r>
      <w:r>
        <w:rPr>
          <w:rFonts w:ascii="宋体" w:hAnsi="宋体" w:eastAsia="宋体" w:cs="宋体"/>
          <w:sz w:val="24"/>
          <w:szCs w:val="24"/>
        </w:rPr>
        <w:t>日前；下半年一批</w:t>
      </w:r>
      <w:r>
        <w:rPr>
          <w:rFonts w:ascii="宋体" w:hAnsi="宋体" w:eastAsia="宋体" w:cs="宋体"/>
          <w:spacing w:val="-60"/>
          <w:sz w:val="24"/>
          <w:szCs w:val="24"/>
        </w:rPr>
        <w:t xml:space="preserve"> </w:t>
      </w:r>
      <w:r>
        <w:rPr>
          <w:rFonts w:ascii="宋体" w:hAnsi="宋体" w:eastAsia="宋体" w:cs="宋体"/>
          <w:sz w:val="24"/>
          <w:szCs w:val="24"/>
        </w:rPr>
        <w:t>2021</w:t>
      </w:r>
      <w:r>
        <w:rPr>
          <w:rFonts w:ascii="宋体" w:hAnsi="宋体" w:eastAsia="宋体" w:cs="宋体"/>
          <w:spacing w:val="-60"/>
          <w:sz w:val="24"/>
          <w:szCs w:val="24"/>
        </w:rPr>
        <w:t xml:space="preserve"> </w:t>
      </w:r>
      <w:r>
        <w:rPr>
          <w:rFonts w:ascii="宋体" w:hAnsi="宋体" w:eastAsia="宋体" w:cs="宋体"/>
          <w:sz w:val="24"/>
          <w:szCs w:val="24"/>
        </w:rPr>
        <w:t>年9</w:t>
      </w:r>
      <w:r>
        <w:rPr>
          <w:rFonts w:ascii="宋体" w:hAnsi="宋体" w:eastAsia="宋体" w:cs="宋体"/>
          <w:spacing w:val="-60"/>
          <w:sz w:val="24"/>
          <w:szCs w:val="24"/>
        </w:rPr>
        <w:t xml:space="preserve"> </w:t>
      </w:r>
      <w:r>
        <w:rPr>
          <w:rFonts w:ascii="宋体" w:hAnsi="宋体" w:eastAsia="宋体" w:cs="宋体"/>
          <w:sz w:val="24"/>
          <w:szCs w:val="24"/>
        </w:rPr>
        <w:t>月5</w:t>
      </w:r>
      <w:r>
        <w:rPr>
          <w:rFonts w:ascii="宋体" w:hAnsi="宋体" w:eastAsia="宋体" w:cs="宋体"/>
          <w:spacing w:val="-60"/>
          <w:sz w:val="24"/>
          <w:szCs w:val="24"/>
        </w:rPr>
        <w:t xml:space="preserve"> </w:t>
      </w:r>
      <w:r>
        <w:rPr>
          <w:rFonts w:ascii="宋体" w:hAnsi="宋体" w:eastAsia="宋体" w:cs="宋体"/>
          <w:sz w:val="24"/>
          <w:szCs w:val="24"/>
        </w:rPr>
        <w:t>日前</w:t>
      </w:r>
      <w:r>
        <w:rPr>
          <w:rFonts w:hint="eastAsia" w:ascii="宋体" w:hAnsi="宋体" w:eastAsia="宋体" w:cs="宋体"/>
          <w:sz w:val="24"/>
          <w:szCs w:val="24"/>
        </w:rPr>
        <w:t>。</w:t>
      </w:r>
    </w:p>
    <w:p>
      <w:pPr>
        <w:spacing w:line="317" w:lineRule="auto"/>
        <w:ind w:right="35"/>
        <w:rPr>
          <w:rFonts w:ascii="宋体" w:hAnsi="宋体" w:eastAsia="宋体" w:cs="宋体"/>
          <w:sz w:val="24"/>
          <w:szCs w:val="24"/>
        </w:rPr>
      </w:pPr>
      <w:r>
        <w:rPr>
          <w:rFonts w:ascii="宋体" w:hAnsi="宋体" w:eastAsia="宋体" w:cs="宋体"/>
          <w:sz w:val="24"/>
          <w:szCs w:val="24"/>
        </w:rPr>
        <w:t>二 技术及其他需求</w:t>
      </w:r>
    </w:p>
    <w:tbl>
      <w:tblPr>
        <w:tblStyle w:val="4"/>
        <w:tblpPr w:leftFromText="180" w:rightFromText="180" w:vertAnchor="text" w:horzAnchor="margin" w:tblpY="126"/>
        <w:tblW w:w="0" w:type="auto"/>
        <w:tblInd w:w="0" w:type="dxa"/>
        <w:tblLayout w:type="fixed"/>
        <w:tblCellMar>
          <w:top w:w="0" w:type="dxa"/>
          <w:left w:w="0" w:type="dxa"/>
          <w:bottom w:w="0" w:type="dxa"/>
          <w:right w:w="0" w:type="dxa"/>
        </w:tblCellMar>
      </w:tblPr>
      <w:tblGrid>
        <w:gridCol w:w="960"/>
        <w:gridCol w:w="8431"/>
      </w:tblGrid>
      <w:tr>
        <w:tblPrEx>
          <w:tblCellMar>
            <w:top w:w="0" w:type="dxa"/>
            <w:left w:w="0" w:type="dxa"/>
            <w:bottom w:w="0" w:type="dxa"/>
            <w:right w:w="0" w:type="dxa"/>
          </w:tblCellMar>
        </w:tblPrEx>
        <w:trPr>
          <w:trHeight w:val="999" w:hRule="exact"/>
        </w:trPr>
        <w:tc>
          <w:tcPr>
            <w:tcW w:w="960" w:type="dxa"/>
            <w:tcBorders>
              <w:top w:val="single" w:color="000000" w:sz="4" w:space="0"/>
              <w:left w:val="single" w:color="000000" w:sz="4" w:space="0"/>
              <w:bottom w:val="single" w:color="000000" w:sz="4" w:space="0"/>
              <w:right w:val="single" w:color="000000" w:sz="4" w:space="0"/>
            </w:tcBorders>
          </w:tcPr>
          <w:p>
            <w:pPr>
              <w:spacing w:before="7" w:line="180" w:lineRule="exact"/>
              <w:rPr>
                <w:sz w:val="18"/>
                <w:szCs w:val="18"/>
              </w:rPr>
            </w:pPr>
          </w:p>
          <w:p>
            <w:pPr>
              <w:spacing w:line="200" w:lineRule="exact"/>
              <w:rPr>
                <w:sz w:val="20"/>
                <w:szCs w:val="20"/>
              </w:rPr>
            </w:pPr>
          </w:p>
          <w:p>
            <w:pPr>
              <w:ind w:left="102" w:right="-70"/>
              <w:rPr>
                <w:rFonts w:ascii="宋体" w:hAnsi="宋体" w:eastAsia="宋体" w:cs="宋体"/>
                <w:sz w:val="24"/>
                <w:szCs w:val="24"/>
              </w:rPr>
            </w:pPr>
            <w:r>
              <w:rPr>
                <w:rFonts w:ascii="宋体" w:hAnsi="宋体" w:eastAsia="宋体" w:cs="宋体"/>
                <w:sz w:val="24"/>
                <w:szCs w:val="24"/>
              </w:rPr>
              <w:t>（一）</w:t>
            </w:r>
          </w:p>
        </w:tc>
        <w:tc>
          <w:tcPr>
            <w:tcW w:w="8431"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spacing w:val="5"/>
                <w:position w:val="-1"/>
                <w:sz w:val="24"/>
                <w:szCs w:val="24"/>
              </w:rPr>
              <w:t>需提供中华人民共和</w:t>
            </w:r>
            <w:r>
              <w:rPr>
                <w:rFonts w:ascii="宋体" w:hAnsi="宋体" w:eastAsia="宋体" w:cs="宋体"/>
                <w:spacing w:val="7"/>
                <w:position w:val="-1"/>
                <w:sz w:val="24"/>
                <w:szCs w:val="24"/>
              </w:rPr>
              <w:t>国</w:t>
            </w:r>
            <w:r>
              <w:rPr>
                <w:rFonts w:ascii="宋体" w:hAnsi="宋体" w:eastAsia="宋体" w:cs="宋体"/>
                <w:spacing w:val="5"/>
                <w:position w:val="-1"/>
                <w:sz w:val="24"/>
                <w:szCs w:val="24"/>
              </w:rPr>
              <w:t>国家食品药品和国家</w:t>
            </w:r>
            <w:r>
              <w:rPr>
                <w:rFonts w:ascii="宋体" w:hAnsi="宋体" w:eastAsia="宋体" w:cs="宋体"/>
                <w:spacing w:val="7"/>
                <w:position w:val="-1"/>
                <w:sz w:val="24"/>
                <w:szCs w:val="24"/>
              </w:rPr>
              <w:t>食</w:t>
            </w:r>
            <w:r>
              <w:rPr>
                <w:rFonts w:ascii="宋体" w:hAnsi="宋体" w:eastAsia="宋体" w:cs="宋体"/>
                <w:spacing w:val="5"/>
                <w:position w:val="-1"/>
                <w:sz w:val="24"/>
                <w:szCs w:val="24"/>
              </w:rPr>
              <w:t>品药品监督管理局颁发</w:t>
            </w:r>
            <w:r>
              <w:rPr>
                <w:rFonts w:ascii="宋体" w:hAnsi="宋体" w:eastAsia="宋体" w:cs="宋体"/>
                <w:sz w:val="24"/>
                <w:szCs w:val="24"/>
              </w:rPr>
              <w:t>的开标之日在有效期内的《医疗器械产品注册证》（请提供证明文件， 并在投标文件中注明页码）。</w:t>
            </w:r>
          </w:p>
        </w:tc>
      </w:tr>
      <w:tr>
        <w:tblPrEx>
          <w:tblCellMar>
            <w:top w:w="0" w:type="dxa"/>
            <w:left w:w="0" w:type="dxa"/>
            <w:bottom w:w="0" w:type="dxa"/>
            <w:right w:w="0" w:type="dxa"/>
          </w:tblCellMar>
        </w:tblPrEx>
        <w:trPr>
          <w:trHeight w:val="478" w:hRule="exact"/>
        </w:trPr>
        <w:tc>
          <w:tcPr>
            <w:tcW w:w="960"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（二）</w:t>
            </w:r>
          </w:p>
        </w:tc>
        <w:tc>
          <w:tcPr>
            <w:tcW w:w="8431"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尿液测定质控品（室内）24000瓶</w:t>
            </w:r>
          </w:p>
        </w:tc>
      </w:tr>
      <w:tr>
        <w:tblPrEx>
          <w:tblCellMar>
            <w:top w:w="0" w:type="dxa"/>
            <w:left w:w="0" w:type="dxa"/>
            <w:bottom w:w="0" w:type="dxa"/>
            <w:right w:w="0" w:type="dxa"/>
          </w:tblCellMar>
        </w:tblPrEx>
        <w:trPr>
          <w:trHeight w:val="475" w:hRule="exact"/>
        </w:trPr>
        <w:tc>
          <w:tcPr>
            <w:tcW w:w="960"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1</w:t>
            </w:r>
          </w:p>
        </w:tc>
        <w:tc>
          <w:tcPr>
            <w:tcW w:w="8431"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尿液测定质控品（室内）（阴性）/4000瓶×2</w:t>
            </w:r>
            <w:r>
              <w:rPr>
                <w:rFonts w:ascii="宋体" w:hAnsi="宋体" w:eastAsia="宋体" w:cs="宋体"/>
                <w:spacing w:val="-60"/>
                <w:position w:val="-1"/>
                <w:sz w:val="24"/>
                <w:szCs w:val="24"/>
              </w:rPr>
              <w:t xml:space="preserve"> </w:t>
            </w:r>
            <w:r>
              <w:rPr>
                <w:rFonts w:ascii="宋体" w:hAnsi="宋体" w:eastAsia="宋体" w:cs="宋体"/>
                <w:position w:val="-1"/>
                <w:sz w:val="24"/>
                <w:szCs w:val="24"/>
              </w:rPr>
              <w:t>批，（阳性）/8000</w:t>
            </w:r>
            <w:r>
              <w:rPr>
                <w:rFonts w:ascii="宋体" w:hAnsi="宋体" w:eastAsia="宋体" w:cs="宋体"/>
                <w:spacing w:val="-60"/>
                <w:position w:val="-1"/>
                <w:sz w:val="24"/>
                <w:szCs w:val="24"/>
              </w:rPr>
              <w:t xml:space="preserve"> </w:t>
            </w:r>
            <w:r>
              <w:rPr>
                <w:rFonts w:ascii="宋体" w:hAnsi="宋体" w:eastAsia="宋体" w:cs="宋体"/>
                <w:position w:val="-1"/>
                <w:sz w:val="24"/>
                <w:szCs w:val="24"/>
              </w:rPr>
              <w:t>瓶×2</w:t>
            </w:r>
            <w:r>
              <w:rPr>
                <w:rFonts w:ascii="宋体" w:hAnsi="宋体" w:eastAsia="宋体" w:cs="宋体"/>
                <w:spacing w:val="-60"/>
                <w:position w:val="-1"/>
                <w:sz w:val="24"/>
                <w:szCs w:val="24"/>
              </w:rPr>
              <w:t xml:space="preserve"> </w:t>
            </w:r>
            <w:r>
              <w:rPr>
                <w:rFonts w:ascii="宋体" w:hAnsi="宋体" w:eastAsia="宋体" w:cs="宋体"/>
                <w:position w:val="-1"/>
                <w:sz w:val="24"/>
                <w:szCs w:val="24"/>
              </w:rPr>
              <w:t>批</w:t>
            </w:r>
          </w:p>
        </w:tc>
      </w:tr>
      <w:tr>
        <w:tblPrEx>
          <w:tblCellMar>
            <w:top w:w="0" w:type="dxa"/>
            <w:left w:w="0" w:type="dxa"/>
            <w:bottom w:w="0" w:type="dxa"/>
            <w:right w:w="0" w:type="dxa"/>
          </w:tblCellMar>
        </w:tblPrEx>
        <w:trPr>
          <w:trHeight w:val="478" w:hRule="exact"/>
        </w:trPr>
        <w:tc>
          <w:tcPr>
            <w:tcW w:w="960"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★1.1</w:t>
            </w:r>
          </w:p>
        </w:tc>
        <w:tc>
          <w:tcPr>
            <w:tcW w:w="8431"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规格：10ml/瓶</w:t>
            </w:r>
            <w:r>
              <w:rPr>
                <w:rFonts w:hint="eastAsia" w:ascii="宋体" w:hAnsi="宋体" w:eastAsia="宋体" w:cs="宋体"/>
                <w:position w:val="-1"/>
                <w:sz w:val="24"/>
                <w:szCs w:val="24"/>
              </w:rPr>
              <w:t>，</w:t>
            </w:r>
            <w:r>
              <w:rPr>
                <w:rFonts w:hint="eastAsia"/>
              </w:rPr>
              <w:t>6瓶/盒。</w:t>
            </w:r>
          </w:p>
        </w:tc>
      </w:tr>
      <w:tr>
        <w:tblPrEx>
          <w:tblCellMar>
            <w:top w:w="0" w:type="dxa"/>
            <w:left w:w="0" w:type="dxa"/>
            <w:bottom w:w="0" w:type="dxa"/>
            <w:right w:w="0" w:type="dxa"/>
          </w:tblCellMar>
        </w:tblPrEx>
        <w:trPr>
          <w:trHeight w:val="478" w:hRule="exact"/>
        </w:trPr>
        <w:tc>
          <w:tcPr>
            <w:tcW w:w="960"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1.2</w:t>
            </w:r>
          </w:p>
        </w:tc>
        <w:tc>
          <w:tcPr>
            <w:tcW w:w="8431"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批次：2</w:t>
            </w:r>
            <w:r>
              <w:rPr>
                <w:rFonts w:ascii="宋体" w:hAnsi="宋体" w:eastAsia="宋体" w:cs="宋体"/>
                <w:spacing w:val="-60"/>
                <w:position w:val="-1"/>
                <w:sz w:val="24"/>
                <w:szCs w:val="24"/>
              </w:rPr>
              <w:t xml:space="preserve"> </w:t>
            </w:r>
            <w:r>
              <w:rPr>
                <w:rFonts w:ascii="宋体" w:hAnsi="宋体" w:eastAsia="宋体" w:cs="宋体"/>
                <w:position w:val="-1"/>
                <w:sz w:val="24"/>
                <w:szCs w:val="24"/>
              </w:rPr>
              <w:t>批/年。</w:t>
            </w:r>
          </w:p>
        </w:tc>
      </w:tr>
      <w:tr>
        <w:tblPrEx>
          <w:tblCellMar>
            <w:top w:w="0" w:type="dxa"/>
            <w:left w:w="0" w:type="dxa"/>
            <w:bottom w:w="0" w:type="dxa"/>
            <w:right w:w="0" w:type="dxa"/>
          </w:tblCellMar>
        </w:tblPrEx>
        <w:trPr>
          <w:trHeight w:val="475" w:hRule="exact"/>
        </w:trPr>
        <w:tc>
          <w:tcPr>
            <w:tcW w:w="960"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1.3</w:t>
            </w:r>
          </w:p>
        </w:tc>
        <w:tc>
          <w:tcPr>
            <w:tcW w:w="8431"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每批要求：覆盖全年不得出现间断</w:t>
            </w:r>
          </w:p>
        </w:tc>
      </w:tr>
      <w:tr>
        <w:tblPrEx>
          <w:tblCellMar>
            <w:top w:w="0" w:type="dxa"/>
            <w:left w:w="0" w:type="dxa"/>
            <w:bottom w:w="0" w:type="dxa"/>
            <w:right w:w="0" w:type="dxa"/>
          </w:tblCellMar>
        </w:tblPrEx>
        <w:trPr>
          <w:trHeight w:val="478" w:hRule="exact"/>
        </w:trPr>
        <w:tc>
          <w:tcPr>
            <w:tcW w:w="960" w:type="dxa"/>
            <w:tcBorders>
              <w:top w:val="single" w:color="000000" w:sz="4" w:space="0"/>
              <w:left w:val="single" w:color="000000" w:sz="4" w:space="0"/>
              <w:bottom w:val="single" w:color="000000" w:sz="4" w:space="0"/>
              <w:right w:val="single" w:color="000000" w:sz="4" w:space="0"/>
            </w:tcBorders>
          </w:tcPr>
          <w:p>
            <w:pPr>
              <w:spacing w:line="275" w:lineRule="exact"/>
              <w:ind w:left="102" w:right="-20"/>
              <w:rPr>
                <w:rFonts w:ascii="宋体" w:hAnsi="宋体" w:eastAsia="宋体" w:cs="宋体"/>
                <w:sz w:val="24"/>
                <w:szCs w:val="24"/>
              </w:rPr>
            </w:pPr>
            <w:r>
              <w:rPr>
                <w:rFonts w:ascii="宋体" w:hAnsi="宋体" w:eastAsia="宋体" w:cs="宋体"/>
                <w:position w:val="-1"/>
                <w:sz w:val="24"/>
                <w:szCs w:val="24"/>
              </w:rPr>
              <w:t>1.4</w:t>
            </w:r>
          </w:p>
        </w:tc>
        <w:tc>
          <w:tcPr>
            <w:tcW w:w="8431" w:type="dxa"/>
            <w:tcBorders>
              <w:top w:val="single" w:color="000000" w:sz="4" w:space="0"/>
              <w:left w:val="single" w:color="000000" w:sz="4" w:space="0"/>
              <w:bottom w:val="single" w:color="000000" w:sz="4" w:space="0"/>
              <w:right w:val="single" w:color="000000" w:sz="4" w:space="0"/>
            </w:tcBorders>
          </w:tcPr>
          <w:p>
            <w:pPr>
              <w:spacing w:line="275" w:lineRule="exact"/>
              <w:ind w:left="102" w:right="-96"/>
              <w:rPr>
                <w:rFonts w:ascii="宋体" w:hAnsi="宋体" w:eastAsia="宋体" w:cs="宋体"/>
                <w:sz w:val="24"/>
                <w:szCs w:val="24"/>
              </w:rPr>
            </w:pPr>
            <w:r>
              <w:rPr>
                <w:rFonts w:ascii="宋体" w:hAnsi="宋体" w:eastAsia="宋体" w:cs="宋体"/>
                <w:position w:val="-1"/>
                <w:sz w:val="24"/>
                <w:szCs w:val="24"/>
              </w:rPr>
              <w:t>浓度水平</w:t>
            </w:r>
            <w:r>
              <w:rPr>
                <w:rFonts w:ascii="宋体" w:hAnsi="宋体" w:eastAsia="宋体" w:cs="宋体"/>
                <w:spacing w:val="-7"/>
                <w:position w:val="-1"/>
                <w:sz w:val="24"/>
                <w:szCs w:val="24"/>
              </w:rPr>
              <w:t>：</w:t>
            </w:r>
            <w:r>
              <w:rPr>
                <w:rFonts w:ascii="宋体" w:hAnsi="宋体" w:eastAsia="宋体" w:cs="宋体"/>
                <w:position w:val="-1"/>
                <w:sz w:val="24"/>
                <w:szCs w:val="24"/>
              </w:rPr>
              <w:t>阳性质控品</w:t>
            </w:r>
            <w:r>
              <w:rPr>
                <w:rFonts w:ascii="宋体" w:hAnsi="宋体" w:eastAsia="宋体" w:cs="宋体"/>
                <w:spacing w:val="-7"/>
                <w:position w:val="-1"/>
                <w:sz w:val="24"/>
                <w:szCs w:val="24"/>
              </w:rPr>
              <w:t>：</w:t>
            </w:r>
            <w:r>
              <w:rPr>
                <w:rFonts w:ascii="宋体" w:hAnsi="宋体" w:eastAsia="宋体" w:cs="宋体"/>
                <w:position w:val="-1"/>
                <w:sz w:val="24"/>
                <w:szCs w:val="24"/>
              </w:rPr>
              <w:t>冻干品+10ml</w:t>
            </w:r>
            <w:r>
              <w:rPr>
                <w:rFonts w:ascii="宋体" w:hAnsi="宋体" w:eastAsia="宋体" w:cs="宋体"/>
                <w:spacing w:val="-60"/>
                <w:position w:val="-1"/>
                <w:sz w:val="24"/>
                <w:szCs w:val="24"/>
              </w:rPr>
              <w:t xml:space="preserve"> </w:t>
            </w:r>
            <w:r>
              <w:rPr>
                <w:rFonts w:ascii="宋体" w:hAnsi="宋体" w:eastAsia="宋体" w:cs="宋体"/>
                <w:position w:val="-1"/>
                <w:sz w:val="24"/>
                <w:szCs w:val="24"/>
              </w:rPr>
              <w:t>复溶液</w:t>
            </w:r>
            <w:r>
              <w:rPr>
                <w:rFonts w:ascii="宋体" w:hAnsi="宋体" w:eastAsia="宋体" w:cs="宋体"/>
                <w:spacing w:val="-7"/>
                <w:position w:val="-1"/>
                <w:sz w:val="24"/>
                <w:szCs w:val="24"/>
              </w:rPr>
              <w:t>；</w:t>
            </w:r>
            <w:r>
              <w:rPr>
                <w:rFonts w:ascii="宋体" w:hAnsi="宋体" w:eastAsia="宋体" w:cs="宋体"/>
                <w:position w:val="-1"/>
                <w:sz w:val="24"/>
                <w:szCs w:val="24"/>
              </w:rPr>
              <w:t>阴性质控品</w:t>
            </w:r>
            <w:r>
              <w:rPr>
                <w:rFonts w:ascii="宋体" w:hAnsi="宋体" w:eastAsia="宋体" w:cs="宋体"/>
                <w:spacing w:val="-7"/>
                <w:position w:val="-1"/>
                <w:sz w:val="24"/>
                <w:szCs w:val="24"/>
              </w:rPr>
              <w:t>：</w:t>
            </w:r>
            <w:r>
              <w:rPr>
                <w:rFonts w:ascii="宋体" w:hAnsi="宋体" w:eastAsia="宋体" w:cs="宋体"/>
                <w:position w:val="-1"/>
                <w:sz w:val="24"/>
                <w:szCs w:val="24"/>
              </w:rPr>
              <w:t>10mL</w:t>
            </w:r>
            <w:r>
              <w:rPr>
                <w:rFonts w:ascii="宋体" w:hAnsi="宋体" w:eastAsia="宋体" w:cs="宋体"/>
                <w:spacing w:val="-2"/>
                <w:position w:val="-1"/>
                <w:sz w:val="24"/>
                <w:szCs w:val="24"/>
              </w:rPr>
              <w:t>/</w:t>
            </w:r>
            <w:r>
              <w:rPr>
                <w:rFonts w:ascii="宋体" w:hAnsi="宋体" w:eastAsia="宋体" w:cs="宋体"/>
                <w:position w:val="-1"/>
                <w:sz w:val="24"/>
                <w:szCs w:val="24"/>
              </w:rPr>
              <w:t>瓶。</w:t>
            </w:r>
          </w:p>
        </w:tc>
      </w:tr>
      <w:tr>
        <w:tblPrEx>
          <w:tblCellMar>
            <w:top w:w="0" w:type="dxa"/>
            <w:left w:w="0" w:type="dxa"/>
            <w:bottom w:w="0" w:type="dxa"/>
            <w:right w:w="0" w:type="dxa"/>
          </w:tblCellMar>
        </w:tblPrEx>
        <w:trPr>
          <w:trHeight w:val="478" w:hRule="exact"/>
        </w:trPr>
        <w:tc>
          <w:tcPr>
            <w:tcW w:w="960"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★1.5</w:t>
            </w:r>
          </w:p>
        </w:tc>
        <w:tc>
          <w:tcPr>
            <w:tcW w:w="8431"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有效期：≥1</w:t>
            </w:r>
            <w:r>
              <w:rPr>
                <w:rFonts w:ascii="宋体" w:hAnsi="宋体" w:eastAsia="宋体" w:cs="宋体"/>
                <w:spacing w:val="-60"/>
                <w:position w:val="-1"/>
                <w:sz w:val="24"/>
                <w:szCs w:val="24"/>
              </w:rPr>
              <w:t xml:space="preserve"> </w:t>
            </w:r>
            <w:r>
              <w:rPr>
                <w:rFonts w:ascii="宋体" w:hAnsi="宋体" w:eastAsia="宋体" w:cs="宋体"/>
                <w:position w:val="-1"/>
                <w:sz w:val="24"/>
                <w:szCs w:val="24"/>
              </w:rPr>
              <w:t>年，一年</w:t>
            </w:r>
            <w:r>
              <w:rPr>
                <w:rFonts w:ascii="宋体" w:hAnsi="宋体" w:eastAsia="宋体" w:cs="宋体"/>
                <w:spacing w:val="-60"/>
                <w:position w:val="-1"/>
                <w:sz w:val="24"/>
                <w:szCs w:val="24"/>
              </w:rPr>
              <w:t xml:space="preserve"> </w:t>
            </w:r>
            <w:r>
              <w:rPr>
                <w:rFonts w:ascii="宋体" w:hAnsi="宋体" w:eastAsia="宋体" w:cs="宋体"/>
                <w:position w:val="-1"/>
                <w:sz w:val="24"/>
                <w:szCs w:val="24"/>
              </w:rPr>
              <w:t>2</w:t>
            </w:r>
            <w:r>
              <w:rPr>
                <w:rFonts w:ascii="宋体" w:hAnsi="宋体" w:eastAsia="宋体" w:cs="宋体"/>
                <w:spacing w:val="-60"/>
                <w:position w:val="-1"/>
                <w:sz w:val="24"/>
                <w:szCs w:val="24"/>
              </w:rPr>
              <w:t xml:space="preserve"> </w:t>
            </w:r>
            <w:r>
              <w:rPr>
                <w:rFonts w:ascii="宋体" w:hAnsi="宋体" w:eastAsia="宋体" w:cs="宋体"/>
                <w:position w:val="-1"/>
                <w:sz w:val="24"/>
                <w:szCs w:val="24"/>
              </w:rPr>
              <w:t>批，覆盖全年不得出现间断</w:t>
            </w:r>
          </w:p>
        </w:tc>
      </w:tr>
      <w:tr>
        <w:tblPrEx>
          <w:tblCellMar>
            <w:top w:w="0" w:type="dxa"/>
            <w:left w:w="0" w:type="dxa"/>
            <w:bottom w:w="0" w:type="dxa"/>
            <w:right w:w="0" w:type="dxa"/>
          </w:tblCellMar>
        </w:tblPrEx>
        <w:trPr>
          <w:trHeight w:val="475" w:hRule="exact"/>
        </w:trPr>
        <w:tc>
          <w:tcPr>
            <w:tcW w:w="960"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1.6</w:t>
            </w:r>
          </w:p>
        </w:tc>
        <w:tc>
          <w:tcPr>
            <w:tcW w:w="8431"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开瓶有效期：开瓶至少稳定</w:t>
            </w:r>
            <w:r>
              <w:rPr>
                <w:rFonts w:ascii="宋体" w:hAnsi="宋体" w:eastAsia="宋体" w:cs="宋体"/>
                <w:spacing w:val="-60"/>
                <w:position w:val="-1"/>
                <w:sz w:val="24"/>
                <w:szCs w:val="24"/>
              </w:rPr>
              <w:t xml:space="preserve"> </w:t>
            </w:r>
            <w:r>
              <w:rPr>
                <w:rFonts w:ascii="宋体" w:hAnsi="宋体" w:eastAsia="宋体" w:cs="宋体"/>
                <w:position w:val="-1"/>
                <w:sz w:val="24"/>
                <w:szCs w:val="24"/>
              </w:rPr>
              <w:t>5</w:t>
            </w:r>
            <w:r>
              <w:rPr>
                <w:rFonts w:ascii="宋体" w:hAnsi="宋体" w:eastAsia="宋体" w:cs="宋体"/>
                <w:spacing w:val="-60"/>
                <w:position w:val="-1"/>
                <w:sz w:val="24"/>
                <w:szCs w:val="24"/>
              </w:rPr>
              <w:t xml:space="preserve"> </w:t>
            </w:r>
            <w:r>
              <w:rPr>
                <w:rFonts w:ascii="宋体" w:hAnsi="宋体" w:eastAsia="宋体" w:cs="宋体"/>
                <w:position w:val="-1"/>
                <w:sz w:val="24"/>
                <w:szCs w:val="24"/>
              </w:rPr>
              <w:t>天</w:t>
            </w:r>
          </w:p>
        </w:tc>
      </w:tr>
      <w:tr>
        <w:tblPrEx>
          <w:tblCellMar>
            <w:top w:w="0" w:type="dxa"/>
            <w:left w:w="0" w:type="dxa"/>
            <w:bottom w:w="0" w:type="dxa"/>
            <w:right w:w="0" w:type="dxa"/>
          </w:tblCellMar>
        </w:tblPrEx>
        <w:trPr>
          <w:trHeight w:val="478" w:hRule="exact"/>
        </w:trPr>
        <w:tc>
          <w:tcPr>
            <w:tcW w:w="960" w:type="dxa"/>
            <w:tcBorders>
              <w:top w:val="single" w:color="000000" w:sz="4" w:space="0"/>
              <w:left w:val="single" w:color="000000" w:sz="4" w:space="0"/>
              <w:bottom w:val="single" w:color="000000" w:sz="4" w:space="0"/>
              <w:right w:val="single" w:color="000000" w:sz="4" w:space="0"/>
            </w:tcBorders>
          </w:tcPr>
          <w:p>
            <w:pPr>
              <w:spacing w:line="275" w:lineRule="exact"/>
              <w:ind w:left="102" w:right="-20"/>
              <w:rPr>
                <w:rFonts w:ascii="宋体" w:hAnsi="宋体" w:eastAsia="宋体" w:cs="宋体"/>
                <w:sz w:val="24"/>
                <w:szCs w:val="24"/>
              </w:rPr>
            </w:pPr>
            <w:r>
              <w:rPr>
                <w:rFonts w:ascii="宋体" w:hAnsi="宋体" w:eastAsia="宋体" w:cs="宋体"/>
                <w:position w:val="-1"/>
                <w:sz w:val="24"/>
                <w:szCs w:val="24"/>
              </w:rPr>
              <w:t>1.7</w:t>
            </w:r>
          </w:p>
        </w:tc>
        <w:tc>
          <w:tcPr>
            <w:tcW w:w="8431" w:type="dxa"/>
            <w:tcBorders>
              <w:top w:val="single" w:color="000000" w:sz="4" w:space="0"/>
              <w:left w:val="single" w:color="000000" w:sz="4" w:space="0"/>
              <w:bottom w:val="single" w:color="000000" w:sz="4" w:space="0"/>
              <w:right w:val="single" w:color="000000" w:sz="4" w:space="0"/>
            </w:tcBorders>
          </w:tcPr>
          <w:p>
            <w:pPr>
              <w:spacing w:line="275" w:lineRule="exact"/>
              <w:ind w:left="102" w:right="-20"/>
              <w:rPr>
                <w:rFonts w:ascii="宋体" w:hAnsi="宋体" w:eastAsia="宋体" w:cs="宋体"/>
                <w:sz w:val="24"/>
                <w:szCs w:val="24"/>
              </w:rPr>
            </w:pPr>
            <w:r>
              <w:rPr>
                <w:rFonts w:ascii="宋体" w:hAnsi="宋体" w:eastAsia="宋体" w:cs="宋体"/>
                <w:position w:val="-1"/>
                <w:sz w:val="24"/>
                <w:szCs w:val="24"/>
              </w:rPr>
              <w:t>适用机型：所有尿液</w:t>
            </w:r>
            <w:r>
              <w:rPr>
                <w:rFonts w:hint="eastAsia" w:ascii="宋体" w:hAnsi="宋体" w:eastAsia="宋体" w:cs="宋体"/>
                <w:position w:val="-1"/>
                <w:sz w:val="24"/>
                <w:szCs w:val="24"/>
              </w:rPr>
              <w:t>干</w:t>
            </w:r>
            <w:r>
              <w:rPr>
                <w:rFonts w:ascii="宋体" w:hAnsi="宋体" w:eastAsia="宋体" w:cs="宋体"/>
                <w:position w:val="-1"/>
                <w:sz w:val="24"/>
                <w:szCs w:val="24"/>
              </w:rPr>
              <w:t>化学</w:t>
            </w:r>
            <w:r>
              <w:rPr>
                <w:rFonts w:hint="eastAsia" w:ascii="宋体" w:hAnsi="宋体" w:eastAsia="宋体" w:cs="宋体"/>
                <w:position w:val="-1"/>
                <w:sz w:val="24"/>
                <w:szCs w:val="24"/>
              </w:rPr>
              <w:t>试带</w:t>
            </w:r>
            <w:r>
              <w:rPr>
                <w:rFonts w:ascii="宋体" w:hAnsi="宋体" w:eastAsia="宋体" w:cs="宋体"/>
                <w:position w:val="-1"/>
                <w:sz w:val="24"/>
                <w:szCs w:val="24"/>
              </w:rPr>
              <w:t>分析</w:t>
            </w:r>
            <w:r>
              <w:rPr>
                <w:rFonts w:hint="eastAsia" w:ascii="宋体" w:hAnsi="宋体" w:eastAsia="宋体" w:cs="宋体"/>
                <w:position w:val="-1"/>
                <w:sz w:val="24"/>
                <w:szCs w:val="24"/>
              </w:rPr>
              <w:t>仪</w:t>
            </w:r>
          </w:p>
        </w:tc>
      </w:tr>
      <w:tr>
        <w:tblPrEx>
          <w:tblCellMar>
            <w:top w:w="0" w:type="dxa"/>
            <w:left w:w="0" w:type="dxa"/>
            <w:bottom w:w="0" w:type="dxa"/>
            <w:right w:w="0" w:type="dxa"/>
          </w:tblCellMar>
        </w:tblPrEx>
        <w:trPr>
          <w:trHeight w:val="943" w:hRule="exact"/>
        </w:trPr>
        <w:tc>
          <w:tcPr>
            <w:tcW w:w="960" w:type="dxa"/>
            <w:tcBorders>
              <w:top w:val="single" w:color="000000" w:sz="4" w:space="0"/>
              <w:left w:val="single" w:color="000000" w:sz="4" w:space="0"/>
              <w:bottom w:val="single" w:color="000000" w:sz="4" w:space="0"/>
              <w:right w:val="single" w:color="000000" w:sz="4" w:space="0"/>
            </w:tcBorders>
          </w:tcPr>
          <w:p>
            <w:pPr>
              <w:spacing w:before="4" w:line="150" w:lineRule="exact"/>
              <w:rPr>
                <w:sz w:val="15"/>
                <w:szCs w:val="15"/>
              </w:rPr>
            </w:pPr>
          </w:p>
          <w:p>
            <w:pPr>
              <w:ind w:left="102" w:right="-20"/>
              <w:rPr>
                <w:rFonts w:ascii="宋体" w:hAnsi="宋体" w:eastAsia="宋体" w:cs="宋体"/>
                <w:sz w:val="24"/>
                <w:szCs w:val="24"/>
              </w:rPr>
            </w:pPr>
            <w:r>
              <w:rPr>
                <w:rFonts w:ascii="宋体" w:hAnsi="宋体" w:eastAsia="宋体" w:cs="宋体"/>
                <w:sz w:val="24"/>
                <w:szCs w:val="24"/>
              </w:rPr>
              <w:t>1.8</w:t>
            </w:r>
          </w:p>
        </w:tc>
        <w:tc>
          <w:tcPr>
            <w:tcW w:w="8431" w:type="dxa"/>
            <w:tcBorders>
              <w:top w:val="single" w:color="000000" w:sz="4" w:space="0"/>
              <w:left w:val="single" w:color="000000" w:sz="4" w:space="0"/>
              <w:bottom w:val="single" w:color="000000" w:sz="4" w:space="0"/>
              <w:right w:val="single" w:color="000000" w:sz="4" w:space="0"/>
            </w:tcBorders>
          </w:tcPr>
          <w:p>
            <w:pPr>
              <w:spacing w:line="273" w:lineRule="exact"/>
              <w:ind w:left="102" w:right="-91"/>
              <w:rPr>
                <w:rFonts w:ascii="宋体" w:hAnsi="宋体" w:eastAsia="宋体" w:cs="宋体"/>
                <w:sz w:val="24"/>
                <w:szCs w:val="24"/>
              </w:rPr>
            </w:pPr>
            <w:r>
              <w:rPr>
                <w:rFonts w:ascii="宋体" w:hAnsi="宋体" w:eastAsia="宋体" w:cs="宋体"/>
                <w:position w:val="-1"/>
                <w:sz w:val="24"/>
                <w:szCs w:val="24"/>
              </w:rPr>
              <w:t>可开展项目</w:t>
            </w:r>
            <w:r>
              <w:rPr>
                <w:rFonts w:ascii="宋体" w:hAnsi="宋体" w:eastAsia="宋体" w:cs="宋体"/>
                <w:spacing w:val="-36"/>
                <w:position w:val="-1"/>
                <w:sz w:val="24"/>
                <w:szCs w:val="24"/>
              </w:rPr>
              <w:t>：</w:t>
            </w:r>
            <w:r>
              <w:rPr>
                <w:rFonts w:ascii="宋体" w:hAnsi="宋体" w:eastAsia="宋体" w:cs="宋体"/>
                <w:position w:val="-1"/>
                <w:sz w:val="24"/>
                <w:szCs w:val="24"/>
              </w:rPr>
              <w:t>蛋白质</w:t>
            </w:r>
            <w:r>
              <w:rPr>
                <w:rFonts w:ascii="宋体" w:hAnsi="宋体" w:eastAsia="宋体" w:cs="宋体"/>
                <w:spacing w:val="-36"/>
                <w:position w:val="-1"/>
                <w:sz w:val="24"/>
                <w:szCs w:val="24"/>
              </w:rPr>
              <w:t>、</w:t>
            </w:r>
            <w:r>
              <w:rPr>
                <w:rFonts w:ascii="宋体" w:hAnsi="宋体" w:eastAsia="宋体" w:cs="宋体"/>
                <w:position w:val="-1"/>
                <w:sz w:val="24"/>
                <w:szCs w:val="24"/>
              </w:rPr>
              <w:t>隐血</w:t>
            </w:r>
            <w:r>
              <w:rPr>
                <w:rFonts w:ascii="宋体" w:hAnsi="宋体" w:eastAsia="宋体" w:cs="宋体"/>
                <w:spacing w:val="-36"/>
                <w:position w:val="-1"/>
                <w:sz w:val="24"/>
                <w:szCs w:val="24"/>
              </w:rPr>
              <w:t>、</w:t>
            </w:r>
            <w:r>
              <w:rPr>
                <w:rFonts w:ascii="宋体" w:hAnsi="宋体" w:eastAsia="宋体" w:cs="宋体"/>
                <w:position w:val="-1"/>
                <w:sz w:val="24"/>
                <w:szCs w:val="24"/>
              </w:rPr>
              <w:t>白细胞酯酶</w:t>
            </w:r>
            <w:r>
              <w:rPr>
                <w:rFonts w:ascii="宋体" w:hAnsi="宋体" w:eastAsia="宋体" w:cs="宋体"/>
                <w:spacing w:val="-36"/>
                <w:position w:val="-1"/>
                <w:sz w:val="24"/>
                <w:szCs w:val="24"/>
              </w:rPr>
              <w:t>、</w:t>
            </w:r>
            <w:r>
              <w:rPr>
                <w:rFonts w:ascii="宋体" w:hAnsi="宋体" w:eastAsia="宋体" w:cs="宋体"/>
                <w:position w:val="-1"/>
                <w:sz w:val="24"/>
                <w:szCs w:val="24"/>
              </w:rPr>
              <w:t>亚硝酸盐</w:t>
            </w:r>
            <w:r>
              <w:rPr>
                <w:rFonts w:ascii="宋体" w:hAnsi="宋体" w:eastAsia="宋体" w:cs="宋体"/>
                <w:spacing w:val="-36"/>
                <w:position w:val="-1"/>
                <w:sz w:val="24"/>
                <w:szCs w:val="24"/>
              </w:rPr>
              <w:t>、</w:t>
            </w:r>
            <w:r>
              <w:rPr>
                <w:rFonts w:ascii="宋体" w:hAnsi="宋体" w:eastAsia="宋体" w:cs="宋体"/>
                <w:position w:val="-1"/>
                <w:sz w:val="24"/>
                <w:szCs w:val="24"/>
              </w:rPr>
              <w:t>胆红素</w:t>
            </w:r>
            <w:r>
              <w:rPr>
                <w:rFonts w:ascii="宋体" w:hAnsi="宋体" w:eastAsia="宋体" w:cs="宋体"/>
                <w:spacing w:val="-36"/>
                <w:position w:val="-1"/>
                <w:sz w:val="24"/>
                <w:szCs w:val="24"/>
              </w:rPr>
              <w:t>、</w:t>
            </w:r>
            <w:r>
              <w:rPr>
                <w:rFonts w:ascii="宋体" w:hAnsi="宋体" w:eastAsia="宋体" w:cs="宋体"/>
                <w:position w:val="-1"/>
                <w:sz w:val="24"/>
                <w:szCs w:val="24"/>
              </w:rPr>
              <w:t>尿胆原、</w:t>
            </w:r>
          </w:p>
          <w:p>
            <w:pPr>
              <w:spacing w:before="4" w:line="110" w:lineRule="exact"/>
              <w:rPr>
                <w:sz w:val="11"/>
                <w:szCs w:val="11"/>
              </w:rPr>
            </w:pPr>
          </w:p>
          <w:p>
            <w:pPr>
              <w:ind w:left="102" w:right="-20"/>
              <w:rPr>
                <w:rFonts w:ascii="宋体" w:hAnsi="宋体" w:eastAsia="宋体" w:cs="宋体"/>
                <w:sz w:val="24"/>
                <w:szCs w:val="24"/>
              </w:rPr>
            </w:pPr>
            <w:r>
              <w:rPr>
                <w:rFonts w:ascii="宋体" w:hAnsi="宋体" w:eastAsia="宋体" w:cs="宋体"/>
                <w:sz w:val="24"/>
                <w:szCs w:val="24"/>
              </w:rPr>
              <w:t>葡萄糖、酮体、pH、比重</w:t>
            </w:r>
          </w:p>
        </w:tc>
      </w:tr>
      <w:tr>
        <w:tblPrEx>
          <w:tblCellMar>
            <w:top w:w="0" w:type="dxa"/>
            <w:left w:w="0" w:type="dxa"/>
            <w:bottom w:w="0" w:type="dxa"/>
            <w:right w:w="0" w:type="dxa"/>
          </w:tblCellMar>
        </w:tblPrEx>
        <w:trPr>
          <w:trHeight w:val="478" w:hRule="exact"/>
        </w:trPr>
        <w:tc>
          <w:tcPr>
            <w:tcW w:w="960" w:type="dxa"/>
            <w:tcBorders>
              <w:top w:val="single" w:color="000000" w:sz="4" w:space="0"/>
              <w:left w:val="single" w:color="000000" w:sz="4" w:space="0"/>
              <w:bottom w:val="single" w:color="000000" w:sz="4" w:space="0"/>
              <w:right w:val="single" w:color="000000" w:sz="4" w:space="0"/>
            </w:tcBorders>
          </w:tcPr>
          <w:p>
            <w:pPr>
              <w:spacing w:line="275" w:lineRule="exact"/>
              <w:ind w:left="102" w:right="-20"/>
              <w:rPr>
                <w:rFonts w:ascii="宋体" w:hAnsi="宋体" w:eastAsia="宋体" w:cs="宋体"/>
                <w:sz w:val="24"/>
                <w:szCs w:val="24"/>
              </w:rPr>
            </w:pPr>
            <w:r>
              <w:rPr>
                <w:rFonts w:ascii="宋体" w:hAnsi="宋体" w:eastAsia="宋体" w:cs="宋体"/>
                <w:position w:val="-1"/>
                <w:sz w:val="24"/>
                <w:szCs w:val="24"/>
              </w:rPr>
              <w:t>1.9</w:t>
            </w:r>
          </w:p>
        </w:tc>
        <w:tc>
          <w:tcPr>
            <w:tcW w:w="8431" w:type="dxa"/>
            <w:tcBorders>
              <w:top w:val="single" w:color="000000" w:sz="4" w:space="0"/>
              <w:left w:val="single" w:color="000000" w:sz="4" w:space="0"/>
              <w:bottom w:val="single" w:color="000000" w:sz="4" w:space="0"/>
              <w:right w:val="single" w:color="000000" w:sz="4" w:space="0"/>
            </w:tcBorders>
          </w:tcPr>
          <w:p>
            <w:pPr>
              <w:spacing w:line="275" w:lineRule="exact"/>
              <w:ind w:left="102" w:right="-20"/>
              <w:rPr>
                <w:rFonts w:ascii="宋体" w:hAnsi="宋体" w:eastAsia="宋体" w:cs="宋体"/>
                <w:sz w:val="24"/>
                <w:szCs w:val="24"/>
              </w:rPr>
            </w:pPr>
            <w:r>
              <w:rPr>
                <w:rFonts w:ascii="宋体" w:hAnsi="宋体" w:eastAsia="宋体" w:cs="宋体"/>
                <w:position w:val="-1"/>
                <w:sz w:val="24"/>
                <w:szCs w:val="24"/>
              </w:rPr>
              <w:t>保存条件：2-8℃</w:t>
            </w:r>
          </w:p>
        </w:tc>
      </w:tr>
      <w:tr>
        <w:tblPrEx>
          <w:tblCellMar>
            <w:top w:w="0" w:type="dxa"/>
            <w:left w:w="0" w:type="dxa"/>
            <w:bottom w:w="0" w:type="dxa"/>
            <w:right w:w="0" w:type="dxa"/>
          </w:tblCellMar>
        </w:tblPrEx>
        <w:trPr>
          <w:trHeight w:val="478" w:hRule="exact"/>
        </w:trPr>
        <w:tc>
          <w:tcPr>
            <w:tcW w:w="960"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★2</w:t>
            </w:r>
          </w:p>
        </w:tc>
        <w:tc>
          <w:tcPr>
            <w:tcW w:w="8431"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浓度水平要求：阴性、阳性</w:t>
            </w:r>
          </w:p>
        </w:tc>
      </w:tr>
      <w:tr>
        <w:tblPrEx>
          <w:tblCellMar>
            <w:top w:w="0" w:type="dxa"/>
            <w:left w:w="0" w:type="dxa"/>
            <w:bottom w:w="0" w:type="dxa"/>
            <w:right w:w="0" w:type="dxa"/>
          </w:tblCellMar>
        </w:tblPrEx>
        <w:trPr>
          <w:trHeight w:val="475" w:hRule="exact"/>
        </w:trPr>
        <w:tc>
          <w:tcPr>
            <w:tcW w:w="960"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3</w:t>
            </w:r>
          </w:p>
        </w:tc>
        <w:tc>
          <w:tcPr>
            <w:tcW w:w="8431"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包装要求：冷藏包装</w:t>
            </w:r>
          </w:p>
        </w:tc>
      </w:tr>
      <w:tr>
        <w:tblPrEx>
          <w:tblCellMar>
            <w:top w:w="0" w:type="dxa"/>
            <w:left w:w="0" w:type="dxa"/>
            <w:bottom w:w="0" w:type="dxa"/>
            <w:right w:w="0" w:type="dxa"/>
          </w:tblCellMar>
        </w:tblPrEx>
        <w:trPr>
          <w:trHeight w:val="478" w:hRule="exact"/>
        </w:trPr>
        <w:tc>
          <w:tcPr>
            <w:tcW w:w="960" w:type="dxa"/>
            <w:tcBorders>
              <w:top w:val="single" w:color="000000" w:sz="4" w:space="0"/>
              <w:left w:val="single" w:color="000000" w:sz="4" w:space="0"/>
              <w:bottom w:val="single" w:color="000000" w:sz="4" w:space="0"/>
              <w:right w:val="single" w:color="000000" w:sz="4" w:space="0"/>
            </w:tcBorders>
          </w:tcPr>
          <w:p>
            <w:pPr>
              <w:spacing w:line="275" w:lineRule="exact"/>
              <w:ind w:left="102" w:right="-20"/>
              <w:rPr>
                <w:rFonts w:ascii="宋体" w:hAnsi="宋体" w:eastAsia="宋体" w:cs="宋体"/>
                <w:sz w:val="24"/>
                <w:szCs w:val="24"/>
              </w:rPr>
            </w:pPr>
            <w:r>
              <w:rPr>
                <w:rFonts w:ascii="宋体" w:hAnsi="宋体" w:eastAsia="宋体" w:cs="宋体"/>
                <w:position w:val="-1"/>
                <w:sz w:val="24"/>
                <w:szCs w:val="24"/>
              </w:rPr>
              <w:t>★3.1</w:t>
            </w:r>
          </w:p>
        </w:tc>
        <w:tc>
          <w:tcPr>
            <w:tcW w:w="8431" w:type="dxa"/>
            <w:tcBorders>
              <w:top w:val="single" w:color="000000" w:sz="4" w:space="0"/>
              <w:left w:val="single" w:color="000000" w:sz="4" w:space="0"/>
              <w:bottom w:val="single" w:color="000000" w:sz="4" w:space="0"/>
              <w:right w:val="single" w:color="000000" w:sz="4" w:space="0"/>
            </w:tcBorders>
          </w:tcPr>
          <w:p>
            <w:pPr>
              <w:spacing w:line="275" w:lineRule="exact"/>
              <w:ind w:left="102" w:right="-20"/>
              <w:rPr>
                <w:rFonts w:ascii="宋体" w:hAnsi="宋体" w:eastAsia="宋体" w:cs="宋体"/>
                <w:sz w:val="24"/>
                <w:szCs w:val="24"/>
              </w:rPr>
            </w:pPr>
            <w:r>
              <w:rPr>
                <w:rFonts w:ascii="宋体" w:hAnsi="宋体" w:eastAsia="宋体" w:cs="宋体"/>
                <w:position w:val="-1"/>
                <w:sz w:val="24"/>
                <w:szCs w:val="24"/>
              </w:rPr>
              <w:t>附说</w:t>
            </w:r>
            <w:r>
              <w:rPr>
                <w:rFonts w:hint="eastAsia" w:ascii="宋体" w:hAnsi="宋体" w:eastAsia="宋体" w:cs="宋体"/>
                <w:position w:val="-1"/>
                <w:sz w:val="24"/>
                <w:szCs w:val="24"/>
              </w:rPr>
              <w:t>参考值</w:t>
            </w:r>
            <w:r>
              <w:rPr>
                <w:rFonts w:ascii="宋体" w:hAnsi="宋体" w:eastAsia="宋体" w:cs="宋体"/>
                <w:position w:val="-1"/>
                <w:sz w:val="24"/>
                <w:szCs w:val="24"/>
              </w:rPr>
              <w:t>明书。</w:t>
            </w:r>
          </w:p>
        </w:tc>
      </w:tr>
      <w:tr>
        <w:tblPrEx>
          <w:tblCellMar>
            <w:top w:w="0" w:type="dxa"/>
            <w:left w:w="0" w:type="dxa"/>
            <w:bottom w:w="0" w:type="dxa"/>
            <w:right w:w="0" w:type="dxa"/>
          </w:tblCellMar>
        </w:tblPrEx>
        <w:trPr>
          <w:trHeight w:val="478" w:hRule="exact"/>
        </w:trPr>
        <w:tc>
          <w:tcPr>
            <w:tcW w:w="960"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4</w:t>
            </w:r>
          </w:p>
        </w:tc>
        <w:tc>
          <w:tcPr>
            <w:tcW w:w="8431"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其他</w:t>
            </w:r>
          </w:p>
        </w:tc>
      </w:tr>
      <w:tr>
        <w:tblPrEx>
          <w:tblCellMar>
            <w:top w:w="0" w:type="dxa"/>
            <w:left w:w="0" w:type="dxa"/>
            <w:bottom w:w="0" w:type="dxa"/>
            <w:right w:w="0" w:type="dxa"/>
          </w:tblCellMar>
        </w:tblPrEx>
        <w:trPr>
          <w:trHeight w:val="1728" w:hRule="exact"/>
        </w:trPr>
        <w:tc>
          <w:tcPr>
            <w:tcW w:w="960" w:type="dxa"/>
            <w:tcBorders>
              <w:top w:val="single" w:color="000000" w:sz="4" w:space="0"/>
              <w:left w:val="single" w:color="000000" w:sz="4" w:space="0"/>
              <w:bottom w:val="single" w:color="000000" w:sz="4" w:space="0"/>
              <w:right w:val="single" w:color="000000" w:sz="4" w:space="0"/>
            </w:tcBorders>
          </w:tcPr>
          <w:p>
            <w:pPr>
              <w:spacing w:before="2" w:line="150" w:lineRule="exact"/>
              <w:rPr>
                <w:sz w:val="15"/>
                <w:szCs w:val="15"/>
              </w:rPr>
            </w:pPr>
          </w:p>
          <w:p>
            <w:pPr>
              <w:ind w:left="102" w:right="-20"/>
              <w:rPr>
                <w:rFonts w:ascii="宋体" w:hAnsi="宋体" w:eastAsia="宋体" w:cs="宋体"/>
                <w:sz w:val="24"/>
                <w:szCs w:val="24"/>
              </w:rPr>
            </w:pPr>
            <w:r>
              <w:rPr>
                <w:rFonts w:ascii="宋体" w:hAnsi="宋体" w:eastAsia="宋体" w:cs="宋体"/>
                <w:position w:val="-1"/>
                <w:sz w:val="24"/>
                <w:szCs w:val="24"/>
              </w:rPr>
              <w:t>★</w:t>
            </w:r>
            <w:r>
              <w:rPr>
                <w:rFonts w:ascii="宋体" w:hAnsi="宋体" w:eastAsia="宋体" w:cs="宋体"/>
                <w:sz w:val="24"/>
                <w:szCs w:val="24"/>
              </w:rPr>
              <w:t>4.1</w:t>
            </w:r>
          </w:p>
        </w:tc>
        <w:tc>
          <w:tcPr>
            <w:tcW w:w="8431" w:type="dxa"/>
            <w:tcBorders>
              <w:top w:val="single" w:color="000000" w:sz="4" w:space="0"/>
              <w:left w:val="single" w:color="000000" w:sz="4" w:space="0"/>
              <w:bottom w:val="single" w:color="000000" w:sz="4" w:space="0"/>
              <w:right w:val="single" w:color="000000" w:sz="4" w:space="0"/>
            </w:tcBorders>
          </w:tcPr>
          <w:p>
            <w:pPr>
              <w:pStyle w:val="7"/>
              <w:numPr>
                <w:ilvl w:val="0"/>
                <w:numId w:val="29"/>
              </w:numPr>
              <w:spacing w:line="273" w:lineRule="exact"/>
              <w:ind w:right="-20" w:firstLineChars="0"/>
              <w:rPr>
                <w:rFonts w:ascii="宋体" w:hAnsi="宋体" w:eastAsia="宋体" w:cs="宋体"/>
                <w:spacing w:val="7"/>
                <w:position w:val="-1"/>
                <w:sz w:val="24"/>
                <w:szCs w:val="24"/>
              </w:rPr>
            </w:pPr>
            <w:r>
              <w:rPr>
                <w:rFonts w:hint="eastAsia" w:ascii="宋体" w:hAnsi="宋体" w:eastAsia="宋体" w:cs="宋体"/>
                <w:spacing w:val="7"/>
                <w:position w:val="-1"/>
                <w:sz w:val="24"/>
                <w:szCs w:val="24"/>
              </w:rPr>
              <w:t>稳定性检验符合行业或文献要求。</w:t>
            </w:r>
          </w:p>
          <w:p>
            <w:pPr>
              <w:pStyle w:val="7"/>
              <w:numPr>
                <w:ilvl w:val="0"/>
                <w:numId w:val="29"/>
              </w:numPr>
              <w:spacing w:line="273" w:lineRule="exact"/>
              <w:ind w:right="-20" w:firstLineChars="0"/>
              <w:rPr>
                <w:rFonts w:ascii="宋体" w:hAnsi="宋体" w:eastAsia="宋体" w:cs="宋体"/>
                <w:spacing w:val="7"/>
                <w:position w:val="-1"/>
                <w:sz w:val="24"/>
                <w:szCs w:val="24"/>
              </w:rPr>
            </w:pPr>
            <w:r>
              <w:rPr>
                <w:rFonts w:ascii="宋体" w:hAnsi="宋体" w:eastAsia="宋体" w:cs="宋体"/>
                <w:spacing w:val="7"/>
                <w:position w:val="-1"/>
                <w:sz w:val="24"/>
                <w:szCs w:val="24"/>
              </w:rPr>
              <w:t>提供</w:t>
            </w:r>
            <w:r>
              <w:rPr>
                <w:rFonts w:hint="eastAsia" w:ascii="宋体" w:hAnsi="宋体" w:eastAsia="宋体" w:cs="宋体"/>
                <w:spacing w:val="7"/>
                <w:position w:val="-1"/>
                <w:sz w:val="24"/>
                <w:szCs w:val="24"/>
              </w:rPr>
              <w:t>基质效应评价符合行业或文献要求。</w:t>
            </w:r>
          </w:p>
          <w:p>
            <w:pPr>
              <w:pStyle w:val="7"/>
              <w:numPr>
                <w:ilvl w:val="0"/>
                <w:numId w:val="29"/>
              </w:numPr>
              <w:spacing w:line="273" w:lineRule="exact"/>
              <w:ind w:right="-20" w:firstLineChars="0"/>
              <w:rPr>
                <w:rFonts w:ascii="宋体" w:hAnsi="宋体" w:eastAsia="宋体" w:cs="宋体"/>
                <w:spacing w:val="7"/>
                <w:position w:val="-1"/>
                <w:sz w:val="24"/>
                <w:szCs w:val="24"/>
              </w:rPr>
            </w:pPr>
            <w:r>
              <w:rPr>
                <w:rFonts w:hint="eastAsia" w:ascii="宋体" w:hAnsi="宋体" w:eastAsia="宋体" w:cs="宋体"/>
                <w:spacing w:val="7"/>
                <w:position w:val="-1"/>
                <w:sz w:val="24"/>
                <w:szCs w:val="24"/>
              </w:rPr>
              <w:t>均匀性检验符合行业或文献要求。</w:t>
            </w:r>
          </w:p>
          <w:p>
            <w:pPr>
              <w:pStyle w:val="7"/>
              <w:numPr>
                <w:ilvl w:val="0"/>
                <w:numId w:val="29"/>
              </w:numPr>
              <w:ind w:right="-20" w:firstLineChars="0"/>
              <w:rPr>
                <w:rFonts w:ascii="宋体" w:hAnsi="宋体" w:eastAsia="宋体" w:cs="宋体"/>
                <w:sz w:val="24"/>
                <w:szCs w:val="24"/>
              </w:rPr>
            </w:pPr>
            <w:r>
              <w:rPr>
                <w:rFonts w:ascii="宋体" w:hAnsi="宋体" w:eastAsia="宋体" w:cs="宋体"/>
                <w:spacing w:val="7"/>
                <w:position w:val="-1"/>
                <w:sz w:val="24"/>
                <w:szCs w:val="24"/>
              </w:rPr>
              <w:t>或其他证明材料。</w:t>
            </w:r>
          </w:p>
          <w:p>
            <w:pPr>
              <w:ind w:right="-20"/>
              <w:rPr>
                <w:rFonts w:ascii="宋体" w:hAnsi="宋体" w:eastAsia="宋体" w:cs="宋体"/>
                <w:sz w:val="24"/>
                <w:szCs w:val="24"/>
              </w:rPr>
            </w:pPr>
            <w:r>
              <w:rPr>
                <w:rFonts w:ascii="宋体" w:hAnsi="宋体" w:eastAsia="宋体" w:cs="宋体"/>
                <w:spacing w:val="7"/>
                <w:position w:val="-1"/>
                <w:sz w:val="24"/>
                <w:szCs w:val="24"/>
              </w:rPr>
              <w:t>（请提供证明文件，并在投</w:t>
            </w:r>
            <w:r>
              <w:rPr>
                <w:rFonts w:ascii="宋体" w:hAnsi="宋体" w:eastAsia="宋体" w:cs="宋体"/>
                <w:sz w:val="24"/>
                <w:szCs w:val="24"/>
              </w:rPr>
              <w:t>标文件中注明页码）</w:t>
            </w:r>
          </w:p>
        </w:tc>
      </w:tr>
      <w:tr>
        <w:tblPrEx>
          <w:tblCellMar>
            <w:top w:w="0" w:type="dxa"/>
            <w:left w:w="0" w:type="dxa"/>
            <w:bottom w:w="0" w:type="dxa"/>
            <w:right w:w="0" w:type="dxa"/>
          </w:tblCellMar>
        </w:tblPrEx>
        <w:trPr>
          <w:trHeight w:val="375" w:hRule="exact"/>
        </w:trPr>
        <w:tc>
          <w:tcPr>
            <w:tcW w:w="960"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4.2</w:t>
            </w:r>
          </w:p>
        </w:tc>
        <w:tc>
          <w:tcPr>
            <w:tcW w:w="8431" w:type="dxa"/>
            <w:tcBorders>
              <w:top w:val="single" w:color="000000" w:sz="4" w:space="0"/>
              <w:left w:val="single" w:color="000000" w:sz="4" w:space="0"/>
              <w:bottom w:val="single" w:color="000000" w:sz="4" w:space="0"/>
              <w:right w:val="single" w:color="000000" w:sz="4" w:space="0"/>
            </w:tcBorders>
          </w:tcPr>
          <w:p>
            <w:pPr>
              <w:spacing w:line="273" w:lineRule="exact"/>
              <w:ind w:left="102" w:right="-20"/>
              <w:rPr>
                <w:rFonts w:ascii="宋体" w:hAnsi="宋体" w:eastAsia="宋体" w:cs="宋体"/>
                <w:sz w:val="24"/>
                <w:szCs w:val="24"/>
              </w:rPr>
            </w:pPr>
            <w:r>
              <w:rPr>
                <w:rFonts w:ascii="宋体" w:hAnsi="宋体" w:eastAsia="宋体" w:cs="宋体"/>
                <w:position w:val="-1"/>
                <w:sz w:val="24"/>
                <w:szCs w:val="24"/>
              </w:rPr>
              <w:t>须提供产品说明书。</w:t>
            </w:r>
          </w:p>
        </w:tc>
      </w:tr>
    </w:tbl>
    <w:p>
      <w:pPr>
        <w:spacing w:line="360" w:lineRule="auto"/>
        <w:ind w:firstLine="420" w:firstLineChars="200"/>
        <w:rPr>
          <w:rFonts w:ascii="宋体" w:hAnsi="宋体" w:eastAsia="宋体" w:cs="宋体"/>
          <w:color w:val="000000"/>
          <w:kern w:val="0"/>
          <w:szCs w:val="21"/>
          <w:shd w:val="clear" w:color="auto" w:fill="FFFFFF"/>
        </w:rPr>
      </w:pPr>
    </w:p>
    <w:tbl>
      <w:tblPr>
        <w:tblStyle w:val="4"/>
        <w:tblW w:w="10632" w:type="dxa"/>
        <w:tblInd w:w="-567" w:type="dxa"/>
        <w:tblLayout w:type="fixed"/>
        <w:tblCellMar>
          <w:top w:w="0" w:type="dxa"/>
          <w:left w:w="108" w:type="dxa"/>
          <w:bottom w:w="0" w:type="dxa"/>
          <w:right w:w="108" w:type="dxa"/>
        </w:tblCellMar>
      </w:tblPr>
      <w:tblGrid>
        <w:gridCol w:w="567"/>
        <w:gridCol w:w="761"/>
        <w:gridCol w:w="1224"/>
        <w:gridCol w:w="8080"/>
      </w:tblGrid>
      <w:tr>
        <w:tblPrEx>
          <w:tblCellMar>
            <w:top w:w="0" w:type="dxa"/>
            <w:left w:w="108" w:type="dxa"/>
            <w:bottom w:w="0" w:type="dxa"/>
            <w:right w:w="108" w:type="dxa"/>
          </w:tblCellMar>
        </w:tblPrEx>
        <w:trPr>
          <w:trHeight w:val="851" w:hRule="atLeast"/>
        </w:trPr>
        <w:tc>
          <w:tcPr>
            <w:tcW w:w="10632" w:type="dxa"/>
            <w:gridSpan w:val="4"/>
            <w:tcBorders>
              <w:top w:val="nil"/>
              <w:left w:val="nil"/>
              <w:bottom w:val="single" w:color="auto" w:sz="4" w:space="0"/>
              <w:right w:val="nil"/>
            </w:tcBorders>
            <w:shd w:val="clear" w:color="auto" w:fill="auto"/>
          </w:tcPr>
          <w:p>
            <w:pPr>
              <w:ind w:left="420"/>
              <w:jc w:val="left"/>
              <w:outlineLvl w:val="0"/>
              <w:rPr>
                <w:rFonts w:ascii="Times New Roman" w:hAnsi="Times New Roman" w:eastAsia="楷体"/>
                <w:b/>
                <w:sz w:val="28"/>
                <w:szCs w:val="28"/>
              </w:rPr>
            </w:pPr>
            <w:r>
              <w:rPr>
                <w:rFonts w:ascii="宋体" w:hAnsi="宋体" w:eastAsia="宋体" w:cs="宋体"/>
                <w:color w:val="000000"/>
                <w:kern w:val="0"/>
                <w:szCs w:val="21"/>
                <w:shd w:val="clear" w:color="auto" w:fill="FFFFFF"/>
              </w:rPr>
              <w:br w:type="page"/>
            </w:r>
            <w:r>
              <w:rPr>
                <w:rFonts w:hint="eastAsia" w:ascii="宋体" w:hAnsi="宋体" w:eastAsia="宋体" w:cs="宋体"/>
                <w:color w:val="000000"/>
                <w:kern w:val="0"/>
                <w:szCs w:val="21"/>
                <w:shd w:val="clear" w:color="auto" w:fill="FFFFFF"/>
              </w:rPr>
              <w:t>序号21：</w:t>
            </w:r>
            <w:r>
              <w:rPr>
                <w:rFonts w:hint="eastAsia" w:ascii="Times New Roman" w:hAnsi="Times New Roman" w:eastAsia="楷体"/>
                <w:b/>
                <w:sz w:val="28"/>
                <w:szCs w:val="28"/>
              </w:rPr>
              <w:t>临床免疫学</w:t>
            </w:r>
            <w:r>
              <w:rPr>
                <w:rFonts w:hint="eastAsia" w:ascii="Times New Roman" w:hAnsi="Times New Roman" w:eastAsia="楷体" w:cs="Times New Roman"/>
                <w:b/>
                <w:sz w:val="28"/>
                <w:szCs w:val="28"/>
              </w:rPr>
              <w:t>室间质评质控品</w:t>
            </w:r>
            <w:r>
              <w:rPr>
                <w:rFonts w:ascii="Times New Roman" w:hAnsi="Times New Roman" w:eastAsia="楷体"/>
                <w:b/>
                <w:sz w:val="28"/>
                <w:szCs w:val="28"/>
              </w:rPr>
              <w:t>招标参数</w:t>
            </w:r>
          </w:p>
        </w:tc>
      </w:tr>
      <w:tr>
        <w:tblPrEx>
          <w:tblCellMar>
            <w:top w:w="0" w:type="dxa"/>
            <w:left w:w="108" w:type="dxa"/>
            <w:bottom w:w="0" w:type="dxa"/>
            <w:right w:w="108" w:type="dxa"/>
          </w:tblCellMar>
        </w:tblPrEx>
        <w:trPr>
          <w:trHeight w:val="285" w:hRule="atLeast"/>
        </w:trPr>
        <w:tc>
          <w:tcPr>
            <w:tcW w:w="567"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Times New Roman" w:hAnsi="Times New Roman" w:eastAsia="楷体"/>
                <w:kern w:val="0"/>
                <w:sz w:val="24"/>
                <w:szCs w:val="24"/>
              </w:rPr>
            </w:pPr>
          </w:p>
        </w:tc>
        <w:tc>
          <w:tcPr>
            <w:tcW w:w="761" w:type="dxa"/>
            <w:tcBorders>
              <w:top w:val="nil"/>
              <w:left w:val="nil"/>
              <w:bottom w:val="single" w:color="auto" w:sz="4" w:space="0"/>
              <w:right w:val="single" w:color="auto" w:sz="4" w:space="0"/>
            </w:tcBorders>
            <w:shd w:val="clear" w:color="auto" w:fill="auto"/>
            <w:vAlign w:val="center"/>
          </w:tcPr>
          <w:p>
            <w:pPr>
              <w:widowControl/>
              <w:jc w:val="center"/>
              <w:rPr>
                <w:rFonts w:ascii="Times New Roman" w:hAnsi="Times New Roman" w:eastAsia="楷体"/>
                <w:b/>
                <w:bCs/>
                <w:kern w:val="0"/>
                <w:sz w:val="24"/>
                <w:szCs w:val="24"/>
              </w:rPr>
            </w:pPr>
            <w:r>
              <w:rPr>
                <w:rFonts w:ascii="Times New Roman" w:hAnsi="Times New Roman" w:eastAsia="楷体"/>
                <w:b/>
                <w:bCs/>
                <w:kern w:val="0"/>
                <w:sz w:val="24"/>
                <w:szCs w:val="24"/>
              </w:rPr>
              <w:t>序号</w:t>
            </w:r>
          </w:p>
        </w:tc>
        <w:tc>
          <w:tcPr>
            <w:tcW w:w="1224" w:type="dxa"/>
            <w:tcBorders>
              <w:top w:val="nil"/>
              <w:left w:val="nil"/>
              <w:bottom w:val="single" w:color="auto" w:sz="4" w:space="0"/>
              <w:right w:val="single" w:color="auto" w:sz="4" w:space="0"/>
            </w:tcBorders>
            <w:shd w:val="clear" w:color="auto" w:fill="auto"/>
          </w:tcPr>
          <w:p>
            <w:pPr>
              <w:widowControl/>
              <w:jc w:val="center"/>
              <w:rPr>
                <w:rFonts w:ascii="Times New Roman" w:hAnsi="Times New Roman" w:eastAsia="楷体"/>
                <w:b/>
                <w:bCs/>
                <w:kern w:val="0"/>
                <w:sz w:val="24"/>
                <w:szCs w:val="24"/>
              </w:rPr>
            </w:pPr>
            <w:r>
              <w:rPr>
                <w:rFonts w:ascii="Times New Roman" w:hAnsi="Times New Roman" w:eastAsia="楷体"/>
                <w:b/>
                <w:bCs/>
                <w:kern w:val="0"/>
                <w:sz w:val="24"/>
                <w:szCs w:val="24"/>
              </w:rPr>
              <w:t>项目内容</w:t>
            </w:r>
          </w:p>
        </w:tc>
        <w:tc>
          <w:tcPr>
            <w:tcW w:w="8080" w:type="dxa"/>
            <w:tcBorders>
              <w:top w:val="nil"/>
              <w:left w:val="nil"/>
              <w:bottom w:val="single" w:color="auto" w:sz="4" w:space="0"/>
              <w:right w:val="single" w:color="auto" w:sz="4" w:space="0"/>
            </w:tcBorders>
            <w:shd w:val="clear" w:color="auto" w:fill="auto"/>
          </w:tcPr>
          <w:p>
            <w:pPr>
              <w:widowControl/>
              <w:jc w:val="center"/>
              <w:rPr>
                <w:rFonts w:ascii="Times New Roman" w:hAnsi="Times New Roman" w:eastAsia="楷体"/>
                <w:b/>
                <w:bCs/>
                <w:kern w:val="0"/>
                <w:sz w:val="24"/>
                <w:szCs w:val="24"/>
              </w:rPr>
            </w:pPr>
            <w:r>
              <w:rPr>
                <w:rFonts w:ascii="Times New Roman" w:hAnsi="Times New Roman" w:eastAsia="楷体"/>
                <w:b/>
                <w:bCs/>
                <w:kern w:val="0"/>
                <w:sz w:val="24"/>
                <w:szCs w:val="24"/>
              </w:rPr>
              <w:t>技术要求</w:t>
            </w:r>
          </w:p>
        </w:tc>
      </w:tr>
      <w:tr>
        <w:tblPrEx>
          <w:tblCellMar>
            <w:top w:w="0" w:type="dxa"/>
            <w:left w:w="108" w:type="dxa"/>
            <w:bottom w:w="0" w:type="dxa"/>
            <w:right w:w="108" w:type="dxa"/>
          </w:tblCellMar>
        </w:tblPrEx>
        <w:trPr>
          <w:trHeight w:val="779" w:hRule="atLeast"/>
        </w:trPr>
        <w:tc>
          <w:tcPr>
            <w:tcW w:w="567"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Times New Roman" w:hAnsi="Times New Roman" w:eastAsia="楷体"/>
                <w:kern w:val="0"/>
                <w:sz w:val="24"/>
                <w:szCs w:val="24"/>
              </w:rPr>
            </w:pPr>
          </w:p>
        </w:tc>
        <w:tc>
          <w:tcPr>
            <w:tcW w:w="761" w:type="dxa"/>
            <w:tcBorders>
              <w:top w:val="nil"/>
              <w:left w:val="nil"/>
              <w:bottom w:val="single" w:color="auto" w:sz="4" w:space="0"/>
              <w:right w:val="single" w:color="auto" w:sz="4" w:space="0"/>
            </w:tcBorders>
            <w:shd w:val="clear" w:color="auto" w:fill="auto"/>
            <w:vAlign w:val="center"/>
          </w:tcPr>
          <w:p>
            <w:pPr>
              <w:widowControl/>
              <w:jc w:val="center"/>
              <w:rPr>
                <w:rFonts w:ascii="Times New Roman" w:hAnsi="Times New Roman" w:eastAsia="楷体"/>
                <w:kern w:val="0"/>
                <w:sz w:val="24"/>
                <w:szCs w:val="24"/>
              </w:rPr>
            </w:pPr>
            <w:r>
              <w:rPr>
                <w:rFonts w:ascii="Times New Roman" w:hAnsi="Times New Roman" w:eastAsia="楷体"/>
                <w:kern w:val="0"/>
                <w:sz w:val="24"/>
                <w:szCs w:val="24"/>
              </w:rPr>
              <w:t>1.</w:t>
            </w:r>
          </w:p>
        </w:tc>
        <w:tc>
          <w:tcPr>
            <w:tcW w:w="1224" w:type="dxa"/>
            <w:tcBorders>
              <w:top w:val="nil"/>
              <w:left w:val="nil"/>
              <w:bottom w:val="single" w:color="auto" w:sz="4" w:space="0"/>
              <w:right w:val="single" w:color="auto" w:sz="4" w:space="0"/>
            </w:tcBorders>
            <w:shd w:val="clear" w:color="auto" w:fill="auto"/>
            <w:vAlign w:val="center"/>
          </w:tcPr>
          <w:p>
            <w:pPr>
              <w:widowControl/>
              <w:jc w:val="left"/>
              <w:rPr>
                <w:rFonts w:ascii="Times New Roman" w:hAnsi="Times New Roman" w:eastAsia="楷体"/>
                <w:kern w:val="0"/>
                <w:sz w:val="24"/>
                <w:szCs w:val="24"/>
              </w:rPr>
            </w:pPr>
            <w:r>
              <w:rPr>
                <w:rFonts w:ascii="Times New Roman" w:hAnsi="Times New Roman" w:eastAsia="楷体"/>
                <w:kern w:val="0"/>
                <w:sz w:val="24"/>
                <w:szCs w:val="24"/>
              </w:rPr>
              <w:t>产品用途</w:t>
            </w:r>
          </w:p>
        </w:tc>
        <w:tc>
          <w:tcPr>
            <w:tcW w:w="8080" w:type="dxa"/>
            <w:tcBorders>
              <w:top w:val="nil"/>
              <w:left w:val="nil"/>
              <w:bottom w:val="single" w:color="auto" w:sz="4" w:space="0"/>
              <w:right w:val="single" w:color="auto" w:sz="4" w:space="0"/>
            </w:tcBorders>
            <w:shd w:val="clear" w:color="auto" w:fill="auto"/>
            <w:vAlign w:val="center"/>
          </w:tcPr>
          <w:p>
            <w:pPr>
              <w:outlineLvl w:val="0"/>
              <w:rPr>
                <w:rFonts w:ascii="Times New Roman" w:hAnsi="Times New Roman" w:eastAsia="楷体"/>
                <w:sz w:val="24"/>
                <w:szCs w:val="24"/>
              </w:rPr>
            </w:pPr>
            <w:r>
              <w:rPr>
                <w:rFonts w:ascii="Times New Roman" w:hAnsi="Times New Roman" w:eastAsia="楷体"/>
                <w:color w:val="000000" w:themeColor="text1"/>
                <w:sz w:val="24"/>
                <w:szCs w:val="24"/>
                <w14:textFill>
                  <w14:solidFill>
                    <w14:schemeClr w14:val="tx1"/>
                  </w14:solidFill>
                </w14:textFill>
              </w:rPr>
              <w:t>用于检测</w:t>
            </w:r>
            <w:r>
              <w:rPr>
                <w:rFonts w:hint="eastAsia" w:ascii="Times New Roman" w:hAnsi="Times New Roman" w:eastAsia="楷体"/>
                <w:color w:val="000000" w:themeColor="text1"/>
                <w:sz w:val="24"/>
                <w:szCs w:val="24"/>
                <w14:textFill>
                  <w14:solidFill>
                    <w14:schemeClr w14:val="tx1"/>
                  </w14:solidFill>
                </w14:textFill>
              </w:rPr>
              <w:t>HBV+抗HCV+抗TP系列、HBsAg+抗HCV+抗HIV+抗TP系列</w:t>
            </w:r>
            <w:r>
              <w:rPr>
                <w:rFonts w:ascii="Times New Roman" w:hAnsi="Times New Roman" w:eastAsia="楷体"/>
                <w:color w:val="000000" w:themeColor="text1"/>
                <w:sz w:val="24"/>
                <w:szCs w:val="24"/>
                <w14:textFill>
                  <w14:solidFill>
                    <w14:schemeClr w14:val="tx1"/>
                  </w14:solidFill>
                </w14:textFill>
              </w:rPr>
              <w:t>的室间质量评价。</w:t>
            </w:r>
          </w:p>
        </w:tc>
      </w:tr>
      <w:tr>
        <w:tblPrEx>
          <w:tblCellMar>
            <w:top w:w="0" w:type="dxa"/>
            <w:left w:w="108" w:type="dxa"/>
            <w:bottom w:w="0" w:type="dxa"/>
            <w:right w:w="108" w:type="dxa"/>
          </w:tblCellMar>
        </w:tblPrEx>
        <w:trPr>
          <w:trHeight w:val="445" w:hRule="atLeast"/>
        </w:trPr>
        <w:tc>
          <w:tcPr>
            <w:tcW w:w="567"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Times New Roman" w:hAnsi="Times New Roman" w:eastAsia="楷体"/>
                <w:kern w:val="0"/>
                <w:sz w:val="24"/>
                <w:szCs w:val="24"/>
              </w:rPr>
            </w:pPr>
          </w:p>
        </w:tc>
        <w:tc>
          <w:tcPr>
            <w:tcW w:w="761" w:type="dxa"/>
            <w:tcBorders>
              <w:top w:val="nil"/>
              <w:left w:val="nil"/>
              <w:bottom w:val="single" w:color="auto" w:sz="4" w:space="0"/>
              <w:right w:val="single" w:color="auto" w:sz="4" w:space="0"/>
            </w:tcBorders>
            <w:shd w:val="clear" w:color="auto" w:fill="auto"/>
            <w:vAlign w:val="center"/>
          </w:tcPr>
          <w:p>
            <w:pPr>
              <w:widowControl/>
              <w:jc w:val="center"/>
              <w:rPr>
                <w:rFonts w:ascii="Times New Roman" w:hAnsi="Times New Roman" w:eastAsia="楷体"/>
                <w:kern w:val="0"/>
                <w:sz w:val="24"/>
                <w:szCs w:val="24"/>
              </w:rPr>
            </w:pPr>
            <w:r>
              <w:rPr>
                <w:rFonts w:ascii="Times New Roman" w:hAnsi="Times New Roman" w:eastAsia="楷体"/>
                <w:kern w:val="0"/>
                <w:sz w:val="24"/>
                <w:szCs w:val="24"/>
              </w:rPr>
              <w:t>2.</w:t>
            </w:r>
          </w:p>
        </w:tc>
        <w:tc>
          <w:tcPr>
            <w:tcW w:w="1224" w:type="dxa"/>
            <w:tcBorders>
              <w:top w:val="nil"/>
              <w:left w:val="nil"/>
              <w:bottom w:val="single" w:color="auto" w:sz="4" w:space="0"/>
              <w:right w:val="single" w:color="auto" w:sz="4" w:space="0"/>
            </w:tcBorders>
            <w:shd w:val="clear" w:color="auto" w:fill="auto"/>
            <w:vAlign w:val="center"/>
          </w:tcPr>
          <w:p>
            <w:pPr>
              <w:widowControl/>
              <w:jc w:val="left"/>
              <w:rPr>
                <w:rFonts w:ascii="Times New Roman" w:hAnsi="Times New Roman" w:eastAsia="楷体"/>
                <w:kern w:val="0"/>
                <w:sz w:val="24"/>
                <w:szCs w:val="24"/>
              </w:rPr>
            </w:pPr>
            <w:r>
              <w:rPr>
                <w:rFonts w:ascii="Times New Roman" w:hAnsi="Times New Roman" w:eastAsia="楷体"/>
                <w:kern w:val="0"/>
                <w:sz w:val="24"/>
                <w:szCs w:val="24"/>
              </w:rPr>
              <w:t>技术规格</w:t>
            </w:r>
          </w:p>
        </w:tc>
        <w:tc>
          <w:tcPr>
            <w:tcW w:w="8080" w:type="dxa"/>
            <w:tcBorders>
              <w:top w:val="nil"/>
              <w:left w:val="nil"/>
              <w:bottom w:val="single" w:color="auto" w:sz="4" w:space="0"/>
              <w:right w:val="single" w:color="auto" w:sz="4" w:space="0"/>
            </w:tcBorders>
            <w:shd w:val="clear" w:color="auto" w:fill="auto"/>
            <w:vAlign w:val="center"/>
          </w:tcPr>
          <w:p>
            <w:pPr>
              <w:widowControl/>
              <w:jc w:val="left"/>
              <w:rPr>
                <w:rFonts w:ascii="Times New Roman" w:hAnsi="Times New Roman" w:eastAsia="楷体"/>
                <w:kern w:val="0"/>
                <w:sz w:val="24"/>
                <w:szCs w:val="24"/>
              </w:rPr>
            </w:pPr>
            <w:r>
              <w:rPr>
                <w:rFonts w:ascii="Times New Roman" w:hAnsi="Times New Roman" w:eastAsia="楷体"/>
                <w:kern w:val="0"/>
                <w:sz w:val="24"/>
                <w:szCs w:val="24"/>
              </w:rPr>
              <w:t>　</w:t>
            </w:r>
          </w:p>
        </w:tc>
      </w:tr>
      <w:tr>
        <w:tblPrEx>
          <w:tblCellMar>
            <w:top w:w="0" w:type="dxa"/>
            <w:left w:w="108" w:type="dxa"/>
            <w:bottom w:w="0" w:type="dxa"/>
            <w:right w:w="108" w:type="dxa"/>
          </w:tblCellMar>
        </w:tblPrEx>
        <w:trPr>
          <w:trHeight w:val="285" w:hRule="atLeast"/>
        </w:trPr>
        <w:tc>
          <w:tcPr>
            <w:tcW w:w="567"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Times New Roman" w:hAnsi="Times New Roman" w:eastAsia="楷体"/>
                <w:color w:val="FF0000"/>
                <w:kern w:val="0"/>
                <w:sz w:val="24"/>
                <w:szCs w:val="24"/>
              </w:rPr>
            </w:pPr>
          </w:p>
        </w:tc>
        <w:tc>
          <w:tcPr>
            <w:tcW w:w="761" w:type="dxa"/>
            <w:tcBorders>
              <w:top w:val="nil"/>
              <w:left w:val="nil"/>
              <w:bottom w:val="single" w:color="auto" w:sz="4" w:space="0"/>
              <w:right w:val="single" w:color="auto" w:sz="4" w:space="0"/>
            </w:tcBorders>
            <w:shd w:val="clear" w:color="auto" w:fill="auto"/>
            <w:vAlign w:val="center"/>
          </w:tcPr>
          <w:p>
            <w:pPr>
              <w:widowControl/>
              <w:jc w:val="center"/>
              <w:rPr>
                <w:rFonts w:ascii="Times New Roman" w:hAnsi="Times New Roman" w:eastAsia="楷体"/>
                <w:color w:val="000000" w:themeColor="text1"/>
                <w:kern w:val="0"/>
                <w:sz w:val="24"/>
                <w:szCs w:val="24"/>
                <w14:textFill>
                  <w14:solidFill>
                    <w14:schemeClr w14:val="tx1"/>
                  </w14:solidFill>
                </w14:textFill>
              </w:rPr>
            </w:pPr>
            <w:r>
              <w:rPr>
                <w:rFonts w:ascii="Times New Roman" w:hAnsi="Times New Roman" w:eastAsia="楷体"/>
                <w:color w:val="000000" w:themeColor="text1"/>
                <w:kern w:val="0"/>
                <w:sz w:val="24"/>
                <w:szCs w:val="24"/>
                <w14:textFill>
                  <w14:solidFill>
                    <w14:schemeClr w14:val="tx1"/>
                  </w14:solidFill>
                </w14:textFill>
              </w:rPr>
              <w:t>2.1</w:t>
            </w:r>
          </w:p>
        </w:tc>
        <w:tc>
          <w:tcPr>
            <w:tcW w:w="1224" w:type="dxa"/>
            <w:tcBorders>
              <w:top w:val="nil"/>
              <w:left w:val="nil"/>
              <w:bottom w:val="single" w:color="auto" w:sz="4" w:space="0"/>
              <w:right w:val="single" w:color="auto" w:sz="4" w:space="0"/>
            </w:tcBorders>
            <w:shd w:val="clear" w:color="auto" w:fill="auto"/>
            <w:vAlign w:val="center"/>
          </w:tcPr>
          <w:p>
            <w:pPr>
              <w:widowControl/>
              <w:jc w:val="left"/>
              <w:rPr>
                <w:rFonts w:ascii="Times New Roman" w:hAnsi="Times New Roman" w:eastAsia="楷体"/>
                <w:color w:val="000000" w:themeColor="text1"/>
                <w:kern w:val="0"/>
                <w:sz w:val="24"/>
                <w:szCs w:val="24"/>
                <w14:textFill>
                  <w14:solidFill>
                    <w14:schemeClr w14:val="tx1"/>
                  </w14:solidFill>
                </w14:textFill>
              </w:rPr>
            </w:pPr>
            <w:r>
              <w:rPr>
                <w:rFonts w:ascii="Times New Roman" w:hAnsi="Times New Roman" w:eastAsia="楷体"/>
                <w:color w:val="000000" w:themeColor="text1"/>
                <w:kern w:val="0"/>
                <w:sz w:val="24"/>
                <w:szCs w:val="24"/>
                <w14:textFill>
                  <w14:solidFill>
                    <w14:schemeClr w14:val="tx1"/>
                  </w14:solidFill>
                </w14:textFill>
              </w:rPr>
              <w:t>产品种类</w:t>
            </w:r>
          </w:p>
        </w:tc>
        <w:tc>
          <w:tcPr>
            <w:tcW w:w="8080" w:type="dxa"/>
            <w:tcBorders>
              <w:top w:val="nil"/>
              <w:left w:val="nil"/>
              <w:bottom w:val="single" w:color="auto" w:sz="4" w:space="0"/>
              <w:right w:val="single" w:color="auto" w:sz="4" w:space="0"/>
            </w:tcBorders>
            <w:shd w:val="clear" w:color="auto" w:fill="auto"/>
            <w:vAlign w:val="center"/>
          </w:tcPr>
          <w:p>
            <w:pPr>
              <w:widowControl/>
              <w:jc w:val="left"/>
              <w:rPr>
                <w:rFonts w:ascii="Times New Roman" w:hAnsi="Times New Roman" w:eastAsia="楷体"/>
                <w:color w:val="000000" w:themeColor="text1"/>
                <w:sz w:val="24"/>
                <w:szCs w:val="24"/>
                <w14:textFill>
                  <w14:solidFill>
                    <w14:schemeClr w14:val="tx1"/>
                  </w14:solidFill>
                </w14:textFill>
              </w:rPr>
            </w:pPr>
            <w:r>
              <w:rPr>
                <w:rFonts w:ascii="Times New Roman" w:hAnsi="Times New Roman" w:eastAsia="楷体"/>
                <w:color w:val="000000" w:themeColor="text1"/>
                <w:sz w:val="24"/>
                <w:szCs w:val="24"/>
                <w14:textFill>
                  <w14:solidFill>
                    <w14:schemeClr w14:val="tx1"/>
                  </w14:solidFill>
                </w14:textFill>
              </w:rPr>
              <w:t>产品必须涵盖以下类别：</w:t>
            </w:r>
          </w:p>
          <w:p>
            <w:pPr>
              <w:spacing w:line="360" w:lineRule="auto"/>
              <w:jc w:val="left"/>
              <w:rPr>
                <w:rFonts w:ascii="Times New Roman" w:hAnsi="Times New Roman" w:eastAsia="楷体"/>
                <w:color w:val="000000" w:themeColor="text1"/>
                <w:sz w:val="24"/>
                <w:szCs w:val="24"/>
                <w14:textFill>
                  <w14:solidFill>
                    <w14:schemeClr w14:val="tx1"/>
                  </w14:solidFill>
                </w14:textFill>
              </w:rPr>
            </w:pPr>
            <w:r>
              <w:rPr>
                <w:rFonts w:ascii="Times New Roman" w:hAnsi="Times New Roman" w:eastAsia="楷体"/>
                <w:color w:val="000000" w:themeColor="text1"/>
                <w:kern w:val="0"/>
                <w:sz w:val="24"/>
                <w:szCs w:val="24"/>
                <w14:textFill>
                  <w14:solidFill>
                    <w14:schemeClr w14:val="tx1"/>
                  </w14:solidFill>
                </w14:textFill>
              </w:rPr>
              <w:t>1、</w:t>
            </w:r>
            <w:r>
              <w:rPr>
                <w:rFonts w:ascii="Times New Roman" w:hAnsi="Times New Roman" w:eastAsia="楷体"/>
                <w:color w:val="000000" w:themeColor="text1"/>
                <w:sz w:val="24"/>
                <w:szCs w:val="24"/>
                <w14:textFill>
                  <w14:solidFill>
                    <w14:schemeClr w14:val="tx1"/>
                  </w14:solidFill>
                </w14:textFill>
              </w:rPr>
              <w:t>项目包括</w:t>
            </w:r>
            <w:r>
              <w:rPr>
                <w:rFonts w:hint="eastAsia" w:ascii="Times New Roman" w:hAnsi="Times New Roman" w:eastAsia="楷体"/>
                <w:color w:val="000000" w:themeColor="text1"/>
                <w:sz w:val="24"/>
                <w:szCs w:val="24"/>
                <w14:textFill>
                  <w14:solidFill>
                    <w14:schemeClr w14:val="tx1"/>
                  </w14:solidFill>
                </w14:textFill>
              </w:rPr>
              <w:t>HBsAg、HBsAb、HBeAg、HBeAb、HBcAb、HCVAb和抗TP</w:t>
            </w:r>
          </w:p>
          <w:p>
            <w:pPr>
              <w:spacing w:line="360" w:lineRule="auto"/>
              <w:jc w:val="left"/>
              <w:rPr>
                <w:rFonts w:ascii="Times New Roman" w:hAnsi="Times New Roman" w:eastAsia="楷体"/>
                <w:color w:val="000000" w:themeColor="text1"/>
                <w:sz w:val="24"/>
                <w:szCs w:val="24"/>
                <w14:textFill>
                  <w14:solidFill>
                    <w14:schemeClr w14:val="tx1"/>
                  </w14:solidFill>
                </w14:textFill>
              </w:rPr>
            </w:pPr>
            <w:r>
              <w:rPr>
                <w:rFonts w:ascii="Times New Roman" w:hAnsi="Times New Roman" w:eastAsia="楷体"/>
                <w:color w:val="000000" w:themeColor="text1"/>
                <w:sz w:val="24"/>
                <w:szCs w:val="24"/>
                <w14:textFill>
                  <w14:solidFill>
                    <w14:schemeClr w14:val="tx1"/>
                  </w14:solidFill>
                </w14:textFill>
              </w:rPr>
              <w:t>2、</w:t>
            </w:r>
            <w:r>
              <w:rPr>
                <w:rFonts w:hint="eastAsia" w:ascii="Times New Roman" w:hAnsi="Times New Roman" w:eastAsia="楷体"/>
                <w:color w:val="000000" w:themeColor="text1"/>
                <w:sz w:val="24"/>
                <w:szCs w:val="24"/>
                <w14:textFill>
                  <w14:solidFill>
                    <w14:schemeClr w14:val="tx1"/>
                  </w14:solidFill>
                </w14:textFill>
              </w:rPr>
              <w:t>项目包括HBsAg、HCVAb、抗HIV、抗TP</w:t>
            </w:r>
          </w:p>
        </w:tc>
      </w:tr>
      <w:tr>
        <w:tblPrEx>
          <w:tblCellMar>
            <w:top w:w="0" w:type="dxa"/>
            <w:left w:w="108" w:type="dxa"/>
            <w:bottom w:w="0" w:type="dxa"/>
            <w:right w:w="108" w:type="dxa"/>
          </w:tblCellMar>
        </w:tblPrEx>
        <w:trPr>
          <w:trHeight w:val="535" w:hRule="atLeast"/>
        </w:trPr>
        <w:tc>
          <w:tcPr>
            <w:tcW w:w="567"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Times New Roman" w:hAnsi="Times New Roman" w:eastAsia="楷体"/>
                <w:color w:val="FF0000"/>
                <w:kern w:val="0"/>
                <w:sz w:val="24"/>
                <w:szCs w:val="24"/>
              </w:rPr>
            </w:pPr>
          </w:p>
        </w:tc>
        <w:tc>
          <w:tcPr>
            <w:tcW w:w="761" w:type="dxa"/>
            <w:tcBorders>
              <w:top w:val="nil"/>
              <w:left w:val="nil"/>
              <w:bottom w:val="single" w:color="auto" w:sz="4" w:space="0"/>
              <w:right w:val="single" w:color="auto" w:sz="4" w:space="0"/>
            </w:tcBorders>
            <w:shd w:val="clear" w:color="auto" w:fill="auto"/>
            <w:vAlign w:val="center"/>
          </w:tcPr>
          <w:p>
            <w:pPr>
              <w:widowControl/>
              <w:jc w:val="center"/>
              <w:rPr>
                <w:rFonts w:ascii="Times New Roman" w:hAnsi="Times New Roman" w:eastAsia="楷体"/>
                <w:color w:val="000000" w:themeColor="text1"/>
                <w:kern w:val="0"/>
                <w:sz w:val="24"/>
                <w:szCs w:val="24"/>
                <w14:textFill>
                  <w14:solidFill>
                    <w14:schemeClr w14:val="tx1"/>
                  </w14:solidFill>
                </w14:textFill>
              </w:rPr>
            </w:pPr>
            <w:r>
              <w:rPr>
                <w:rFonts w:hint="eastAsia" w:ascii="Times New Roman" w:hAnsi="Times New Roman" w:eastAsia="楷体"/>
                <w:color w:val="000000" w:themeColor="text1"/>
                <w:kern w:val="0"/>
                <w:sz w:val="24"/>
                <w:szCs w:val="24"/>
                <w14:textFill>
                  <w14:solidFill>
                    <w14:schemeClr w14:val="tx1"/>
                  </w14:solidFill>
                </w14:textFill>
              </w:rPr>
              <w:t>2.2</w:t>
            </w:r>
          </w:p>
        </w:tc>
        <w:tc>
          <w:tcPr>
            <w:tcW w:w="1224" w:type="dxa"/>
            <w:tcBorders>
              <w:top w:val="nil"/>
              <w:left w:val="nil"/>
              <w:bottom w:val="single" w:color="auto" w:sz="4" w:space="0"/>
              <w:right w:val="single" w:color="auto" w:sz="4" w:space="0"/>
            </w:tcBorders>
            <w:shd w:val="clear" w:color="auto" w:fill="auto"/>
            <w:vAlign w:val="center"/>
          </w:tcPr>
          <w:p>
            <w:pPr>
              <w:widowControl/>
              <w:jc w:val="left"/>
              <w:rPr>
                <w:rFonts w:ascii="Times New Roman" w:hAnsi="Times New Roman" w:eastAsia="楷体"/>
                <w:color w:val="000000" w:themeColor="text1"/>
                <w:kern w:val="0"/>
                <w:sz w:val="24"/>
                <w:szCs w:val="24"/>
                <w14:textFill>
                  <w14:solidFill>
                    <w14:schemeClr w14:val="tx1"/>
                  </w14:solidFill>
                </w14:textFill>
              </w:rPr>
            </w:pPr>
            <w:r>
              <w:rPr>
                <w:rFonts w:hint="eastAsia" w:ascii="Times New Roman" w:hAnsi="Times New Roman" w:eastAsia="楷体"/>
                <w:color w:val="000000" w:themeColor="text1"/>
                <w:kern w:val="0"/>
                <w:sz w:val="24"/>
                <w:szCs w:val="24"/>
                <w14:textFill>
                  <w14:solidFill>
                    <w14:schemeClr w14:val="tx1"/>
                  </w14:solidFill>
                </w14:textFill>
              </w:rPr>
              <w:t>适用性要求</w:t>
            </w:r>
          </w:p>
        </w:tc>
        <w:tc>
          <w:tcPr>
            <w:tcW w:w="8080" w:type="dxa"/>
            <w:tcBorders>
              <w:top w:val="nil"/>
              <w:left w:val="nil"/>
              <w:bottom w:val="single" w:color="auto" w:sz="4" w:space="0"/>
              <w:right w:val="single" w:color="auto" w:sz="4" w:space="0"/>
            </w:tcBorders>
            <w:shd w:val="clear" w:color="auto" w:fill="auto"/>
            <w:vAlign w:val="center"/>
          </w:tcPr>
          <w:p>
            <w:pPr>
              <w:spacing w:line="360" w:lineRule="auto"/>
              <w:jc w:val="left"/>
              <w:rPr>
                <w:rFonts w:ascii="Times New Roman" w:hAnsi="Times New Roman" w:eastAsia="楷体"/>
                <w:color w:val="000000" w:themeColor="text1"/>
                <w:sz w:val="24"/>
                <w:szCs w:val="24"/>
                <w14:textFill>
                  <w14:solidFill>
                    <w14:schemeClr w14:val="tx1"/>
                  </w14:solidFill>
                </w14:textFill>
              </w:rPr>
            </w:pPr>
            <w:r>
              <w:rPr>
                <w:rFonts w:ascii="Times New Roman" w:hAnsi="Times New Roman" w:eastAsia="楷体"/>
                <w:color w:val="000000" w:themeColor="text1"/>
                <w:sz w:val="24"/>
                <w:szCs w:val="24"/>
                <w14:textFill>
                  <w14:solidFill>
                    <w14:schemeClr w14:val="tx1"/>
                  </w14:solidFill>
                </w14:textFill>
              </w:rPr>
              <w:t>适用于以上项目目前常见国内外厂家的试剂。</w:t>
            </w:r>
          </w:p>
        </w:tc>
      </w:tr>
      <w:tr>
        <w:tblPrEx>
          <w:tblCellMar>
            <w:top w:w="0" w:type="dxa"/>
            <w:left w:w="108" w:type="dxa"/>
            <w:bottom w:w="0" w:type="dxa"/>
            <w:right w:w="108" w:type="dxa"/>
          </w:tblCellMar>
        </w:tblPrEx>
        <w:trPr>
          <w:trHeight w:val="285" w:hRule="atLeast"/>
        </w:trPr>
        <w:tc>
          <w:tcPr>
            <w:tcW w:w="567"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Times New Roman" w:hAnsi="Times New Roman" w:eastAsia="楷体"/>
                <w:b/>
                <w:bCs/>
                <w:color w:val="FF0000"/>
                <w:kern w:val="0"/>
                <w:sz w:val="24"/>
                <w:szCs w:val="24"/>
              </w:rPr>
            </w:pPr>
            <w:r>
              <w:rPr>
                <w:rFonts w:ascii="Times New Roman" w:hAnsi="Times New Roman" w:eastAsia="楷体"/>
                <w:color w:val="000000" w:themeColor="text1"/>
                <w:sz w:val="24"/>
                <w:szCs w:val="24"/>
                <w:lang w:val="zh-CN"/>
                <w14:textFill>
                  <w14:solidFill>
                    <w14:schemeClr w14:val="tx1"/>
                  </w14:solidFill>
                </w14:textFill>
              </w:rPr>
              <w:t>★</w:t>
            </w:r>
          </w:p>
        </w:tc>
        <w:tc>
          <w:tcPr>
            <w:tcW w:w="761" w:type="dxa"/>
            <w:tcBorders>
              <w:top w:val="nil"/>
              <w:left w:val="nil"/>
              <w:bottom w:val="single" w:color="auto" w:sz="4" w:space="0"/>
              <w:right w:val="single" w:color="auto" w:sz="4" w:space="0"/>
            </w:tcBorders>
            <w:shd w:val="clear" w:color="auto" w:fill="auto"/>
            <w:vAlign w:val="center"/>
          </w:tcPr>
          <w:p>
            <w:pPr>
              <w:widowControl/>
              <w:jc w:val="center"/>
              <w:rPr>
                <w:rFonts w:ascii="Times New Roman" w:hAnsi="Times New Roman" w:eastAsia="楷体"/>
                <w:color w:val="000000" w:themeColor="text1"/>
                <w:kern w:val="0"/>
                <w:sz w:val="24"/>
                <w:szCs w:val="24"/>
                <w14:textFill>
                  <w14:solidFill>
                    <w14:schemeClr w14:val="tx1"/>
                  </w14:solidFill>
                </w14:textFill>
              </w:rPr>
            </w:pPr>
            <w:r>
              <w:rPr>
                <w:rFonts w:ascii="Times New Roman" w:hAnsi="Times New Roman" w:eastAsia="楷体"/>
                <w:color w:val="000000" w:themeColor="text1"/>
                <w:kern w:val="0"/>
                <w:sz w:val="24"/>
                <w:szCs w:val="24"/>
                <w14:textFill>
                  <w14:solidFill>
                    <w14:schemeClr w14:val="tx1"/>
                  </w14:solidFill>
                </w14:textFill>
              </w:rPr>
              <w:t>2.</w:t>
            </w:r>
            <w:r>
              <w:rPr>
                <w:rFonts w:hint="eastAsia" w:ascii="Times New Roman" w:hAnsi="Times New Roman" w:eastAsia="楷体"/>
                <w:color w:val="000000" w:themeColor="text1"/>
                <w:kern w:val="0"/>
                <w:sz w:val="24"/>
                <w:szCs w:val="24"/>
                <w14:textFill>
                  <w14:solidFill>
                    <w14:schemeClr w14:val="tx1"/>
                  </w14:solidFill>
                </w14:textFill>
              </w:rPr>
              <w:t>3</w:t>
            </w:r>
          </w:p>
        </w:tc>
        <w:tc>
          <w:tcPr>
            <w:tcW w:w="1224" w:type="dxa"/>
            <w:tcBorders>
              <w:top w:val="nil"/>
              <w:left w:val="nil"/>
              <w:bottom w:val="single" w:color="auto" w:sz="4" w:space="0"/>
              <w:right w:val="single" w:color="auto" w:sz="4" w:space="0"/>
            </w:tcBorders>
            <w:shd w:val="clear" w:color="auto" w:fill="auto"/>
            <w:vAlign w:val="center"/>
          </w:tcPr>
          <w:p>
            <w:pPr>
              <w:widowControl/>
              <w:jc w:val="left"/>
              <w:rPr>
                <w:rFonts w:ascii="Times New Roman" w:hAnsi="Times New Roman" w:eastAsia="楷体"/>
                <w:color w:val="000000" w:themeColor="text1"/>
                <w:kern w:val="0"/>
                <w:sz w:val="24"/>
                <w:szCs w:val="24"/>
                <w14:textFill>
                  <w14:solidFill>
                    <w14:schemeClr w14:val="tx1"/>
                  </w14:solidFill>
                </w14:textFill>
              </w:rPr>
            </w:pPr>
            <w:r>
              <w:rPr>
                <w:rFonts w:ascii="Times New Roman" w:hAnsi="Times New Roman" w:eastAsia="楷体"/>
                <w:color w:val="000000" w:themeColor="text1"/>
                <w:kern w:val="0"/>
                <w:sz w:val="24"/>
                <w:szCs w:val="24"/>
                <w14:textFill>
                  <w14:solidFill>
                    <w14:schemeClr w14:val="tx1"/>
                  </w14:solidFill>
                </w14:textFill>
              </w:rPr>
              <w:t>浓度规格</w:t>
            </w:r>
          </w:p>
        </w:tc>
        <w:tc>
          <w:tcPr>
            <w:tcW w:w="8080" w:type="dxa"/>
            <w:tcBorders>
              <w:top w:val="nil"/>
              <w:left w:val="nil"/>
              <w:bottom w:val="single" w:color="auto" w:sz="4" w:space="0"/>
              <w:right w:val="single" w:color="auto" w:sz="4" w:space="0"/>
            </w:tcBorders>
            <w:shd w:val="clear" w:color="auto" w:fill="auto"/>
            <w:vAlign w:val="center"/>
          </w:tcPr>
          <w:p>
            <w:pPr>
              <w:spacing w:line="360" w:lineRule="auto"/>
              <w:rPr>
                <w:rFonts w:ascii="Times New Roman" w:hAnsi="Times New Roman" w:eastAsia="楷体"/>
                <w:color w:val="000000" w:themeColor="text1"/>
                <w:sz w:val="24"/>
                <w:szCs w:val="24"/>
                <w14:textFill>
                  <w14:solidFill>
                    <w14:schemeClr w14:val="tx1"/>
                  </w14:solidFill>
                </w14:textFill>
              </w:rPr>
            </w:pPr>
            <w:r>
              <w:rPr>
                <w:rFonts w:ascii="Times New Roman" w:hAnsi="Times New Roman" w:eastAsia="楷体"/>
                <w:color w:val="000000" w:themeColor="text1"/>
                <w:sz w:val="24"/>
                <w:szCs w:val="24"/>
                <w14:textFill>
                  <w14:solidFill>
                    <w14:schemeClr w14:val="tx1"/>
                  </w14:solidFill>
                </w14:textFill>
              </w:rPr>
              <w:t>本次招标项目包含</w:t>
            </w:r>
            <w:r>
              <w:rPr>
                <w:rFonts w:hint="eastAsia" w:ascii="Times New Roman" w:hAnsi="Times New Roman" w:eastAsia="楷体"/>
                <w:color w:val="000000" w:themeColor="text1"/>
                <w:sz w:val="24"/>
                <w:szCs w:val="24"/>
                <w14:textFill>
                  <w14:solidFill>
                    <w14:schemeClr w14:val="tx1"/>
                  </w14:solidFill>
                </w14:textFill>
              </w:rPr>
              <w:t>HBV+抗HCV+抗TP系列、HBsAg+抗HCV+抗HIV+抗TP系列</w:t>
            </w:r>
            <w:r>
              <w:rPr>
                <w:rFonts w:ascii="Times New Roman" w:hAnsi="Times New Roman" w:eastAsia="楷体"/>
                <w:color w:val="000000" w:themeColor="text1"/>
                <w:sz w:val="24"/>
                <w:szCs w:val="24"/>
                <w14:textFill>
                  <w14:solidFill>
                    <w14:schemeClr w14:val="tx1"/>
                  </w14:solidFill>
                </w14:textFill>
              </w:rPr>
              <w:t>，以上</w:t>
            </w:r>
            <w:r>
              <w:rPr>
                <w:rFonts w:hint="eastAsia" w:ascii="Times New Roman" w:hAnsi="Times New Roman" w:eastAsia="楷体"/>
                <w:color w:val="000000" w:themeColor="text1"/>
                <w:sz w:val="24"/>
                <w:szCs w:val="24"/>
                <w14:textFill>
                  <w14:solidFill>
                    <w14:schemeClr w14:val="tx1"/>
                  </w14:solidFill>
                </w14:textFill>
              </w:rPr>
              <w:t>两个系列</w:t>
            </w:r>
            <w:r>
              <w:rPr>
                <w:rFonts w:ascii="Times New Roman" w:hAnsi="Times New Roman" w:eastAsia="楷体"/>
                <w:color w:val="000000" w:themeColor="text1"/>
                <w:sz w:val="24"/>
                <w:szCs w:val="24"/>
                <w14:textFill>
                  <w14:solidFill>
                    <w14:schemeClr w14:val="tx1"/>
                  </w14:solidFill>
                </w14:textFill>
              </w:rPr>
              <w:t>为一包，</w:t>
            </w:r>
            <w:r>
              <w:rPr>
                <w:rFonts w:ascii="Times New Roman" w:hAnsi="Times New Roman" w:eastAsia="楷体"/>
                <w:color w:val="000000" w:themeColor="text1"/>
                <w:kern w:val="0"/>
                <w:sz w:val="24"/>
                <w:szCs w:val="24"/>
                <w14:textFill>
                  <w14:solidFill>
                    <w14:schemeClr w14:val="tx1"/>
                  </w14:solidFill>
                </w14:textFill>
              </w:rPr>
              <w:t>本条为“</w:t>
            </w:r>
            <w:r>
              <w:rPr>
                <w:rFonts w:ascii="Times New Roman" w:hAnsi="Times New Roman" w:eastAsia="楷体"/>
                <w:color w:val="000000" w:themeColor="text1"/>
                <w:sz w:val="24"/>
                <w:szCs w:val="24"/>
                <w:lang w:val="zh-CN"/>
                <w14:textFill>
                  <w14:solidFill>
                    <w14:schemeClr w14:val="tx1"/>
                  </w14:solidFill>
                </w14:textFill>
              </w:rPr>
              <w:t>★</w:t>
            </w:r>
            <w:r>
              <w:rPr>
                <w:rFonts w:ascii="Times New Roman" w:hAnsi="Times New Roman" w:eastAsia="楷体"/>
                <w:color w:val="000000" w:themeColor="text1"/>
                <w:kern w:val="0"/>
                <w:sz w:val="24"/>
                <w:szCs w:val="24"/>
                <w14:textFill>
                  <w14:solidFill>
                    <w14:schemeClr w14:val="tx1"/>
                  </w14:solidFill>
                </w14:textFill>
              </w:rPr>
              <w:t>”必须项，</w:t>
            </w:r>
            <w:r>
              <w:rPr>
                <w:rFonts w:ascii="Times New Roman" w:hAnsi="Times New Roman" w:eastAsia="楷体"/>
                <w:color w:val="000000" w:themeColor="text1"/>
                <w:sz w:val="24"/>
                <w:szCs w:val="24"/>
                <w14:textFill>
                  <w14:solidFill>
                    <w14:schemeClr w14:val="tx1"/>
                  </w14:solidFill>
                </w14:textFill>
              </w:rPr>
              <w:t>不满足，不得参与招标。</w:t>
            </w:r>
          </w:p>
          <w:p>
            <w:pPr>
              <w:numPr>
                <w:ilvl w:val="0"/>
                <w:numId w:val="30"/>
              </w:numPr>
              <w:spacing w:line="360" w:lineRule="auto"/>
              <w:jc w:val="left"/>
              <w:rPr>
                <w:rFonts w:ascii="Times New Roman" w:hAnsi="楷体" w:eastAsia="楷体"/>
                <w:kern w:val="0"/>
                <w:sz w:val="22"/>
                <w:szCs w:val="21"/>
              </w:rPr>
            </w:pPr>
            <w:r>
              <w:rPr>
                <w:rFonts w:hint="eastAsia" w:ascii="Times New Roman" w:hAnsi="楷体" w:eastAsia="楷体"/>
                <w:kern w:val="0"/>
                <w:sz w:val="22"/>
                <w:szCs w:val="21"/>
              </w:rPr>
              <w:t>HBsAg：0.2、</w:t>
            </w:r>
            <w:r>
              <w:rPr>
                <w:rFonts w:ascii="Times New Roman" w:hAnsi="楷体" w:eastAsia="楷体"/>
                <w:kern w:val="0"/>
                <w:sz w:val="22"/>
                <w:szCs w:val="21"/>
              </w:rPr>
              <w:t>0.5</w:t>
            </w:r>
            <w:r>
              <w:rPr>
                <w:rFonts w:hint="eastAsia" w:ascii="Times New Roman" w:hAnsi="楷体" w:eastAsia="楷体"/>
                <w:kern w:val="0"/>
                <w:sz w:val="22"/>
                <w:szCs w:val="21"/>
              </w:rPr>
              <w:t xml:space="preserve">、1、2、4 </w:t>
            </w:r>
            <w:r>
              <w:rPr>
                <w:rFonts w:ascii="Times New Roman" w:hAnsi="楷体" w:eastAsia="楷体"/>
                <w:kern w:val="0"/>
                <w:sz w:val="22"/>
                <w:szCs w:val="21"/>
              </w:rPr>
              <w:t>IU/ml</w:t>
            </w:r>
            <w:r>
              <w:rPr>
                <w:rFonts w:hint="eastAsia" w:ascii="Times New Roman" w:hAnsi="楷体" w:eastAsia="楷体"/>
                <w:kern w:val="0"/>
                <w:sz w:val="22"/>
                <w:szCs w:val="21"/>
              </w:rPr>
              <w:t>；</w:t>
            </w:r>
          </w:p>
          <w:p>
            <w:pPr>
              <w:numPr>
                <w:ilvl w:val="0"/>
                <w:numId w:val="30"/>
              </w:numPr>
              <w:spacing w:line="360" w:lineRule="auto"/>
              <w:jc w:val="left"/>
              <w:rPr>
                <w:rFonts w:ascii="Times New Roman" w:hAnsi="楷体" w:eastAsia="楷体"/>
                <w:kern w:val="0"/>
                <w:sz w:val="22"/>
                <w:szCs w:val="21"/>
              </w:rPr>
            </w:pPr>
            <w:r>
              <w:rPr>
                <w:rFonts w:hint="eastAsia" w:ascii="Times New Roman" w:hAnsi="楷体" w:eastAsia="楷体"/>
                <w:kern w:val="0"/>
                <w:sz w:val="22"/>
                <w:szCs w:val="21"/>
              </w:rPr>
              <w:t>HBsAb：</w:t>
            </w:r>
            <w:r>
              <w:rPr>
                <w:rFonts w:ascii="Times New Roman" w:hAnsi="楷体" w:eastAsia="楷体"/>
                <w:kern w:val="0"/>
                <w:sz w:val="22"/>
                <w:szCs w:val="21"/>
              </w:rPr>
              <w:t>10</w:t>
            </w:r>
            <w:r>
              <w:rPr>
                <w:rFonts w:hint="eastAsia" w:ascii="Times New Roman" w:hAnsi="楷体" w:eastAsia="楷体"/>
                <w:kern w:val="0"/>
                <w:sz w:val="22"/>
                <w:szCs w:val="21"/>
              </w:rPr>
              <w:t>、3</w:t>
            </w:r>
            <w:r>
              <w:rPr>
                <w:rFonts w:ascii="Times New Roman" w:hAnsi="楷体" w:eastAsia="楷体"/>
                <w:kern w:val="0"/>
                <w:sz w:val="22"/>
                <w:szCs w:val="21"/>
              </w:rPr>
              <w:t>0</w:t>
            </w:r>
            <w:r>
              <w:rPr>
                <w:rFonts w:hint="eastAsia" w:ascii="Times New Roman" w:hAnsi="楷体" w:eastAsia="楷体"/>
                <w:kern w:val="0"/>
                <w:sz w:val="22"/>
                <w:szCs w:val="21"/>
              </w:rPr>
              <w:t xml:space="preserve"> </w:t>
            </w:r>
            <w:r>
              <w:rPr>
                <w:rFonts w:ascii="Times New Roman" w:hAnsi="楷体" w:eastAsia="楷体"/>
                <w:kern w:val="0"/>
                <w:sz w:val="22"/>
                <w:szCs w:val="21"/>
              </w:rPr>
              <w:t>m</w:t>
            </w:r>
            <w:r>
              <w:rPr>
                <w:rFonts w:hint="eastAsia" w:ascii="Times New Roman" w:hAnsi="楷体" w:eastAsia="楷体"/>
                <w:kern w:val="0"/>
                <w:sz w:val="22"/>
                <w:szCs w:val="21"/>
              </w:rPr>
              <w:t>IU</w:t>
            </w:r>
            <w:r>
              <w:rPr>
                <w:rFonts w:ascii="Times New Roman" w:hAnsi="楷体" w:eastAsia="楷体"/>
                <w:kern w:val="0"/>
                <w:sz w:val="22"/>
                <w:szCs w:val="21"/>
              </w:rPr>
              <w:t>/ml</w:t>
            </w:r>
            <w:r>
              <w:rPr>
                <w:rFonts w:hint="eastAsia" w:ascii="Times New Roman" w:hAnsi="楷体" w:eastAsia="楷体"/>
                <w:kern w:val="0"/>
                <w:sz w:val="22"/>
                <w:szCs w:val="21"/>
              </w:rPr>
              <w:t>；</w:t>
            </w:r>
          </w:p>
          <w:p>
            <w:pPr>
              <w:numPr>
                <w:ilvl w:val="0"/>
                <w:numId w:val="30"/>
              </w:numPr>
              <w:spacing w:line="360" w:lineRule="auto"/>
              <w:jc w:val="left"/>
              <w:rPr>
                <w:rFonts w:ascii="Times New Roman" w:hAnsi="楷体" w:eastAsia="楷体"/>
                <w:kern w:val="0"/>
                <w:sz w:val="22"/>
                <w:szCs w:val="21"/>
              </w:rPr>
            </w:pPr>
            <w:r>
              <w:rPr>
                <w:rFonts w:hint="eastAsia" w:ascii="Times New Roman" w:hAnsi="楷体" w:eastAsia="楷体"/>
                <w:kern w:val="0"/>
                <w:sz w:val="22"/>
                <w:szCs w:val="21"/>
              </w:rPr>
              <w:t>HBeAg：</w:t>
            </w:r>
            <w:r>
              <w:rPr>
                <w:rFonts w:ascii="Times New Roman" w:hAnsi="楷体" w:eastAsia="楷体"/>
                <w:kern w:val="0"/>
                <w:sz w:val="22"/>
                <w:szCs w:val="21"/>
              </w:rPr>
              <w:t>1</w:t>
            </w:r>
            <w:r>
              <w:rPr>
                <w:rFonts w:hint="eastAsia" w:ascii="Times New Roman" w:hAnsi="楷体" w:eastAsia="楷体"/>
                <w:kern w:val="0"/>
                <w:sz w:val="22"/>
                <w:szCs w:val="21"/>
              </w:rPr>
              <w:t xml:space="preserve">、2、4 </w:t>
            </w:r>
            <w:r>
              <w:rPr>
                <w:rFonts w:ascii="Times New Roman" w:hAnsi="楷体" w:eastAsia="楷体"/>
                <w:kern w:val="0"/>
                <w:sz w:val="22"/>
                <w:szCs w:val="21"/>
              </w:rPr>
              <w:t>NCU/ml</w:t>
            </w:r>
            <w:r>
              <w:rPr>
                <w:rFonts w:hint="eastAsia" w:ascii="Times New Roman" w:hAnsi="楷体" w:eastAsia="楷体"/>
                <w:kern w:val="0"/>
                <w:sz w:val="22"/>
                <w:szCs w:val="21"/>
              </w:rPr>
              <w:t>；</w:t>
            </w:r>
          </w:p>
          <w:p>
            <w:pPr>
              <w:numPr>
                <w:ilvl w:val="0"/>
                <w:numId w:val="30"/>
              </w:numPr>
              <w:spacing w:line="360" w:lineRule="auto"/>
              <w:jc w:val="left"/>
              <w:rPr>
                <w:rFonts w:ascii="Times New Roman" w:hAnsi="楷体" w:eastAsia="楷体"/>
                <w:kern w:val="0"/>
                <w:sz w:val="22"/>
                <w:szCs w:val="21"/>
              </w:rPr>
            </w:pPr>
            <w:r>
              <w:rPr>
                <w:rFonts w:hint="eastAsia" w:ascii="Times New Roman" w:hAnsi="楷体" w:eastAsia="楷体"/>
                <w:kern w:val="0"/>
                <w:sz w:val="22"/>
                <w:szCs w:val="21"/>
              </w:rPr>
              <w:t xml:space="preserve">HBeAb：1、2、4、8 </w:t>
            </w:r>
            <w:r>
              <w:rPr>
                <w:rFonts w:ascii="Times New Roman" w:hAnsi="楷体" w:eastAsia="楷体"/>
                <w:kern w:val="0"/>
                <w:sz w:val="22"/>
                <w:szCs w:val="21"/>
              </w:rPr>
              <w:t>NCU/ml</w:t>
            </w:r>
            <w:r>
              <w:rPr>
                <w:rFonts w:hint="eastAsia" w:ascii="Times New Roman" w:hAnsi="楷体" w:eastAsia="楷体"/>
                <w:kern w:val="0"/>
                <w:sz w:val="22"/>
                <w:szCs w:val="21"/>
              </w:rPr>
              <w:t>；</w:t>
            </w:r>
          </w:p>
          <w:p>
            <w:pPr>
              <w:numPr>
                <w:ilvl w:val="0"/>
                <w:numId w:val="30"/>
              </w:numPr>
              <w:spacing w:line="360" w:lineRule="auto"/>
              <w:jc w:val="left"/>
              <w:rPr>
                <w:rFonts w:ascii="Times New Roman" w:hAnsi="楷体" w:eastAsia="楷体"/>
                <w:kern w:val="0"/>
                <w:sz w:val="22"/>
                <w:szCs w:val="21"/>
              </w:rPr>
            </w:pPr>
            <w:r>
              <w:rPr>
                <w:rFonts w:hint="eastAsia" w:ascii="Times New Roman" w:hAnsi="楷体" w:eastAsia="楷体"/>
                <w:kern w:val="0"/>
                <w:sz w:val="22"/>
                <w:szCs w:val="21"/>
              </w:rPr>
              <w:t xml:space="preserve">HBcAb：0.25、0.5、1、2 </w:t>
            </w:r>
            <w:r>
              <w:rPr>
                <w:rFonts w:ascii="Times New Roman" w:hAnsi="楷体" w:eastAsia="楷体"/>
                <w:kern w:val="0"/>
                <w:sz w:val="22"/>
                <w:szCs w:val="21"/>
              </w:rPr>
              <w:t>IU/ml</w:t>
            </w:r>
            <w:r>
              <w:rPr>
                <w:rFonts w:hint="eastAsia" w:ascii="Times New Roman" w:hAnsi="楷体" w:eastAsia="楷体"/>
                <w:kern w:val="0"/>
                <w:sz w:val="22"/>
                <w:szCs w:val="21"/>
              </w:rPr>
              <w:t>；</w:t>
            </w:r>
          </w:p>
          <w:p>
            <w:pPr>
              <w:numPr>
                <w:ilvl w:val="0"/>
                <w:numId w:val="30"/>
              </w:numPr>
              <w:spacing w:line="360" w:lineRule="auto"/>
              <w:jc w:val="left"/>
              <w:rPr>
                <w:rFonts w:ascii="Times New Roman" w:hAnsi="楷体" w:eastAsia="楷体"/>
                <w:kern w:val="0"/>
                <w:sz w:val="22"/>
                <w:szCs w:val="21"/>
              </w:rPr>
            </w:pPr>
            <w:r>
              <w:rPr>
                <w:rFonts w:hint="eastAsia" w:ascii="Times New Roman" w:hAnsi="楷体" w:eastAsia="楷体"/>
                <w:kern w:val="0"/>
                <w:sz w:val="22"/>
                <w:szCs w:val="21"/>
              </w:rPr>
              <w:t>HCV Ab：0.01、0.02、0.05、0.1、0.2、0.5、</w:t>
            </w:r>
            <w:r>
              <w:rPr>
                <w:rFonts w:ascii="Times New Roman" w:hAnsi="楷体" w:eastAsia="楷体"/>
                <w:kern w:val="0"/>
                <w:sz w:val="22"/>
                <w:szCs w:val="21"/>
              </w:rPr>
              <w:t>1</w:t>
            </w:r>
            <w:r>
              <w:rPr>
                <w:rFonts w:hint="eastAsia" w:ascii="Times New Roman" w:hAnsi="楷体" w:eastAsia="楷体"/>
                <w:kern w:val="0"/>
                <w:sz w:val="22"/>
                <w:szCs w:val="21"/>
              </w:rPr>
              <w:t xml:space="preserve">、2、4、8 </w:t>
            </w:r>
            <w:r>
              <w:rPr>
                <w:rFonts w:ascii="Times New Roman" w:hAnsi="楷体" w:eastAsia="楷体"/>
                <w:kern w:val="0"/>
                <w:sz w:val="22"/>
                <w:szCs w:val="21"/>
              </w:rPr>
              <w:t>NCU/ml</w:t>
            </w:r>
            <w:r>
              <w:rPr>
                <w:rFonts w:hint="eastAsia" w:ascii="Times New Roman" w:hAnsi="楷体" w:eastAsia="楷体"/>
                <w:kern w:val="0"/>
                <w:sz w:val="22"/>
                <w:szCs w:val="21"/>
              </w:rPr>
              <w:t>；</w:t>
            </w:r>
          </w:p>
          <w:p>
            <w:pPr>
              <w:numPr>
                <w:ilvl w:val="0"/>
                <w:numId w:val="30"/>
              </w:numPr>
              <w:spacing w:line="360" w:lineRule="auto"/>
              <w:jc w:val="left"/>
              <w:rPr>
                <w:rFonts w:ascii="Times New Roman" w:hAnsi="楷体" w:eastAsia="楷体"/>
                <w:kern w:val="0"/>
                <w:sz w:val="22"/>
                <w:szCs w:val="21"/>
              </w:rPr>
            </w:pPr>
            <w:r>
              <w:rPr>
                <w:rFonts w:hint="eastAsia" w:ascii="Times New Roman" w:hAnsi="楷体" w:eastAsia="楷体"/>
                <w:kern w:val="0"/>
                <w:sz w:val="22"/>
                <w:szCs w:val="21"/>
              </w:rPr>
              <w:t xml:space="preserve">抗TP：3、6、12、20、200、400 </w:t>
            </w:r>
            <w:r>
              <w:rPr>
                <w:rFonts w:ascii="Times New Roman" w:hAnsi="楷体" w:eastAsia="楷体"/>
                <w:kern w:val="0"/>
                <w:sz w:val="22"/>
                <w:szCs w:val="21"/>
              </w:rPr>
              <w:t>mIU/ml</w:t>
            </w:r>
            <w:r>
              <w:rPr>
                <w:rFonts w:hint="eastAsia" w:ascii="Times New Roman" w:hAnsi="楷体" w:eastAsia="楷体"/>
                <w:kern w:val="0"/>
                <w:sz w:val="22"/>
                <w:szCs w:val="21"/>
              </w:rPr>
              <w:t>；</w:t>
            </w:r>
          </w:p>
          <w:p>
            <w:pPr>
              <w:numPr>
                <w:ilvl w:val="0"/>
                <w:numId w:val="30"/>
              </w:numPr>
              <w:spacing w:line="360" w:lineRule="auto"/>
              <w:jc w:val="left"/>
              <w:rPr>
                <w:rFonts w:ascii="Times New Roman" w:hAnsi="Times New Roman" w:eastAsia="楷体"/>
                <w:kern w:val="0"/>
                <w:szCs w:val="21"/>
              </w:rPr>
            </w:pPr>
            <w:r>
              <w:rPr>
                <w:rFonts w:hint="eastAsia" w:ascii="Times New Roman" w:hAnsi="楷体" w:eastAsia="楷体"/>
                <w:kern w:val="0"/>
                <w:sz w:val="22"/>
                <w:szCs w:val="21"/>
              </w:rPr>
              <w:t xml:space="preserve">抗HIV：0.2、0.5、1、2、4、8 </w:t>
            </w:r>
            <w:r>
              <w:rPr>
                <w:rFonts w:ascii="Times New Roman" w:hAnsi="楷体" w:eastAsia="楷体"/>
                <w:kern w:val="0"/>
                <w:sz w:val="22"/>
                <w:szCs w:val="21"/>
              </w:rPr>
              <w:t>NCU/ml</w:t>
            </w:r>
            <w:r>
              <w:rPr>
                <w:rFonts w:hint="eastAsia" w:ascii="Times New Roman" w:hAnsi="楷体" w:eastAsia="楷体"/>
                <w:kern w:val="0"/>
                <w:sz w:val="22"/>
                <w:szCs w:val="21"/>
              </w:rPr>
              <w:t>。</w:t>
            </w:r>
          </w:p>
          <w:p>
            <w:pPr>
              <w:spacing w:line="360" w:lineRule="auto"/>
              <w:jc w:val="left"/>
              <w:outlineLvl w:val="1"/>
              <w:rPr>
                <w:rFonts w:ascii="Times New Roman" w:hAnsi="Times New Roman" w:eastAsia="楷体"/>
                <w:sz w:val="24"/>
                <w:szCs w:val="24"/>
              </w:rPr>
            </w:pPr>
            <w:r>
              <w:rPr>
                <w:rFonts w:ascii="Times New Roman" w:hAnsi="Times New Roman" w:eastAsia="楷体"/>
                <w:sz w:val="24"/>
                <w:szCs w:val="24"/>
                <w:lang w:val="zh-CN"/>
              </w:rPr>
              <w:t>每次5个批号质评样本，5个批号质评样本应涵盖高、中、低不同浓度水平的阳性血清和阴性血清</w:t>
            </w:r>
            <w:r>
              <w:rPr>
                <w:rFonts w:hint="eastAsia" w:ascii="Times New Roman" w:hAnsi="Times New Roman" w:eastAsia="楷体"/>
                <w:sz w:val="24"/>
                <w:szCs w:val="24"/>
                <w:lang w:val="zh-CN"/>
              </w:rPr>
              <w:t>，</w:t>
            </w:r>
            <w:r>
              <w:rPr>
                <w:rFonts w:hint="eastAsia" w:ascii="Times New Roman" w:hAnsi="Times New Roman" w:eastAsia="楷体"/>
                <w:sz w:val="24"/>
                <w:szCs w:val="24"/>
              </w:rPr>
              <w:t>阳性血清从以上浓度中选择，各厂家须具备以上全部浓度，并提供标准物质定级证书。</w:t>
            </w:r>
          </w:p>
        </w:tc>
      </w:tr>
      <w:tr>
        <w:tblPrEx>
          <w:tblCellMar>
            <w:top w:w="0" w:type="dxa"/>
            <w:left w:w="108" w:type="dxa"/>
            <w:bottom w:w="0" w:type="dxa"/>
            <w:right w:w="108" w:type="dxa"/>
          </w:tblCellMar>
        </w:tblPrEx>
        <w:trPr>
          <w:trHeight w:val="540" w:hRule="atLeast"/>
        </w:trPr>
        <w:tc>
          <w:tcPr>
            <w:tcW w:w="567"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Times New Roman" w:hAnsi="Times New Roman" w:eastAsia="楷体"/>
                <w:kern w:val="0"/>
                <w:sz w:val="24"/>
                <w:szCs w:val="24"/>
              </w:rPr>
            </w:pPr>
          </w:p>
        </w:tc>
        <w:tc>
          <w:tcPr>
            <w:tcW w:w="761" w:type="dxa"/>
            <w:tcBorders>
              <w:top w:val="nil"/>
              <w:left w:val="nil"/>
              <w:bottom w:val="single" w:color="auto" w:sz="4" w:space="0"/>
              <w:right w:val="single" w:color="auto" w:sz="4" w:space="0"/>
            </w:tcBorders>
            <w:shd w:val="clear" w:color="auto" w:fill="auto"/>
            <w:vAlign w:val="center"/>
          </w:tcPr>
          <w:p>
            <w:pPr>
              <w:widowControl/>
              <w:jc w:val="center"/>
              <w:rPr>
                <w:rFonts w:ascii="Times New Roman" w:hAnsi="Times New Roman" w:eastAsia="楷体"/>
                <w:kern w:val="0"/>
                <w:sz w:val="24"/>
                <w:szCs w:val="24"/>
              </w:rPr>
            </w:pPr>
            <w:r>
              <w:rPr>
                <w:rFonts w:ascii="Times New Roman" w:hAnsi="Times New Roman" w:eastAsia="楷体"/>
                <w:kern w:val="0"/>
                <w:sz w:val="24"/>
                <w:szCs w:val="24"/>
              </w:rPr>
              <w:t>2.</w:t>
            </w:r>
            <w:r>
              <w:rPr>
                <w:rFonts w:hint="eastAsia" w:ascii="Times New Roman" w:hAnsi="Times New Roman" w:eastAsia="楷体"/>
                <w:kern w:val="0"/>
                <w:sz w:val="24"/>
                <w:szCs w:val="24"/>
              </w:rPr>
              <w:t>4</w:t>
            </w:r>
          </w:p>
        </w:tc>
        <w:tc>
          <w:tcPr>
            <w:tcW w:w="1224" w:type="dxa"/>
            <w:tcBorders>
              <w:top w:val="nil"/>
              <w:left w:val="nil"/>
              <w:bottom w:val="single" w:color="auto" w:sz="4" w:space="0"/>
              <w:right w:val="single" w:color="auto" w:sz="4" w:space="0"/>
            </w:tcBorders>
            <w:shd w:val="clear" w:color="auto" w:fill="auto"/>
            <w:vAlign w:val="center"/>
          </w:tcPr>
          <w:p>
            <w:pPr>
              <w:jc w:val="left"/>
              <w:rPr>
                <w:rFonts w:ascii="Times New Roman" w:hAnsi="Times New Roman" w:eastAsia="楷体"/>
                <w:sz w:val="24"/>
                <w:szCs w:val="24"/>
                <w:lang w:val="zh-CN"/>
              </w:rPr>
            </w:pPr>
            <w:r>
              <w:rPr>
                <w:rFonts w:ascii="Times New Roman" w:hAnsi="Times New Roman" w:eastAsia="楷体"/>
                <w:color w:val="000000" w:themeColor="text1"/>
                <w:kern w:val="0"/>
                <w:sz w:val="24"/>
                <w:szCs w:val="24"/>
                <w14:textFill>
                  <w14:solidFill>
                    <w14:schemeClr w14:val="tx1"/>
                  </w14:solidFill>
                </w14:textFill>
              </w:rPr>
              <w:t>包装规格</w:t>
            </w:r>
            <w:r>
              <w:rPr>
                <w:rFonts w:hint="eastAsia" w:ascii="Times New Roman" w:hAnsi="Times New Roman" w:eastAsia="楷体"/>
                <w:color w:val="000000" w:themeColor="text1"/>
                <w:kern w:val="0"/>
                <w:sz w:val="24"/>
                <w:szCs w:val="24"/>
                <w14:textFill>
                  <w14:solidFill>
                    <w14:schemeClr w14:val="tx1"/>
                  </w14:solidFill>
                </w14:textFill>
              </w:rPr>
              <w:t xml:space="preserve">及数量 </w:t>
            </w:r>
          </w:p>
        </w:tc>
        <w:tc>
          <w:tcPr>
            <w:tcW w:w="8080" w:type="dxa"/>
            <w:tcBorders>
              <w:top w:val="nil"/>
              <w:left w:val="nil"/>
              <w:bottom w:val="single" w:color="auto" w:sz="4" w:space="0"/>
              <w:right w:val="single" w:color="auto" w:sz="4" w:space="0"/>
            </w:tcBorders>
            <w:shd w:val="clear" w:color="auto" w:fill="auto"/>
            <w:vAlign w:val="center"/>
          </w:tcPr>
          <w:p>
            <w:pPr>
              <w:spacing w:line="360" w:lineRule="auto"/>
              <w:jc w:val="left"/>
              <w:outlineLvl w:val="1"/>
              <w:rPr>
                <w:rFonts w:ascii="Times New Roman" w:hAnsi="Times New Roman" w:eastAsia="楷体"/>
                <w:sz w:val="24"/>
                <w:szCs w:val="24"/>
              </w:rPr>
            </w:pPr>
            <w:r>
              <w:rPr>
                <w:rFonts w:hint="eastAsia" w:ascii="Times New Roman" w:hAnsi="Times New Roman" w:eastAsia="楷体"/>
                <w:sz w:val="24"/>
                <w:szCs w:val="24"/>
              </w:rPr>
              <w:t>HBV+抗HCV+抗TP系列：1.5ml/支乙肝、丙肝、梅毒</w:t>
            </w:r>
            <w:r>
              <w:rPr>
                <w:rFonts w:hint="eastAsia" w:ascii="Times New Roman" w:hAnsi="Times New Roman" w:eastAsia="楷体"/>
                <w:sz w:val="24"/>
                <w:szCs w:val="24"/>
              </w:rPr>
              <w:tab/>
            </w:r>
            <w:r>
              <w:rPr>
                <w:rFonts w:hint="eastAsia" w:ascii="Times New Roman" w:hAnsi="Times New Roman" w:eastAsia="楷体"/>
                <w:sz w:val="24"/>
                <w:szCs w:val="24"/>
              </w:rPr>
              <w:tab/>
            </w:r>
            <w:r>
              <w:rPr>
                <w:rFonts w:hint="eastAsia" w:ascii="Times New Roman" w:hAnsi="Times New Roman" w:eastAsia="楷体"/>
                <w:sz w:val="24"/>
                <w:szCs w:val="24"/>
              </w:rPr>
              <w:t>12150支；HBsAg+抗HCV+抗HIV+抗TP系列</w:t>
            </w:r>
            <w:r>
              <w:rPr>
                <w:rFonts w:hint="eastAsia" w:ascii="Times New Roman" w:hAnsi="Times New Roman" w:eastAsia="楷体"/>
                <w:sz w:val="24"/>
                <w:szCs w:val="24"/>
              </w:rPr>
              <w:tab/>
            </w:r>
            <w:r>
              <w:rPr>
                <w:rFonts w:hint="eastAsia" w:ascii="Times New Roman" w:hAnsi="Times New Roman" w:eastAsia="楷体"/>
                <w:sz w:val="24"/>
                <w:szCs w:val="24"/>
              </w:rPr>
              <w:t>2.0ml</w:t>
            </w:r>
            <w:r>
              <w:rPr>
                <w:rFonts w:hint="eastAsia" w:ascii="Times New Roman" w:hAnsi="Times New Roman" w:eastAsia="楷体"/>
                <w:sz w:val="24"/>
                <w:szCs w:val="24"/>
              </w:rPr>
              <w:tab/>
            </w:r>
            <w:r>
              <w:rPr>
                <w:rFonts w:hint="eastAsia" w:ascii="Times New Roman" w:hAnsi="Times New Roman" w:eastAsia="楷体"/>
                <w:sz w:val="24"/>
                <w:szCs w:val="24"/>
              </w:rPr>
              <w:t>免疫四项1080支</w:t>
            </w:r>
          </w:p>
        </w:tc>
      </w:tr>
      <w:tr>
        <w:tblPrEx>
          <w:tblCellMar>
            <w:top w:w="0" w:type="dxa"/>
            <w:left w:w="108" w:type="dxa"/>
            <w:bottom w:w="0" w:type="dxa"/>
            <w:right w:w="108" w:type="dxa"/>
          </w:tblCellMar>
        </w:tblPrEx>
        <w:trPr>
          <w:trHeight w:val="540" w:hRule="atLeast"/>
        </w:trPr>
        <w:tc>
          <w:tcPr>
            <w:tcW w:w="567"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Times New Roman" w:hAnsi="Times New Roman" w:eastAsia="楷体"/>
                <w:kern w:val="0"/>
                <w:sz w:val="24"/>
                <w:szCs w:val="24"/>
              </w:rPr>
            </w:pPr>
          </w:p>
        </w:tc>
        <w:tc>
          <w:tcPr>
            <w:tcW w:w="761" w:type="dxa"/>
            <w:tcBorders>
              <w:top w:val="nil"/>
              <w:left w:val="nil"/>
              <w:bottom w:val="single" w:color="auto" w:sz="4" w:space="0"/>
              <w:right w:val="single" w:color="auto" w:sz="4" w:space="0"/>
            </w:tcBorders>
            <w:shd w:val="clear" w:color="auto" w:fill="auto"/>
            <w:vAlign w:val="center"/>
          </w:tcPr>
          <w:p>
            <w:pPr>
              <w:widowControl/>
              <w:jc w:val="center"/>
              <w:rPr>
                <w:rFonts w:ascii="Times New Roman" w:hAnsi="Times New Roman" w:eastAsia="楷体"/>
                <w:kern w:val="0"/>
                <w:sz w:val="24"/>
                <w:szCs w:val="24"/>
              </w:rPr>
            </w:pPr>
            <w:r>
              <w:rPr>
                <w:rFonts w:ascii="Times New Roman" w:hAnsi="Times New Roman" w:eastAsia="楷体"/>
                <w:kern w:val="0"/>
                <w:sz w:val="24"/>
                <w:szCs w:val="24"/>
              </w:rPr>
              <w:t>2.</w:t>
            </w:r>
            <w:r>
              <w:rPr>
                <w:rFonts w:hint="eastAsia" w:ascii="Times New Roman" w:hAnsi="Times New Roman" w:eastAsia="楷体"/>
                <w:kern w:val="0"/>
                <w:sz w:val="24"/>
                <w:szCs w:val="24"/>
              </w:rPr>
              <w:t>5</w:t>
            </w:r>
          </w:p>
        </w:tc>
        <w:tc>
          <w:tcPr>
            <w:tcW w:w="1224" w:type="dxa"/>
            <w:tcBorders>
              <w:top w:val="nil"/>
              <w:left w:val="nil"/>
              <w:bottom w:val="single" w:color="auto" w:sz="4" w:space="0"/>
              <w:right w:val="single" w:color="auto" w:sz="4" w:space="0"/>
            </w:tcBorders>
            <w:shd w:val="clear" w:color="auto" w:fill="auto"/>
            <w:vAlign w:val="center"/>
          </w:tcPr>
          <w:p>
            <w:pPr>
              <w:jc w:val="left"/>
              <w:rPr>
                <w:rFonts w:ascii="Times New Roman" w:hAnsi="Times New Roman" w:eastAsia="楷体"/>
                <w:sz w:val="24"/>
                <w:szCs w:val="24"/>
                <w:lang w:val="zh-CN"/>
              </w:rPr>
            </w:pPr>
            <w:r>
              <w:rPr>
                <w:rFonts w:ascii="Times New Roman" w:hAnsi="Times New Roman" w:eastAsia="楷体"/>
                <w:sz w:val="24"/>
                <w:szCs w:val="24"/>
                <w:lang w:val="zh-CN"/>
              </w:rPr>
              <w:t>储存条件及有效期</w:t>
            </w:r>
          </w:p>
        </w:tc>
        <w:tc>
          <w:tcPr>
            <w:tcW w:w="8080" w:type="dxa"/>
            <w:tcBorders>
              <w:top w:val="nil"/>
              <w:left w:val="nil"/>
              <w:bottom w:val="single" w:color="auto" w:sz="4" w:space="0"/>
              <w:right w:val="single" w:color="auto" w:sz="4" w:space="0"/>
            </w:tcBorders>
            <w:shd w:val="clear" w:color="auto" w:fill="auto"/>
            <w:vAlign w:val="center"/>
          </w:tcPr>
          <w:p>
            <w:pPr>
              <w:rPr>
                <w:rFonts w:ascii="Times New Roman" w:hAnsi="Times New Roman" w:eastAsia="楷体"/>
                <w:sz w:val="24"/>
                <w:szCs w:val="24"/>
                <w:lang w:val="zh-CN"/>
              </w:rPr>
            </w:pPr>
            <w:r>
              <w:rPr>
                <w:rFonts w:ascii="Times New Roman" w:hAnsi="Times New Roman" w:eastAsia="楷体"/>
                <w:kern w:val="0"/>
                <w:sz w:val="24"/>
                <w:szCs w:val="24"/>
              </w:rPr>
              <w:t>-15℃以下稳定保存2年</w:t>
            </w:r>
          </w:p>
        </w:tc>
      </w:tr>
      <w:tr>
        <w:tblPrEx>
          <w:tblCellMar>
            <w:top w:w="0" w:type="dxa"/>
            <w:left w:w="108" w:type="dxa"/>
            <w:bottom w:w="0" w:type="dxa"/>
            <w:right w:w="108" w:type="dxa"/>
          </w:tblCellMar>
        </w:tblPrEx>
        <w:trPr>
          <w:trHeight w:val="540" w:hRule="atLeast"/>
        </w:trPr>
        <w:tc>
          <w:tcPr>
            <w:tcW w:w="567"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Times New Roman" w:hAnsi="Times New Roman" w:eastAsia="楷体"/>
                <w:kern w:val="0"/>
                <w:sz w:val="24"/>
                <w:szCs w:val="24"/>
              </w:rPr>
            </w:pPr>
            <w:r>
              <w:rPr>
                <w:rFonts w:ascii="Segoe UI Symbol" w:hAnsi="Segoe UI Symbol" w:eastAsia="楷体" w:cs="Segoe UI Symbol"/>
                <w:sz w:val="24"/>
                <w:szCs w:val="24"/>
                <w:lang w:val="zh-CN"/>
              </w:rPr>
              <w:t>★</w:t>
            </w:r>
          </w:p>
        </w:tc>
        <w:tc>
          <w:tcPr>
            <w:tcW w:w="761" w:type="dxa"/>
            <w:tcBorders>
              <w:top w:val="nil"/>
              <w:left w:val="nil"/>
              <w:bottom w:val="single" w:color="auto" w:sz="4" w:space="0"/>
              <w:right w:val="single" w:color="auto" w:sz="4" w:space="0"/>
            </w:tcBorders>
            <w:shd w:val="clear" w:color="auto" w:fill="auto"/>
            <w:vAlign w:val="center"/>
          </w:tcPr>
          <w:p>
            <w:pPr>
              <w:widowControl/>
              <w:jc w:val="center"/>
              <w:rPr>
                <w:rFonts w:ascii="Times New Roman" w:hAnsi="Times New Roman" w:eastAsia="楷体"/>
                <w:kern w:val="0"/>
                <w:sz w:val="24"/>
                <w:szCs w:val="24"/>
              </w:rPr>
            </w:pPr>
            <w:r>
              <w:rPr>
                <w:rFonts w:hint="eastAsia" w:ascii="Times New Roman" w:hAnsi="Times New Roman" w:eastAsia="楷体"/>
                <w:kern w:val="0"/>
                <w:sz w:val="24"/>
                <w:szCs w:val="24"/>
              </w:rPr>
              <w:t>2.6</w:t>
            </w:r>
          </w:p>
        </w:tc>
        <w:tc>
          <w:tcPr>
            <w:tcW w:w="1224" w:type="dxa"/>
            <w:tcBorders>
              <w:top w:val="nil"/>
              <w:left w:val="nil"/>
              <w:bottom w:val="single" w:color="auto" w:sz="4" w:space="0"/>
              <w:right w:val="single" w:color="auto" w:sz="4" w:space="0"/>
            </w:tcBorders>
            <w:shd w:val="clear" w:color="auto" w:fill="auto"/>
            <w:vAlign w:val="center"/>
          </w:tcPr>
          <w:p>
            <w:pPr>
              <w:jc w:val="left"/>
              <w:rPr>
                <w:rFonts w:ascii="Times New Roman" w:hAnsi="Times New Roman" w:eastAsia="楷体"/>
                <w:sz w:val="24"/>
                <w:szCs w:val="24"/>
              </w:rPr>
            </w:pPr>
            <w:r>
              <w:rPr>
                <w:rFonts w:hint="eastAsia" w:ascii="Times New Roman" w:hAnsi="Times New Roman" w:eastAsia="楷体"/>
                <w:sz w:val="24"/>
                <w:szCs w:val="24"/>
              </w:rPr>
              <w:t>基质要求</w:t>
            </w:r>
          </w:p>
        </w:tc>
        <w:tc>
          <w:tcPr>
            <w:tcW w:w="8080" w:type="dxa"/>
            <w:tcBorders>
              <w:top w:val="nil"/>
              <w:left w:val="nil"/>
              <w:bottom w:val="single" w:color="auto" w:sz="4" w:space="0"/>
              <w:right w:val="single" w:color="auto" w:sz="4" w:space="0"/>
            </w:tcBorders>
            <w:shd w:val="clear" w:color="auto" w:fill="auto"/>
            <w:vAlign w:val="center"/>
          </w:tcPr>
          <w:p>
            <w:pPr>
              <w:rPr>
                <w:rFonts w:ascii="Times New Roman" w:hAnsi="Times New Roman" w:eastAsia="楷体"/>
                <w:kern w:val="0"/>
                <w:sz w:val="24"/>
                <w:szCs w:val="24"/>
              </w:rPr>
            </w:pPr>
            <w:r>
              <w:rPr>
                <w:rFonts w:hint="eastAsia" w:ascii="Times New Roman" w:hAnsi="Times New Roman" w:eastAsia="楷体"/>
                <w:kern w:val="0"/>
                <w:sz w:val="24"/>
                <w:szCs w:val="24"/>
              </w:rPr>
              <w:t>要求人血基质，并提供血液来源证明</w:t>
            </w:r>
          </w:p>
        </w:tc>
      </w:tr>
      <w:tr>
        <w:tblPrEx>
          <w:tblCellMar>
            <w:top w:w="0" w:type="dxa"/>
            <w:left w:w="108" w:type="dxa"/>
            <w:bottom w:w="0" w:type="dxa"/>
            <w:right w:w="108" w:type="dxa"/>
          </w:tblCellMar>
        </w:tblPrEx>
        <w:trPr>
          <w:trHeight w:val="540" w:hRule="atLeast"/>
        </w:trPr>
        <w:tc>
          <w:tcPr>
            <w:tcW w:w="567"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Times New Roman" w:hAnsi="Times New Roman" w:eastAsia="楷体"/>
                <w:kern w:val="0"/>
                <w:sz w:val="24"/>
                <w:szCs w:val="24"/>
              </w:rPr>
            </w:pPr>
          </w:p>
        </w:tc>
        <w:tc>
          <w:tcPr>
            <w:tcW w:w="761" w:type="dxa"/>
            <w:tcBorders>
              <w:top w:val="nil"/>
              <w:left w:val="nil"/>
              <w:bottom w:val="single" w:color="auto" w:sz="4" w:space="0"/>
              <w:right w:val="single" w:color="auto" w:sz="4" w:space="0"/>
            </w:tcBorders>
            <w:shd w:val="clear" w:color="auto" w:fill="auto"/>
            <w:vAlign w:val="center"/>
          </w:tcPr>
          <w:p>
            <w:pPr>
              <w:widowControl/>
              <w:jc w:val="center"/>
              <w:rPr>
                <w:rFonts w:ascii="Times New Roman" w:hAnsi="Times New Roman" w:eastAsia="楷体"/>
                <w:kern w:val="0"/>
                <w:sz w:val="24"/>
                <w:szCs w:val="24"/>
              </w:rPr>
            </w:pPr>
            <w:r>
              <w:rPr>
                <w:rFonts w:ascii="Times New Roman" w:hAnsi="Times New Roman" w:eastAsia="楷体"/>
                <w:kern w:val="0"/>
                <w:sz w:val="24"/>
                <w:szCs w:val="24"/>
              </w:rPr>
              <w:t>2.</w:t>
            </w:r>
            <w:r>
              <w:rPr>
                <w:rFonts w:hint="eastAsia" w:ascii="Times New Roman" w:hAnsi="Times New Roman" w:eastAsia="楷体"/>
                <w:kern w:val="0"/>
                <w:sz w:val="24"/>
                <w:szCs w:val="24"/>
              </w:rPr>
              <w:t>7</w:t>
            </w:r>
          </w:p>
        </w:tc>
        <w:tc>
          <w:tcPr>
            <w:tcW w:w="1224" w:type="dxa"/>
            <w:tcBorders>
              <w:top w:val="nil"/>
              <w:left w:val="nil"/>
              <w:bottom w:val="single" w:color="auto" w:sz="4" w:space="0"/>
              <w:right w:val="single" w:color="auto" w:sz="4" w:space="0"/>
            </w:tcBorders>
            <w:shd w:val="clear" w:color="auto" w:fill="auto"/>
            <w:vAlign w:val="center"/>
          </w:tcPr>
          <w:p>
            <w:pPr>
              <w:jc w:val="left"/>
              <w:rPr>
                <w:rFonts w:ascii="Times New Roman" w:hAnsi="Times New Roman" w:eastAsia="楷体"/>
                <w:sz w:val="24"/>
                <w:szCs w:val="24"/>
              </w:rPr>
            </w:pPr>
            <w:r>
              <w:rPr>
                <w:rFonts w:ascii="Times New Roman" w:hAnsi="Times New Roman" w:eastAsia="楷体"/>
                <w:kern w:val="0"/>
                <w:sz w:val="24"/>
                <w:szCs w:val="24"/>
              </w:rPr>
              <w:t>即用性要求</w:t>
            </w:r>
          </w:p>
        </w:tc>
        <w:tc>
          <w:tcPr>
            <w:tcW w:w="8080" w:type="dxa"/>
            <w:tcBorders>
              <w:top w:val="nil"/>
              <w:left w:val="nil"/>
              <w:bottom w:val="single" w:color="auto" w:sz="4" w:space="0"/>
              <w:right w:val="single" w:color="auto" w:sz="4" w:space="0"/>
            </w:tcBorders>
            <w:shd w:val="clear" w:color="auto" w:fill="auto"/>
            <w:vAlign w:val="center"/>
          </w:tcPr>
          <w:p>
            <w:pPr>
              <w:spacing w:line="360" w:lineRule="auto"/>
              <w:jc w:val="left"/>
              <w:rPr>
                <w:rFonts w:ascii="Times New Roman" w:hAnsi="Times New Roman" w:eastAsia="楷体"/>
                <w:sz w:val="24"/>
                <w:szCs w:val="24"/>
              </w:rPr>
            </w:pPr>
            <w:r>
              <w:rPr>
                <w:rFonts w:ascii="Times New Roman" w:hAnsi="Times New Roman" w:eastAsia="楷体"/>
                <w:kern w:val="0"/>
                <w:sz w:val="24"/>
                <w:szCs w:val="24"/>
              </w:rPr>
              <w:t>要求液体包装，可直接使用，无需稀释，安全快捷</w:t>
            </w:r>
          </w:p>
        </w:tc>
      </w:tr>
      <w:tr>
        <w:tblPrEx>
          <w:tblCellMar>
            <w:top w:w="0" w:type="dxa"/>
            <w:left w:w="108" w:type="dxa"/>
            <w:bottom w:w="0" w:type="dxa"/>
            <w:right w:w="108" w:type="dxa"/>
          </w:tblCellMar>
        </w:tblPrEx>
        <w:trPr>
          <w:trHeight w:val="540" w:hRule="atLeast"/>
        </w:trPr>
        <w:tc>
          <w:tcPr>
            <w:tcW w:w="567"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Times New Roman" w:hAnsi="Times New Roman" w:eastAsia="楷体"/>
                <w:kern w:val="0"/>
                <w:sz w:val="24"/>
                <w:szCs w:val="24"/>
              </w:rPr>
            </w:pPr>
          </w:p>
        </w:tc>
        <w:tc>
          <w:tcPr>
            <w:tcW w:w="761" w:type="dxa"/>
            <w:tcBorders>
              <w:top w:val="nil"/>
              <w:left w:val="nil"/>
              <w:bottom w:val="single" w:color="auto" w:sz="4" w:space="0"/>
              <w:right w:val="single" w:color="auto" w:sz="4" w:space="0"/>
            </w:tcBorders>
            <w:shd w:val="clear" w:color="auto" w:fill="auto"/>
            <w:vAlign w:val="center"/>
          </w:tcPr>
          <w:p>
            <w:pPr>
              <w:widowControl/>
              <w:jc w:val="center"/>
              <w:rPr>
                <w:rFonts w:ascii="Times New Roman" w:hAnsi="Times New Roman" w:eastAsia="楷体"/>
                <w:kern w:val="0"/>
                <w:sz w:val="24"/>
                <w:szCs w:val="24"/>
              </w:rPr>
            </w:pPr>
            <w:r>
              <w:rPr>
                <w:rFonts w:ascii="Times New Roman" w:hAnsi="Times New Roman" w:eastAsia="楷体"/>
                <w:kern w:val="0"/>
                <w:sz w:val="24"/>
                <w:szCs w:val="24"/>
              </w:rPr>
              <w:t>2.</w:t>
            </w:r>
            <w:r>
              <w:rPr>
                <w:rFonts w:hint="eastAsia" w:ascii="Times New Roman" w:hAnsi="Times New Roman" w:eastAsia="楷体"/>
                <w:kern w:val="0"/>
                <w:sz w:val="24"/>
                <w:szCs w:val="24"/>
              </w:rPr>
              <w:t>8</w:t>
            </w:r>
          </w:p>
        </w:tc>
        <w:tc>
          <w:tcPr>
            <w:tcW w:w="1224" w:type="dxa"/>
            <w:tcBorders>
              <w:top w:val="nil"/>
              <w:left w:val="nil"/>
              <w:bottom w:val="single" w:color="auto" w:sz="4" w:space="0"/>
              <w:right w:val="single" w:color="auto" w:sz="4" w:space="0"/>
            </w:tcBorders>
            <w:shd w:val="clear" w:color="auto" w:fill="auto"/>
            <w:vAlign w:val="center"/>
          </w:tcPr>
          <w:p>
            <w:pPr>
              <w:jc w:val="left"/>
              <w:rPr>
                <w:rFonts w:ascii="Times New Roman" w:hAnsi="Times New Roman" w:eastAsia="楷体"/>
                <w:kern w:val="0"/>
                <w:sz w:val="24"/>
                <w:szCs w:val="24"/>
                <w:lang w:val="zh-CN"/>
              </w:rPr>
            </w:pPr>
            <w:r>
              <w:rPr>
                <w:rFonts w:ascii="Times New Roman" w:hAnsi="Times New Roman" w:eastAsia="楷体"/>
                <w:kern w:val="0"/>
                <w:sz w:val="24"/>
                <w:szCs w:val="24"/>
                <w:lang w:val="zh-CN"/>
              </w:rPr>
              <w:t>抗原质控</w:t>
            </w:r>
          </w:p>
        </w:tc>
        <w:tc>
          <w:tcPr>
            <w:tcW w:w="8080" w:type="dxa"/>
            <w:tcBorders>
              <w:top w:val="nil"/>
              <w:left w:val="nil"/>
              <w:bottom w:val="single" w:color="auto" w:sz="4" w:space="0"/>
              <w:right w:val="single" w:color="auto" w:sz="4" w:space="0"/>
            </w:tcBorders>
            <w:shd w:val="clear" w:color="auto" w:fill="auto"/>
            <w:vAlign w:val="center"/>
          </w:tcPr>
          <w:p>
            <w:pPr>
              <w:jc w:val="left"/>
              <w:rPr>
                <w:rFonts w:ascii="Times New Roman" w:hAnsi="Times New Roman" w:eastAsia="楷体"/>
                <w:kern w:val="0"/>
                <w:sz w:val="24"/>
                <w:szCs w:val="24"/>
              </w:rPr>
            </w:pPr>
            <w:r>
              <w:rPr>
                <w:rFonts w:ascii="Times New Roman" w:hAnsi="Times New Roman" w:eastAsia="楷体"/>
                <w:kern w:val="0"/>
                <w:sz w:val="24"/>
                <w:szCs w:val="24"/>
              </w:rPr>
              <w:t>厂家能够提供P24抗原标准物质，可用于P24的质量控制</w:t>
            </w:r>
          </w:p>
        </w:tc>
      </w:tr>
      <w:tr>
        <w:tblPrEx>
          <w:tblCellMar>
            <w:top w:w="0" w:type="dxa"/>
            <w:left w:w="108" w:type="dxa"/>
            <w:bottom w:w="0" w:type="dxa"/>
            <w:right w:w="108" w:type="dxa"/>
          </w:tblCellMar>
        </w:tblPrEx>
        <w:trPr>
          <w:trHeight w:val="1001" w:hRule="atLeast"/>
        </w:trPr>
        <w:tc>
          <w:tcPr>
            <w:tcW w:w="567"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Times New Roman" w:hAnsi="Times New Roman" w:eastAsia="楷体"/>
                <w:kern w:val="0"/>
                <w:sz w:val="24"/>
                <w:szCs w:val="24"/>
              </w:rPr>
            </w:pPr>
            <w:r>
              <w:rPr>
                <w:rFonts w:ascii="Times New Roman" w:hAnsi="Times New Roman" w:eastAsia="楷体"/>
                <w:sz w:val="24"/>
                <w:szCs w:val="24"/>
                <w:lang w:val="zh-CN"/>
              </w:rPr>
              <w:t>★</w:t>
            </w:r>
          </w:p>
        </w:tc>
        <w:tc>
          <w:tcPr>
            <w:tcW w:w="761" w:type="dxa"/>
            <w:tcBorders>
              <w:top w:val="nil"/>
              <w:left w:val="nil"/>
              <w:bottom w:val="single" w:color="auto" w:sz="4" w:space="0"/>
              <w:right w:val="single" w:color="auto" w:sz="4" w:space="0"/>
            </w:tcBorders>
            <w:shd w:val="clear" w:color="auto" w:fill="auto"/>
            <w:vAlign w:val="center"/>
          </w:tcPr>
          <w:p>
            <w:pPr>
              <w:widowControl/>
              <w:jc w:val="center"/>
              <w:rPr>
                <w:rFonts w:ascii="Times New Roman" w:hAnsi="Times New Roman" w:eastAsia="楷体"/>
                <w:kern w:val="0"/>
                <w:sz w:val="24"/>
                <w:szCs w:val="24"/>
              </w:rPr>
            </w:pPr>
            <w:r>
              <w:rPr>
                <w:rFonts w:ascii="Times New Roman" w:hAnsi="Times New Roman" w:eastAsia="楷体"/>
                <w:kern w:val="0"/>
                <w:sz w:val="24"/>
                <w:szCs w:val="24"/>
              </w:rPr>
              <w:t>3.</w:t>
            </w:r>
          </w:p>
        </w:tc>
        <w:tc>
          <w:tcPr>
            <w:tcW w:w="1224" w:type="dxa"/>
            <w:tcBorders>
              <w:top w:val="nil"/>
              <w:left w:val="nil"/>
              <w:bottom w:val="single" w:color="auto" w:sz="4" w:space="0"/>
              <w:right w:val="single" w:color="auto" w:sz="4" w:space="0"/>
            </w:tcBorders>
            <w:shd w:val="clear" w:color="auto" w:fill="auto"/>
            <w:vAlign w:val="center"/>
          </w:tcPr>
          <w:p>
            <w:pPr>
              <w:jc w:val="left"/>
              <w:rPr>
                <w:rFonts w:ascii="Times New Roman" w:hAnsi="Times New Roman" w:eastAsia="楷体"/>
                <w:sz w:val="24"/>
                <w:szCs w:val="24"/>
                <w:lang w:val="zh-CN"/>
              </w:rPr>
            </w:pPr>
            <w:r>
              <w:rPr>
                <w:rFonts w:ascii="Times New Roman" w:hAnsi="Times New Roman" w:eastAsia="楷体"/>
                <w:sz w:val="24"/>
                <w:szCs w:val="24"/>
                <w:lang w:val="zh-CN"/>
              </w:rPr>
              <w:t>市场占有率</w:t>
            </w:r>
          </w:p>
        </w:tc>
        <w:tc>
          <w:tcPr>
            <w:tcW w:w="8080" w:type="dxa"/>
            <w:tcBorders>
              <w:top w:val="nil"/>
              <w:left w:val="nil"/>
              <w:bottom w:val="single" w:color="auto" w:sz="4" w:space="0"/>
              <w:right w:val="single" w:color="auto" w:sz="4" w:space="0"/>
            </w:tcBorders>
            <w:shd w:val="clear" w:color="auto" w:fill="auto"/>
            <w:vAlign w:val="center"/>
          </w:tcPr>
          <w:p>
            <w:pPr>
              <w:rPr>
                <w:rFonts w:ascii="Times New Roman" w:hAnsi="Times New Roman" w:eastAsia="楷体"/>
                <w:sz w:val="24"/>
                <w:szCs w:val="24"/>
              </w:rPr>
            </w:pPr>
            <w:r>
              <w:rPr>
                <w:rFonts w:ascii="Times New Roman" w:hAnsi="Times New Roman" w:eastAsia="楷体"/>
                <w:sz w:val="24"/>
                <w:szCs w:val="24"/>
              </w:rPr>
              <w:t>产品应在各个领域省级单位得到广泛应用五年以上（含五年，以标物证书发证日期为准，需提供标物证书作为佐证），至少包括五家以上（含五家）省级血液中心客户（提供正式合同或使用证明复印件）</w:t>
            </w:r>
          </w:p>
        </w:tc>
      </w:tr>
      <w:tr>
        <w:tblPrEx>
          <w:tblCellMar>
            <w:top w:w="0" w:type="dxa"/>
            <w:left w:w="108" w:type="dxa"/>
            <w:bottom w:w="0" w:type="dxa"/>
            <w:right w:w="108" w:type="dxa"/>
          </w:tblCellMar>
        </w:tblPrEx>
        <w:trPr>
          <w:trHeight w:val="543" w:hRule="atLeast"/>
        </w:trPr>
        <w:tc>
          <w:tcPr>
            <w:tcW w:w="567"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ascii="Times New Roman" w:hAnsi="Times New Roman" w:eastAsia="楷体"/>
                <w:kern w:val="0"/>
                <w:sz w:val="24"/>
                <w:szCs w:val="24"/>
              </w:rPr>
            </w:pPr>
          </w:p>
        </w:tc>
        <w:tc>
          <w:tcPr>
            <w:tcW w:w="761" w:type="dxa"/>
            <w:tcBorders>
              <w:top w:val="single" w:color="auto" w:sz="4" w:space="0"/>
              <w:left w:val="nil"/>
              <w:bottom w:val="single" w:color="auto" w:sz="4" w:space="0"/>
              <w:right w:val="single" w:color="auto" w:sz="4" w:space="0"/>
            </w:tcBorders>
            <w:shd w:val="clear" w:color="auto" w:fill="auto"/>
            <w:vAlign w:val="center"/>
          </w:tcPr>
          <w:p>
            <w:pPr>
              <w:widowControl/>
              <w:jc w:val="center"/>
              <w:rPr>
                <w:rFonts w:ascii="Times New Roman" w:hAnsi="Times New Roman" w:eastAsia="楷体"/>
                <w:kern w:val="0"/>
                <w:sz w:val="24"/>
                <w:szCs w:val="24"/>
              </w:rPr>
            </w:pPr>
            <w:r>
              <w:rPr>
                <w:rFonts w:ascii="Times New Roman" w:hAnsi="Times New Roman" w:eastAsia="楷体"/>
                <w:kern w:val="0"/>
                <w:sz w:val="24"/>
                <w:szCs w:val="24"/>
              </w:rPr>
              <w:t>4.</w:t>
            </w:r>
          </w:p>
        </w:tc>
        <w:tc>
          <w:tcPr>
            <w:tcW w:w="1224" w:type="dxa"/>
            <w:tcBorders>
              <w:top w:val="single" w:color="auto" w:sz="4" w:space="0"/>
              <w:left w:val="nil"/>
              <w:bottom w:val="single" w:color="auto" w:sz="4" w:space="0"/>
              <w:right w:val="single" w:color="auto" w:sz="4" w:space="0"/>
            </w:tcBorders>
            <w:shd w:val="clear" w:color="auto" w:fill="auto"/>
            <w:vAlign w:val="center"/>
          </w:tcPr>
          <w:p>
            <w:pPr>
              <w:jc w:val="left"/>
              <w:rPr>
                <w:rFonts w:ascii="Times New Roman" w:hAnsi="Times New Roman" w:eastAsia="楷体"/>
                <w:sz w:val="24"/>
                <w:szCs w:val="24"/>
                <w:lang w:val="zh-CN"/>
              </w:rPr>
            </w:pPr>
            <w:r>
              <w:rPr>
                <w:rFonts w:ascii="Times New Roman" w:hAnsi="Times New Roman" w:eastAsia="楷体"/>
                <w:sz w:val="24"/>
                <w:szCs w:val="24"/>
                <w:lang w:val="zh-CN"/>
              </w:rPr>
              <w:t>商务部分</w:t>
            </w:r>
          </w:p>
        </w:tc>
        <w:tc>
          <w:tcPr>
            <w:tcW w:w="8080" w:type="dxa"/>
            <w:tcBorders>
              <w:top w:val="single" w:color="auto" w:sz="4" w:space="0"/>
              <w:left w:val="nil"/>
              <w:bottom w:val="single" w:color="auto" w:sz="4" w:space="0"/>
              <w:right w:val="single" w:color="auto" w:sz="4" w:space="0"/>
            </w:tcBorders>
            <w:shd w:val="clear" w:color="auto" w:fill="auto"/>
            <w:vAlign w:val="center"/>
          </w:tcPr>
          <w:p>
            <w:pPr>
              <w:rPr>
                <w:rFonts w:ascii="Times New Roman" w:hAnsi="Times New Roman" w:eastAsia="楷体"/>
                <w:sz w:val="24"/>
                <w:szCs w:val="24"/>
              </w:rPr>
            </w:pPr>
          </w:p>
        </w:tc>
      </w:tr>
      <w:tr>
        <w:tblPrEx>
          <w:tblCellMar>
            <w:top w:w="0" w:type="dxa"/>
            <w:left w:w="108" w:type="dxa"/>
            <w:bottom w:w="0" w:type="dxa"/>
            <w:right w:w="108" w:type="dxa"/>
          </w:tblCellMar>
        </w:tblPrEx>
        <w:trPr>
          <w:trHeight w:val="703" w:hRule="atLeast"/>
        </w:trPr>
        <w:tc>
          <w:tcPr>
            <w:tcW w:w="567"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ascii="Times New Roman" w:hAnsi="Times New Roman" w:eastAsia="楷体"/>
                <w:kern w:val="0"/>
                <w:sz w:val="24"/>
                <w:szCs w:val="24"/>
              </w:rPr>
            </w:pPr>
          </w:p>
        </w:tc>
        <w:tc>
          <w:tcPr>
            <w:tcW w:w="761" w:type="dxa"/>
            <w:tcBorders>
              <w:top w:val="single" w:color="auto" w:sz="4" w:space="0"/>
              <w:left w:val="nil"/>
              <w:bottom w:val="single" w:color="auto" w:sz="4" w:space="0"/>
              <w:right w:val="single" w:color="auto" w:sz="4" w:space="0"/>
            </w:tcBorders>
            <w:shd w:val="clear" w:color="auto" w:fill="auto"/>
            <w:vAlign w:val="center"/>
          </w:tcPr>
          <w:p>
            <w:pPr>
              <w:widowControl/>
              <w:jc w:val="center"/>
              <w:rPr>
                <w:rFonts w:ascii="Times New Roman" w:hAnsi="Times New Roman" w:eastAsia="楷体"/>
                <w:kern w:val="0"/>
                <w:sz w:val="24"/>
                <w:szCs w:val="24"/>
              </w:rPr>
            </w:pPr>
            <w:r>
              <w:rPr>
                <w:rFonts w:ascii="Times New Roman" w:hAnsi="Times New Roman" w:eastAsia="楷体"/>
                <w:kern w:val="0"/>
                <w:sz w:val="24"/>
                <w:szCs w:val="24"/>
              </w:rPr>
              <w:t>4.1</w:t>
            </w:r>
          </w:p>
        </w:tc>
        <w:tc>
          <w:tcPr>
            <w:tcW w:w="1224" w:type="dxa"/>
            <w:tcBorders>
              <w:top w:val="single" w:color="auto" w:sz="4" w:space="0"/>
              <w:left w:val="nil"/>
              <w:bottom w:val="single" w:color="auto" w:sz="4" w:space="0"/>
              <w:right w:val="single" w:color="auto" w:sz="4" w:space="0"/>
            </w:tcBorders>
            <w:shd w:val="clear" w:color="auto" w:fill="auto"/>
            <w:vAlign w:val="center"/>
          </w:tcPr>
          <w:p>
            <w:pPr>
              <w:jc w:val="left"/>
              <w:rPr>
                <w:rFonts w:ascii="Times New Roman" w:hAnsi="Times New Roman" w:eastAsia="楷体"/>
                <w:sz w:val="24"/>
                <w:szCs w:val="24"/>
                <w:lang w:val="zh-CN"/>
              </w:rPr>
            </w:pPr>
            <w:r>
              <w:rPr>
                <w:rFonts w:ascii="Times New Roman" w:hAnsi="Times New Roman" w:eastAsia="楷体"/>
                <w:sz w:val="24"/>
                <w:szCs w:val="24"/>
                <w:lang w:val="zh-CN"/>
              </w:rPr>
              <w:t>投标人资格</w:t>
            </w:r>
          </w:p>
        </w:tc>
        <w:tc>
          <w:tcPr>
            <w:tcW w:w="8080" w:type="dxa"/>
            <w:tcBorders>
              <w:top w:val="single" w:color="auto" w:sz="4" w:space="0"/>
              <w:left w:val="nil"/>
              <w:bottom w:val="single" w:color="auto" w:sz="4" w:space="0"/>
              <w:right w:val="single" w:color="auto" w:sz="4" w:space="0"/>
            </w:tcBorders>
            <w:shd w:val="clear" w:color="auto" w:fill="auto"/>
            <w:vAlign w:val="center"/>
          </w:tcPr>
          <w:p>
            <w:pPr>
              <w:rPr>
                <w:rFonts w:ascii="Times New Roman" w:hAnsi="Times New Roman" w:eastAsia="楷体"/>
                <w:kern w:val="0"/>
                <w:sz w:val="24"/>
                <w:szCs w:val="24"/>
              </w:rPr>
            </w:pPr>
            <w:r>
              <w:rPr>
                <w:rFonts w:ascii="Times New Roman" w:hAnsi="Times New Roman" w:eastAsia="楷体"/>
                <w:kern w:val="0"/>
                <w:sz w:val="24"/>
                <w:szCs w:val="24"/>
              </w:rPr>
              <w:t>投标人为国内专注于血筛标准物质/质控品的研发、生产和销售的生物技术公司，同时有能力提供HIV、HBV、HCV核酸血筛检测项目的质控品及考核血清盘</w:t>
            </w:r>
          </w:p>
        </w:tc>
      </w:tr>
      <w:tr>
        <w:tblPrEx>
          <w:tblCellMar>
            <w:top w:w="0" w:type="dxa"/>
            <w:left w:w="108" w:type="dxa"/>
            <w:bottom w:w="0" w:type="dxa"/>
            <w:right w:w="108" w:type="dxa"/>
          </w:tblCellMar>
        </w:tblPrEx>
        <w:trPr>
          <w:trHeight w:val="543" w:hRule="atLeast"/>
        </w:trPr>
        <w:tc>
          <w:tcPr>
            <w:tcW w:w="567"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ascii="Times New Roman" w:hAnsi="Times New Roman" w:eastAsia="楷体"/>
                <w:kern w:val="0"/>
                <w:sz w:val="24"/>
                <w:szCs w:val="24"/>
              </w:rPr>
            </w:pPr>
          </w:p>
        </w:tc>
        <w:tc>
          <w:tcPr>
            <w:tcW w:w="761" w:type="dxa"/>
            <w:tcBorders>
              <w:top w:val="single" w:color="auto" w:sz="4" w:space="0"/>
              <w:left w:val="nil"/>
              <w:bottom w:val="single" w:color="auto" w:sz="4" w:space="0"/>
              <w:right w:val="single" w:color="auto" w:sz="4" w:space="0"/>
            </w:tcBorders>
            <w:shd w:val="clear" w:color="auto" w:fill="auto"/>
            <w:vAlign w:val="center"/>
          </w:tcPr>
          <w:p>
            <w:pPr>
              <w:widowControl/>
              <w:jc w:val="center"/>
              <w:rPr>
                <w:rFonts w:ascii="Times New Roman" w:hAnsi="Times New Roman" w:eastAsia="楷体"/>
                <w:kern w:val="0"/>
                <w:sz w:val="24"/>
                <w:szCs w:val="24"/>
              </w:rPr>
            </w:pPr>
            <w:r>
              <w:rPr>
                <w:rFonts w:ascii="Times New Roman" w:hAnsi="Times New Roman" w:eastAsia="楷体"/>
                <w:kern w:val="0"/>
                <w:sz w:val="24"/>
                <w:szCs w:val="24"/>
              </w:rPr>
              <w:t>4.2</w:t>
            </w:r>
          </w:p>
        </w:tc>
        <w:tc>
          <w:tcPr>
            <w:tcW w:w="1224" w:type="dxa"/>
            <w:tcBorders>
              <w:top w:val="single" w:color="auto" w:sz="4" w:space="0"/>
              <w:left w:val="nil"/>
              <w:bottom w:val="single" w:color="auto" w:sz="4" w:space="0"/>
              <w:right w:val="single" w:color="auto" w:sz="4" w:space="0"/>
            </w:tcBorders>
            <w:shd w:val="clear" w:color="auto" w:fill="auto"/>
            <w:vAlign w:val="center"/>
          </w:tcPr>
          <w:p>
            <w:pPr>
              <w:jc w:val="left"/>
              <w:rPr>
                <w:rFonts w:ascii="Times New Roman" w:hAnsi="Times New Roman" w:eastAsia="楷体"/>
                <w:sz w:val="24"/>
                <w:szCs w:val="24"/>
                <w:lang w:val="zh-CN"/>
              </w:rPr>
            </w:pPr>
            <w:r>
              <w:rPr>
                <w:rFonts w:ascii="Times New Roman" w:hAnsi="Times New Roman" w:eastAsia="楷体"/>
                <w:sz w:val="24"/>
                <w:szCs w:val="24"/>
                <w:lang w:val="zh-CN"/>
              </w:rPr>
              <w:t>服务承诺</w:t>
            </w:r>
          </w:p>
        </w:tc>
        <w:tc>
          <w:tcPr>
            <w:tcW w:w="8080" w:type="dxa"/>
            <w:tcBorders>
              <w:top w:val="single" w:color="auto" w:sz="4" w:space="0"/>
              <w:left w:val="nil"/>
              <w:bottom w:val="single" w:color="auto" w:sz="4" w:space="0"/>
              <w:right w:val="single" w:color="auto" w:sz="4" w:space="0"/>
            </w:tcBorders>
            <w:shd w:val="clear" w:color="auto" w:fill="auto"/>
            <w:vAlign w:val="center"/>
          </w:tcPr>
          <w:p>
            <w:pPr>
              <w:rPr>
                <w:rFonts w:ascii="Times New Roman" w:hAnsi="Times New Roman" w:eastAsia="楷体"/>
                <w:kern w:val="0"/>
                <w:sz w:val="24"/>
                <w:szCs w:val="24"/>
              </w:rPr>
            </w:pPr>
            <w:r>
              <w:rPr>
                <w:rFonts w:ascii="Times New Roman" w:hAnsi="Times New Roman" w:eastAsia="楷体"/>
                <w:sz w:val="24"/>
                <w:szCs w:val="24"/>
              </w:rPr>
              <w:t>试剂在使用过程中出现质量或其他问题时，厂家响应承诺</w:t>
            </w:r>
          </w:p>
        </w:tc>
      </w:tr>
    </w:tbl>
    <w:p>
      <w:pPr>
        <w:rPr>
          <w:rFonts w:ascii="Times New Roman" w:hAnsi="Times New Roman" w:eastAsia="楷体"/>
        </w:rPr>
      </w:pPr>
    </w:p>
    <w:p>
      <w:pPr>
        <w:spacing w:line="360" w:lineRule="auto"/>
        <w:jc w:val="left"/>
        <w:outlineLvl w:val="0"/>
        <w:rPr>
          <w:rFonts w:ascii="Times New Roman" w:hAnsi="Times New Roman" w:eastAsia="楷体"/>
          <w:kern w:val="0"/>
          <w:sz w:val="24"/>
          <w:szCs w:val="24"/>
        </w:rPr>
      </w:pPr>
      <w:r>
        <w:rPr>
          <w:rFonts w:hint="eastAsia" w:ascii="Times New Roman" w:hAnsi="Times New Roman" w:eastAsia="楷体"/>
          <w:sz w:val="24"/>
          <w:szCs w:val="28"/>
        </w:rPr>
        <w:t>备注：</w:t>
      </w:r>
    </w:p>
    <w:p>
      <w:pPr>
        <w:numPr>
          <w:ilvl w:val="0"/>
          <w:numId w:val="31"/>
        </w:numPr>
        <w:spacing w:line="360" w:lineRule="auto"/>
        <w:rPr>
          <w:rFonts w:ascii="Times New Roman" w:hAnsi="楷体" w:eastAsia="楷体"/>
          <w:kern w:val="0"/>
          <w:sz w:val="24"/>
          <w:szCs w:val="24"/>
        </w:rPr>
      </w:pPr>
      <w:r>
        <w:rPr>
          <w:rFonts w:ascii="Times New Roman" w:hAnsi="楷体" w:eastAsia="楷体"/>
          <w:kern w:val="0"/>
          <w:sz w:val="24"/>
          <w:szCs w:val="24"/>
        </w:rPr>
        <w:t>技术参数条款中，星号项★为</w:t>
      </w:r>
      <w:r>
        <w:rPr>
          <w:rFonts w:hint="eastAsia" w:ascii="Times New Roman" w:hAnsi="楷体" w:eastAsia="楷体"/>
          <w:kern w:val="0"/>
          <w:sz w:val="24"/>
          <w:szCs w:val="24"/>
        </w:rPr>
        <w:t>必须项，不满足不得参与本次投标</w:t>
      </w:r>
      <w:r>
        <w:rPr>
          <w:rFonts w:ascii="Times New Roman" w:hAnsi="楷体" w:eastAsia="楷体"/>
          <w:kern w:val="0"/>
          <w:sz w:val="24"/>
          <w:szCs w:val="24"/>
        </w:rPr>
        <w:t>。</w:t>
      </w:r>
    </w:p>
    <w:p>
      <w:pPr>
        <w:numPr>
          <w:ilvl w:val="0"/>
          <w:numId w:val="31"/>
        </w:numPr>
        <w:spacing w:line="360" w:lineRule="auto"/>
        <w:rPr>
          <w:rFonts w:ascii="Times New Roman" w:hAnsi="楷体" w:eastAsia="楷体"/>
          <w:kern w:val="0"/>
          <w:sz w:val="24"/>
          <w:szCs w:val="24"/>
        </w:rPr>
      </w:pPr>
      <w:r>
        <w:rPr>
          <w:rFonts w:hint="eastAsia" w:ascii="Times New Roman" w:hAnsi="楷体" w:eastAsia="楷体"/>
          <w:kern w:val="0"/>
          <w:sz w:val="24"/>
          <w:szCs w:val="24"/>
        </w:rPr>
        <w:t>其他项为扣分项，不满足扣除相应投标分数。</w:t>
      </w:r>
    </w:p>
    <w:p>
      <w:pPr>
        <w:widowControl/>
        <w:jc w:val="left"/>
        <w:rPr>
          <w:rFonts w:ascii="宋体" w:hAnsi="宋体" w:eastAsia="宋体" w:cs="宋体"/>
          <w:color w:val="000000"/>
          <w:kern w:val="0"/>
          <w:szCs w:val="21"/>
          <w:shd w:val="clear" w:color="auto" w:fill="FFFFFF"/>
        </w:rPr>
      </w:pPr>
      <w:r>
        <w:rPr>
          <w:rFonts w:ascii="宋体" w:hAnsi="宋体" w:eastAsia="宋体" w:cs="宋体"/>
          <w:color w:val="000000"/>
          <w:kern w:val="0"/>
          <w:szCs w:val="21"/>
          <w:shd w:val="clear" w:color="auto" w:fill="FFFFFF"/>
        </w:rPr>
        <w:br w:type="page"/>
      </w:r>
    </w:p>
    <w:tbl>
      <w:tblPr>
        <w:tblStyle w:val="4"/>
        <w:tblW w:w="10632" w:type="dxa"/>
        <w:tblInd w:w="-567" w:type="dxa"/>
        <w:tblLayout w:type="fixed"/>
        <w:tblCellMar>
          <w:top w:w="0" w:type="dxa"/>
          <w:left w:w="108" w:type="dxa"/>
          <w:bottom w:w="0" w:type="dxa"/>
          <w:right w:w="108" w:type="dxa"/>
        </w:tblCellMar>
      </w:tblPr>
      <w:tblGrid>
        <w:gridCol w:w="567"/>
        <w:gridCol w:w="761"/>
        <w:gridCol w:w="1224"/>
        <w:gridCol w:w="8080"/>
      </w:tblGrid>
      <w:tr>
        <w:tblPrEx>
          <w:tblCellMar>
            <w:top w:w="0" w:type="dxa"/>
            <w:left w:w="108" w:type="dxa"/>
            <w:bottom w:w="0" w:type="dxa"/>
            <w:right w:w="108" w:type="dxa"/>
          </w:tblCellMar>
        </w:tblPrEx>
        <w:trPr>
          <w:trHeight w:val="851" w:hRule="atLeast"/>
        </w:trPr>
        <w:tc>
          <w:tcPr>
            <w:tcW w:w="10632" w:type="dxa"/>
            <w:gridSpan w:val="4"/>
            <w:tcBorders>
              <w:top w:val="nil"/>
              <w:left w:val="nil"/>
              <w:bottom w:val="single" w:color="auto" w:sz="4" w:space="0"/>
              <w:right w:val="nil"/>
            </w:tcBorders>
            <w:shd w:val="clear" w:color="auto" w:fill="auto"/>
          </w:tcPr>
          <w:p>
            <w:pPr>
              <w:ind w:left="420"/>
              <w:outlineLvl w:val="0"/>
              <w:rPr>
                <w:rFonts w:ascii="Times New Roman" w:hAnsi="Times New Roman" w:eastAsia="楷体"/>
                <w:b/>
                <w:sz w:val="28"/>
                <w:szCs w:val="28"/>
              </w:rPr>
            </w:pPr>
            <w:r>
              <w:rPr>
                <w:rFonts w:hint="eastAsia" w:ascii="宋体" w:hAnsi="宋体" w:eastAsia="宋体" w:cs="宋体"/>
                <w:color w:val="000000"/>
                <w:kern w:val="0"/>
                <w:szCs w:val="21"/>
                <w:shd w:val="clear" w:color="auto" w:fill="FFFFFF"/>
              </w:rPr>
              <w:t>序号</w:t>
            </w:r>
            <w:r>
              <w:rPr>
                <w:rFonts w:ascii="宋体" w:hAnsi="宋体" w:eastAsia="宋体" w:cs="宋体"/>
                <w:color w:val="000000"/>
                <w:kern w:val="0"/>
                <w:szCs w:val="21"/>
                <w:shd w:val="clear" w:color="auto" w:fill="FFFFFF"/>
              </w:rPr>
              <w:t>22</w:t>
            </w:r>
            <w:r>
              <w:rPr>
                <w:rFonts w:hint="eastAsia" w:ascii="宋体" w:hAnsi="宋体" w:eastAsia="宋体" w:cs="宋体"/>
                <w:color w:val="000000"/>
                <w:kern w:val="0"/>
                <w:szCs w:val="21"/>
                <w:shd w:val="clear" w:color="auto" w:fill="FFFFFF"/>
              </w:rPr>
              <w:t>：</w:t>
            </w:r>
            <w:r>
              <w:rPr>
                <w:rFonts w:hint="eastAsia" w:ascii="Times New Roman" w:hAnsi="Times New Roman" w:eastAsia="楷体"/>
                <w:b/>
                <w:sz w:val="28"/>
                <w:szCs w:val="28"/>
              </w:rPr>
              <w:t>核酸检测（HBV/HCV）</w:t>
            </w:r>
            <w:r>
              <w:rPr>
                <w:rFonts w:hint="eastAsia" w:ascii="Times New Roman" w:hAnsi="Times New Roman" w:eastAsia="楷体" w:cs="Times New Roman"/>
                <w:b/>
                <w:sz w:val="28"/>
                <w:szCs w:val="28"/>
              </w:rPr>
              <w:t>室间质评质控品</w:t>
            </w:r>
            <w:r>
              <w:rPr>
                <w:rFonts w:ascii="Times New Roman" w:hAnsi="Times New Roman" w:eastAsia="楷体"/>
                <w:b/>
                <w:sz w:val="28"/>
                <w:szCs w:val="28"/>
              </w:rPr>
              <w:t>招标参数</w:t>
            </w:r>
          </w:p>
        </w:tc>
      </w:tr>
      <w:tr>
        <w:tblPrEx>
          <w:tblCellMar>
            <w:top w:w="0" w:type="dxa"/>
            <w:left w:w="108" w:type="dxa"/>
            <w:bottom w:w="0" w:type="dxa"/>
            <w:right w:w="108" w:type="dxa"/>
          </w:tblCellMar>
        </w:tblPrEx>
        <w:trPr>
          <w:trHeight w:val="285" w:hRule="atLeast"/>
        </w:trPr>
        <w:tc>
          <w:tcPr>
            <w:tcW w:w="567"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Times New Roman" w:hAnsi="Times New Roman" w:eastAsia="楷体"/>
                <w:kern w:val="0"/>
                <w:sz w:val="24"/>
                <w:szCs w:val="24"/>
              </w:rPr>
            </w:pPr>
          </w:p>
        </w:tc>
        <w:tc>
          <w:tcPr>
            <w:tcW w:w="761" w:type="dxa"/>
            <w:tcBorders>
              <w:top w:val="nil"/>
              <w:left w:val="nil"/>
              <w:bottom w:val="single" w:color="auto" w:sz="4" w:space="0"/>
              <w:right w:val="single" w:color="auto" w:sz="4" w:space="0"/>
            </w:tcBorders>
            <w:shd w:val="clear" w:color="auto" w:fill="auto"/>
            <w:vAlign w:val="center"/>
          </w:tcPr>
          <w:p>
            <w:pPr>
              <w:widowControl/>
              <w:jc w:val="center"/>
              <w:rPr>
                <w:rFonts w:ascii="Times New Roman" w:hAnsi="Times New Roman" w:eastAsia="楷体"/>
                <w:b/>
                <w:bCs/>
                <w:kern w:val="0"/>
                <w:sz w:val="24"/>
                <w:szCs w:val="24"/>
              </w:rPr>
            </w:pPr>
            <w:r>
              <w:rPr>
                <w:rFonts w:ascii="Times New Roman" w:hAnsi="Times New Roman" w:eastAsia="楷体"/>
                <w:b/>
                <w:bCs/>
                <w:kern w:val="0"/>
                <w:sz w:val="24"/>
                <w:szCs w:val="24"/>
              </w:rPr>
              <w:t>序号</w:t>
            </w:r>
          </w:p>
        </w:tc>
        <w:tc>
          <w:tcPr>
            <w:tcW w:w="1224" w:type="dxa"/>
            <w:tcBorders>
              <w:top w:val="nil"/>
              <w:left w:val="nil"/>
              <w:bottom w:val="single" w:color="auto" w:sz="4" w:space="0"/>
              <w:right w:val="single" w:color="auto" w:sz="4" w:space="0"/>
            </w:tcBorders>
            <w:shd w:val="clear" w:color="auto" w:fill="auto"/>
          </w:tcPr>
          <w:p>
            <w:pPr>
              <w:widowControl/>
              <w:jc w:val="center"/>
              <w:rPr>
                <w:rFonts w:ascii="Times New Roman" w:hAnsi="Times New Roman" w:eastAsia="楷体"/>
                <w:b/>
                <w:bCs/>
                <w:kern w:val="0"/>
                <w:sz w:val="24"/>
                <w:szCs w:val="24"/>
              </w:rPr>
            </w:pPr>
            <w:r>
              <w:rPr>
                <w:rFonts w:ascii="Times New Roman" w:hAnsi="Times New Roman" w:eastAsia="楷体"/>
                <w:b/>
                <w:bCs/>
                <w:kern w:val="0"/>
                <w:sz w:val="24"/>
                <w:szCs w:val="24"/>
              </w:rPr>
              <w:t>项目内容</w:t>
            </w:r>
          </w:p>
        </w:tc>
        <w:tc>
          <w:tcPr>
            <w:tcW w:w="8080" w:type="dxa"/>
            <w:tcBorders>
              <w:top w:val="nil"/>
              <w:left w:val="nil"/>
              <w:bottom w:val="single" w:color="auto" w:sz="4" w:space="0"/>
              <w:right w:val="single" w:color="auto" w:sz="4" w:space="0"/>
            </w:tcBorders>
            <w:shd w:val="clear" w:color="auto" w:fill="auto"/>
          </w:tcPr>
          <w:p>
            <w:pPr>
              <w:widowControl/>
              <w:jc w:val="center"/>
              <w:rPr>
                <w:rFonts w:ascii="Times New Roman" w:hAnsi="Times New Roman" w:eastAsia="楷体"/>
                <w:b/>
                <w:bCs/>
                <w:kern w:val="0"/>
                <w:sz w:val="24"/>
                <w:szCs w:val="24"/>
              </w:rPr>
            </w:pPr>
            <w:r>
              <w:rPr>
                <w:rFonts w:ascii="Times New Roman" w:hAnsi="Times New Roman" w:eastAsia="楷体"/>
                <w:b/>
                <w:bCs/>
                <w:kern w:val="0"/>
                <w:sz w:val="24"/>
                <w:szCs w:val="24"/>
              </w:rPr>
              <w:t>技术要求</w:t>
            </w:r>
          </w:p>
        </w:tc>
      </w:tr>
      <w:tr>
        <w:tblPrEx>
          <w:tblCellMar>
            <w:top w:w="0" w:type="dxa"/>
            <w:left w:w="108" w:type="dxa"/>
            <w:bottom w:w="0" w:type="dxa"/>
            <w:right w:w="108" w:type="dxa"/>
          </w:tblCellMar>
        </w:tblPrEx>
        <w:trPr>
          <w:trHeight w:val="779" w:hRule="atLeast"/>
        </w:trPr>
        <w:tc>
          <w:tcPr>
            <w:tcW w:w="567"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Times New Roman" w:hAnsi="Times New Roman" w:eastAsia="楷体"/>
                <w:kern w:val="0"/>
                <w:sz w:val="24"/>
                <w:szCs w:val="24"/>
              </w:rPr>
            </w:pPr>
          </w:p>
        </w:tc>
        <w:tc>
          <w:tcPr>
            <w:tcW w:w="761" w:type="dxa"/>
            <w:tcBorders>
              <w:top w:val="nil"/>
              <w:left w:val="nil"/>
              <w:bottom w:val="single" w:color="auto" w:sz="4" w:space="0"/>
              <w:right w:val="single" w:color="auto" w:sz="4" w:space="0"/>
            </w:tcBorders>
            <w:shd w:val="clear" w:color="auto" w:fill="auto"/>
            <w:vAlign w:val="center"/>
          </w:tcPr>
          <w:p>
            <w:pPr>
              <w:widowControl/>
              <w:jc w:val="center"/>
              <w:rPr>
                <w:rFonts w:ascii="Times New Roman" w:hAnsi="Times New Roman" w:eastAsia="楷体"/>
                <w:kern w:val="0"/>
                <w:sz w:val="24"/>
                <w:szCs w:val="24"/>
              </w:rPr>
            </w:pPr>
            <w:r>
              <w:rPr>
                <w:rFonts w:ascii="Times New Roman" w:hAnsi="Times New Roman" w:eastAsia="楷体"/>
                <w:kern w:val="0"/>
                <w:sz w:val="24"/>
                <w:szCs w:val="24"/>
              </w:rPr>
              <w:t>1.</w:t>
            </w:r>
          </w:p>
        </w:tc>
        <w:tc>
          <w:tcPr>
            <w:tcW w:w="1224" w:type="dxa"/>
            <w:tcBorders>
              <w:top w:val="nil"/>
              <w:left w:val="nil"/>
              <w:bottom w:val="single" w:color="auto" w:sz="4" w:space="0"/>
              <w:right w:val="single" w:color="auto" w:sz="4" w:space="0"/>
            </w:tcBorders>
            <w:shd w:val="clear" w:color="auto" w:fill="auto"/>
            <w:vAlign w:val="center"/>
          </w:tcPr>
          <w:p>
            <w:pPr>
              <w:widowControl/>
              <w:jc w:val="left"/>
              <w:rPr>
                <w:rFonts w:ascii="Times New Roman" w:hAnsi="Times New Roman" w:eastAsia="楷体"/>
                <w:kern w:val="0"/>
                <w:sz w:val="24"/>
                <w:szCs w:val="24"/>
              </w:rPr>
            </w:pPr>
            <w:r>
              <w:rPr>
                <w:rFonts w:ascii="Times New Roman" w:hAnsi="Times New Roman" w:eastAsia="楷体"/>
                <w:kern w:val="0"/>
                <w:sz w:val="24"/>
                <w:szCs w:val="24"/>
              </w:rPr>
              <w:t>产品用途</w:t>
            </w:r>
          </w:p>
        </w:tc>
        <w:tc>
          <w:tcPr>
            <w:tcW w:w="8080" w:type="dxa"/>
            <w:tcBorders>
              <w:top w:val="nil"/>
              <w:left w:val="nil"/>
              <w:bottom w:val="single" w:color="auto" w:sz="4" w:space="0"/>
              <w:right w:val="single" w:color="auto" w:sz="4" w:space="0"/>
            </w:tcBorders>
            <w:shd w:val="clear" w:color="auto" w:fill="auto"/>
            <w:vAlign w:val="center"/>
          </w:tcPr>
          <w:p>
            <w:pPr>
              <w:outlineLvl w:val="0"/>
              <w:rPr>
                <w:rFonts w:ascii="Times New Roman" w:hAnsi="Times New Roman" w:eastAsia="楷体"/>
                <w:sz w:val="24"/>
                <w:szCs w:val="24"/>
              </w:rPr>
            </w:pPr>
            <w:r>
              <w:rPr>
                <w:rFonts w:ascii="Times New Roman" w:hAnsi="Times New Roman" w:eastAsia="楷体"/>
                <w:color w:val="000000" w:themeColor="text1"/>
                <w:sz w:val="24"/>
                <w:szCs w:val="24"/>
                <w14:textFill>
                  <w14:solidFill>
                    <w14:schemeClr w14:val="tx1"/>
                  </w14:solidFill>
                </w14:textFill>
              </w:rPr>
              <w:t>用于</w:t>
            </w:r>
            <w:r>
              <w:rPr>
                <w:rFonts w:hint="eastAsia" w:ascii="Times New Roman" w:hAnsi="Times New Roman" w:eastAsia="楷体"/>
                <w:color w:val="000000" w:themeColor="text1"/>
                <w:sz w:val="24"/>
                <w:szCs w:val="24"/>
                <w14:textFill>
                  <w14:solidFill>
                    <w14:schemeClr w14:val="tx1"/>
                  </w14:solidFill>
                </w14:textFill>
              </w:rPr>
              <w:t>检测核酸（病毒学）的室间质量评价</w:t>
            </w:r>
            <w:r>
              <w:rPr>
                <w:rFonts w:ascii="Times New Roman" w:hAnsi="Times New Roman" w:eastAsia="楷体"/>
                <w:color w:val="000000" w:themeColor="text1"/>
                <w:sz w:val="24"/>
                <w:szCs w:val="24"/>
                <w14:textFill>
                  <w14:solidFill>
                    <w14:schemeClr w14:val="tx1"/>
                  </w14:solidFill>
                </w14:textFill>
              </w:rPr>
              <w:t>。</w:t>
            </w:r>
          </w:p>
        </w:tc>
      </w:tr>
      <w:tr>
        <w:tblPrEx>
          <w:tblCellMar>
            <w:top w:w="0" w:type="dxa"/>
            <w:left w:w="108" w:type="dxa"/>
            <w:bottom w:w="0" w:type="dxa"/>
            <w:right w:w="108" w:type="dxa"/>
          </w:tblCellMar>
        </w:tblPrEx>
        <w:trPr>
          <w:trHeight w:val="445" w:hRule="atLeast"/>
        </w:trPr>
        <w:tc>
          <w:tcPr>
            <w:tcW w:w="567"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Times New Roman" w:hAnsi="Times New Roman" w:eastAsia="楷体"/>
                <w:kern w:val="0"/>
                <w:sz w:val="24"/>
                <w:szCs w:val="24"/>
              </w:rPr>
            </w:pPr>
          </w:p>
        </w:tc>
        <w:tc>
          <w:tcPr>
            <w:tcW w:w="761" w:type="dxa"/>
            <w:tcBorders>
              <w:top w:val="nil"/>
              <w:left w:val="nil"/>
              <w:bottom w:val="single" w:color="auto" w:sz="4" w:space="0"/>
              <w:right w:val="single" w:color="auto" w:sz="4" w:space="0"/>
            </w:tcBorders>
            <w:shd w:val="clear" w:color="auto" w:fill="auto"/>
            <w:vAlign w:val="center"/>
          </w:tcPr>
          <w:p>
            <w:pPr>
              <w:widowControl/>
              <w:jc w:val="center"/>
              <w:rPr>
                <w:rFonts w:ascii="Times New Roman" w:hAnsi="Times New Roman" w:eastAsia="楷体"/>
                <w:kern w:val="0"/>
                <w:sz w:val="24"/>
                <w:szCs w:val="24"/>
              </w:rPr>
            </w:pPr>
            <w:r>
              <w:rPr>
                <w:rFonts w:ascii="Times New Roman" w:hAnsi="Times New Roman" w:eastAsia="楷体"/>
                <w:kern w:val="0"/>
                <w:sz w:val="24"/>
                <w:szCs w:val="24"/>
              </w:rPr>
              <w:t>2.</w:t>
            </w:r>
          </w:p>
        </w:tc>
        <w:tc>
          <w:tcPr>
            <w:tcW w:w="1224" w:type="dxa"/>
            <w:tcBorders>
              <w:top w:val="nil"/>
              <w:left w:val="nil"/>
              <w:bottom w:val="single" w:color="auto" w:sz="4" w:space="0"/>
              <w:right w:val="single" w:color="auto" w:sz="4" w:space="0"/>
            </w:tcBorders>
            <w:shd w:val="clear" w:color="auto" w:fill="auto"/>
            <w:vAlign w:val="center"/>
          </w:tcPr>
          <w:p>
            <w:pPr>
              <w:widowControl/>
              <w:jc w:val="left"/>
              <w:rPr>
                <w:rFonts w:ascii="Times New Roman" w:hAnsi="Times New Roman" w:eastAsia="楷体"/>
                <w:kern w:val="0"/>
                <w:sz w:val="24"/>
                <w:szCs w:val="24"/>
              </w:rPr>
            </w:pPr>
            <w:r>
              <w:rPr>
                <w:rFonts w:ascii="Times New Roman" w:hAnsi="Times New Roman" w:eastAsia="楷体"/>
                <w:kern w:val="0"/>
                <w:sz w:val="24"/>
                <w:szCs w:val="24"/>
              </w:rPr>
              <w:t>技术规格</w:t>
            </w:r>
          </w:p>
        </w:tc>
        <w:tc>
          <w:tcPr>
            <w:tcW w:w="8080" w:type="dxa"/>
            <w:tcBorders>
              <w:top w:val="nil"/>
              <w:left w:val="nil"/>
              <w:bottom w:val="single" w:color="auto" w:sz="4" w:space="0"/>
              <w:right w:val="single" w:color="auto" w:sz="4" w:space="0"/>
            </w:tcBorders>
            <w:shd w:val="clear" w:color="auto" w:fill="auto"/>
            <w:vAlign w:val="center"/>
          </w:tcPr>
          <w:p>
            <w:pPr>
              <w:widowControl/>
              <w:jc w:val="left"/>
              <w:rPr>
                <w:rFonts w:ascii="Times New Roman" w:hAnsi="Times New Roman" w:eastAsia="楷体"/>
                <w:kern w:val="0"/>
                <w:sz w:val="24"/>
                <w:szCs w:val="24"/>
              </w:rPr>
            </w:pPr>
            <w:r>
              <w:rPr>
                <w:rFonts w:ascii="Times New Roman" w:hAnsi="Times New Roman" w:eastAsia="楷体"/>
                <w:kern w:val="0"/>
                <w:sz w:val="24"/>
                <w:szCs w:val="24"/>
              </w:rPr>
              <w:t>　</w:t>
            </w:r>
          </w:p>
        </w:tc>
      </w:tr>
      <w:tr>
        <w:tblPrEx>
          <w:tblCellMar>
            <w:top w:w="0" w:type="dxa"/>
            <w:left w:w="108" w:type="dxa"/>
            <w:bottom w:w="0" w:type="dxa"/>
            <w:right w:w="108" w:type="dxa"/>
          </w:tblCellMar>
        </w:tblPrEx>
        <w:trPr>
          <w:trHeight w:val="285" w:hRule="atLeast"/>
        </w:trPr>
        <w:tc>
          <w:tcPr>
            <w:tcW w:w="567"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Times New Roman" w:hAnsi="Times New Roman" w:eastAsia="楷体"/>
                <w:color w:val="FF0000"/>
                <w:kern w:val="0"/>
                <w:sz w:val="24"/>
                <w:szCs w:val="24"/>
              </w:rPr>
            </w:pPr>
          </w:p>
        </w:tc>
        <w:tc>
          <w:tcPr>
            <w:tcW w:w="761" w:type="dxa"/>
            <w:tcBorders>
              <w:top w:val="nil"/>
              <w:left w:val="nil"/>
              <w:bottom w:val="single" w:color="auto" w:sz="4" w:space="0"/>
              <w:right w:val="single" w:color="auto" w:sz="4" w:space="0"/>
            </w:tcBorders>
            <w:shd w:val="clear" w:color="auto" w:fill="auto"/>
            <w:vAlign w:val="center"/>
          </w:tcPr>
          <w:p>
            <w:pPr>
              <w:widowControl/>
              <w:jc w:val="center"/>
              <w:rPr>
                <w:rFonts w:ascii="Times New Roman" w:hAnsi="Times New Roman" w:eastAsia="楷体"/>
                <w:color w:val="000000" w:themeColor="text1"/>
                <w:kern w:val="0"/>
                <w:sz w:val="24"/>
                <w:szCs w:val="24"/>
                <w14:textFill>
                  <w14:solidFill>
                    <w14:schemeClr w14:val="tx1"/>
                  </w14:solidFill>
                </w14:textFill>
              </w:rPr>
            </w:pPr>
            <w:r>
              <w:rPr>
                <w:rFonts w:ascii="Times New Roman" w:hAnsi="Times New Roman" w:eastAsia="楷体"/>
                <w:color w:val="000000" w:themeColor="text1"/>
                <w:kern w:val="0"/>
                <w:sz w:val="24"/>
                <w:szCs w:val="24"/>
                <w14:textFill>
                  <w14:solidFill>
                    <w14:schemeClr w14:val="tx1"/>
                  </w14:solidFill>
                </w14:textFill>
              </w:rPr>
              <w:t>2.1</w:t>
            </w:r>
          </w:p>
        </w:tc>
        <w:tc>
          <w:tcPr>
            <w:tcW w:w="1224" w:type="dxa"/>
            <w:tcBorders>
              <w:top w:val="nil"/>
              <w:left w:val="nil"/>
              <w:bottom w:val="single" w:color="auto" w:sz="4" w:space="0"/>
              <w:right w:val="single" w:color="auto" w:sz="4" w:space="0"/>
            </w:tcBorders>
            <w:shd w:val="clear" w:color="auto" w:fill="auto"/>
            <w:vAlign w:val="center"/>
          </w:tcPr>
          <w:p>
            <w:pPr>
              <w:widowControl/>
              <w:jc w:val="left"/>
              <w:rPr>
                <w:rFonts w:ascii="Times New Roman" w:hAnsi="Times New Roman" w:eastAsia="楷体"/>
                <w:color w:val="000000" w:themeColor="text1"/>
                <w:kern w:val="0"/>
                <w:sz w:val="24"/>
                <w:szCs w:val="24"/>
                <w14:textFill>
                  <w14:solidFill>
                    <w14:schemeClr w14:val="tx1"/>
                  </w14:solidFill>
                </w14:textFill>
              </w:rPr>
            </w:pPr>
            <w:r>
              <w:rPr>
                <w:rFonts w:ascii="Times New Roman" w:hAnsi="Times New Roman" w:eastAsia="楷体"/>
                <w:color w:val="000000" w:themeColor="text1"/>
                <w:kern w:val="0"/>
                <w:sz w:val="24"/>
                <w:szCs w:val="24"/>
                <w14:textFill>
                  <w14:solidFill>
                    <w14:schemeClr w14:val="tx1"/>
                  </w14:solidFill>
                </w14:textFill>
              </w:rPr>
              <w:t>产品种类</w:t>
            </w:r>
          </w:p>
        </w:tc>
        <w:tc>
          <w:tcPr>
            <w:tcW w:w="8080" w:type="dxa"/>
            <w:tcBorders>
              <w:top w:val="nil"/>
              <w:left w:val="nil"/>
              <w:bottom w:val="single" w:color="auto" w:sz="4" w:space="0"/>
              <w:right w:val="single" w:color="auto" w:sz="4" w:space="0"/>
            </w:tcBorders>
            <w:shd w:val="clear" w:color="auto" w:fill="auto"/>
            <w:vAlign w:val="center"/>
          </w:tcPr>
          <w:p>
            <w:pPr>
              <w:widowControl/>
              <w:jc w:val="left"/>
              <w:rPr>
                <w:rFonts w:ascii="Times New Roman" w:hAnsi="Times New Roman" w:eastAsia="楷体"/>
                <w:color w:val="000000" w:themeColor="text1"/>
                <w:sz w:val="24"/>
                <w:szCs w:val="24"/>
                <w14:textFill>
                  <w14:solidFill>
                    <w14:schemeClr w14:val="tx1"/>
                  </w14:solidFill>
                </w14:textFill>
              </w:rPr>
            </w:pPr>
            <w:r>
              <w:rPr>
                <w:rFonts w:ascii="Times New Roman" w:hAnsi="Times New Roman" w:eastAsia="楷体"/>
                <w:color w:val="000000" w:themeColor="text1"/>
                <w:sz w:val="24"/>
                <w:szCs w:val="24"/>
                <w14:textFill>
                  <w14:solidFill>
                    <w14:schemeClr w14:val="tx1"/>
                  </w14:solidFill>
                </w14:textFill>
              </w:rPr>
              <w:t>产品必须涵盖以下类别：</w:t>
            </w:r>
          </w:p>
          <w:p>
            <w:pPr>
              <w:spacing w:line="360" w:lineRule="auto"/>
              <w:jc w:val="left"/>
              <w:rPr>
                <w:rFonts w:ascii="Times New Roman" w:hAnsi="Times New Roman" w:eastAsia="楷体"/>
                <w:color w:val="000000" w:themeColor="text1"/>
                <w:sz w:val="24"/>
                <w:szCs w:val="24"/>
                <w14:textFill>
                  <w14:solidFill>
                    <w14:schemeClr w14:val="tx1"/>
                  </w14:solidFill>
                </w14:textFill>
              </w:rPr>
            </w:pPr>
            <w:r>
              <w:rPr>
                <w:rFonts w:ascii="Times New Roman" w:hAnsi="Times New Roman" w:eastAsia="楷体"/>
                <w:color w:val="000000" w:themeColor="text1"/>
                <w:kern w:val="0"/>
                <w:sz w:val="24"/>
                <w:szCs w:val="24"/>
                <w14:textFill>
                  <w14:solidFill>
                    <w14:schemeClr w14:val="tx1"/>
                  </w14:solidFill>
                </w14:textFill>
              </w:rPr>
              <w:t>1、</w:t>
            </w:r>
            <w:r>
              <w:rPr>
                <w:rFonts w:hint="eastAsia" w:ascii="Times New Roman" w:hAnsi="Times New Roman" w:eastAsia="楷体"/>
                <w:color w:val="000000" w:themeColor="text1"/>
                <w:sz w:val="24"/>
                <w:szCs w:val="24"/>
                <w14:textFill>
                  <w14:solidFill>
                    <w14:schemeClr w14:val="tx1"/>
                  </w14:solidFill>
                </w14:textFill>
              </w:rPr>
              <w:t>项目包括乙型肝炎病毒核酸（HBV DNA）</w:t>
            </w:r>
          </w:p>
          <w:p>
            <w:pPr>
              <w:spacing w:line="360" w:lineRule="auto"/>
              <w:jc w:val="left"/>
              <w:rPr>
                <w:rFonts w:ascii="Times New Roman" w:hAnsi="Times New Roman" w:eastAsia="楷体"/>
                <w:color w:val="000000" w:themeColor="text1"/>
                <w:sz w:val="24"/>
                <w:szCs w:val="24"/>
                <w14:textFill>
                  <w14:solidFill>
                    <w14:schemeClr w14:val="tx1"/>
                  </w14:solidFill>
                </w14:textFill>
              </w:rPr>
            </w:pPr>
            <w:r>
              <w:rPr>
                <w:rFonts w:ascii="Times New Roman" w:hAnsi="Times New Roman" w:eastAsia="楷体"/>
                <w:color w:val="000000" w:themeColor="text1"/>
                <w:sz w:val="24"/>
                <w:szCs w:val="24"/>
                <w14:textFill>
                  <w14:solidFill>
                    <w14:schemeClr w14:val="tx1"/>
                  </w14:solidFill>
                </w14:textFill>
              </w:rPr>
              <w:t>2、项目包括</w:t>
            </w:r>
            <w:r>
              <w:rPr>
                <w:rFonts w:hint="eastAsia" w:ascii="Times New Roman" w:hAnsi="Times New Roman" w:eastAsia="楷体"/>
                <w:color w:val="000000" w:themeColor="text1"/>
                <w:sz w:val="24"/>
                <w:szCs w:val="24"/>
                <w14:textFill>
                  <w14:solidFill>
                    <w14:schemeClr w14:val="tx1"/>
                  </w14:solidFill>
                </w14:textFill>
              </w:rPr>
              <w:t>丙型肝炎病毒核酸（HCV RNA）</w:t>
            </w:r>
          </w:p>
        </w:tc>
      </w:tr>
      <w:tr>
        <w:tblPrEx>
          <w:tblCellMar>
            <w:top w:w="0" w:type="dxa"/>
            <w:left w:w="108" w:type="dxa"/>
            <w:bottom w:w="0" w:type="dxa"/>
            <w:right w:w="108" w:type="dxa"/>
          </w:tblCellMar>
        </w:tblPrEx>
        <w:trPr>
          <w:trHeight w:val="535" w:hRule="atLeast"/>
        </w:trPr>
        <w:tc>
          <w:tcPr>
            <w:tcW w:w="567"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Times New Roman" w:hAnsi="Times New Roman" w:eastAsia="楷体"/>
                <w:color w:val="FF0000"/>
                <w:kern w:val="0"/>
                <w:sz w:val="24"/>
                <w:szCs w:val="24"/>
              </w:rPr>
            </w:pPr>
          </w:p>
        </w:tc>
        <w:tc>
          <w:tcPr>
            <w:tcW w:w="761" w:type="dxa"/>
            <w:tcBorders>
              <w:top w:val="nil"/>
              <w:left w:val="nil"/>
              <w:bottom w:val="single" w:color="auto" w:sz="4" w:space="0"/>
              <w:right w:val="single" w:color="auto" w:sz="4" w:space="0"/>
            </w:tcBorders>
            <w:shd w:val="clear" w:color="auto" w:fill="auto"/>
            <w:vAlign w:val="center"/>
          </w:tcPr>
          <w:p>
            <w:pPr>
              <w:widowControl/>
              <w:jc w:val="center"/>
              <w:rPr>
                <w:rFonts w:ascii="Times New Roman" w:hAnsi="Times New Roman" w:eastAsia="楷体"/>
                <w:color w:val="000000" w:themeColor="text1"/>
                <w:kern w:val="0"/>
                <w:sz w:val="24"/>
                <w:szCs w:val="24"/>
                <w14:textFill>
                  <w14:solidFill>
                    <w14:schemeClr w14:val="tx1"/>
                  </w14:solidFill>
                </w14:textFill>
              </w:rPr>
            </w:pPr>
            <w:r>
              <w:rPr>
                <w:rFonts w:hint="eastAsia" w:ascii="Times New Roman" w:hAnsi="Times New Roman" w:eastAsia="楷体"/>
                <w:color w:val="000000" w:themeColor="text1"/>
                <w:kern w:val="0"/>
                <w:sz w:val="24"/>
                <w:szCs w:val="24"/>
                <w14:textFill>
                  <w14:solidFill>
                    <w14:schemeClr w14:val="tx1"/>
                  </w14:solidFill>
                </w14:textFill>
              </w:rPr>
              <w:t>2.2</w:t>
            </w:r>
          </w:p>
        </w:tc>
        <w:tc>
          <w:tcPr>
            <w:tcW w:w="1224" w:type="dxa"/>
            <w:tcBorders>
              <w:top w:val="nil"/>
              <w:left w:val="nil"/>
              <w:bottom w:val="single" w:color="auto" w:sz="4" w:space="0"/>
              <w:right w:val="single" w:color="auto" w:sz="4" w:space="0"/>
            </w:tcBorders>
            <w:shd w:val="clear" w:color="auto" w:fill="auto"/>
            <w:vAlign w:val="center"/>
          </w:tcPr>
          <w:p>
            <w:pPr>
              <w:widowControl/>
              <w:jc w:val="left"/>
              <w:rPr>
                <w:rFonts w:ascii="Times New Roman" w:hAnsi="Times New Roman" w:eastAsia="楷体"/>
                <w:color w:val="000000" w:themeColor="text1"/>
                <w:kern w:val="0"/>
                <w:sz w:val="24"/>
                <w:szCs w:val="24"/>
                <w14:textFill>
                  <w14:solidFill>
                    <w14:schemeClr w14:val="tx1"/>
                  </w14:solidFill>
                </w14:textFill>
              </w:rPr>
            </w:pPr>
            <w:r>
              <w:rPr>
                <w:rFonts w:hint="eastAsia" w:ascii="Times New Roman" w:hAnsi="Times New Roman" w:eastAsia="楷体"/>
                <w:color w:val="000000" w:themeColor="text1"/>
                <w:kern w:val="0"/>
                <w:sz w:val="24"/>
                <w:szCs w:val="24"/>
                <w14:textFill>
                  <w14:solidFill>
                    <w14:schemeClr w14:val="tx1"/>
                  </w14:solidFill>
                </w14:textFill>
              </w:rPr>
              <w:t>适用性要求</w:t>
            </w:r>
          </w:p>
        </w:tc>
        <w:tc>
          <w:tcPr>
            <w:tcW w:w="8080" w:type="dxa"/>
            <w:tcBorders>
              <w:top w:val="nil"/>
              <w:left w:val="nil"/>
              <w:bottom w:val="single" w:color="auto" w:sz="4" w:space="0"/>
              <w:right w:val="single" w:color="auto" w:sz="4" w:space="0"/>
            </w:tcBorders>
            <w:shd w:val="clear" w:color="auto" w:fill="auto"/>
            <w:vAlign w:val="center"/>
          </w:tcPr>
          <w:p>
            <w:pPr>
              <w:spacing w:line="360" w:lineRule="auto"/>
              <w:jc w:val="left"/>
              <w:rPr>
                <w:rFonts w:ascii="Times New Roman" w:hAnsi="Times New Roman" w:eastAsia="楷体"/>
                <w:color w:val="000000" w:themeColor="text1"/>
                <w:sz w:val="24"/>
                <w:szCs w:val="24"/>
                <w14:textFill>
                  <w14:solidFill>
                    <w14:schemeClr w14:val="tx1"/>
                  </w14:solidFill>
                </w14:textFill>
              </w:rPr>
            </w:pPr>
            <w:r>
              <w:rPr>
                <w:rFonts w:ascii="Times New Roman" w:hAnsi="Times New Roman" w:eastAsia="楷体"/>
                <w:color w:val="000000" w:themeColor="text1"/>
                <w:sz w:val="24"/>
                <w:szCs w:val="24"/>
                <w14:textFill>
                  <w14:solidFill>
                    <w14:schemeClr w14:val="tx1"/>
                  </w14:solidFill>
                </w14:textFill>
              </w:rPr>
              <w:t>适用于以上项目目前常见国内外厂家的试剂。</w:t>
            </w:r>
          </w:p>
        </w:tc>
      </w:tr>
      <w:tr>
        <w:tblPrEx>
          <w:tblCellMar>
            <w:top w:w="0" w:type="dxa"/>
            <w:left w:w="108" w:type="dxa"/>
            <w:bottom w:w="0" w:type="dxa"/>
            <w:right w:w="108" w:type="dxa"/>
          </w:tblCellMar>
        </w:tblPrEx>
        <w:trPr>
          <w:trHeight w:val="3052" w:hRule="atLeast"/>
        </w:trPr>
        <w:tc>
          <w:tcPr>
            <w:tcW w:w="567"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Times New Roman" w:hAnsi="Times New Roman" w:eastAsia="楷体"/>
                <w:b/>
                <w:bCs/>
                <w:color w:val="FF0000"/>
                <w:kern w:val="0"/>
                <w:sz w:val="24"/>
                <w:szCs w:val="24"/>
              </w:rPr>
            </w:pPr>
            <w:r>
              <w:rPr>
                <w:rFonts w:ascii="Times New Roman" w:hAnsi="Times New Roman" w:eastAsia="楷体"/>
                <w:color w:val="000000" w:themeColor="text1"/>
                <w:sz w:val="24"/>
                <w:szCs w:val="24"/>
                <w:lang w:val="zh-CN"/>
                <w14:textFill>
                  <w14:solidFill>
                    <w14:schemeClr w14:val="tx1"/>
                  </w14:solidFill>
                </w14:textFill>
              </w:rPr>
              <w:t>★</w:t>
            </w:r>
          </w:p>
        </w:tc>
        <w:tc>
          <w:tcPr>
            <w:tcW w:w="761" w:type="dxa"/>
            <w:tcBorders>
              <w:top w:val="nil"/>
              <w:left w:val="nil"/>
              <w:bottom w:val="single" w:color="auto" w:sz="4" w:space="0"/>
              <w:right w:val="single" w:color="auto" w:sz="4" w:space="0"/>
            </w:tcBorders>
            <w:shd w:val="clear" w:color="auto" w:fill="auto"/>
            <w:vAlign w:val="center"/>
          </w:tcPr>
          <w:p>
            <w:pPr>
              <w:widowControl/>
              <w:jc w:val="center"/>
              <w:rPr>
                <w:rFonts w:ascii="Times New Roman" w:hAnsi="Times New Roman" w:eastAsia="楷体"/>
                <w:color w:val="000000" w:themeColor="text1"/>
                <w:kern w:val="0"/>
                <w:sz w:val="24"/>
                <w:szCs w:val="24"/>
                <w14:textFill>
                  <w14:solidFill>
                    <w14:schemeClr w14:val="tx1"/>
                  </w14:solidFill>
                </w14:textFill>
              </w:rPr>
            </w:pPr>
            <w:r>
              <w:rPr>
                <w:rFonts w:ascii="Times New Roman" w:hAnsi="Times New Roman" w:eastAsia="楷体"/>
                <w:color w:val="000000" w:themeColor="text1"/>
                <w:kern w:val="0"/>
                <w:sz w:val="24"/>
                <w:szCs w:val="24"/>
                <w14:textFill>
                  <w14:solidFill>
                    <w14:schemeClr w14:val="tx1"/>
                  </w14:solidFill>
                </w14:textFill>
              </w:rPr>
              <w:t>2.</w:t>
            </w:r>
            <w:r>
              <w:rPr>
                <w:rFonts w:hint="eastAsia" w:ascii="Times New Roman" w:hAnsi="Times New Roman" w:eastAsia="楷体"/>
                <w:color w:val="000000" w:themeColor="text1"/>
                <w:kern w:val="0"/>
                <w:sz w:val="24"/>
                <w:szCs w:val="24"/>
                <w14:textFill>
                  <w14:solidFill>
                    <w14:schemeClr w14:val="tx1"/>
                  </w14:solidFill>
                </w14:textFill>
              </w:rPr>
              <w:t>3</w:t>
            </w:r>
          </w:p>
        </w:tc>
        <w:tc>
          <w:tcPr>
            <w:tcW w:w="1224" w:type="dxa"/>
            <w:tcBorders>
              <w:top w:val="nil"/>
              <w:left w:val="nil"/>
              <w:bottom w:val="single" w:color="auto" w:sz="4" w:space="0"/>
              <w:right w:val="single" w:color="auto" w:sz="4" w:space="0"/>
            </w:tcBorders>
            <w:shd w:val="clear" w:color="auto" w:fill="auto"/>
            <w:vAlign w:val="center"/>
          </w:tcPr>
          <w:p>
            <w:pPr>
              <w:widowControl/>
              <w:jc w:val="left"/>
              <w:rPr>
                <w:rFonts w:ascii="Times New Roman" w:hAnsi="Times New Roman" w:eastAsia="楷体"/>
                <w:color w:val="000000" w:themeColor="text1"/>
                <w:kern w:val="0"/>
                <w:sz w:val="24"/>
                <w:szCs w:val="24"/>
                <w14:textFill>
                  <w14:solidFill>
                    <w14:schemeClr w14:val="tx1"/>
                  </w14:solidFill>
                </w14:textFill>
              </w:rPr>
            </w:pPr>
            <w:r>
              <w:rPr>
                <w:rFonts w:ascii="Times New Roman" w:hAnsi="Times New Roman" w:eastAsia="楷体"/>
                <w:color w:val="000000" w:themeColor="text1"/>
                <w:kern w:val="0"/>
                <w:sz w:val="24"/>
                <w:szCs w:val="24"/>
                <w14:textFill>
                  <w14:solidFill>
                    <w14:schemeClr w14:val="tx1"/>
                  </w14:solidFill>
                </w14:textFill>
              </w:rPr>
              <w:t>浓度规格</w:t>
            </w:r>
          </w:p>
        </w:tc>
        <w:tc>
          <w:tcPr>
            <w:tcW w:w="8080" w:type="dxa"/>
            <w:tcBorders>
              <w:top w:val="nil"/>
              <w:left w:val="nil"/>
              <w:bottom w:val="single" w:color="auto" w:sz="4" w:space="0"/>
              <w:right w:val="single" w:color="auto" w:sz="4" w:space="0"/>
            </w:tcBorders>
            <w:shd w:val="clear" w:color="auto" w:fill="auto"/>
            <w:vAlign w:val="center"/>
          </w:tcPr>
          <w:p>
            <w:pPr>
              <w:rPr>
                <w:rFonts w:ascii="Times New Roman" w:hAnsi="Times New Roman" w:eastAsia="楷体"/>
                <w:color w:val="000000" w:themeColor="text1"/>
                <w:sz w:val="24"/>
                <w:szCs w:val="24"/>
                <w14:textFill>
                  <w14:solidFill>
                    <w14:schemeClr w14:val="tx1"/>
                  </w14:solidFill>
                </w14:textFill>
              </w:rPr>
            </w:pPr>
            <w:r>
              <w:rPr>
                <w:rFonts w:ascii="Times New Roman" w:hAnsi="Times New Roman" w:eastAsia="楷体"/>
                <w:color w:val="000000" w:themeColor="text1"/>
                <w:sz w:val="24"/>
                <w:szCs w:val="24"/>
                <w14:textFill>
                  <w14:solidFill>
                    <w14:schemeClr w14:val="tx1"/>
                  </w14:solidFill>
                </w14:textFill>
              </w:rPr>
              <w:t>本次招标项目包含</w:t>
            </w:r>
            <w:r>
              <w:rPr>
                <w:rFonts w:hint="eastAsia" w:ascii="Times New Roman" w:hAnsi="Times New Roman" w:eastAsia="楷体"/>
                <w:color w:val="000000" w:themeColor="text1"/>
                <w:sz w:val="24"/>
                <w:szCs w:val="24"/>
                <w14:textFill>
                  <w14:solidFill>
                    <w14:schemeClr w14:val="tx1"/>
                  </w14:solidFill>
                </w14:textFill>
              </w:rPr>
              <w:t>HBV DNA系列、HCV RNA系列</w:t>
            </w:r>
            <w:r>
              <w:rPr>
                <w:rFonts w:ascii="Times New Roman" w:hAnsi="Times New Roman" w:eastAsia="楷体"/>
                <w:color w:val="000000" w:themeColor="text1"/>
                <w:sz w:val="24"/>
                <w:szCs w:val="24"/>
                <w14:textFill>
                  <w14:solidFill>
                    <w14:schemeClr w14:val="tx1"/>
                  </w14:solidFill>
                </w14:textFill>
              </w:rPr>
              <w:t>，以上</w:t>
            </w:r>
            <w:r>
              <w:rPr>
                <w:rFonts w:hint="eastAsia" w:ascii="Times New Roman" w:hAnsi="Times New Roman" w:eastAsia="楷体"/>
                <w:color w:val="000000" w:themeColor="text1"/>
                <w:sz w:val="24"/>
                <w:szCs w:val="24"/>
                <w14:textFill>
                  <w14:solidFill>
                    <w14:schemeClr w14:val="tx1"/>
                  </w14:solidFill>
                </w14:textFill>
              </w:rPr>
              <w:t>两个系列</w:t>
            </w:r>
            <w:r>
              <w:rPr>
                <w:rFonts w:ascii="Times New Roman" w:hAnsi="Times New Roman" w:eastAsia="楷体"/>
                <w:color w:val="000000" w:themeColor="text1"/>
                <w:sz w:val="24"/>
                <w:szCs w:val="24"/>
                <w14:textFill>
                  <w14:solidFill>
                    <w14:schemeClr w14:val="tx1"/>
                  </w14:solidFill>
                </w14:textFill>
              </w:rPr>
              <w:t>为一包，</w:t>
            </w:r>
            <w:r>
              <w:rPr>
                <w:rFonts w:ascii="Times New Roman" w:hAnsi="Times New Roman" w:eastAsia="楷体"/>
                <w:color w:val="000000" w:themeColor="text1"/>
                <w:kern w:val="0"/>
                <w:sz w:val="24"/>
                <w:szCs w:val="24"/>
                <w14:textFill>
                  <w14:solidFill>
                    <w14:schemeClr w14:val="tx1"/>
                  </w14:solidFill>
                </w14:textFill>
              </w:rPr>
              <w:t>本条为“</w:t>
            </w:r>
            <w:r>
              <w:rPr>
                <w:rFonts w:ascii="Times New Roman" w:hAnsi="Times New Roman" w:eastAsia="楷体"/>
                <w:color w:val="000000" w:themeColor="text1"/>
                <w:sz w:val="24"/>
                <w:szCs w:val="24"/>
                <w:lang w:val="zh-CN"/>
                <w14:textFill>
                  <w14:solidFill>
                    <w14:schemeClr w14:val="tx1"/>
                  </w14:solidFill>
                </w14:textFill>
              </w:rPr>
              <w:t>★</w:t>
            </w:r>
            <w:r>
              <w:rPr>
                <w:rFonts w:ascii="Times New Roman" w:hAnsi="Times New Roman" w:eastAsia="楷体"/>
                <w:color w:val="000000" w:themeColor="text1"/>
                <w:kern w:val="0"/>
                <w:sz w:val="24"/>
                <w:szCs w:val="24"/>
                <w14:textFill>
                  <w14:solidFill>
                    <w14:schemeClr w14:val="tx1"/>
                  </w14:solidFill>
                </w14:textFill>
              </w:rPr>
              <w:t>”必须项，</w:t>
            </w:r>
            <w:r>
              <w:rPr>
                <w:rFonts w:ascii="Times New Roman" w:hAnsi="Times New Roman" w:eastAsia="楷体"/>
                <w:color w:val="000000" w:themeColor="text1"/>
                <w:sz w:val="24"/>
                <w:szCs w:val="24"/>
                <w14:textFill>
                  <w14:solidFill>
                    <w14:schemeClr w14:val="tx1"/>
                  </w14:solidFill>
                </w14:textFill>
              </w:rPr>
              <w:t>不满足，不得参与招标。</w:t>
            </w:r>
          </w:p>
          <w:p>
            <w:pPr>
              <w:numPr>
                <w:ilvl w:val="0"/>
                <w:numId w:val="32"/>
              </w:numPr>
              <w:rPr>
                <w:rFonts w:ascii="Times New Roman" w:hAnsi="楷体" w:eastAsia="楷体"/>
                <w:kern w:val="0"/>
                <w:sz w:val="22"/>
              </w:rPr>
            </w:pPr>
            <w:r>
              <w:rPr>
                <w:rFonts w:hint="eastAsia" w:ascii="Times New Roman" w:hAnsi="楷体" w:eastAsia="楷体"/>
                <w:kern w:val="0"/>
                <w:sz w:val="22"/>
              </w:rPr>
              <w:t>HBV DNA系列：</w:t>
            </w:r>
            <w:r>
              <w:rPr>
                <w:rFonts w:ascii="Times New Roman" w:hAnsi="楷体" w:eastAsia="楷体"/>
                <w:kern w:val="0"/>
                <w:sz w:val="22"/>
              </w:rPr>
              <w:t>51</w:t>
            </w:r>
            <w:r>
              <w:rPr>
                <w:rFonts w:hint="eastAsia" w:ascii="Times New Roman" w:hAnsi="楷体" w:eastAsia="楷体"/>
                <w:kern w:val="0"/>
                <w:sz w:val="22"/>
              </w:rPr>
              <w:t>、200、500、2000、</w:t>
            </w:r>
            <w:r>
              <w:rPr>
                <w:rFonts w:ascii="Times New Roman" w:hAnsi="Times New Roman" w:eastAsia="楷体"/>
                <w:kern w:val="0"/>
                <w:sz w:val="22"/>
              </w:rPr>
              <w:t>1.41</w:t>
            </w:r>
            <w:r>
              <w:rPr>
                <w:rFonts w:ascii="Times New Roman" w:hAnsi="Times New Roman" w:eastAsia="楷体"/>
                <w:color w:val="000000" w:themeColor="text1"/>
                <w:kern w:val="0"/>
                <w:sz w:val="22"/>
                <w14:textFill>
                  <w14:solidFill>
                    <w14:schemeClr w14:val="tx1"/>
                  </w14:solidFill>
                </w14:textFill>
              </w:rPr>
              <w:t>×10</w:t>
            </w:r>
            <w:r>
              <w:rPr>
                <w:rFonts w:ascii="Times New Roman" w:hAnsi="Times New Roman" w:eastAsia="楷体"/>
                <w:color w:val="000000" w:themeColor="text1"/>
                <w:kern w:val="0"/>
                <w:sz w:val="22"/>
                <w:vertAlign w:val="superscript"/>
                <w14:textFill>
                  <w14:solidFill>
                    <w14:schemeClr w14:val="tx1"/>
                  </w14:solidFill>
                </w14:textFill>
              </w:rPr>
              <w:t>3</w:t>
            </w:r>
            <w:r>
              <w:rPr>
                <w:rFonts w:ascii="Times New Roman" w:hAnsi="Times New Roman" w:eastAsia="楷体"/>
                <w:kern w:val="0"/>
                <w:sz w:val="22"/>
              </w:rPr>
              <w:t>、</w:t>
            </w:r>
            <w:r>
              <w:rPr>
                <w:rFonts w:ascii="Times New Roman" w:hAnsi="Times New Roman" w:eastAsia="楷体"/>
                <w:color w:val="000000" w:themeColor="text1"/>
                <w:kern w:val="0"/>
                <w:sz w:val="22"/>
                <w14:textFill>
                  <w14:solidFill>
                    <w14:schemeClr w14:val="tx1"/>
                  </w14:solidFill>
                </w14:textFill>
              </w:rPr>
              <w:t>5.9×10</w:t>
            </w:r>
            <w:r>
              <w:rPr>
                <w:rFonts w:ascii="Times New Roman" w:hAnsi="Times New Roman" w:eastAsia="楷体"/>
                <w:color w:val="000000" w:themeColor="text1"/>
                <w:kern w:val="0"/>
                <w:sz w:val="22"/>
                <w:vertAlign w:val="superscript"/>
                <w14:textFill>
                  <w14:solidFill>
                    <w14:schemeClr w14:val="tx1"/>
                  </w14:solidFill>
                </w14:textFill>
              </w:rPr>
              <w:t>4</w:t>
            </w:r>
            <w:r>
              <w:rPr>
                <w:rFonts w:ascii="Times New Roman" w:hAnsi="Times New Roman" w:eastAsia="楷体"/>
                <w:kern w:val="0"/>
                <w:sz w:val="22"/>
              </w:rPr>
              <w:t>、</w:t>
            </w:r>
            <w:r>
              <w:rPr>
                <w:rFonts w:ascii="Times New Roman" w:hAnsi="Times New Roman" w:eastAsia="楷体"/>
                <w:color w:val="000000" w:themeColor="text1"/>
                <w:kern w:val="0"/>
                <w:sz w:val="22"/>
                <w14:textFill>
                  <w14:solidFill>
                    <w14:schemeClr w14:val="tx1"/>
                  </w14:solidFill>
                </w14:textFill>
              </w:rPr>
              <w:t>4.6×10</w:t>
            </w:r>
            <w:r>
              <w:rPr>
                <w:rFonts w:ascii="Times New Roman" w:hAnsi="Times New Roman" w:eastAsia="楷体"/>
                <w:color w:val="000000" w:themeColor="text1"/>
                <w:kern w:val="0"/>
                <w:sz w:val="22"/>
                <w:vertAlign w:val="superscript"/>
                <w14:textFill>
                  <w14:solidFill>
                    <w14:schemeClr w14:val="tx1"/>
                  </w14:solidFill>
                </w14:textFill>
              </w:rPr>
              <w:t>6</w:t>
            </w:r>
            <w:r>
              <w:rPr>
                <w:rFonts w:hint="eastAsia" w:ascii="Times New Roman" w:hAnsi="Times New Roman" w:eastAsia="楷体"/>
                <w:color w:val="000000" w:themeColor="text1"/>
                <w:kern w:val="0"/>
                <w:sz w:val="22"/>
                <w:vertAlign w:val="superscript"/>
                <w14:textFill>
                  <w14:solidFill>
                    <w14:schemeClr w14:val="tx1"/>
                  </w14:solidFill>
                </w14:textFill>
              </w:rPr>
              <w:t xml:space="preserve"> </w:t>
            </w:r>
            <w:r>
              <w:rPr>
                <w:rFonts w:ascii="Times New Roman" w:hAnsi="Times New Roman" w:eastAsia="楷体"/>
                <w:kern w:val="0"/>
                <w:sz w:val="22"/>
              </w:rPr>
              <w:t>I</w:t>
            </w:r>
            <w:r>
              <w:rPr>
                <w:rFonts w:ascii="Times New Roman" w:hAnsi="楷体" w:eastAsia="楷体"/>
                <w:kern w:val="0"/>
                <w:sz w:val="22"/>
              </w:rPr>
              <w:t>U/m</w:t>
            </w:r>
            <w:r>
              <w:rPr>
                <w:rFonts w:hint="eastAsia" w:ascii="Times New Roman" w:hAnsi="楷体" w:eastAsia="楷体"/>
                <w:kern w:val="0"/>
                <w:sz w:val="22"/>
              </w:rPr>
              <w:t>L；</w:t>
            </w:r>
          </w:p>
          <w:p>
            <w:pPr>
              <w:numPr>
                <w:ilvl w:val="0"/>
                <w:numId w:val="32"/>
              </w:numPr>
              <w:rPr>
                <w:rFonts w:ascii="Times New Roman" w:hAnsi="Times New Roman" w:eastAsia="楷体"/>
                <w:color w:val="000000" w:themeColor="text1"/>
                <w:sz w:val="24"/>
                <w:szCs w:val="24"/>
                <w14:textFill>
                  <w14:solidFill>
                    <w14:schemeClr w14:val="tx1"/>
                  </w14:solidFill>
                </w14:textFill>
              </w:rPr>
            </w:pPr>
            <w:r>
              <w:rPr>
                <w:rFonts w:hint="eastAsia" w:ascii="Times New Roman" w:hAnsi="楷体" w:eastAsia="楷体"/>
                <w:kern w:val="0"/>
                <w:sz w:val="22"/>
              </w:rPr>
              <w:t>HCV RNA系列：53、238、1020、2230、</w:t>
            </w:r>
            <w:r>
              <w:rPr>
                <w:rFonts w:hint="eastAsia" w:ascii="Times New Roman" w:hAnsi="Times New Roman" w:eastAsia="楷体"/>
                <w:kern w:val="0"/>
                <w:sz w:val="22"/>
              </w:rPr>
              <w:t>2.2</w:t>
            </w:r>
            <w:r>
              <w:rPr>
                <w:rFonts w:ascii="Times New Roman" w:hAnsi="Times New Roman" w:eastAsia="楷体"/>
                <w:color w:val="000000" w:themeColor="text1"/>
                <w:kern w:val="0"/>
                <w:sz w:val="22"/>
                <w14:textFill>
                  <w14:solidFill>
                    <w14:schemeClr w14:val="tx1"/>
                  </w14:solidFill>
                </w14:textFill>
              </w:rPr>
              <w:t>×10</w:t>
            </w:r>
            <w:r>
              <w:rPr>
                <w:rFonts w:ascii="Times New Roman" w:hAnsi="Times New Roman" w:eastAsia="楷体"/>
                <w:color w:val="000000" w:themeColor="text1"/>
                <w:kern w:val="0"/>
                <w:sz w:val="22"/>
                <w:vertAlign w:val="superscript"/>
                <w14:textFill>
                  <w14:solidFill>
                    <w14:schemeClr w14:val="tx1"/>
                  </w14:solidFill>
                </w14:textFill>
              </w:rPr>
              <w:t>3</w:t>
            </w:r>
            <w:r>
              <w:rPr>
                <w:rFonts w:hint="eastAsia" w:ascii="Times New Roman" w:hAnsi="楷体" w:eastAsia="楷体"/>
                <w:kern w:val="0"/>
                <w:sz w:val="22"/>
              </w:rPr>
              <w:t>、</w:t>
            </w:r>
            <w:r>
              <w:rPr>
                <w:rFonts w:hint="eastAsia" w:ascii="Times New Roman" w:hAnsi="Times New Roman" w:eastAsia="楷体"/>
                <w:kern w:val="0"/>
                <w:sz w:val="22"/>
              </w:rPr>
              <w:t>4.4</w:t>
            </w:r>
            <w:r>
              <w:rPr>
                <w:rFonts w:ascii="Times New Roman" w:hAnsi="Times New Roman" w:eastAsia="楷体"/>
                <w:color w:val="000000" w:themeColor="text1"/>
                <w:kern w:val="0"/>
                <w:sz w:val="22"/>
                <w14:textFill>
                  <w14:solidFill>
                    <w14:schemeClr w14:val="tx1"/>
                  </w14:solidFill>
                </w14:textFill>
              </w:rPr>
              <w:t>×10</w:t>
            </w:r>
            <w:r>
              <w:rPr>
                <w:rFonts w:hint="eastAsia" w:ascii="Times New Roman" w:hAnsi="Times New Roman" w:eastAsia="楷体"/>
                <w:color w:val="000000" w:themeColor="text1"/>
                <w:kern w:val="0"/>
                <w:sz w:val="22"/>
                <w:vertAlign w:val="superscript"/>
                <w14:textFill>
                  <w14:solidFill>
                    <w14:schemeClr w14:val="tx1"/>
                  </w14:solidFill>
                </w14:textFill>
              </w:rPr>
              <w:t>4</w:t>
            </w:r>
            <w:r>
              <w:rPr>
                <w:rFonts w:hint="eastAsia" w:ascii="Times New Roman" w:hAnsi="楷体" w:eastAsia="楷体"/>
                <w:kern w:val="0"/>
                <w:sz w:val="22"/>
              </w:rPr>
              <w:t>、</w:t>
            </w:r>
            <w:r>
              <w:rPr>
                <w:rFonts w:hint="eastAsia" w:ascii="Times New Roman" w:hAnsi="Times New Roman" w:eastAsia="楷体"/>
                <w:kern w:val="0"/>
                <w:sz w:val="22"/>
              </w:rPr>
              <w:t>4</w:t>
            </w:r>
            <w:r>
              <w:rPr>
                <w:rFonts w:ascii="Times New Roman" w:hAnsi="Times New Roman" w:eastAsia="楷体"/>
                <w:kern w:val="0"/>
                <w:sz w:val="22"/>
              </w:rPr>
              <w:t>.4</w:t>
            </w:r>
            <w:r>
              <w:rPr>
                <w:rFonts w:ascii="Times New Roman" w:hAnsi="Times New Roman" w:eastAsia="楷体"/>
                <w:color w:val="000000" w:themeColor="text1"/>
                <w:kern w:val="0"/>
                <w:sz w:val="22"/>
                <w14:textFill>
                  <w14:solidFill>
                    <w14:schemeClr w14:val="tx1"/>
                  </w14:solidFill>
                </w14:textFill>
              </w:rPr>
              <w:t>×10</w:t>
            </w:r>
            <w:r>
              <w:rPr>
                <w:rFonts w:hint="eastAsia" w:ascii="Times New Roman" w:hAnsi="Times New Roman" w:eastAsia="楷体"/>
                <w:color w:val="000000" w:themeColor="text1"/>
                <w:kern w:val="0"/>
                <w:sz w:val="22"/>
                <w:vertAlign w:val="superscript"/>
                <w14:textFill>
                  <w14:solidFill>
                    <w14:schemeClr w14:val="tx1"/>
                  </w14:solidFill>
                </w14:textFill>
              </w:rPr>
              <w:t>5</w:t>
            </w:r>
            <w:r>
              <w:rPr>
                <w:rFonts w:ascii="Times New Roman" w:hAnsi="楷体" w:eastAsia="楷体"/>
                <w:kern w:val="0"/>
                <w:sz w:val="22"/>
              </w:rPr>
              <w:t xml:space="preserve"> IU/m</w:t>
            </w:r>
            <w:r>
              <w:rPr>
                <w:rFonts w:hint="eastAsia" w:ascii="Times New Roman" w:hAnsi="楷体" w:eastAsia="楷体"/>
                <w:kern w:val="0"/>
                <w:sz w:val="22"/>
              </w:rPr>
              <w:t>L；</w:t>
            </w:r>
          </w:p>
          <w:p>
            <w:pPr>
              <w:spacing w:line="360" w:lineRule="auto"/>
              <w:jc w:val="left"/>
              <w:outlineLvl w:val="1"/>
              <w:rPr>
                <w:rFonts w:ascii="Times New Roman" w:hAnsi="Times New Roman" w:eastAsia="楷体"/>
                <w:sz w:val="24"/>
                <w:szCs w:val="24"/>
                <w:lang w:val="zh-CN"/>
              </w:rPr>
            </w:pPr>
            <w:r>
              <w:rPr>
                <w:rFonts w:ascii="Times New Roman" w:hAnsi="Times New Roman" w:eastAsia="楷体"/>
                <w:sz w:val="24"/>
                <w:szCs w:val="24"/>
                <w:lang w:val="zh-CN"/>
              </w:rPr>
              <w:t>每次5个批号质评样本，5个批号质评样本应涵盖高、中、低不同浓度水平的阳性血清和阴性血清</w:t>
            </w:r>
            <w:r>
              <w:rPr>
                <w:rFonts w:hint="eastAsia" w:ascii="Times New Roman" w:hAnsi="Times New Roman" w:eastAsia="楷体"/>
                <w:sz w:val="24"/>
                <w:szCs w:val="24"/>
                <w:lang w:val="zh-CN"/>
              </w:rPr>
              <w:t>，</w:t>
            </w:r>
            <w:r>
              <w:rPr>
                <w:rFonts w:hint="eastAsia" w:ascii="Times New Roman" w:hAnsi="Times New Roman" w:eastAsia="楷体"/>
                <w:sz w:val="24"/>
                <w:szCs w:val="24"/>
              </w:rPr>
              <w:t>阳性血清从以上浓度中选择，各厂家须具备以上全部浓度，并提供标准物质定级证书。</w:t>
            </w:r>
          </w:p>
        </w:tc>
      </w:tr>
      <w:tr>
        <w:tblPrEx>
          <w:tblCellMar>
            <w:top w:w="0" w:type="dxa"/>
            <w:left w:w="108" w:type="dxa"/>
            <w:bottom w:w="0" w:type="dxa"/>
            <w:right w:w="108" w:type="dxa"/>
          </w:tblCellMar>
        </w:tblPrEx>
        <w:trPr>
          <w:trHeight w:val="540" w:hRule="atLeast"/>
        </w:trPr>
        <w:tc>
          <w:tcPr>
            <w:tcW w:w="567"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Times New Roman" w:hAnsi="Times New Roman" w:eastAsia="楷体"/>
                <w:kern w:val="0"/>
                <w:sz w:val="24"/>
                <w:szCs w:val="24"/>
              </w:rPr>
            </w:pPr>
          </w:p>
        </w:tc>
        <w:tc>
          <w:tcPr>
            <w:tcW w:w="761" w:type="dxa"/>
            <w:tcBorders>
              <w:top w:val="nil"/>
              <w:left w:val="nil"/>
              <w:bottom w:val="single" w:color="auto" w:sz="4" w:space="0"/>
              <w:right w:val="single" w:color="auto" w:sz="4" w:space="0"/>
            </w:tcBorders>
            <w:shd w:val="clear" w:color="auto" w:fill="auto"/>
            <w:vAlign w:val="center"/>
          </w:tcPr>
          <w:p>
            <w:pPr>
              <w:widowControl/>
              <w:jc w:val="center"/>
              <w:rPr>
                <w:rFonts w:ascii="Times New Roman" w:hAnsi="Times New Roman" w:eastAsia="楷体"/>
                <w:kern w:val="0"/>
                <w:sz w:val="24"/>
                <w:szCs w:val="24"/>
              </w:rPr>
            </w:pPr>
            <w:r>
              <w:rPr>
                <w:rFonts w:ascii="Times New Roman" w:hAnsi="Times New Roman" w:eastAsia="楷体"/>
                <w:kern w:val="0"/>
                <w:sz w:val="24"/>
                <w:szCs w:val="24"/>
              </w:rPr>
              <w:t>2.</w:t>
            </w:r>
            <w:r>
              <w:rPr>
                <w:rFonts w:hint="eastAsia" w:ascii="Times New Roman" w:hAnsi="Times New Roman" w:eastAsia="楷体"/>
                <w:kern w:val="0"/>
                <w:sz w:val="24"/>
                <w:szCs w:val="24"/>
              </w:rPr>
              <w:t>4</w:t>
            </w:r>
          </w:p>
        </w:tc>
        <w:tc>
          <w:tcPr>
            <w:tcW w:w="1224" w:type="dxa"/>
            <w:tcBorders>
              <w:top w:val="nil"/>
              <w:left w:val="nil"/>
              <w:bottom w:val="single" w:color="auto" w:sz="4" w:space="0"/>
              <w:right w:val="single" w:color="auto" w:sz="4" w:space="0"/>
            </w:tcBorders>
            <w:shd w:val="clear" w:color="auto" w:fill="auto"/>
            <w:vAlign w:val="center"/>
          </w:tcPr>
          <w:p>
            <w:pPr>
              <w:jc w:val="left"/>
              <w:rPr>
                <w:rFonts w:ascii="Times New Roman" w:hAnsi="Times New Roman" w:eastAsia="楷体"/>
                <w:sz w:val="24"/>
                <w:szCs w:val="24"/>
                <w:lang w:val="zh-CN"/>
              </w:rPr>
            </w:pPr>
            <w:r>
              <w:rPr>
                <w:rFonts w:ascii="Times New Roman" w:hAnsi="Times New Roman" w:eastAsia="楷体"/>
                <w:color w:val="000000" w:themeColor="text1"/>
                <w:kern w:val="0"/>
                <w:sz w:val="24"/>
                <w:szCs w:val="24"/>
                <w14:textFill>
                  <w14:solidFill>
                    <w14:schemeClr w14:val="tx1"/>
                  </w14:solidFill>
                </w14:textFill>
              </w:rPr>
              <w:t>包装规格</w:t>
            </w:r>
          </w:p>
        </w:tc>
        <w:tc>
          <w:tcPr>
            <w:tcW w:w="8080" w:type="dxa"/>
            <w:tcBorders>
              <w:top w:val="nil"/>
              <w:left w:val="nil"/>
              <w:bottom w:val="single" w:color="auto" w:sz="4" w:space="0"/>
              <w:right w:val="single" w:color="auto" w:sz="4" w:space="0"/>
            </w:tcBorders>
            <w:shd w:val="clear" w:color="auto" w:fill="auto"/>
            <w:vAlign w:val="center"/>
          </w:tcPr>
          <w:p>
            <w:pPr>
              <w:spacing w:line="360" w:lineRule="auto"/>
              <w:jc w:val="left"/>
              <w:outlineLvl w:val="1"/>
              <w:rPr>
                <w:rFonts w:ascii="Times New Roman" w:hAnsi="Times New Roman" w:eastAsia="楷体"/>
                <w:sz w:val="24"/>
                <w:szCs w:val="24"/>
              </w:rPr>
            </w:pPr>
            <w:r>
              <w:rPr>
                <w:rFonts w:hint="eastAsia" w:ascii="Times New Roman" w:hAnsi="Times New Roman" w:eastAsia="楷体"/>
                <w:sz w:val="24"/>
                <w:szCs w:val="24"/>
              </w:rPr>
              <w:t>0.5ml/支</w:t>
            </w:r>
          </w:p>
        </w:tc>
      </w:tr>
      <w:tr>
        <w:tblPrEx>
          <w:tblCellMar>
            <w:top w:w="0" w:type="dxa"/>
            <w:left w:w="108" w:type="dxa"/>
            <w:bottom w:w="0" w:type="dxa"/>
            <w:right w:w="108" w:type="dxa"/>
          </w:tblCellMar>
        </w:tblPrEx>
        <w:trPr>
          <w:trHeight w:val="540" w:hRule="atLeast"/>
        </w:trPr>
        <w:tc>
          <w:tcPr>
            <w:tcW w:w="567"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Times New Roman" w:hAnsi="Times New Roman" w:eastAsia="楷体"/>
                <w:kern w:val="0"/>
                <w:sz w:val="24"/>
                <w:szCs w:val="24"/>
              </w:rPr>
            </w:pPr>
          </w:p>
        </w:tc>
        <w:tc>
          <w:tcPr>
            <w:tcW w:w="761" w:type="dxa"/>
            <w:tcBorders>
              <w:top w:val="nil"/>
              <w:left w:val="nil"/>
              <w:bottom w:val="single" w:color="auto" w:sz="4" w:space="0"/>
              <w:right w:val="single" w:color="auto" w:sz="4" w:space="0"/>
            </w:tcBorders>
            <w:shd w:val="clear" w:color="auto" w:fill="auto"/>
            <w:vAlign w:val="center"/>
          </w:tcPr>
          <w:p>
            <w:pPr>
              <w:widowControl/>
              <w:jc w:val="center"/>
              <w:rPr>
                <w:rFonts w:ascii="Times New Roman" w:hAnsi="Times New Roman" w:eastAsia="楷体"/>
                <w:kern w:val="0"/>
                <w:sz w:val="24"/>
                <w:szCs w:val="24"/>
              </w:rPr>
            </w:pPr>
            <w:r>
              <w:rPr>
                <w:rFonts w:ascii="Times New Roman" w:hAnsi="Times New Roman" w:eastAsia="楷体"/>
                <w:kern w:val="0"/>
                <w:sz w:val="24"/>
                <w:szCs w:val="24"/>
              </w:rPr>
              <w:t>2.</w:t>
            </w:r>
            <w:r>
              <w:rPr>
                <w:rFonts w:hint="eastAsia" w:ascii="Times New Roman" w:hAnsi="Times New Roman" w:eastAsia="楷体"/>
                <w:kern w:val="0"/>
                <w:sz w:val="24"/>
                <w:szCs w:val="24"/>
              </w:rPr>
              <w:t>5</w:t>
            </w:r>
          </w:p>
        </w:tc>
        <w:tc>
          <w:tcPr>
            <w:tcW w:w="1224" w:type="dxa"/>
            <w:tcBorders>
              <w:top w:val="nil"/>
              <w:left w:val="nil"/>
              <w:bottom w:val="single" w:color="auto" w:sz="4" w:space="0"/>
              <w:right w:val="single" w:color="auto" w:sz="4" w:space="0"/>
            </w:tcBorders>
            <w:shd w:val="clear" w:color="auto" w:fill="auto"/>
            <w:vAlign w:val="center"/>
          </w:tcPr>
          <w:p>
            <w:pPr>
              <w:jc w:val="left"/>
              <w:rPr>
                <w:rFonts w:ascii="Times New Roman" w:hAnsi="Times New Roman" w:eastAsia="楷体"/>
                <w:sz w:val="24"/>
                <w:szCs w:val="24"/>
                <w:lang w:val="zh-CN"/>
              </w:rPr>
            </w:pPr>
            <w:r>
              <w:rPr>
                <w:rFonts w:ascii="Times New Roman" w:hAnsi="Times New Roman" w:eastAsia="楷体"/>
                <w:sz w:val="24"/>
                <w:szCs w:val="24"/>
                <w:lang w:val="zh-CN"/>
              </w:rPr>
              <w:t>储存条件及有效期</w:t>
            </w:r>
          </w:p>
        </w:tc>
        <w:tc>
          <w:tcPr>
            <w:tcW w:w="8080" w:type="dxa"/>
            <w:tcBorders>
              <w:top w:val="nil"/>
              <w:left w:val="nil"/>
              <w:bottom w:val="single" w:color="auto" w:sz="4" w:space="0"/>
              <w:right w:val="single" w:color="auto" w:sz="4" w:space="0"/>
            </w:tcBorders>
            <w:shd w:val="clear" w:color="auto" w:fill="auto"/>
            <w:vAlign w:val="center"/>
          </w:tcPr>
          <w:p>
            <w:pPr>
              <w:rPr>
                <w:rFonts w:ascii="Times New Roman" w:hAnsi="Times New Roman" w:eastAsia="楷体"/>
                <w:sz w:val="24"/>
                <w:szCs w:val="24"/>
                <w:lang w:val="zh-CN"/>
              </w:rPr>
            </w:pPr>
            <w:r>
              <w:rPr>
                <w:rFonts w:ascii="Times New Roman" w:hAnsi="Times New Roman" w:eastAsia="楷体"/>
                <w:kern w:val="0"/>
                <w:sz w:val="24"/>
                <w:szCs w:val="24"/>
              </w:rPr>
              <w:t>-15℃以下稳定保存2年</w:t>
            </w:r>
          </w:p>
        </w:tc>
      </w:tr>
      <w:tr>
        <w:tblPrEx>
          <w:tblCellMar>
            <w:top w:w="0" w:type="dxa"/>
            <w:left w:w="108" w:type="dxa"/>
            <w:bottom w:w="0" w:type="dxa"/>
            <w:right w:w="108" w:type="dxa"/>
          </w:tblCellMar>
        </w:tblPrEx>
        <w:trPr>
          <w:trHeight w:val="540" w:hRule="atLeast"/>
        </w:trPr>
        <w:tc>
          <w:tcPr>
            <w:tcW w:w="567"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Times New Roman" w:hAnsi="Times New Roman" w:eastAsia="楷体"/>
                <w:kern w:val="0"/>
                <w:sz w:val="24"/>
                <w:szCs w:val="24"/>
              </w:rPr>
            </w:pPr>
            <w:r>
              <w:rPr>
                <w:rFonts w:ascii="Segoe UI Symbol" w:hAnsi="Segoe UI Symbol" w:eastAsia="楷体" w:cs="Segoe UI Symbol"/>
                <w:sz w:val="24"/>
                <w:szCs w:val="24"/>
                <w:lang w:val="zh-CN"/>
              </w:rPr>
              <w:t>★</w:t>
            </w:r>
          </w:p>
        </w:tc>
        <w:tc>
          <w:tcPr>
            <w:tcW w:w="761" w:type="dxa"/>
            <w:tcBorders>
              <w:top w:val="nil"/>
              <w:left w:val="nil"/>
              <w:bottom w:val="single" w:color="auto" w:sz="4" w:space="0"/>
              <w:right w:val="single" w:color="auto" w:sz="4" w:space="0"/>
            </w:tcBorders>
            <w:shd w:val="clear" w:color="auto" w:fill="auto"/>
            <w:vAlign w:val="center"/>
          </w:tcPr>
          <w:p>
            <w:pPr>
              <w:widowControl/>
              <w:jc w:val="center"/>
              <w:rPr>
                <w:rFonts w:ascii="Times New Roman" w:hAnsi="Times New Roman" w:eastAsia="楷体"/>
                <w:kern w:val="0"/>
                <w:sz w:val="24"/>
                <w:szCs w:val="24"/>
              </w:rPr>
            </w:pPr>
            <w:r>
              <w:rPr>
                <w:rFonts w:hint="eastAsia" w:ascii="Times New Roman" w:hAnsi="Times New Roman" w:eastAsia="楷体"/>
                <w:kern w:val="0"/>
                <w:sz w:val="24"/>
                <w:szCs w:val="24"/>
              </w:rPr>
              <w:t>2.6</w:t>
            </w:r>
          </w:p>
        </w:tc>
        <w:tc>
          <w:tcPr>
            <w:tcW w:w="1224" w:type="dxa"/>
            <w:tcBorders>
              <w:top w:val="nil"/>
              <w:left w:val="nil"/>
              <w:bottom w:val="single" w:color="auto" w:sz="4" w:space="0"/>
              <w:right w:val="single" w:color="auto" w:sz="4" w:space="0"/>
            </w:tcBorders>
            <w:shd w:val="clear" w:color="auto" w:fill="auto"/>
            <w:vAlign w:val="center"/>
          </w:tcPr>
          <w:p>
            <w:pPr>
              <w:jc w:val="left"/>
              <w:rPr>
                <w:rFonts w:ascii="Times New Roman" w:hAnsi="Times New Roman" w:eastAsia="楷体"/>
                <w:sz w:val="24"/>
                <w:szCs w:val="24"/>
                <w:lang w:val="zh-CN"/>
              </w:rPr>
            </w:pPr>
            <w:r>
              <w:rPr>
                <w:rFonts w:hint="eastAsia" w:ascii="Times New Roman" w:hAnsi="Times New Roman" w:eastAsia="楷体"/>
                <w:sz w:val="24"/>
                <w:szCs w:val="24"/>
              </w:rPr>
              <w:t>基质要求</w:t>
            </w:r>
          </w:p>
        </w:tc>
        <w:tc>
          <w:tcPr>
            <w:tcW w:w="8080" w:type="dxa"/>
            <w:tcBorders>
              <w:top w:val="nil"/>
              <w:left w:val="nil"/>
              <w:bottom w:val="single" w:color="auto" w:sz="4" w:space="0"/>
              <w:right w:val="single" w:color="auto" w:sz="4" w:space="0"/>
            </w:tcBorders>
            <w:shd w:val="clear" w:color="auto" w:fill="auto"/>
            <w:vAlign w:val="center"/>
          </w:tcPr>
          <w:p>
            <w:pPr>
              <w:rPr>
                <w:rFonts w:ascii="Times New Roman" w:hAnsi="Times New Roman" w:eastAsia="楷体"/>
                <w:kern w:val="0"/>
                <w:sz w:val="24"/>
                <w:szCs w:val="24"/>
              </w:rPr>
            </w:pPr>
            <w:r>
              <w:rPr>
                <w:rFonts w:hint="eastAsia" w:ascii="Times New Roman" w:hAnsi="Times New Roman" w:eastAsia="楷体"/>
                <w:kern w:val="0"/>
                <w:sz w:val="24"/>
                <w:szCs w:val="24"/>
              </w:rPr>
              <w:t>要求人血基质，并提供血液来源证明</w:t>
            </w:r>
          </w:p>
        </w:tc>
      </w:tr>
      <w:tr>
        <w:tblPrEx>
          <w:tblCellMar>
            <w:top w:w="0" w:type="dxa"/>
            <w:left w:w="108" w:type="dxa"/>
            <w:bottom w:w="0" w:type="dxa"/>
            <w:right w:w="108" w:type="dxa"/>
          </w:tblCellMar>
        </w:tblPrEx>
        <w:trPr>
          <w:trHeight w:val="540" w:hRule="atLeast"/>
        </w:trPr>
        <w:tc>
          <w:tcPr>
            <w:tcW w:w="567"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Times New Roman" w:hAnsi="Times New Roman" w:eastAsia="楷体"/>
                <w:kern w:val="0"/>
                <w:sz w:val="24"/>
                <w:szCs w:val="24"/>
              </w:rPr>
            </w:pPr>
          </w:p>
        </w:tc>
        <w:tc>
          <w:tcPr>
            <w:tcW w:w="761" w:type="dxa"/>
            <w:tcBorders>
              <w:top w:val="nil"/>
              <w:left w:val="nil"/>
              <w:bottom w:val="single" w:color="auto" w:sz="4" w:space="0"/>
              <w:right w:val="single" w:color="auto" w:sz="4" w:space="0"/>
            </w:tcBorders>
            <w:shd w:val="clear" w:color="auto" w:fill="auto"/>
            <w:vAlign w:val="center"/>
          </w:tcPr>
          <w:p>
            <w:pPr>
              <w:widowControl/>
              <w:jc w:val="center"/>
              <w:rPr>
                <w:rFonts w:ascii="Times New Roman" w:hAnsi="Times New Roman" w:eastAsia="楷体"/>
                <w:kern w:val="0"/>
                <w:sz w:val="24"/>
                <w:szCs w:val="24"/>
              </w:rPr>
            </w:pPr>
            <w:r>
              <w:rPr>
                <w:rFonts w:ascii="Times New Roman" w:hAnsi="Times New Roman" w:eastAsia="楷体"/>
                <w:kern w:val="0"/>
                <w:sz w:val="24"/>
                <w:szCs w:val="24"/>
              </w:rPr>
              <w:t>2.</w:t>
            </w:r>
            <w:r>
              <w:rPr>
                <w:rFonts w:hint="eastAsia" w:ascii="Times New Roman" w:hAnsi="Times New Roman" w:eastAsia="楷体"/>
                <w:kern w:val="0"/>
                <w:sz w:val="24"/>
                <w:szCs w:val="24"/>
              </w:rPr>
              <w:t>7</w:t>
            </w:r>
          </w:p>
        </w:tc>
        <w:tc>
          <w:tcPr>
            <w:tcW w:w="1224" w:type="dxa"/>
            <w:tcBorders>
              <w:top w:val="nil"/>
              <w:left w:val="nil"/>
              <w:bottom w:val="single" w:color="auto" w:sz="4" w:space="0"/>
              <w:right w:val="single" w:color="auto" w:sz="4" w:space="0"/>
            </w:tcBorders>
            <w:shd w:val="clear" w:color="auto" w:fill="auto"/>
            <w:vAlign w:val="center"/>
          </w:tcPr>
          <w:p>
            <w:pPr>
              <w:jc w:val="left"/>
              <w:rPr>
                <w:rFonts w:ascii="Times New Roman" w:hAnsi="Times New Roman" w:eastAsia="楷体"/>
                <w:sz w:val="24"/>
                <w:szCs w:val="24"/>
              </w:rPr>
            </w:pPr>
            <w:r>
              <w:rPr>
                <w:rFonts w:ascii="Times New Roman" w:hAnsi="Times New Roman" w:eastAsia="楷体"/>
                <w:kern w:val="0"/>
                <w:sz w:val="24"/>
                <w:szCs w:val="24"/>
              </w:rPr>
              <w:t>即用性要求</w:t>
            </w:r>
          </w:p>
        </w:tc>
        <w:tc>
          <w:tcPr>
            <w:tcW w:w="8080" w:type="dxa"/>
            <w:tcBorders>
              <w:top w:val="nil"/>
              <w:left w:val="nil"/>
              <w:bottom w:val="single" w:color="auto" w:sz="4" w:space="0"/>
              <w:right w:val="single" w:color="auto" w:sz="4" w:space="0"/>
            </w:tcBorders>
            <w:shd w:val="clear" w:color="auto" w:fill="auto"/>
            <w:vAlign w:val="center"/>
          </w:tcPr>
          <w:p>
            <w:pPr>
              <w:spacing w:line="360" w:lineRule="auto"/>
              <w:jc w:val="left"/>
              <w:rPr>
                <w:rFonts w:ascii="Times New Roman" w:hAnsi="Times New Roman" w:eastAsia="楷体"/>
                <w:sz w:val="24"/>
                <w:szCs w:val="24"/>
              </w:rPr>
            </w:pPr>
            <w:r>
              <w:rPr>
                <w:rFonts w:ascii="Times New Roman" w:hAnsi="Times New Roman" w:eastAsia="楷体"/>
                <w:kern w:val="0"/>
                <w:sz w:val="24"/>
                <w:szCs w:val="24"/>
              </w:rPr>
              <w:t>要求液体包装，可直接使用，无需稀释，安全快捷</w:t>
            </w:r>
          </w:p>
        </w:tc>
      </w:tr>
      <w:tr>
        <w:tblPrEx>
          <w:tblCellMar>
            <w:top w:w="0" w:type="dxa"/>
            <w:left w:w="108" w:type="dxa"/>
            <w:bottom w:w="0" w:type="dxa"/>
            <w:right w:w="108" w:type="dxa"/>
          </w:tblCellMar>
        </w:tblPrEx>
        <w:trPr>
          <w:trHeight w:val="540" w:hRule="atLeast"/>
        </w:trPr>
        <w:tc>
          <w:tcPr>
            <w:tcW w:w="567"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Times New Roman" w:hAnsi="Times New Roman" w:eastAsia="楷体"/>
                <w:kern w:val="0"/>
                <w:sz w:val="24"/>
                <w:szCs w:val="24"/>
              </w:rPr>
            </w:pPr>
          </w:p>
        </w:tc>
        <w:tc>
          <w:tcPr>
            <w:tcW w:w="761" w:type="dxa"/>
            <w:tcBorders>
              <w:top w:val="nil"/>
              <w:left w:val="nil"/>
              <w:bottom w:val="single" w:color="auto" w:sz="4" w:space="0"/>
              <w:right w:val="single" w:color="auto" w:sz="4" w:space="0"/>
            </w:tcBorders>
            <w:shd w:val="clear" w:color="auto" w:fill="auto"/>
            <w:vAlign w:val="center"/>
          </w:tcPr>
          <w:p>
            <w:pPr>
              <w:widowControl/>
              <w:jc w:val="center"/>
              <w:rPr>
                <w:rFonts w:ascii="Times New Roman" w:hAnsi="Times New Roman" w:eastAsia="楷体"/>
                <w:kern w:val="0"/>
                <w:sz w:val="24"/>
                <w:szCs w:val="24"/>
              </w:rPr>
            </w:pPr>
            <w:r>
              <w:rPr>
                <w:rFonts w:ascii="Times New Roman" w:hAnsi="Times New Roman" w:eastAsia="楷体"/>
                <w:kern w:val="0"/>
                <w:sz w:val="24"/>
                <w:szCs w:val="24"/>
              </w:rPr>
              <w:t>2.</w:t>
            </w:r>
            <w:r>
              <w:rPr>
                <w:rFonts w:hint="eastAsia" w:ascii="Times New Roman" w:hAnsi="Times New Roman" w:eastAsia="楷体"/>
                <w:kern w:val="0"/>
                <w:sz w:val="24"/>
                <w:szCs w:val="24"/>
              </w:rPr>
              <w:t>8</w:t>
            </w:r>
          </w:p>
        </w:tc>
        <w:tc>
          <w:tcPr>
            <w:tcW w:w="1224" w:type="dxa"/>
            <w:tcBorders>
              <w:top w:val="nil"/>
              <w:left w:val="nil"/>
              <w:bottom w:val="single" w:color="auto" w:sz="4" w:space="0"/>
              <w:right w:val="single" w:color="auto" w:sz="4" w:space="0"/>
            </w:tcBorders>
            <w:shd w:val="clear" w:color="auto" w:fill="auto"/>
            <w:vAlign w:val="center"/>
          </w:tcPr>
          <w:p>
            <w:pPr>
              <w:jc w:val="left"/>
              <w:rPr>
                <w:rFonts w:ascii="Times New Roman" w:hAnsi="Times New Roman" w:eastAsia="楷体"/>
                <w:kern w:val="0"/>
                <w:sz w:val="24"/>
                <w:szCs w:val="24"/>
                <w:lang w:val="zh-CN"/>
              </w:rPr>
            </w:pPr>
            <w:r>
              <w:rPr>
                <w:rFonts w:ascii="Times New Roman" w:hAnsi="Times New Roman" w:eastAsia="楷体"/>
                <w:kern w:val="0"/>
                <w:sz w:val="24"/>
                <w:szCs w:val="24"/>
                <w:lang w:val="zh-CN"/>
              </w:rPr>
              <w:t>抗原质控</w:t>
            </w:r>
          </w:p>
        </w:tc>
        <w:tc>
          <w:tcPr>
            <w:tcW w:w="8080" w:type="dxa"/>
            <w:tcBorders>
              <w:top w:val="nil"/>
              <w:left w:val="nil"/>
              <w:bottom w:val="single" w:color="auto" w:sz="4" w:space="0"/>
              <w:right w:val="single" w:color="auto" w:sz="4" w:space="0"/>
            </w:tcBorders>
            <w:shd w:val="clear" w:color="auto" w:fill="auto"/>
            <w:vAlign w:val="center"/>
          </w:tcPr>
          <w:p>
            <w:pPr>
              <w:jc w:val="left"/>
              <w:rPr>
                <w:rFonts w:ascii="Times New Roman" w:hAnsi="Times New Roman" w:eastAsia="楷体"/>
                <w:kern w:val="0"/>
                <w:sz w:val="24"/>
                <w:szCs w:val="24"/>
              </w:rPr>
            </w:pPr>
            <w:r>
              <w:rPr>
                <w:rFonts w:ascii="Times New Roman" w:hAnsi="Times New Roman" w:eastAsia="楷体"/>
                <w:kern w:val="0"/>
                <w:sz w:val="24"/>
                <w:szCs w:val="24"/>
              </w:rPr>
              <w:t>厂家能够提供P24抗原标准物质，可用于P24的质量控制</w:t>
            </w:r>
          </w:p>
        </w:tc>
      </w:tr>
      <w:tr>
        <w:tblPrEx>
          <w:tblCellMar>
            <w:top w:w="0" w:type="dxa"/>
            <w:left w:w="108" w:type="dxa"/>
            <w:bottom w:w="0" w:type="dxa"/>
            <w:right w:w="108" w:type="dxa"/>
          </w:tblCellMar>
        </w:tblPrEx>
        <w:trPr>
          <w:trHeight w:val="1001" w:hRule="atLeast"/>
        </w:trPr>
        <w:tc>
          <w:tcPr>
            <w:tcW w:w="567"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Times New Roman" w:hAnsi="Times New Roman" w:eastAsia="楷体"/>
                <w:kern w:val="0"/>
                <w:sz w:val="24"/>
                <w:szCs w:val="24"/>
              </w:rPr>
            </w:pPr>
            <w:r>
              <w:rPr>
                <w:rFonts w:ascii="Times New Roman" w:hAnsi="Times New Roman" w:eastAsia="楷体"/>
                <w:sz w:val="24"/>
                <w:szCs w:val="24"/>
                <w:lang w:val="zh-CN"/>
              </w:rPr>
              <w:t>★</w:t>
            </w:r>
          </w:p>
        </w:tc>
        <w:tc>
          <w:tcPr>
            <w:tcW w:w="761" w:type="dxa"/>
            <w:tcBorders>
              <w:top w:val="nil"/>
              <w:left w:val="nil"/>
              <w:bottom w:val="single" w:color="auto" w:sz="4" w:space="0"/>
              <w:right w:val="single" w:color="auto" w:sz="4" w:space="0"/>
            </w:tcBorders>
            <w:shd w:val="clear" w:color="auto" w:fill="auto"/>
            <w:vAlign w:val="center"/>
          </w:tcPr>
          <w:p>
            <w:pPr>
              <w:widowControl/>
              <w:jc w:val="center"/>
              <w:rPr>
                <w:rFonts w:ascii="Times New Roman" w:hAnsi="Times New Roman" w:eastAsia="楷体"/>
                <w:kern w:val="0"/>
                <w:sz w:val="24"/>
                <w:szCs w:val="24"/>
              </w:rPr>
            </w:pPr>
            <w:r>
              <w:rPr>
                <w:rFonts w:ascii="Times New Roman" w:hAnsi="Times New Roman" w:eastAsia="楷体"/>
                <w:kern w:val="0"/>
                <w:sz w:val="24"/>
                <w:szCs w:val="24"/>
              </w:rPr>
              <w:t>3.</w:t>
            </w:r>
          </w:p>
        </w:tc>
        <w:tc>
          <w:tcPr>
            <w:tcW w:w="1224" w:type="dxa"/>
            <w:tcBorders>
              <w:top w:val="nil"/>
              <w:left w:val="nil"/>
              <w:bottom w:val="single" w:color="auto" w:sz="4" w:space="0"/>
              <w:right w:val="single" w:color="auto" w:sz="4" w:space="0"/>
            </w:tcBorders>
            <w:shd w:val="clear" w:color="auto" w:fill="auto"/>
            <w:vAlign w:val="center"/>
          </w:tcPr>
          <w:p>
            <w:pPr>
              <w:jc w:val="left"/>
              <w:rPr>
                <w:rFonts w:ascii="Times New Roman" w:hAnsi="Times New Roman" w:eastAsia="楷体"/>
                <w:sz w:val="24"/>
                <w:szCs w:val="24"/>
                <w:lang w:val="zh-CN"/>
              </w:rPr>
            </w:pPr>
            <w:r>
              <w:rPr>
                <w:rFonts w:ascii="Times New Roman" w:hAnsi="Times New Roman" w:eastAsia="楷体"/>
                <w:sz w:val="24"/>
                <w:szCs w:val="24"/>
                <w:lang w:val="zh-CN"/>
              </w:rPr>
              <w:t>市场占有率</w:t>
            </w:r>
          </w:p>
        </w:tc>
        <w:tc>
          <w:tcPr>
            <w:tcW w:w="8080" w:type="dxa"/>
            <w:tcBorders>
              <w:top w:val="nil"/>
              <w:left w:val="nil"/>
              <w:bottom w:val="single" w:color="auto" w:sz="4" w:space="0"/>
              <w:right w:val="single" w:color="auto" w:sz="4" w:space="0"/>
            </w:tcBorders>
            <w:shd w:val="clear" w:color="auto" w:fill="auto"/>
            <w:vAlign w:val="center"/>
          </w:tcPr>
          <w:p>
            <w:pPr>
              <w:rPr>
                <w:rFonts w:ascii="Times New Roman" w:hAnsi="Times New Roman" w:eastAsia="楷体"/>
                <w:sz w:val="24"/>
                <w:szCs w:val="24"/>
              </w:rPr>
            </w:pPr>
            <w:r>
              <w:rPr>
                <w:rFonts w:ascii="Times New Roman" w:hAnsi="Times New Roman" w:eastAsia="楷体"/>
                <w:sz w:val="24"/>
                <w:szCs w:val="24"/>
              </w:rPr>
              <w:t>产品应在各个领域省级单位得到广泛应用五年以上（含五年，以标物证书发证日期为准，需提供标物证书作为佐证），至少包括五家以上（含五家）省级血液中心客户（提供正式合同或使用证明复印件）</w:t>
            </w:r>
          </w:p>
        </w:tc>
      </w:tr>
      <w:tr>
        <w:tblPrEx>
          <w:tblCellMar>
            <w:top w:w="0" w:type="dxa"/>
            <w:left w:w="108" w:type="dxa"/>
            <w:bottom w:w="0" w:type="dxa"/>
            <w:right w:w="108" w:type="dxa"/>
          </w:tblCellMar>
        </w:tblPrEx>
        <w:trPr>
          <w:trHeight w:val="543" w:hRule="atLeast"/>
        </w:trPr>
        <w:tc>
          <w:tcPr>
            <w:tcW w:w="567"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ascii="Times New Roman" w:hAnsi="Times New Roman" w:eastAsia="楷体"/>
                <w:kern w:val="0"/>
                <w:sz w:val="24"/>
                <w:szCs w:val="24"/>
              </w:rPr>
            </w:pPr>
          </w:p>
        </w:tc>
        <w:tc>
          <w:tcPr>
            <w:tcW w:w="761" w:type="dxa"/>
            <w:tcBorders>
              <w:top w:val="single" w:color="auto" w:sz="4" w:space="0"/>
              <w:left w:val="nil"/>
              <w:bottom w:val="single" w:color="auto" w:sz="4" w:space="0"/>
              <w:right w:val="single" w:color="auto" w:sz="4" w:space="0"/>
            </w:tcBorders>
            <w:shd w:val="clear" w:color="auto" w:fill="auto"/>
            <w:vAlign w:val="center"/>
          </w:tcPr>
          <w:p>
            <w:pPr>
              <w:widowControl/>
              <w:jc w:val="center"/>
              <w:rPr>
                <w:rFonts w:ascii="Times New Roman" w:hAnsi="Times New Roman" w:eastAsia="楷体"/>
                <w:kern w:val="0"/>
                <w:sz w:val="24"/>
                <w:szCs w:val="24"/>
              </w:rPr>
            </w:pPr>
            <w:r>
              <w:rPr>
                <w:rFonts w:ascii="Times New Roman" w:hAnsi="Times New Roman" w:eastAsia="楷体"/>
                <w:kern w:val="0"/>
                <w:sz w:val="24"/>
                <w:szCs w:val="24"/>
              </w:rPr>
              <w:t>4.</w:t>
            </w:r>
          </w:p>
        </w:tc>
        <w:tc>
          <w:tcPr>
            <w:tcW w:w="1224" w:type="dxa"/>
            <w:tcBorders>
              <w:top w:val="single" w:color="auto" w:sz="4" w:space="0"/>
              <w:left w:val="nil"/>
              <w:bottom w:val="single" w:color="auto" w:sz="4" w:space="0"/>
              <w:right w:val="single" w:color="auto" w:sz="4" w:space="0"/>
            </w:tcBorders>
            <w:shd w:val="clear" w:color="auto" w:fill="auto"/>
            <w:vAlign w:val="center"/>
          </w:tcPr>
          <w:p>
            <w:pPr>
              <w:jc w:val="left"/>
              <w:rPr>
                <w:rFonts w:ascii="Times New Roman" w:hAnsi="Times New Roman" w:eastAsia="楷体"/>
                <w:sz w:val="24"/>
                <w:szCs w:val="24"/>
                <w:lang w:val="zh-CN"/>
              </w:rPr>
            </w:pPr>
            <w:r>
              <w:rPr>
                <w:rFonts w:ascii="Times New Roman" w:hAnsi="Times New Roman" w:eastAsia="楷体"/>
                <w:sz w:val="24"/>
                <w:szCs w:val="24"/>
                <w:lang w:val="zh-CN"/>
              </w:rPr>
              <w:t>商务部分</w:t>
            </w:r>
          </w:p>
        </w:tc>
        <w:tc>
          <w:tcPr>
            <w:tcW w:w="8080" w:type="dxa"/>
            <w:tcBorders>
              <w:top w:val="single" w:color="auto" w:sz="4" w:space="0"/>
              <w:left w:val="nil"/>
              <w:bottom w:val="single" w:color="auto" w:sz="4" w:space="0"/>
              <w:right w:val="single" w:color="auto" w:sz="4" w:space="0"/>
            </w:tcBorders>
            <w:shd w:val="clear" w:color="auto" w:fill="auto"/>
            <w:vAlign w:val="center"/>
          </w:tcPr>
          <w:p>
            <w:pPr>
              <w:rPr>
                <w:rFonts w:ascii="Times New Roman" w:hAnsi="Times New Roman" w:eastAsia="楷体"/>
                <w:sz w:val="24"/>
                <w:szCs w:val="24"/>
              </w:rPr>
            </w:pPr>
          </w:p>
        </w:tc>
      </w:tr>
      <w:tr>
        <w:tblPrEx>
          <w:tblCellMar>
            <w:top w:w="0" w:type="dxa"/>
            <w:left w:w="108" w:type="dxa"/>
            <w:bottom w:w="0" w:type="dxa"/>
            <w:right w:w="108" w:type="dxa"/>
          </w:tblCellMar>
        </w:tblPrEx>
        <w:trPr>
          <w:trHeight w:val="703" w:hRule="atLeast"/>
        </w:trPr>
        <w:tc>
          <w:tcPr>
            <w:tcW w:w="567"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ascii="Times New Roman" w:hAnsi="Times New Roman" w:eastAsia="楷体"/>
                <w:kern w:val="0"/>
                <w:sz w:val="24"/>
                <w:szCs w:val="24"/>
              </w:rPr>
            </w:pPr>
          </w:p>
        </w:tc>
        <w:tc>
          <w:tcPr>
            <w:tcW w:w="761" w:type="dxa"/>
            <w:tcBorders>
              <w:top w:val="single" w:color="auto" w:sz="4" w:space="0"/>
              <w:left w:val="nil"/>
              <w:bottom w:val="single" w:color="auto" w:sz="4" w:space="0"/>
              <w:right w:val="single" w:color="auto" w:sz="4" w:space="0"/>
            </w:tcBorders>
            <w:shd w:val="clear" w:color="auto" w:fill="auto"/>
            <w:vAlign w:val="center"/>
          </w:tcPr>
          <w:p>
            <w:pPr>
              <w:widowControl/>
              <w:jc w:val="center"/>
              <w:rPr>
                <w:rFonts w:ascii="Times New Roman" w:hAnsi="Times New Roman" w:eastAsia="楷体"/>
                <w:kern w:val="0"/>
                <w:sz w:val="24"/>
                <w:szCs w:val="24"/>
              </w:rPr>
            </w:pPr>
            <w:r>
              <w:rPr>
                <w:rFonts w:ascii="Times New Roman" w:hAnsi="Times New Roman" w:eastAsia="楷体"/>
                <w:kern w:val="0"/>
                <w:sz w:val="24"/>
                <w:szCs w:val="24"/>
              </w:rPr>
              <w:t>4.1</w:t>
            </w:r>
          </w:p>
        </w:tc>
        <w:tc>
          <w:tcPr>
            <w:tcW w:w="1224" w:type="dxa"/>
            <w:tcBorders>
              <w:top w:val="single" w:color="auto" w:sz="4" w:space="0"/>
              <w:left w:val="nil"/>
              <w:bottom w:val="single" w:color="auto" w:sz="4" w:space="0"/>
              <w:right w:val="single" w:color="auto" w:sz="4" w:space="0"/>
            </w:tcBorders>
            <w:shd w:val="clear" w:color="auto" w:fill="auto"/>
            <w:vAlign w:val="center"/>
          </w:tcPr>
          <w:p>
            <w:pPr>
              <w:jc w:val="left"/>
              <w:rPr>
                <w:rFonts w:ascii="Times New Roman" w:hAnsi="Times New Roman" w:eastAsia="楷体"/>
                <w:sz w:val="24"/>
                <w:szCs w:val="24"/>
                <w:lang w:val="zh-CN"/>
              </w:rPr>
            </w:pPr>
            <w:r>
              <w:rPr>
                <w:rFonts w:ascii="Times New Roman" w:hAnsi="Times New Roman" w:eastAsia="楷体"/>
                <w:sz w:val="24"/>
                <w:szCs w:val="24"/>
                <w:lang w:val="zh-CN"/>
              </w:rPr>
              <w:t>投标人资格</w:t>
            </w:r>
          </w:p>
        </w:tc>
        <w:tc>
          <w:tcPr>
            <w:tcW w:w="8080" w:type="dxa"/>
            <w:tcBorders>
              <w:top w:val="single" w:color="auto" w:sz="4" w:space="0"/>
              <w:left w:val="nil"/>
              <w:bottom w:val="single" w:color="auto" w:sz="4" w:space="0"/>
              <w:right w:val="single" w:color="auto" w:sz="4" w:space="0"/>
            </w:tcBorders>
            <w:shd w:val="clear" w:color="auto" w:fill="auto"/>
            <w:vAlign w:val="center"/>
          </w:tcPr>
          <w:p>
            <w:pPr>
              <w:rPr>
                <w:rFonts w:ascii="Times New Roman" w:hAnsi="Times New Roman" w:eastAsia="楷体"/>
                <w:kern w:val="0"/>
                <w:sz w:val="24"/>
                <w:szCs w:val="24"/>
              </w:rPr>
            </w:pPr>
            <w:r>
              <w:rPr>
                <w:rFonts w:ascii="Times New Roman" w:hAnsi="Times New Roman" w:eastAsia="楷体"/>
                <w:kern w:val="0"/>
                <w:sz w:val="24"/>
                <w:szCs w:val="24"/>
              </w:rPr>
              <w:t>投标人为国内专注于血筛标准物质/质控品的研发、生产和销售的生物技术公司，同时有能力提供HIV、HBV、HCV核酸血筛检测项目的质控品及考核血清盘</w:t>
            </w:r>
          </w:p>
        </w:tc>
      </w:tr>
      <w:tr>
        <w:tblPrEx>
          <w:tblCellMar>
            <w:top w:w="0" w:type="dxa"/>
            <w:left w:w="108" w:type="dxa"/>
            <w:bottom w:w="0" w:type="dxa"/>
            <w:right w:w="108" w:type="dxa"/>
          </w:tblCellMar>
        </w:tblPrEx>
        <w:trPr>
          <w:trHeight w:val="543" w:hRule="atLeast"/>
        </w:trPr>
        <w:tc>
          <w:tcPr>
            <w:tcW w:w="567"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ascii="Times New Roman" w:hAnsi="Times New Roman" w:eastAsia="楷体"/>
                <w:kern w:val="0"/>
                <w:sz w:val="24"/>
                <w:szCs w:val="24"/>
              </w:rPr>
            </w:pPr>
          </w:p>
        </w:tc>
        <w:tc>
          <w:tcPr>
            <w:tcW w:w="761" w:type="dxa"/>
            <w:tcBorders>
              <w:top w:val="single" w:color="auto" w:sz="4" w:space="0"/>
              <w:left w:val="nil"/>
              <w:bottom w:val="single" w:color="auto" w:sz="4" w:space="0"/>
              <w:right w:val="single" w:color="auto" w:sz="4" w:space="0"/>
            </w:tcBorders>
            <w:shd w:val="clear" w:color="auto" w:fill="auto"/>
            <w:vAlign w:val="center"/>
          </w:tcPr>
          <w:p>
            <w:pPr>
              <w:widowControl/>
              <w:jc w:val="center"/>
              <w:rPr>
                <w:rFonts w:ascii="Times New Roman" w:hAnsi="Times New Roman" w:eastAsia="楷体"/>
                <w:kern w:val="0"/>
                <w:sz w:val="24"/>
                <w:szCs w:val="24"/>
              </w:rPr>
            </w:pPr>
            <w:r>
              <w:rPr>
                <w:rFonts w:ascii="Times New Roman" w:hAnsi="Times New Roman" w:eastAsia="楷体"/>
                <w:kern w:val="0"/>
                <w:sz w:val="24"/>
                <w:szCs w:val="24"/>
              </w:rPr>
              <w:t>4.2</w:t>
            </w:r>
          </w:p>
        </w:tc>
        <w:tc>
          <w:tcPr>
            <w:tcW w:w="1224" w:type="dxa"/>
            <w:tcBorders>
              <w:top w:val="single" w:color="auto" w:sz="4" w:space="0"/>
              <w:left w:val="nil"/>
              <w:bottom w:val="single" w:color="auto" w:sz="4" w:space="0"/>
              <w:right w:val="single" w:color="auto" w:sz="4" w:space="0"/>
            </w:tcBorders>
            <w:shd w:val="clear" w:color="auto" w:fill="auto"/>
            <w:vAlign w:val="center"/>
          </w:tcPr>
          <w:p>
            <w:pPr>
              <w:jc w:val="left"/>
              <w:rPr>
                <w:rFonts w:ascii="Times New Roman" w:hAnsi="Times New Roman" w:eastAsia="楷体"/>
                <w:sz w:val="24"/>
                <w:szCs w:val="24"/>
                <w:lang w:val="zh-CN"/>
              </w:rPr>
            </w:pPr>
            <w:r>
              <w:rPr>
                <w:rFonts w:ascii="Times New Roman" w:hAnsi="Times New Roman" w:eastAsia="楷体"/>
                <w:sz w:val="24"/>
                <w:szCs w:val="24"/>
                <w:lang w:val="zh-CN"/>
              </w:rPr>
              <w:t>服务承诺</w:t>
            </w:r>
          </w:p>
        </w:tc>
        <w:tc>
          <w:tcPr>
            <w:tcW w:w="8080" w:type="dxa"/>
            <w:tcBorders>
              <w:top w:val="single" w:color="auto" w:sz="4" w:space="0"/>
              <w:left w:val="nil"/>
              <w:bottom w:val="single" w:color="auto" w:sz="4" w:space="0"/>
              <w:right w:val="single" w:color="auto" w:sz="4" w:space="0"/>
            </w:tcBorders>
            <w:shd w:val="clear" w:color="auto" w:fill="auto"/>
            <w:vAlign w:val="center"/>
          </w:tcPr>
          <w:p>
            <w:pPr>
              <w:rPr>
                <w:rFonts w:ascii="Times New Roman" w:hAnsi="Times New Roman" w:eastAsia="楷体"/>
                <w:kern w:val="0"/>
                <w:sz w:val="24"/>
                <w:szCs w:val="24"/>
              </w:rPr>
            </w:pPr>
            <w:r>
              <w:rPr>
                <w:rFonts w:ascii="Times New Roman" w:hAnsi="Times New Roman" w:eastAsia="楷体"/>
                <w:sz w:val="24"/>
                <w:szCs w:val="24"/>
              </w:rPr>
              <w:t>试剂在使用过程中出现质量或其他问题时，厂家响应承诺</w:t>
            </w:r>
          </w:p>
        </w:tc>
      </w:tr>
    </w:tbl>
    <w:p>
      <w:pPr>
        <w:rPr>
          <w:rFonts w:ascii="Times New Roman" w:hAnsi="Times New Roman" w:eastAsia="楷体"/>
        </w:rPr>
      </w:pPr>
    </w:p>
    <w:p>
      <w:pPr>
        <w:spacing w:line="360" w:lineRule="auto"/>
        <w:jc w:val="left"/>
        <w:outlineLvl w:val="0"/>
        <w:rPr>
          <w:rFonts w:ascii="Times New Roman" w:hAnsi="Times New Roman" w:eastAsia="楷体"/>
          <w:kern w:val="0"/>
          <w:sz w:val="24"/>
          <w:szCs w:val="24"/>
        </w:rPr>
      </w:pPr>
      <w:r>
        <w:rPr>
          <w:rFonts w:hint="eastAsia" w:ascii="Times New Roman" w:hAnsi="Times New Roman" w:eastAsia="楷体"/>
          <w:sz w:val="24"/>
          <w:szCs w:val="28"/>
        </w:rPr>
        <w:t>备注：</w:t>
      </w:r>
    </w:p>
    <w:p>
      <w:pPr>
        <w:numPr>
          <w:ilvl w:val="0"/>
          <w:numId w:val="31"/>
        </w:numPr>
        <w:spacing w:line="360" w:lineRule="auto"/>
        <w:rPr>
          <w:rFonts w:ascii="Times New Roman" w:hAnsi="楷体" w:eastAsia="楷体"/>
          <w:kern w:val="0"/>
          <w:sz w:val="24"/>
          <w:szCs w:val="24"/>
        </w:rPr>
      </w:pPr>
      <w:r>
        <w:rPr>
          <w:rFonts w:ascii="Times New Roman" w:hAnsi="楷体" w:eastAsia="楷体"/>
          <w:kern w:val="0"/>
          <w:sz w:val="24"/>
          <w:szCs w:val="24"/>
        </w:rPr>
        <w:t>技术参数条款中，星号项★为</w:t>
      </w:r>
      <w:r>
        <w:rPr>
          <w:rFonts w:hint="eastAsia" w:ascii="Times New Roman" w:hAnsi="楷体" w:eastAsia="楷体"/>
          <w:kern w:val="0"/>
          <w:sz w:val="24"/>
          <w:szCs w:val="24"/>
        </w:rPr>
        <w:t>必须项，不满足不得参与本次投标</w:t>
      </w:r>
      <w:r>
        <w:rPr>
          <w:rFonts w:ascii="Times New Roman" w:hAnsi="楷体" w:eastAsia="楷体"/>
          <w:kern w:val="0"/>
          <w:sz w:val="24"/>
          <w:szCs w:val="24"/>
        </w:rPr>
        <w:t>。</w:t>
      </w:r>
    </w:p>
    <w:p>
      <w:pPr>
        <w:numPr>
          <w:ilvl w:val="0"/>
          <w:numId w:val="31"/>
        </w:numPr>
        <w:spacing w:line="360" w:lineRule="auto"/>
        <w:rPr>
          <w:rFonts w:ascii="Times New Roman" w:hAnsi="楷体" w:eastAsia="楷体"/>
          <w:kern w:val="0"/>
          <w:sz w:val="24"/>
          <w:szCs w:val="24"/>
        </w:rPr>
      </w:pPr>
      <w:r>
        <w:rPr>
          <w:rFonts w:hint="eastAsia" w:ascii="Times New Roman" w:hAnsi="楷体" w:eastAsia="楷体"/>
          <w:kern w:val="0"/>
          <w:sz w:val="24"/>
          <w:szCs w:val="24"/>
        </w:rPr>
        <w:t>其他项为扣分项，不满足扣除相应投标分数。</w:t>
      </w:r>
    </w:p>
    <w:p>
      <w:pPr>
        <w:spacing w:line="420" w:lineRule="exact"/>
        <w:ind w:firstLine="281" w:firstLineChars="100"/>
        <w:rPr>
          <w:rFonts w:ascii="仿宋_GB2312" w:hAnsi="仿宋" w:eastAsia="仿宋_GB2312"/>
          <w:b/>
          <w:bCs/>
          <w:sz w:val="28"/>
          <w:szCs w:val="28"/>
        </w:rPr>
      </w:pPr>
      <w:r>
        <w:rPr>
          <w:rFonts w:hint="eastAsia" w:ascii="仿宋_GB2312" w:hAnsi="仿宋" w:eastAsia="仿宋_GB2312"/>
          <w:b/>
          <w:bCs/>
          <w:sz w:val="28"/>
          <w:szCs w:val="28"/>
        </w:rPr>
        <w:t>HBV DNA系列</w:t>
      </w:r>
      <w:r>
        <w:rPr>
          <w:rFonts w:hint="eastAsia" w:ascii="仿宋_GB2312" w:hAnsi="仿宋" w:eastAsia="仿宋_GB2312"/>
          <w:b/>
          <w:bCs/>
          <w:sz w:val="28"/>
          <w:szCs w:val="28"/>
        </w:rPr>
        <w:tab/>
      </w:r>
      <w:r>
        <w:rPr>
          <w:rFonts w:hint="eastAsia" w:ascii="仿宋_GB2312" w:hAnsi="仿宋" w:eastAsia="仿宋_GB2312"/>
          <w:b/>
          <w:bCs/>
          <w:sz w:val="28"/>
          <w:szCs w:val="28"/>
        </w:rPr>
        <w:t>0.5ml</w:t>
      </w:r>
      <w:r>
        <w:rPr>
          <w:rFonts w:hint="eastAsia" w:ascii="仿宋_GB2312" w:hAnsi="仿宋" w:eastAsia="仿宋_GB2312"/>
          <w:b/>
          <w:bCs/>
          <w:sz w:val="28"/>
          <w:szCs w:val="28"/>
        </w:rPr>
        <w:tab/>
      </w:r>
      <w:r>
        <w:rPr>
          <w:rFonts w:hint="eastAsia" w:ascii="仿宋_GB2312" w:hAnsi="仿宋" w:eastAsia="仿宋_GB2312"/>
          <w:b/>
          <w:bCs/>
          <w:sz w:val="28"/>
          <w:szCs w:val="28"/>
        </w:rPr>
        <w:t xml:space="preserve">HBV DNA </w:t>
      </w:r>
      <w:r>
        <w:rPr>
          <w:rFonts w:hint="eastAsia" w:ascii="仿宋_GB2312" w:hAnsi="仿宋" w:eastAsia="仿宋_GB2312"/>
          <w:b/>
          <w:bCs/>
          <w:sz w:val="28"/>
          <w:szCs w:val="28"/>
        </w:rPr>
        <w:tab/>
      </w:r>
      <w:r>
        <w:rPr>
          <w:rFonts w:hint="eastAsia" w:ascii="仿宋_GB2312" w:hAnsi="仿宋" w:eastAsia="仿宋_GB2312"/>
          <w:b/>
          <w:bCs/>
          <w:sz w:val="28"/>
          <w:szCs w:val="28"/>
        </w:rPr>
        <w:t xml:space="preserve">               </w:t>
      </w:r>
      <w:r>
        <w:rPr>
          <w:rFonts w:hint="eastAsia" w:ascii="仿宋_GB2312" w:hAnsi="仿宋" w:eastAsia="仿宋_GB2312"/>
          <w:b/>
          <w:bCs/>
          <w:sz w:val="28"/>
          <w:szCs w:val="28"/>
        </w:rPr>
        <w:tab/>
      </w:r>
      <w:r>
        <w:rPr>
          <w:rFonts w:hint="eastAsia" w:ascii="仿宋_GB2312" w:hAnsi="仿宋" w:eastAsia="仿宋_GB2312"/>
          <w:b/>
          <w:bCs/>
          <w:sz w:val="28"/>
          <w:szCs w:val="28"/>
        </w:rPr>
        <w:t>3105支</w:t>
      </w:r>
    </w:p>
    <w:p>
      <w:pPr>
        <w:spacing w:line="420" w:lineRule="exact"/>
        <w:ind w:firstLine="281" w:firstLineChars="100"/>
        <w:rPr>
          <w:rFonts w:ascii="仿宋_GB2312" w:hAnsi="仿宋" w:eastAsia="仿宋_GB2312"/>
          <w:b/>
          <w:bCs/>
          <w:sz w:val="28"/>
          <w:szCs w:val="28"/>
        </w:rPr>
      </w:pPr>
      <w:r>
        <w:rPr>
          <w:rFonts w:hint="eastAsia" w:ascii="仿宋_GB2312" w:hAnsi="仿宋" w:eastAsia="仿宋_GB2312"/>
          <w:b/>
          <w:bCs/>
          <w:sz w:val="28"/>
          <w:szCs w:val="28"/>
        </w:rPr>
        <w:t>HCV RNA系列</w:t>
      </w:r>
      <w:r>
        <w:rPr>
          <w:rFonts w:hint="eastAsia" w:ascii="仿宋_GB2312" w:hAnsi="仿宋" w:eastAsia="仿宋_GB2312"/>
          <w:b/>
          <w:bCs/>
          <w:sz w:val="28"/>
          <w:szCs w:val="28"/>
        </w:rPr>
        <w:tab/>
      </w:r>
      <w:r>
        <w:rPr>
          <w:rFonts w:hint="eastAsia" w:ascii="仿宋_GB2312" w:hAnsi="仿宋" w:eastAsia="仿宋_GB2312"/>
          <w:b/>
          <w:bCs/>
          <w:sz w:val="28"/>
          <w:szCs w:val="28"/>
        </w:rPr>
        <w:t>0.5ml</w:t>
      </w:r>
      <w:r>
        <w:rPr>
          <w:rFonts w:hint="eastAsia" w:ascii="仿宋_GB2312" w:hAnsi="仿宋" w:eastAsia="仿宋_GB2312"/>
          <w:b/>
          <w:bCs/>
          <w:sz w:val="28"/>
          <w:szCs w:val="28"/>
        </w:rPr>
        <w:tab/>
      </w:r>
      <w:r>
        <w:rPr>
          <w:rFonts w:hint="eastAsia" w:ascii="仿宋_GB2312" w:hAnsi="仿宋" w:eastAsia="仿宋_GB2312"/>
          <w:b/>
          <w:bCs/>
          <w:sz w:val="28"/>
          <w:szCs w:val="28"/>
        </w:rPr>
        <w:t>HCV RNA</w:t>
      </w:r>
      <w:r>
        <w:rPr>
          <w:rFonts w:hint="eastAsia" w:ascii="仿宋_GB2312" w:hAnsi="仿宋" w:eastAsia="仿宋_GB2312"/>
          <w:b/>
          <w:bCs/>
          <w:sz w:val="28"/>
          <w:szCs w:val="28"/>
        </w:rPr>
        <w:tab/>
      </w:r>
      <w:r>
        <w:rPr>
          <w:rFonts w:hint="eastAsia" w:ascii="仿宋_GB2312" w:hAnsi="仿宋" w:eastAsia="仿宋_GB2312"/>
          <w:b/>
          <w:bCs/>
          <w:sz w:val="28"/>
          <w:szCs w:val="28"/>
        </w:rPr>
        <w:t xml:space="preserve">               </w:t>
      </w:r>
      <w:r>
        <w:rPr>
          <w:rFonts w:hint="eastAsia" w:ascii="仿宋_GB2312" w:hAnsi="仿宋" w:eastAsia="仿宋_GB2312"/>
          <w:b/>
          <w:bCs/>
          <w:sz w:val="28"/>
          <w:szCs w:val="28"/>
        </w:rPr>
        <w:tab/>
      </w:r>
      <w:r>
        <w:rPr>
          <w:rFonts w:hint="eastAsia" w:ascii="仿宋_GB2312" w:hAnsi="仿宋" w:eastAsia="仿宋_GB2312"/>
          <w:b/>
          <w:bCs/>
          <w:sz w:val="28"/>
          <w:szCs w:val="28"/>
        </w:rPr>
        <w:t>3105支</w:t>
      </w:r>
    </w:p>
    <w:p>
      <w:pPr>
        <w:widowControl/>
        <w:jc w:val="left"/>
        <w:rPr>
          <w:rFonts w:ascii="宋体" w:hAnsi="宋体" w:cs="宋体"/>
          <w:b/>
          <w:color w:val="000000"/>
          <w:kern w:val="0"/>
          <w:sz w:val="36"/>
          <w:szCs w:val="36"/>
          <w:shd w:val="clear" w:color="auto" w:fill="FFFFFF"/>
        </w:rPr>
      </w:pPr>
      <w:r>
        <w:rPr>
          <w:rFonts w:ascii="宋体" w:hAnsi="宋体" w:cs="宋体"/>
          <w:b/>
          <w:color w:val="000000"/>
          <w:kern w:val="0"/>
          <w:sz w:val="36"/>
          <w:szCs w:val="36"/>
          <w:shd w:val="clear" w:color="auto" w:fill="FFFFFF"/>
        </w:rPr>
        <w:br w:type="page"/>
      </w:r>
    </w:p>
    <w:p>
      <w:pPr>
        <w:ind w:left="420"/>
        <w:rPr>
          <w:rFonts w:ascii="宋体" w:hAnsi="宋体" w:cs="宋体"/>
          <w:b/>
          <w:color w:val="000000"/>
          <w:kern w:val="0"/>
          <w:sz w:val="36"/>
          <w:szCs w:val="36"/>
          <w:shd w:val="clear" w:color="auto" w:fill="FFFFFF"/>
        </w:rPr>
      </w:pPr>
      <w:r>
        <w:rPr>
          <w:rFonts w:hint="eastAsia" w:ascii="宋体" w:hAnsi="宋体" w:eastAsia="宋体" w:cs="宋体"/>
          <w:color w:val="000000"/>
          <w:kern w:val="0"/>
          <w:szCs w:val="21"/>
          <w:shd w:val="clear" w:color="auto" w:fill="FFFFFF"/>
        </w:rPr>
        <w:t>序号2</w:t>
      </w:r>
      <w:r>
        <w:rPr>
          <w:rFonts w:ascii="宋体" w:hAnsi="宋体" w:eastAsia="宋体" w:cs="宋体"/>
          <w:color w:val="000000"/>
          <w:kern w:val="0"/>
          <w:szCs w:val="21"/>
          <w:shd w:val="clear" w:color="auto" w:fill="FFFFFF"/>
        </w:rPr>
        <w:t>3</w:t>
      </w:r>
      <w:r>
        <w:rPr>
          <w:rFonts w:hint="eastAsia" w:ascii="宋体" w:hAnsi="宋体" w:eastAsia="宋体" w:cs="宋体"/>
          <w:color w:val="000000"/>
          <w:kern w:val="0"/>
          <w:szCs w:val="21"/>
          <w:shd w:val="clear" w:color="auto" w:fill="FFFFFF"/>
        </w:rPr>
        <w:t>：</w:t>
      </w:r>
      <w:r>
        <w:rPr>
          <w:rFonts w:hint="eastAsia" w:ascii="宋体" w:hAnsi="宋体" w:eastAsia="宋体"/>
          <w:b/>
          <w:sz w:val="28"/>
          <w:szCs w:val="28"/>
        </w:rPr>
        <w:t>TORCH</w:t>
      </w:r>
      <w:r>
        <w:rPr>
          <w:rFonts w:hint="eastAsia" w:ascii="宋体" w:hAnsi="宋体" w:eastAsia="宋体" w:cs="Times New Roman"/>
          <w:b/>
          <w:sz w:val="28"/>
          <w:szCs w:val="28"/>
        </w:rPr>
        <w:t>室间质评质控品</w:t>
      </w:r>
      <w:r>
        <w:rPr>
          <w:rFonts w:ascii="宋体" w:hAnsi="宋体" w:eastAsia="宋体"/>
          <w:b/>
          <w:sz w:val="28"/>
          <w:szCs w:val="28"/>
        </w:rPr>
        <w:t>招标参数</w:t>
      </w:r>
    </w:p>
    <w:p>
      <w:pPr>
        <w:spacing w:before="156" w:beforeLines="50"/>
        <w:rPr>
          <w:rFonts w:ascii="宋体" w:hAnsi="宋体" w:eastAsia="宋体"/>
        </w:rPr>
      </w:pPr>
      <w:r>
        <w:rPr>
          <w:rFonts w:hint="eastAsia" w:ascii="宋体" w:hAnsi="宋体" w:eastAsia="宋体"/>
        </w:rPr>
        <w:t>一、TORCH-IgM室间质评品技术参数</w:t>
      </w:r>
    </w:p>
    <w:p>
      <w:pPr>
        <w:spacing w:before="156" w:beforeLines="50"/>
        <w:rPr>
          <w:rFonts w:ascii="宋体" w:hAnsi="宋体" w:eastAsia="宋体"/>
        </w:rPr>
      </w:pPr>
      <w:r>
        <w:rPr>
          <w:rFonts w:hint="eastAsia" w:ascii="宋体" w:hAnsi="宋体" w:eastAsia="宋体"/>
        </w:rPr>
        <w:t>1、*检测项目包含：弓形虫IgG抗体（TOX-IgM）、单纯疱疹病毒1型IgM抗体（HSV-1-IgM）、巨细胞病毒IgM抗体（CMV-IgM）、单纯疱疹病毒2型IgM抗体（HSV-2-IgM）、风疹病毒IgM抗体（RV-IgM） </w:t>
      </w:r>
    </w:p>
    <w:p>
      <w:pPr>
        <w:spacing w:before="156" w:beforeLines="50"/>
        <w:rPr>
          <w:rFonts w:ascii="宋体" w:hAnsi="宋体" w:eastAsia="宋体"/>
        </w:rPr>
      </w:pPr>
      <w:r>
        <w:rPr>
          <w:rFonts w:hint="eastAsia" w:ascii="宋体" w:hAnsi="宋体" w:eastAsia="宋体"/>
        </w:rPr>
        <w:t>2、*状态规格：液体，0.25mL/支。</w:t>
      </w:r>
    </w:p>
    <w:p>
      <w:pPr>
        <w:spacing w:before="156" w:beforeLines="50"/>
        <w:rPr>
          <w:rFonts w:ascii="宋体" w:hAnsi="宋体" w:eastAsia="宋体"/>
        </w:rPr>
      </w:pPr>
      <w:r>
        <w:rPr>
          <w:rFonts w:hint="eastAsia" w:ascii="宋体" w:hAnsi="宋体" w:eastAsia="宋体"/>
        </w:rPr>
        <w:t>3、效期及稳定性：-20℃条件下储存，有效期24个月。</w:t>
      </w:r>
    </w:p>
    <w:p>
      <w:pPr>
        <w:spacing w:before="156" w:beforeLines="50"/>
        <w:rPr>
          <w:rFonts w:ascii="宋体" w:hAnsi="宋体" w:eastAsia="宋体"/>
        </w:rPr>
      </w:pPr>
      <w:r>
        <w:rPr>
          <w:rFonts w:hint="eastAsia" w:ascii="宋体" w:hAnsi="宋体" w:eastAsia="宋体"/>
        </w:rPr>
        <w:t>4、市场占有率：可提供省级临检中心用户供货凭证。</w:t>
      </w:r>
    </w:p>
    <w:p>
      <w:pPr>
        <w:spacing w:before="156" w:beforeLines="50"/>
        <w:rPr>
          <w:rFonts w:ascii="宋体" w:hAnsi="宋体" w:eastAsia="宋体"/>
        </w:rPr>
      </w:pPr>
      <w:r>
        <w:rPr>
          <w:rFonts w:hint="eastAsia" w:ascii="宋体" w:hAnsi="宋体" w:eastAsia="宋体"/>
        </w:rPr>
        <w:t>5、产品可提供10个水平浓度组合，应附有产品的使用说明书。</w:t>
      </w:r>
    </w:p>
    <w:p>
      <w:pPr>
        <w:spacing w:before="156" w:beforeLines="50"/>
        <w:rPr>
          <w:rFonts w:ascii="宋体" w:hAnsi="宋体" w:eastAsia="宋体"/>
        </w:rPr>
      </w:pPr>
      <w:r>
        <w:rPr>
          <w:rFonts w:hint="eastAsia" w:ascii="宋体" w:hAnsi="宋体" w:eastAsia="宋体"/>
        </w:rPr>
        <w:t>6、自双方合同签订之日起，60天内完成供货。</w:t>
      </w:r>
    </w:p>
    <w:p>
      <w:pPr>
        <w:spacing w:before="156" w:beforeLines="50"/>
        <w:rPr>
          <w:rFonts w:ascii="宋体" w:hAnsi="宋体" w:eastAsia="宋体"/>
        </w:rPr>
      </w:pPr>
      <w:r>
        <w:rPr>
          <w:rFonts w:hint="eastAsia" w:ascii="宋体" w:hAnsi="宋体" w:eastAsia="宋体"/>
        </w:rPr>
        <w:t> </w:t>
      </w:r>
    </w:p>
    <w:p>
      <w:pPr>
        <w:spacing w:before="156" w:beforeLines="50"/>
        <w:rPr>
          <w:rFonts w:ascii="宋体" w:hAnsi="宋体" w:eastAsia="宋体"/>
        </w:rPr>
      </w:pPr>
      <w:r>
        <w:rPr>
          <w:rFonts w:hint="eastAsia" w:ascii="宋体" w:hAnsi="宋体" w:eastAsia="宋体"/>
        </w:rPr>
        <w:t>二、 TORCH-IgG室间质评品技术参数（通常与TORCH-IgM配套，需评估）</w:t>
      </w:r>
    </w:p>
    <w:p>
      <w:pPr>
        <w:spacing w:before="156" w:beforeLines="50"/>
        <w:rPr>
          <w:rFonts w:ascii="宋体" w:hAnsi="宋体" w:eastAsia="宋体"/>
        </w:rPr>
      </w:pPr>
      <w:r>
        <w:rPr>
          <w:rFonts w:hint="eastAsia" w:ascii="宋体" w:hAnsi="宋体" w:eastAsia="宋体"/>
        </w:rPr>
        <w:t>1、*检测项目包含：弓形虫IgG抗体（TOX-IgG）、单纯疱疹病毒1型IgG抗体（HSV-1-IgG）、巨细胞病毒IgG抗体（CMV-IgG）、单纯疱疹病毒2型IgG抗体（HSV-2-IgG）、风疹病毒IgG抗体（RV-IgG）</w:t>
      </w:r>
    </w:p>
    <w:p>
      <w:pPr>
        <w:spacing w:before="156" w:beforeLines="50"/>
        <w:rPr>
          <w:rFonts w:ascii="宋体" w:hAnsi="宋体" w:eastAsia="宋体"/>
        </w:rPr>
      </w:pPr>
      <w:r>
        <w:rPr>
          <w:rFonts w:hint="eastAsia" w:ascii="宋体" w:hAnsi="宋体" w:eastAsia="宋体"/>
        </w:rPr>
        <w:t>2、*状态规格：液体，0.25mL/支。</w:t>
      </w:r>
    </w:p>
    <w:p>
      <w:pPr>
        <w:spacing w:before="156" w:beforeLines="50"/>
        <w:rPr>
          <w:rFonts w:ascii="宋体" w:hAnsi="宋体" w:eastAsia="宋体"/>
        </w:rPr>
      </w:pPr>
      <w:r>
        <w:rPr>
          <w:rFonts w:hint="eastAsia" w:ascii="宋体" w:hAnsi="宋体" w:eastAsia="宋体"/>
        </w:rPr>
        <w:t>3、效期及稳定性：-20℃条件下储存，有效期24个月。</w:t>
      </w:r>
    </w:p>
    <w:p>
      <w:pPr>
        <w:spacing w:before="156" w:beforeLines="50"/>
        <w:rPr>
          <w:rFonts w:ascii="宋体" w:hAnsi="宋体" w:eastAsia="宋体"/>
        </w:rPr>
      </w:pPr>
      <w:r>
        <w:rPr>
          <w:rFonts w:hint="eastAsia" w:ascii="宋体" w:hAnsi="宋体" w:eastAsia="宋体"/>
        </w:rPr>
        <w:t>4、市场占有率：可提供省级临检中心用户供货凭证。</w:t>
      </w:r>
    </w:p>
    <w:p>
      <w:pPr>
        <w:spacing w:before="156" w:beforeLines="50"/>
        <w:rPr>
          <w:rFonts w:ascii="宋体" w:hAnsi="宋体" w:eastAsia="宋体"/>
        </w:rPr>
      </w:pPr>
      <w:r>
        <w:rPr>
          <w:rFonts w:hint="eastAsia" w:ascii="宋体" w:hAnsi="宋体" w:eastAsia="宋体"/>
        </w:rPr>
        <w:t>5、产品可提供10个水平浓度组合，应附有产品的使用说明书。</w:t>
      </w:r>
    </w:p>
    <w:p>
      <w:pPr>
        <w:spacing w:before="156" w:beforeLines="50"/>
        <w:rPr>
          <w:rFonts w:ascii="宋体" w:hAnsi="宋体" w:eastAsia="宋体"/>
        </w:rPr>
      </w:pPr>
      <w:r>
        <w:rPr>
          <w:rFonts w:hint="eastAsia" w:ascii="宋体" w:hAnsi="宋体" w:eastAsia="宋体"/>
        </w:rPr>
        <w:t>6、自双方合同签订之日起，60天内完成供货。</w:t>
      </w:r>
    </w:p>
    <w:p>
      <w:pPr>
        <w:spacing w:before="156" w:beforeLines="50"/>
        <w:rPr>
          <w:rFonts w:ascii="宋体" w:hAnsi="宋体" w:eastAsia="宋体"/>
        </w:rPr>
      </w:pPr>
    </w:p>
    <w:p>
      <w:pPr>
        <w:spacing w:line="420" w:lineRule="exact"/>
        <w:ind w:firstLine="281" w:firstLineChars="100"/>
        <w:rPr>
          <w:rFonts w:ascii="宋体" w:hAnsi="宋体" w:eastAsia="宋体"/>
          <w:b/>
          <w:bCs/>
          <w:sz w:val="28"/>
          <w:szCs w:val="28"/>
        </w:rPr>
      </w:pPr>
      <w:r>
        <w:rPr>
          <w:rFonts w:hint="eastAsia" w:ascii="宋体" w:hAnsi="宋体" w:eastAsia="宋体"/>
          <w:b/>
          <w:bCs/>
          <w:sz w:val="28"/>
          <w:szCs w:val="28"/>
        </w:rPr>
        <w:t>TORCH室间质评品</w:t>
      </w:r>
      <w:r>
        <w:rPr>
          <w:rFonts w:hint="eastAsia" w:ascii="宋体" w:hAnsi="宋体" w:eastAsia="宋体"/>
          <w:b/>
          <w:bCs/>
          <w:sz w:val="28"/>
          <w:szCs w:val="28"/>
        </w:rPr>
        <w:tab/>
      </w:r>
      <w:r>
        <w:rPr>
          <w:rFonts w:hint="eastAsia" w:ascii="宋体" w:hAnsi="宋体" w:eastAsia="宋体"/>
          <w:b/>
          <w:bCs/>
          <w:sz w:val="28"/>
          <w:szCs w:val="28"/>
        </w:rPr>
        <w:t xml:space="preserve">0.25ml/支                        1440支 </w:t>
      </w:r>
    </w:p>
    <w:p>
      <w:pPr>
        <w:rPr>
          <w:rFonts w:ascii="宋体" w:hAnsi="宋体" w:eastAsia="宋体"/>
        </w:rPr>
      </w:pPr>
    </w:p>
    <w:p>
      <w:pPr>
        <w:widowControl/>
        <w:jc w:val="left"/>
      </w:pPr>
      <w:r>
        <w:br w:type="page"/>
      </w:r>
    </w:p>
    <w:p>
      <w:pPr>
        <w:widowControl/>
        <w:ind w:left="420"/>
        <w:jc w:val="left"/>
      </w:pPr>
      <w:r>
        <w:rPr>
          <w:rFonts w:hint="eastAsia" w:ascii="宋体" w:hAnsi="宋体" w:eastAsia="宋体" w:cs="宋体"/>
          <w:color w:val="000000"/>
          <w:kern w:val="0"/>
          <w:szCs w:val="21"/>
          <w:shd w:val="clear" w:color="auto" w:fill="FFFFFF"/>
        </w:rPr>
        <w:t>序号</w:t>
      </w:r>
      <w:r>
        <w:rPr>
          <w:rFonts w:ascii="宋体" w:hAnsi="宋体" w:eastAsia="宋体" w:cs="宋体"/>
          <w:color w:val="000000"/>
          <w:kern w:val="0"/>
          <w:szCs w:val="21"/>
          <w:shd w:val="clear" w:color="auto" w:fill="FFFFFF"/>
        </w:rPr>
        <w:t>24</w:t>
      </w:r>
      <w:r>
        <w:rPr>
          <w:rFonts w:hint="eastAsia" w:ascii="宋体" w:hAnsi="宋体" w:eastAsia="宋体" w:cs="宋体"/>
          <w:color w:val="000000"/>
          <w:kern w:val="0"/>
          <w:szCs w:val="21"/>
          <w:shd w:val="clear" w:color="auto" w:fill="FFFFFF"/>
        </w:rPr>
        <w:t>：</w:t>
      </w:r>
      <w:r>
        <w:rPr>
          <w:rFonts w:hint="eastAsia" w:ascii="Times New Roman" w:hAnsi="Times New Roman" w:eastAsia="楷体"/>
          <w:b/>
          <w:sz w:val="28"/>
          <w:szCs w:val="28"/>
        </w:rPr>
        <w:t>核酸、艾滋室内质控物招</w:t>
      </w:r>
      <w:r>
        <w:rPr>
          <w:rFonts w:ascii="Times New Roman" w:hAnsi="Times New Roman" w:eastAsia="楷体"/>
          <w:b/>
          <w:sz w:val="28"/>
          <w:szCs w:val="28"/>
        </w:rPr>
        <w:t>标参数</w:t>
      </w:r>
    </w:p>
    <w:p>
      <w:pPr>
        <w:widowControl/>
        <w:jc w:val="left"/>
      </w:pPr>
    </w:p>
    <w:tbl>
      <w:tblPr>
        <w:tblStyle w:val="4"/>
        <w:tblW w:w="10632" w:type="dxa"/>
        <w:tblInd w:w="-567" w:type="dxa"/>
        <w:tblLayout w:type="fixed"/>
        <w:tblCellMar>
          <w:top w:w="0" w:type="dxa"/>
          <w:left w:w="108" w:type="dxa"/>
          <w:bottom w:w="0" w:type="dxa"/>
          <w:right w:w="108" w:type="dxa"/>
        </w:tblCellMar>
      </w:tblPr>
      <w:tblGrid>
        <w:gridCol w:w="567"/>
        <w:gridCol w:w="709"/>
        <w:gridCol w:w="1276"/>
        <w:gridCol w:w="8080"/>
      </w:tblGrid>
      <w:tr>
        <w:tblPrEx>
          <w:tblCellMar>
            <w:top w:w="0" w:type="dxa"/>
            <w:left w:w="108" w:type="dxa"/>
            <w:bottom w:w="0" w:type="dxa"/>
            <w:right w:w="108" w:type="dxa"/>
          </w:tblCellMar>
        </w:tblPrEx>
        <w:trPr>
          <w:trHeight w:val="285" w:hRule="atLeast"/>
        </w:trPr>
        <w:tc>
          <w:tcPr>
            <w:tcW w:w="567"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ascii="Times New Roman" w:hAnsi="Times New Roman" w:eastAsia="楷体"/>
                <w:kern w:val="0"/>
                <w:sz w:val="24"/>
                <w:szCs w:val="24"/>
              </w:rPr>
            </w:pPr>
          </w:p>
        </w:tc>
        <w:tc>
          <w:tcPr>
            <w:tcW w:w="709" w:type="dxa"/>
            <w:tcBorders>
              <w:top w:val="single" w:color="auto" w:sz="4" w:space="0"/>
              <w:left w:val="nil"/>
              <w:bottom w:val="single" w:color="auto" w:sz="4" w:space="0"/>
              <w:right w:val="single" w:color="auto" w:sz="4" w:space="0"/>
            </w:tcBorders>
            <w:shd w:val="clear" w:color="auto" w:fill="auto"/>
            <w:vAlign w:val="center"/>
          </w:tcPr>
          <w:p>
            <w:pPr>
              <w:widowControl/>
              <w:jc w:val="center"/>
              <w:rPr>
                <w:rFonts w:ascii="Times New Roman" w:hAnsi="Times New Roman" w:eastAsia="楷体"/>
                <w:b/>
                <w:bCs/>
                <w:kern w:val="0"/>
                <w:sz w:val="24"/>
                <w:szCs w:val="24"/>
              </w:rPr>
            </w:pPr>
            <w:r>
              <w:rPr>
                <w:rFonts w:ascii="Times New Roman" w:hAnsi="Times New Roman" w:eastAsia="楷体"/>
                <w:b/>
                <w:bCs/>
                <w:kern w:val="0"/>
                <w:sz w:val="24"/>
                <w:szCs w:val="24"/>
              </w:rPr>
              <w:t>序号</w:t>
            </w:r>
          </w:p>
        </w:tc>
        <w:tc>
          <w:tcPr>
            <w:tcW w:w="1276" w:type="dxa"/>
            <w:tcBorders>
              <w:top w:val="single" w:color="auto" w:sz="4" w:space="0"/>
              <w:left w:val="nil"/>
              <w:bottom w:val="single" w:color="auto" w:sz="4" w:space="0"/>
              <w:right w:val="single" w:color="auto" w:sz="4" w:space="0"/>
            </w:tcBorders>
            <w:shd w:val="clear" w:color="auto" w:fill="auto"/>
          </w:tcPr>
          <w:p>
            <w:pPr>
              <w:widowControl/>
              <w:jc w:val="center"/>
              <w:rPr>
                <w:rFonts w:ascii="Times New Roman" w:hAnsi="Times New Roman" w:eastAsia="楷体"/>
                <w:b/>
                <w:bCs/>
                <w:kern w:val="0"/>
                <w:sz w:val="24"/>
                <w:szCs w:val="24"/>
              </w:rPr>
            </w:pPr>
            <w:r>
              <w:rPr>
                <w:rFonts w:ascii="Times New Roman" w:hAnsi="Times New Roman" w:eastAsia="楷体"/>
                <w:b/>
                <w:bCs/>
                <w:kern w:val="0"/>
                <w:sz w:val="24"/>
                <w:szCs w:val="24"/>
              </w:rPr>
              <w:t>项目内容</w:t>
            </w:r>
          </w:p>
        </w:tc>
        <w:tc>
          <w:tcPr>
            <w:tcW w:w="8080" w:type="dxa"/>
            <w:tcBorders>
              <w:top w:val="single" w:color="auto" w:sz="4" w:space="0"/>
              <w:left w:val="nil"/>
              <w:bottom w:val="single" w:color="auto" w:sz="4" w:space="0"/>
              <w:right w:val="single" w:color="auto" w:sz="4" w:space="0"/>
            </w:tcBorders>
            <w:shd w:val="clear" w:color="auto" w:fill="auto"/>
          </w:tcPr>
          <w:p>
            <w:pPr>
              <w:widowControl/>
              <w:jc w:val="center"/>
              <w:rPr>
                <w:rFonts w:ascii="Times New Roman" w:hAnsi="Times New Roman" w:eastAsia="楷体"/>
                <w:b/>
                <w:bCs/>
                <w:kern w:val="0"/>
                <w:sz w:val="24"/>
                <w:szCs w:val="24"/>
              </w:rPr>
            </w:pPr>
            <w:r>
              <w:rPr>
                <w:rFonts w:ascii="Times New Roman" w:hAnsi="Times New Roman" w:eastAsia="楷体"/>
                <w:b/>
                <w:bCs/>
                <w:kern w:val="0"/>
                <w:sz w:val="24"/>
                <w:szCs w:val="24"/>
              </w:rPr>
              <w:t>技术要求</w:t>
            </w:r>
          </w:p>
        </w:tc>
      </w:tr>
      <w:tr>
        <w:tblPrEx>
          <w:tblCellMar>
            <w:top w:w="0" w:type="dxa"/>
            <w:left w:w="108" w:type="dxa"/>
            <w:bottom w:w="0" w:type="dxa"/>
            <w:right w:w="108" w:type="dxa"/>
          </w:tblCellMar>
        </w:tblPrEx>
        <w:trPr>
          <w:trHeight w:val="540" w:hRule="atLeast"/>
        </w:trPr>
        <w:tc>
          <w:tcPr>
            <w:tcW w:w="567"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Times New Roman" w:hAnsi="Times New Roman" w:eastAsia="楷体"/>
                <w:kern w:val="0"/>
                <w:sz w:val="24"/>
                <w:szCs w:val="24"/>
              </w:rPr>
            </w:pPr>
          </w:p>
        </w:tc>
        <w:tc>
          <w:tcPr>
            <w:tcW w:w="709" w:type="dxa"/>
            <w:tcBorders>
              <w:top w:val="nil"/>
              <w:left w:val="nil"/>
              <w:bottom w:val="single" w:color="auto" w:sz="4" w:space="0"/>
              <w:right w:val="single" w:color="auto" w:sz="4" w:space="0"/>
            </w:tcBorders>
            <w:shd w:val="clear" w:color="auto" w:fill="auto"/>
            <w:vAlign w:val="center"/>
          </w:tcPr>
          <w:p>
            <w:pPr>
              <w:widowControl/>
              <w:jc w:val="center"/>
              <w:rPr>
                <w:rFonts w:ascii="Times New Roman" w:hAnsi="Times New Roman" w:eastAsia="楷体"/>
                <w:kern w:val="0"/>
                <w:sz w:val="24"/>
                <w:szCs w:val="24"/>
              </w:rPr>
            </w:pPr>
            <w:r>
              <w:rPr>
                <w:rFonts w:ascii="Times New Roman" w:hAnsi="Times New Roman" w:eastAsia="楷体"/>
                <w:kern w:val="0"/>
                <w:sz w:val="24"/>
                <w:szCs w:val="24"/>
              </w:rPr>
              <w:t>1.</w:t>
            </w:r>
          </w:p>
        </w:tc>
        <w:tc>
          <w:tcPr>
            <w:tcW w:w="1276" w:type="dxa"/>
            <w:tcBorders>
              <w:top w:val="nil"/>
              <w:left w:val="nil"/>
              <w:bottom w:val="single" w:color="auto" w:sz="4" w:space="0"/>
              <w:right w:val="single" w:color="auto" w:sz="4" w:space="0"/>
            </w:tcBorders>
            <w:shd w:val="clear" w:color="auto" w:fill="auto"/>
            <w:vAlign w:val="center"/>
          </w:tcPr>
          <w:p>
            <w:pPr>
              <w:widowControl/>
              <w:jc w:val="left"/>
              <w:rPr>
                <w:rFonts w:ascii="Times New Roman" w:hAnsi="Times New Roman" w:eastAsia="楷体"/>
                <w:kern w:val="0"/>
                <w:sz w:val="24"/>
                <w:szCs w:val="24"/>
              </w:rPr>
            </w:pPr>
            <w:r>
              <w:rPr>
                <w:rFonts w:ascii="Times New Roman" w:hAnsi="Times New Roman" w:eastAsia="楷体"/>
                <w:kern w:val="0"/>
                <w:sz w:val="24"/>
                <w:szCs w:val="24"/>
              </w:rPr>
              <w:t>产品用途</w:t>
            </w:r>
          </w:p>
        </w:tc>
        <w:tc>
          <w:tcPr>
            <w:tcW w:w="8080" w:type="dxa"/>
            <w:tcBorders>
              <w:top w:val="nil"/>
              <w:left w:val="nil"/>
              <w:bottom w:val="single" w:color="auto" w:sz="4" w:space="0"/>
              <w:right w:val="single" w:color="auto" w:sz="4" w:space="0"/>
            </w:tcBorders>
            <w:shd w:val="clear" w:color="auto" w:fill="auto"/>
            <w:vAlign w:val="center"/>
          </w:tcPr>
          <w:p>
            <w:pPr>
              <w:widowControl/>
              <w:jc w:val="left"/>
              <w:rPr>
                <w:rFonts w:ascii="Times New Roman" w:hAnsi="Times New Roman" w:eastAsia="楷体"/>
                <w:sz w:val="24"/>
                <w:szCs w:val="24"/>
              </w:rPr>
            </w:pPr>
            <w:r>
              <w:rPr>
                <w:rFonts w:hint="eastAsia" w:ascii="Times New Roman" w:hAnsi="Times New Roman" w:eastAsia="楷体"/>
                <w:sz w:val="24"/>
                <w:szCs w:val="24"/>
              </w:rPr>
              <w:t>核酸、艾滋</w:t>
            </w:r>
            <w:r>
              <w:rPr>
                <w:rFonts w:ascii="Times New Roman" w:hAnsi="Times New Roman" w:eastAsia="楷体"/>
                <w:sz w:val="24"/>
                <w:szCs w:val="24"/>
              </w:rPr>
              <w:t>检测实验室室内质量控制及性能验证</w:t>
            </w:r>
          </w:p>
        </w:tc>
      </w:tr>
      <w:tr>
        <w:tblPrEx>
          <w:tblCellMar>
            <w:top w:w="0" w:type="dxa"/>
            <w:left w:w="108" w:type="dxa"/>
            <w:bottom w:w="0" w:type="dxa"/>
            <w:right w:w="108" w:type="dxa"/>
          </w:tblCellMar>
        </w:tblPrEx>
        <w:trPr>
          <w:trHeight w:val="90" w:hRule="atLeast"/>
        </w:trPr>
        <w:tc>
          <w:tcPr>
            <w:tcW w:w="567"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Times New Roman" w:hAnsi="Times New Roman" w:eastAsia="楷体"/>
                <w:kern w:val="0"/>
                <w:sz w:val="24"/>
                <w:szCs w:val="24"/>
              </w:rPr>
            </w:pPr>
          </w:p>
        </w:tc>
        <w:tc>
          <w:tcPr>
            <w:tcW w:w="709" w:type="dxa"/>
            <w:tcBorders>
              <w:top w:val="nil"/>
              <w:left w:val="nil"/>
              <w:bottom w:val="single" w:color="auto" w:sz="4" w:space="0"/>
              <w:right w:val="single" w:color="auto" w:sz="4" w:space="0"/>
            </w:tcBorders>
            <w:shd w:val="clear" w:color="auto" w:fill="auto"/>
            <w:vAlign w:val="center"/>
          </w:tcPr>
          <w:p>
            <w:pPr>
              <w:widowControl/>
              <w:jc w:val="center"/>
              <w:rPr>
                <w:rFonts w:ascii="Times New Roman" w:hAnsi="Times New Roman" w:eastAsia="楷体"/>
                <w:kern w:val="0"/>
                <w:sz w:val="24"/>
                <w:szCs w:val="24"/>
              </w:rPr>
            </w:pPr>
            <w:r>
              <w:rPr>
                <w:rFonts w:ascii="Times New Roman" w:hAnsi="Times New Roman" w:eastAsia="楷体"/>
                <w:kern w:val="0"/>
                <w:sz w:val="24"/>
                <w:szCs w:val="24"/>
              </w:rPr>
              <w:t>2.</w:t>
            </w:r>
          </w:p>
        </w:tc>
        <w:tc>
          <w:tcPr>
            <w:tcW w:w="1276" w:type="dxa"/>
            <w:tcBorders>
              <w:top w:val="nil"/>
              <w:left w:val="nil"/>
              <w:bottom w:val="single" w:color="auto" w:sz="4" w:space="0"/>
              <w:right w:val="single" w:color="auto" w:sz="4" w:space="0"/>
            </w:tcBorders>
            <w:shd w:val="clear" w:color="auto" w:fill="auto"/>
            <w:vAlign w:val="center"/>
          </w:tcPr>
          <w:p>
            <w:pPr>
              <w:widowControl/>
              <w:jc w:val="left"/>
              <w:rPr>
                <w:rFonts w:ascii="Times New Roman" w:hAnsi="Times New Roman" w:eastAsia="楷体"/>
                <w:kern w:val="0"/>
                <w:sz w:val="24"/>
                <w:szCs w:val="24"/>
              </w:rPr>
            </w:pPr>
            <w:r>
              <w:rPr>
                <w:rFonts w:ascii="Times New Roman" w:hAnsi="Times New Roman" w:eastAsia="楷体"/>
                <w:kern w:val="0"/>
                <w:sz w:val="24"/>
                <w:szCs w:val="24"/>
              </w:rPr>
              <w:t>技术规格</w:t>
            </w:r>
          </w:p>
        </w:tc>
        <w:tc>
          <w:tcPr>
            <w:tcW w:w="8080" w:type="dxa"/>
            <w:tcBorders>
              <w:top w:val="nil"/>
              <w:left w:val="nil"/>
              <w:bottom w:val="single" w:color="auto" w:sz="4" w:space="0"/>
              <w:right w:val="single" w:color="auto" w:sz="4" w:space="0"/>
            </w:tcBorders>
            <w:shd w:val="clear" w:color="auto" w:fill="auto"/>
            <w:vAlign w:val="center"/>
          </w:tcPr>
          <w:p>
            <w:pPr>
              <w:widowControl/>
              <w:jc w:val="left"/>
              <w:rPr>
                <w:rFonts w:ascii="Times New Roman" w:hAnsi="Times New Roman" w:eastAsia="楷体"/>
                <w:kern w:val="0"/>
                <w:sz w:val="24"/>
                <w:szCs w:val="24"/>
              </w:rPr>
            </w:pPr>
            <w:r>
              <w:rPr>
                <w:rFonts w:ascii="Times New Roman" w:hAnsi="Times New Roman" w:eastAsia="楷体"/>
                <w:kern w:val="0"/>
                <w:sz w:val="24"/>
                <w:szCs w:val="24"/>
              </w:rPr>
              <w:t>　</w:t>
            </w:r>
          </w:p>
        </w:tc>
      </w:tr>
      <w:tr>
        <w:tblPrEx>
          <w:tblCellMar>
            <w:top w:w="0" w:type="dxa"/>
            <w:left w:w="108" w:type="dxa"/>
            <w:bottom w:w="0" w:type="dxa"/>
            <w:right w:w="108" w:type="dxa"/>
          </w:tblCellMar>
        </w:tblPrEx>
        <w:trPr>
          <w:trHeight w:val="285" w:hRule="atLeast"/>
        </w:trPr>
        <w:tc>
          <w:tcPr>
            <w:tcW w:w="567"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Times New Roman" w:hAnsi="Times New Roman" w:eastAsia="楷体"/>
                <w:color w:val="FF0000"/>
                <w:kern w:val="0"/>
                <w:sz w:val="24"/>
                <w:szCs w:val="24"/>
              </w:rPr>
            </w:pPr>
          </w:p>
        </w:tc>
        <w:tc>
          <w:tcPr>
            <w:tcW w:w="709" w:type="dxa"/>
            <w:tcBorders>
              <w:top w:val="nil"/>
              <w:left w:val="nil"/>
              <w:bottom w:val="single" w:color="auto" w:sz="4" w:space="0"/>
              <w:right w:val="single" w:color="auto" w:sz="4" w:space="0"/>
            </w:tcBorders>
            <w:shd w:val="clear" w:color="auto" w:fill="auto"/>
            <w:vAlign w:val="center"/>
          </w:tcPr>
          <w:p>
            <w:pPr>
              <w:widowControl/>
              <w:jc w:val="center"/>
              <w:rPr>
                <w:rFonts w:ascii="Times New Roman" w:hAnsi="Times New Roman" w:eastAsia="楷体"/>
                <w:color w:val="000000" w:themeColor="text1"/>
                <w:kern w:val="0"/>
                <w:sz w:val="24"/>
                <w:szCs w:val="24"/>
                <w14:textFill>
                  <w14:solidFill>
                    <w14:schemeClr w14:val="tx1"/>
                  </w14:solidFill>
                </w14:textFill>
              </w:rPr>
            </w:pPr>
            <w:r>
              <w:rPr>
                <w:rFonts w:ascii="Times New Roman" w:hAnsi="Times New Roman" w:eastAsia="楷体"/>
                <w:color w:val="000000" w:themeColor="text1"/>
                <w:kern w:val="0"/>
                <w:sz w:val="24"/>
                <w:szCs w:val="24"/>
                <w14:textFill>
                  <w14:solidFill>
                    <w14:schemeClr w14:val="tx1"/>
                  </w14:solidFill>
                </w14:textFill>
              </w:rPr>
              <w:t>2.1</w:t>
            </w:r>
          </w:p>
        </w:tc>
        <w:tc>
          <w:tcPr>
            <w:tcW w:w="1276" w:type="dxa"/>
            <w:tcBorders>
              <w:top w:val="nil"/>
              <w:left w:val="nil"/>
              <w:bottom w:val="single" w:color="auto" w:sz="4" w:space="0"/>
              <w:right w:val="single" w:color="auto" w:sz="4" w:space="0"/>
            </w:tcBorders>
            <w:shd w:val="clear" w:color="auto" w:fill="auto"/>
            <w:vAlign w:val="center"/>
          </w:tcPr>
          <w:p>
            <w:pPr>
              <w:widowControl/>
              <w:jc w:val="left"/>
              <w:rPr>
                <w:rFonts w:ascii="Times New Roman" w:hAnsi="Times New Roman" w:eastAsia="楷体"/>
                <w:color w:val="000000" w:themeColor="text1"/>
                <w:kern w:val="0"/>
                <w:sz w:val="24"/>
                <w:szCs w:val="24"/>
                <w14:textFill>
                  <w14:solidFill>
                    <w14:schemeClr w14:val="tx1"/>
                  </w14:solidFill>
                </w14:textFill>
              </w:rPr>
            </w:pPr>
            <w:r>
              <w:rPr>
                <w:rFonts w:ascii="Times New Roman" w:hAnsi="Times New Roman" w:eastAsia="楷体"/>
                <w:color w:val="000000" w:themeColor="text1"/>
                <w:kern w:val="0"/>
                <w:sz w:val="24"/>
                <w:szCs w:val="24"/>
                <w14:textFill>
                  <w14:solidFill>
                    <w14:schemeClr w14:val="tx1"/>
                  </w14:solidFill>
                </w14:textFill>
              </w:rPr>
              <w:t>产品种类</w:t>
            </w:r>
          </w:p>
        </w:tc>
        <w:tc>
          <w:tcPr>
            <w:tcW w:w="8080" w:type="dxa"/>
            <w:tcBorders>
              <w:top w:val="nil"/>
              <w:left w:val="nil"/>
              <w:bottom w:val="single" w:color="auto" w:sz="4" w:space="0"/>
              <w:right w:val="single" w:color="auto" w:sz="4" w:space="0"/>
            </w:tcBorders>
            <w:shd w:val="clear" w:color="auto" w:fill="auto"/>
            <w:vAlign w:val="center"/>
          </w:tcPr>
          <w:p>
            <w:pPr>
              <w:widowControl/>
              <w:jc w:val="left"/>
              <w:rPr>
                <w:rFonts w:ascii="Times New Roman" w:hAnsi="Times New Roman" w:eastAsia="楷体"/>
                <w:color w:val="000000" w:themeColor="text1"/>
                <w:sz w:val="24"/>
                <w:szCs w:val="24"/>
                <w14:textFill>
                  <w14:solidFill>
                    <w14:schemeClr w14:val="tx1"/>
                  </w14:solidFill>
                </w14:textFill>
              </w:rPr>
            </w:pPr>
            <w:r>
              <w:rPr>
                <w:rFonts w:ascii="Times New Roman" w:hAnsi="Times New Roman" w:eastAsia="楷体"/>
                <w:color w:val="000000" w:themeColor="text1"/>
                <w:sz w:val="24"/>
                <w:szCs w:val="24"/>
                <w14:textFill>
                  <w14:solidFill>
                    <w14:schemeClr w14:val="tx1"/>
                  </w14:solidFill>
                </w14:textFill>
              </w:rPr>
              <w:t>产品必须涵盖以下类别：</w:t>
            </w:r>
          </w:p>
          <w:p>
            <w:pPr>
              <w:spacing w:line="360" w:lineRule="auto"/>
              <w:jc w:val="left"/>
              <w:rPr>
                <w:rFonts w:ascii="Times New Roman" w:hAnsi="Times New Roman" w:eastAsia="楷体"/>
                <w:color w:val="000000" w:themeColor="text1"/>
                <w:kern w:val="0"/>
                <w:sz w:val="24"/>
                <w:szCs w:val="24"/>
                <w14:textFill>
                  <w14:solidFill>
                    <w14:schemeClr w14:val="tx1"/>
                  </w14:solidFill>
                </w14:textFill>
              </w:rPr>
            </w:pPr>
            <w:r>
              <w:rPr>
                <w:rFonts w:ascii="Times New Roman" w:hAnsi="Times New Roman" w:eastAsia="楷体"/>
                <w:color w:val="000000" w:themeColor="text1"/>
                <w:kern w:val="0"/>
                <w:sz w:val="24"/>
                <w:szCs w:val="24"/>
                <w14:textFill>
                  <w14:solidFill>
                    <w14:schemeClr w14:val="tx1"/>
                  </w14:solidFill>
                </w14:textFill>
              </w:rPr>
              <w:t>1</w:t>
            </w:r>
            <w:r>
              <w:rPr>
                <w:rFonts w:ascii="Times New Roman" w:hAnsi="楷体" w:eastAsia="楷体"/>
                <w:color w:val="000000" w:themeColor="text1"/>
                <w:kern w:val="0"/>
                <w:sz w:val="24"/>
                <w:szCs w:val="24"/>
                <w14:textFill>
                  <w14:solidFill>
                    <w14:schemeClr w14:val="tx1"/>
                  </w14:solidFill>
                </w14:textFill>
              </w:rPr>
              <w:t>、适用于实验室进行</w:t>
            </w:r>
            <w:r>
              <w:rPr>
                <w:rFonts w:hint="eastAsia" w:ascii="Times New Roman" w:hAnsi="楷体" w:eastAsia="楷体"/>
                <w:color w:val="000000" w:themeColor="text1"/>
                <w:kern w:val="0"/>
                <w:sz w:val="24"/>
                <w:szCs w:val="24"/>
                <w14:textFill>
                  <w14:solidFill>
                    <w14:schemeClr w14:val="tx1"/>
                  </w14:solidFill>
                </w14:textFill>
              </w:rPr>
              <w:t>抗HIV、HBV DNA、HCV RNA</w:t>
            </w:r>
            <w:r>
              <w:rPr>
                <w:rFonts w:hint="eastAsia" w:ascii="Times New Roman" w:hAnsi="Times New Roman" w:eastAsia="楷体"/>
                <w:color w:val="000000" w:themeColor="text1"/>
                <w:kern w:val="0"/>
                <w:sz w:val="24"/>
                <w:szCs w:val="24"/>
                <w14:textFill>
                  <w14:solidFill>
                    <w14:schemeClr w14:val="tx1"/>
                  </w14:solidFill>
                </w14:textFill>
              </w:rPr>
              <w:t>等项目的</w:t>
            </w:r>
            <w:r>
              <w:rPr>
                <w:rFonts w:ascii="Times New Roman" w:hAnsi="楷体" w:eastAsia="楷体"/>
                <w:color w:val="000000" w:themeColor="text1"/>
                <w:kern w:val="0"/>
                <w:sz w:val="24"/>
                <w:szCs w:val="24"/>
                <w14:textFill>
                  <w14:solidFill>
                    <w14:schemeClr w14:val="tx1"/>
                  </w14:solidFill>
                </w14:textFill>
              </w:rPr>
              <w:t>实验室质量控制、试剂方法评价、实验室能力验证以及量值溯源等。</w:t>
            </w:r>
          </w:p>
          <w:p>
            <w:pPr>
              <w:spacing w:line="360" w:lineRule="auto"/>
              <w:jc w:val="left"/>
              <w:rPr>
                <w:rFonts w:ascii="Times New Roman" w:hAnsi="Times New Roman" w:eastAsia="楷体"/>
                <w:color w:val="000000" w:themeColor="text1"/>
                <w:sz w:val="24"/>
                <w:szCs w:val="24"/>
                <w14:textFill>
                  <w14:solidFill>
                    <w14:schemeClr w14:val="tx1"/>
                  </w14:solidFill>
                </w14:textFill>
              </w:rPr>
            </w:pPr>
            <w:r>
              <w:rPr>
                <w:rFonts w:hint="eastAsia" w:eastAsia="楷体"/>
                <w:color w:val="000000" w:themeColor="text1"/>
                <w:sz w:val="24"/>
                <w:szCs w:val="24"/>
                <w14:textFill>
                  <w14:solidFill>
                    <w14:schemeClr w14:val="tx1"/>
                  </w14:solidFill>
                </w14:textFill>
              </w:rPr>
              <w:t>2、适用于以上项目目前常见国内外厂家的试剂。</w:t>
            </w:r>
          </w:p>
        </w:tc>
      </w:tr>
      <w:tr>
        <w:tblPrEx>
          <w:tblCellMar>
            <w:top w:w="0" w:type="dxa"/>
            <w:left w:w="108" w:type="dxa"/>
            <w:bottom w:w="0" w:type="dxa"/>
            <w:right w:w="108" w:type="dxa"/>
          </w:tblCellMar>
        </w:tblPrEx>
        <w:trPr>
          <w:trHeight w:val="285" w:hRule="atLeast"/>
        </w:trPr>
        <w:tc>
          <w:tcPr>
            <w:tcW w:w="567"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Times New Roman" w:hAnsi="Times New Roman" w:eastAsia="楷体"/>
                <w:b/>
                <w:bCs/>
                <w:color w:val="FF0000"/>
                <w:kern w:val="0"/>
                <w:sz w:val="24"/>
                <w:szCs w:val="24"/>
              </w:rPr>
            </w:pPr>
            <w:r>
              <w:rPr>
                <w:rFonts w:ascii="Segoe UI Symbol" w:hAnsi="Segoe UI Symbol" w:eastAsia="楷体" w:cs="Segoe UI Symbol"/>
                <w:color w:val="000000" w:themeColor="text1"/>
                <w:sz w:val="24"/>
                <w:szCs w:val="24"/>
                <w:lang w:val="zh-CN"/>
                <w14:textFill>
                  <w14:solidFill>
                    <w14:schemeClr w14:val="tx1"/>
                  </w14:solidFill>
                </w14:textFill>
              </w:rPr>
              <w:t>★</w:t>
            </w:r>
          </w:p>
        </w:tc>
        <w:tc>
          <w:tcPr>
            <w:tcW w:w="709" w:type="dxa"/>
            <w:tcBorders>
              <w:top w:val="nil"/>
              <w:left w:val="nil"/>
              <w:bottom w:val="single" w:color="auto" w:sz="4" w:space="0"/>
              <w:right w:val="single" w:color="auto" w:sz="4" w:space="0"/>
            </w:tcBorders>
            <w:shd w:val="clear" w:color="auto" w:fill="auto"/>
            <w:vAlign w:val="center"/>
          </w:tcPr>
          <w:p>
            <w:pPr>
              <w:widowControl/>
              <w:jc w:val="center"/>
              <w:rPr>
                <w:rFonts w:ascii="Times New Roman" w:hAnsi="Times New Roman" w:eastAsia="楷体"/>
                <w:color w:val="000000" w:themeColor="text1"/>
                <w:kern w:val="0"/>
                <w:sz w:val="24"/>
                <w:szCs w:val="24"/>
                <w14:textFill>
                  <w14:solidFill>
                    <w14:schemeClr w14:val="tx1"/>
                  </w14:solidFill>
                </w14:textFill>
              </w:rPr>
            </w:pPr>
            <w:r>
              <w:rPr>
                <w:rFonts w:ascii="Times New Roman" w:hAnsi="Times New Roman" w:eastAsia="楷体"/>
                <w:color w:val="000000" w:themeColor="text1"/>
                <w:kern w:val="0"/>
                <w:sz w:val="24"/>
                <w:szCs w:val="24"/>
                <w14:textFill>
                  <w14:solidFill>
                    <w14:schemeClr w14:val="tx1"/>
                  </w14:solidFill>
                </w14:textFill>
              </w:rPr>
              <w:t>2.2</w:t>
            </w:r>
          </w:p>
        </w:tc>
        <w:tc>
          <w:tcPr>
            <w:tcW w:w="1276" w:type="dxa"/>
            <w:tcBorders>
              <w:top w:val="nil"/>
              <w:left w:val="nil"/>
              <w:bottom w:val="single" w:color="auto" w:sz="4" w:space="0"/>
              <w:right w:val="single" w:color="auto" w:sz="4" w:space="0"/>
            </w:tcBorders>
            <w:shd w:val="clear" w:color="auto" w:fill="auto"/>
            <w:vAlign w:val="center"/>
          </w:tcPr>
          <w:p>
            <w:pPr>
              <w:widowControl/>
              <w:jc w:val="left"/>
              <w:rPr>
                <w:rFonts w:ascii="Times New Roman" w:hAnsi="Times New Roman" w:eastAsia="楷体"/>
                <w:color w:val="000000" w:themeColor="text1"/>
                <w:kern w:val="0"/>
                <w:sz w:val="24"/>
                <w:szCs w:val="24"/>
                <w14:textFill>
                  <w14:solidFill>
                    <w14:schemeClr w14:val="tx1"/>
                  </w14:solidFill>
                </w14:textFill>
              </w:rPr>
            </w:pPr>
            <w:r>
              <w:rPr>
                <w:rFonts w:ascii="Times New Roman" w:hAnsi="Times New Roman" w:eastAsia="楷体"/>
                <w:color w:val="000000" w:themeColor="text1"/>
                <w:kern w:val="0"/>
                <w:sz w:val="24"/>
                <w:szCs w:val="24"/>
                <w14:textFill>
                  <w14:solidFill>
                    <w14:schemeClr w14:val="tx1"/>
                  </w14:solidFill>
                </w14:textFill>
              </w:rPr>
              <w:t>浓度规格</w:t>
            </w:r>
          </w:p>
        </w:tc>
        <w:tc>
          <w:tcPr>
            <w:tcW w:w="8080" w:type="dxa"/>
            <w:tcBorders>
              <w:top w:val="nil"/>
              <w:left w:val="nil"/>
              <w:bottom w:val="single" w:color="auto" w:sz="4" w:space="0"/>
              <w:right w:val="single" w:color="auto" w:sz="4" w:space="0"/>
            </w:tcBorders>
            <w:shd w:val="clear" w:color="auto" w:fill="auto"/>
            <w:vAlign w:val="center"/>
          </w:tcPr>
          <w:p>
            <w:pPr>
              <w:spacing w:line="360" w:lineRule="auto"/>
              <w:rPr>
                <w:rFonts w:ascii="Times New Roman" w:hAnsi="Times New Roman" w:eastAsia="楷体"/>
                <w:color w:val="000000" w:themeColor="text1"/>
                <w:kern w:val="0"/>
                <w:sz w:val="24"/>
                <w:szCs w:val="24"/>
                <w14:textFill>
                  <w14:solidFill>
                    <w14:schemeClr w14:val="tx1"/>
                  </w14:solidFill>
                </w14:textFill>
              </w:rPr>
            </w:pPr>
            <w:r>
              <w:rPr>
                <w:rFonts w:hint="eastAsia" w:ascii="Times New Roman" w:hAnsi="Times New Roman" w:eastAsia="楷体"/>
                <w:color w:val="000000" w:themeColor="text1"/>
                <w:sz w:val="24"/>
                <w:szCs w:val="24"/>
                <w14:textFill>
                  <w14:solidFill>
                    <w14:schemeClr w14:val="tx1"/>
                  </w14:solidFill>
                </w14:textFill>
              </w:rPr>
              <w:t>本次招标项目包含</w:t>
            </w:r>
            <w:r>
              <w:rPr>
                <w:rFonts w:hint="eastAsia" w:ascii="Times New Roman" w:hAnsi="楷体" w:eastAsia="楷体"/>
                <w:color w:val="000000" w:themeColor="text1"/>
                <w:kern w:val="0"/>
                <w:sz w:val="24"/>
                <w:szCs w:val="24"/>
                <w14:textFill>
                  <w14:solidFill>
                    <w14:schemeClr w14:val="tx1"/>
                  </w14:solidFill>
                </w14:textFill>
              </w:rPr>
              <w:t>抗HIV、HBV DNA、HCV RNA，</w:t>
            </w:r>
            <w:r>
              <w:rPr>
                <w:rFonts w:hint="eastAsia" w:ascii="Times New Roman" w:hAnsi="Times New Roman" w:eastAsia="楷体"/>
                <w:color w:val="000000" w:themeColor="text1"/>
                <w:sz w:val="24"/>
                <w:szCs w:val="24"/>
                <w14:textFill>
                  <w14:solidFill>
                    <w14:schemeClr w14:val="tx1"/>
                  </w14:solidFill>
                </w14:textFill>
              </w:rPr>
              <w:t>以上项目为一包，</w:t>
            </w:r>
            <w:r>
              <w:rPr>
                <w:rFonts w:hint="eastAsia" w:ascii="Times New Roman" w:hAnsi="Times New Roman" w:eastAsia="楷体"/>
                <w:color w:val="000000" w:themeColor="text1"/>
                <w:kern w:val="0"/>
                <w:sz w:val="24"/>
                <w:szCs w:val="24"/>
                <w14:textFill>
                  <w14:solidFill>
                    <w14:schemeClr w14:val="tx1"/>
                  </w14:solidFill>
                </w14:textFill>
              </w:rPr>
              <w:t>本条为“</w:t>
            </w:r>
            <w:r>
              <w:rPr>
                <w:rFonts w:ascii="Segoe UI Symbol" w:hAnsi="Segoe UI Symbol" w:eastAsia="楷体" w:cs="Segoe UI Symbol"/>
                <w:color w:val="000000" w:themeColor="text1"/>
                <w:sz w:val="24"/>
                <w:szCs w:val="24"/>
                <w14:textFill>
                  <w14:solidFill>
                    <w14:schemeClr w14:val="tx1"/>
                  </w14:solidFill>
                </w14:textFill>
              </w:rPr>
              <w:t>★</w:t>
            </w:r>
            <w:r>
              <w:rPr>
                <w:rFonts w:hint="eastAsia" w:ascii="Times New Roman" w:hAnsi="Times New Roman" w:eastAsia="楷体"/>
                <w:color w:val="000000" w:themeColor="text1"/>
                <w:kern w:val="0"/>
                <w:sz w:val="24"/>
                <w:szCs w:val="24"/>
                <w14:textFill>
                  <w14:solidFill>
                    <w14:schemeClr w14:val="tx1"/>
                  </w14:solidFill>
                </w14:textFill>
              </w:rPr>
              <w:t>”必须项，</w:t>
            </w:r>
            <w:r>
              <w:rPr>
                <w:rFonts w:hint="eastAsia" w:ascii="Times New Roman" w:hAnsi="Times New Roman" w:eastAsia="楷体"/>
                <w:color w:val="000000" w:themeColor="text1"/>
                <w:sz w:val="24"/>
                <w:szCs w:val="24"/>
                <w14:textFill>
                  <w14:solidFill>
                    <w14:schemeClr w14:val="tx1"/>
                  </w14:solidFill>
                </w14:textFill>
              </w:rPr>
              <w:t>不满足，不得参与招标。</w:t>
            </w:r>
          </w:p>
          <w:p>
            <w:pPr>
              <w:spacing w:line="360" w:lineRule="auto"/>
              <w:jc w:val="left"/>
              <w:outlineLvl w:val="1"/>
              <w:rPr>
                <w:rFonts w:ascii="Times New Roman" w:hAnsi="Times New Roman" w:eastAsia="楷体"/>
                <w:color w:val="000000" w:themeColor="text1"/>
                <w:kern w:val="0"/>
                <w:sz w:val="24"/>
                <w:szCs w:val="24"/>
                <w14:textFill>
                  <w14:solidFill>
                    <w14:schemeClr w14:val="tx1"/>
                  </w14:solidFill>
                </w14:textFill>
              </w:rPr>
            </w:pPr>
            <w:r>
              <w:rPr>
                <w:rFonts w:hint="eastAsia" w:ascii="Times New Roman" w:hAnsi="楷体" w:eastAsia="楷体"/>
                <w:color w:val="000000" w:themeColor="text1"/>
                <w:kern w:val="0"/>
                <w:sz w:val="24"/>
                <w:szCs w:val="24"/>
                <w14:textFill>
                  <w14:solidFill>
                    <w14:schemeClr w14:val="tx1"/>
                  </w14:solidFill>
                </w14:textFill>
              </w:rPr>
              <w:t xml:space="preserve">（1）抗HIV：1 </w:t>
            </w:r>
            <w:r>
              <w:rPr>
                <w:rFonts w:ascii="Times New Roman" w:hAnsi="楷体" w:eastAsia="楷体"/>
                <w:color w:val="000000" w:themeColor="text1"/>
                <w:kern w:val="0"/>
                <w:sz w:val="24"/>
                <w:szCs w:val="24"/>
                <w14:textFill>
                  <w14:solidFill>
                    <w14:schemeClr w14:val="tx1"/>
                  </w14:solidFill>
                </w14:textFill>
              </w:rPr>
              <w:t>NCU/ml</w:t>
            </w:r>
            <w:r>
              <w:rPr>
                <w:rFonts w:hint="eastAsia" w:ascii="Times New Roman" w:hAnsi="楷体" w:eastAsia="楷体"/>
                <w:color w:val="000000" w:themeColor="text1"/>
                <w:kern w:val="0"/>
                <w:sz w:val="24"/>
                <w:szCs w:val="24"/>
                <w14:textFill>
                  <w14:solidFill>
                    <w14:schemeClr w14:val="tx1"/>
                  </w14:solidFill>
                </w14:textFill>
              </w:rPr>
              <w:t>。</w:t>
            </w:r>
          </w:p>
          <w:p>
            <w:pPr>
              <w:spacing w:line="360" w:lineRule="auto"/>
              <w:jc w:val="left"/>
              <w:rPr>
                <w:rFonts w:ascii="Times New Roman" w:hAnsi="楷体" w:eastAsia="楷体"/>
                <w:color w:val="000000" w:themeColor="text1"/>
                <w:kern w:val="0"/>
                <w:sz w:val="24"/>
                <w:szCs w:val="24"/>
                <w14:textFill>
                  <w14:solidFill>
                    <w14:schemeClr w14:val="tx1"/>
                  </w14:solidFill>
                </w14:textFill>
              </w:rPr>
            </w:pPr>
            <w:r>
              <w:rPr>
                <w:rFonts w:hint="eastAsia" w:ascii="Times New Roman" w:hAnsi="楷体" w:eastAsia="楷体"/>
                <w:color w:val="000000" w:themeColor="text1"/>
                <w:kern w:val="0"/>
                <w:sz w:val="24"/>
                <w:szCs w:val="24"/>
                <w14:textFill>
                  <w14:solidFill>
                    <w14:schemeClr w14:val="tx1"/>
                  </w14:solidFill>
                </w14:textFill>
              </w:rPr>
              <w:t>（2）HBV DNA系列：</w:t>
            </w:r>
            <w:r>
              <w:rPr>
                <w:rFonts w:ascii="Times New Roman" w:hAnsi="楷体" w:eastAsia="楷体"/>
                <w:color w:val="000000" w:themeColor="text1"/>
                <w:kern w:val="0"/>
                <w:sz w:val="24"/>
                <w:szCs w:val="24"/>
                <w14:textFill>
                  <w14:solidFill>
                    <w14:schemeClr w14:val="tx1"/>
                  </w14:solidFill>
                </w14:textFill>
              </w:rPr>
              <w:t>5</w:t>
            </w:r>
            <w:r>
              <w:rPr>
                <w:rFonts w:hint="eastAsia" w:ascii="Times New Roman" w:hAnsi="楷体" w:eastAsia="楷体"/>
                <w:color w:val="000000" w:themeColor="text1"/>
                <w:kern w:val="0"/>
                <w:sz w:val="24"/>
                <w:szCs w:val="24"/>
                <w14:textFill>
                  <w14:solidFill>
                    <w14:schemeClr w14:val="tx1"/>
                  </w14:solidFill>
                </w14:textFill>
              </w:rPr>
              <w:t>.9</w:t>
            </w:r>
            <w:r>
              <w:rPr>
                <w:rFonts w:ascii="Arial" w:hAnsi="Arial" w:eastAsia="楷体" w:cs="Arial"/>
                <w:color w:val="000000" w:themeColor="text1"/>
                <w:kern w:val="0"/>
                <w:sz w:val="24"/>
                <w:szCs w:val="24"/>
                <w14:textFill>
                  <w14:solidFill>
                    <w14:schemeClr w14:val="tx1"/>
                  </w14:solidFill>
                </w14:textFill>
              </w:rPr>
              <w:t>×</w:t>
            </w:r>
            <w:r>
              <w:rPr>
                <w:rFonts w:hint="eastAsia" w:ascii="Times New Roman" w:hAnsi="楷体" w:eastAsia="楷体"/>
                <w:color w:val="000000" w:themeColor="text1"/>
                <w:kern w:val="0"/>
                <w:sz w:val="24"/>
                <w:szCs w:val="24"/>
                <w14:textFill>
                  <w14:solidFill>
                    <w14:schemeClr w14:val="tx1"/>
                  </w14:solidFill>
                </w14:textFill>
              </w:rPr>
              <w:t>10</w:t>
            </w:r>
            <w:r>
              <w:rPr>
                <w:rFonts w:hint="eastAsia" w:ascii="Times New Roman" w:hAnsi="楷体" w:eastAsia="楷体"/>
                <w:color w:val="000000" w:themeColor="text1"/>
                <w:kern w:val="0"/>
                <w:sz w:val="24"/>
                <w:szCs w:val="24"/>
                <w:vertAlign w:val="superscript"/>
                <w14:textFill>
                  <w14:solidFill>
                    <w14:schemeClr w14:val="tx1"/>
                  </w14:solidFill>
                </w14:textFill>
              </w:rPr>
              <w:t>4</w:t>
            </w:r>
            <w:r>
              <w:rPr>
                <w:rFonts w:ascii="Times New Roman" w:hAnsi="楷体" w:eastAsia="楷体"/>
                <w:color w:val="000000" w:themeColor="text1"/>
                <w:kern w:val="0"/>
                <w:sz w:val="24"/>
                <w:szCs w:val="24"/>
                <w14:textFill>
                  <w14:solidFill>
                    <w14:schemeClr w14:val="tx1"/>
                  </w14:solidFill>
                </w14:textFill>
              </w:rPr>
              <w:t xml:space="preserve"> IU/m</w:t>
            </w:r>
            <w:r>
              <w:rPr>
                <w:rFonts w:hint="eastAsia" w:ascii="Times New Roman" w:hAnsi="楷体" w:eastAsia="楷体"/>
                <w:color w:val="000000" w:themeColor="text1"/>
                <w:kern w:val="0"/>
                <w:sz w:val="24"/>
                <w:szCs w:val="24"/>
                <w14:textFill>
                  <w14:solidFill>
                    <w14:schemeClr w14:val="tx1"/>
                  </w14:solidFill>
                </w14:textFill>
              </w:rPr>
              <w:t>L；</w:t>
            </w:r>
          </w:p>
          <w:p>
            <w:pPr>
              <w:spacing w:line="360" w:lineRule="auto"/>
              <w:jc w:val="left"/>
              <w:outlineLvl w:val="1"/>
              <w:rPr>
                <w:rFonts w:ascii="Times New Roman" w:hAnsi="Times New Roman" w:eastAsia="楷体"/>
                <w:color w:val="000000" w:themeColor="text1"/>
                <w:sz w:val="24"/>
                <w:szCs w:val="24"/>
                <w14:textFill>
                  <w14:solidFill>
                    <w14:schemeClr w14:val="tx1"/>
                  </w14:solidFill>
                </w14:textFill>
              </w:rPr>
            </w:pPr>
            <w:r>
              <w:rPr>
                <w:rFonts w:hint="eastAsia" w:ascii="Times New Roman" w:hAnsi="楷体" w:eastAsia="楷体"/>
                <w:color w:val="000000" w:themeColor="text1"/>
                <w:kern w:val="0"/>
                <w:sz w:val="24"/>
                <w:szCs w:val="24"/>
                <w14:textFill>
                  <w14:solidFill>
                    <w14:schemeClr w14:val="tx1"/>
                  </w14:solidFill>
                </w14:textFill>
              </w:rPr>
              <w:t>（3）HCV RNA系列：4.4</w:t>
            </w:r>
            <w:r>
              <w:rPr>
                <w:rFonts w:ascii="Arial" w:hAnsi="Arial" w:eastAsia="楷体" w:cs="Arial"/>
                <w:color w:val="000000" w:themeColor="text1"/>
                <w:kern w:val="0"/>
                <w:sz w:val="24"/>
                <w:szCs w:val="24"/>
                <w14:textFill>
                  <w14:solidFill>
                    <w14:schemeClr w14:val="tx1"/>
                  </w14:solidFill>
                </w14:textFill>
              </w:rPr>
              <w:t>×</w:t>
            </w:r>
            <w:r>
              <w:rPr>
                <w:rFonts w:hint="eastAsia" w:ascii="Times New Roman" w:hAnsi="楷体" w:eastAsia="楷体"/>
                <w:color w:val="000000" w:themeColor="text1"/>
                <w:kern w:val="0"/>
                <w:sz w:val="24"/>
                <w:szCs w:val="24"/>
                <w14:textFill>
                  <w14:solidFill>
                    <w14:schemeClr w14:val="tx1"/>
                  </w14:solidFill>
                </w14:textFill>
              </w:rPr>
              <w:t>10</w:t>
            </w:r>
            <w:r>
              <w:rPr>
                <w:rFonts w:hint="eastAsia" w:ascii="Times New Roman" w:hAnsi="楷体" w:eastAsia="楷体"/>
                <w:color w:val="000000" w:themeColor="text1"/>
                <w:kern w:val="0"/>
                <w:sz w:val="24"/>
                <w:szCs w:val="24"/>
                <w:vertAlign w:val="superscript"/>
                <w14:textFill>
                  <w14:solidFill>
                    <w14:schemeClr w14:val="tx1"/>
                  </w14:solidFill>
                </w14:textFill>
              </w:rPr>
              <w:t>4</w:t>
            </w:r>
            <w:r>
              <w:rPr>
                <w:rFonts w:ascii="Times New Roman" w:hAnsi="楷体" w:eastAsia="楷体"/>
                <w:color w:val="000000" w:themeColor="text1"/>
                <w:kern w:val="0"/>
                <w:sz w:val="24"/>
                <w:szCs w:val="24"/>
                <w14:textFill>
                  <w14:solidFill>
                    <w14:schemeClr w14:val="tx1"/>
                  </w14:solidFill>
                </w14:textFill>
              </w:rPr>
              <w:t>IU/m</w:t>
            </w:r>
            <w:r>
              <w:rPr>
                <w:rFonts w:hint="eastAsia" w:ascii="Times New Roman" w:hAnsi="楷体" w:eastAsia="楷体"/>
                <w:color w:val="000000" w:themeColor="text1"/>
                <w:kern w:val="0"/>
                <w:sz w:val="24"/>
                <w:szCs w:val="24"/>
                <w14:textFill>
                  <w14:solidFill>
                    <w14:schemeClr w14:val="tx1"/>
                  </w14:solidFill>
                </w14:textFill>
              </w:rPr>
              <w:t>L；</w:t>
            </w:r>
          </w:p>
        </w:tc>
      </w:tr>
      <w:tr>
        <w:tblPrEx>
          <w:tblCellMar>
            <w:top w:w="0" w:type="dxa"/>
            <w:left w:w="108" w:type="dxa"/>
            <w:bottom w:w="0" w:type="dxa"/>
            <w:right w:w="108" w:type="dxa"/>
          </w:tblCellMar>
        </w:tblPrEx>
        <w:trPr>
          <w:trHeight w:val="757" w:hRule="atLeast"/>
        </w:trPr>
        <w:tc>
          <w:tcPr>
            <w:tcW w:w="567"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Segoe UI Symbol" w:hAnsi="Segoe UI Symbol" w:eastAsia="楷体" w:cs="Segoe UI Symbol"/>
                <w:color w:val="FF0000"/>
                <w:sz w:val="24"/>
                <w:szCs w:val="24"/>
                <w:lang w:val="zh-CN"/>
              </w:rPr>
            </w:pPr>
            <w:r>
              <w:rPr>
                <w:rFonts w:ascii="Segoe UI Symbol" w:hAnsi="Segoe UI Symbol" w:eastAsia="楷体" w:cs="Segoe UI Symbol"/>
                <w:color w:val="000000" w:themeColor="text1"/>
                <w:sz w:val="24"/>
                <w:szCs w:val="24"/>
                <w:lang w:val="zh-CN"/>
                <w14:textFill>
                  <w14:solidFill>
                    <w14:schemeClr w14:val="tx1"/>
                  </w14:solidFill>
                </w14:textFill>
              </w:rPr>
              <w:t>★</w:t>
            </w:r>
          </w:p>
        </w:tc>
        <w:tc>
          <w:tcPr>
            <w:tcW w:w="709" w:type="dxa"/>
            <w:tcBorders>
              <w:top w:val="nil"/>
              <w:left w:val="nil"/>
              <w:bottom w:val="single" w:color="auto" w:sz="4" w:space="0"/>
              <w:right w:val="single" w:color="auto" w:sz="4" w:space="0"/>
            </w:tcBorders>
            <w:shd w:val="clear" w:color="auto" w:fill="auto"/>
            <w:vAlign w:val="center"/>
          </w:tcPr>
          <w:p>
            <w:pPr>
              <w:widowControl/>
              <w:jc w:val="center"/>
              <w:rPr>
                <w:rFonts w:ascii="Times New Roman" w:hAnsi="Times New Roman" w:eastAsia="楷体"/>
                <w:kern w:val="0"/>
                <w:sz w:val="24"/>
                <w:szCs w:val="24"/>
              </w:rPr>
            </w:pPr>
            <w:r>
              <w:rPr>
                <w:rFonts w:hint="eastAsia" w:ascii="Times New Roman" w:hAnsi="Times New Roman" w:eastAsia="楷体"/>
                <w:kern w:val="0"/>
                <w:sz w:val="24"/>
                <w:szCs w:val="24"/>
              </w:rPr>
              <w:t>2.3</w:t>
            </w:r>
          </w:p>
        </w:tc>
        <w:tc>
          <w:tcPr>
            <w:tcW w:w="1276" w:type="dxa"/>
            <w:tcBorders>
              <w:top w:val="nil"/>
              <w:left w:val="nil"/>
              <w:bottom w:val="single" w:color="auto" w:sz="4" w:space="0"/>
              <w:right w:val="single" w:color="auto" w:sz="4" w:space="0"/>
            </w:tcBorders>
            <w:shd w:val="clear" w:color="auto" w:fill="auto"/>
            <w:vAlign w:val="center"/>
          </w:tcPr>
          <w:p>
            <w:pPr>
              <w:widowControl/>
              <w:jc w:val="left"/>
              <w:rPr>
                <w:rFonts w:ascii="Times New Roman" w:hAnsi="Times New Roman" w:eastAsia="楷体"/>
                <w:kern w:val="0"/>
                <w:sz w:val="24"/>
                <w:szCs w:val="24"/>
              </w:rPr>
            </w:pPr>
            <w:r>
              <w:rPr>
                <w:rFonts w:ascii="Times New Roman" w:hAnsi="Times New Roman" w:eastAsia="楷体"/>
                <w:color w:val="000000" w:themeColor="text1"/>
                <w:kern w:val="0"/>
                <w:sz w:val="24"/>
                <w:szCs w:val="24"/>
                <w14:textFill>
                  <w14:solidFill>
                    <w14:schemeClr w14:val="tx1"/>
                  </w14:solidFill>
                </w14:textFill>
              </w:rPr>
              <w:t>产品资质</w:t>
            </w:r>
          </w:p>
        </w:tc>
        <w:tc>
          <w:tcPr>
            <w:tcW w:w="8080" w:type="dxa"/>
            <w:tcBorders>
              <w:top w:val="nil"/>
              <w:left w:val="nil"/>
              <w:bottom w:val="single" w:color="auto" w:sz="4" w:space="0"/>
              <w:right w:val="single" w:color="auto" w:sz="4" w:space="0"/>
            </w:tcBorders>
            <w:shd w:val="clear" w:color="auto" w:fill="auto"/>
            <w:vAlign w:val="center"/>
          </w:tcPr>
          <w:p>
            <w:pPr>
              <w:widowControl/>
              <w:jc w:val="left"/>
              <w:rPr>
                <w:rFonts w:ascii="Times New Roman" w:hAnsi="Times New Roman" w:eastAsia="楷体"/>
                <w:sz w:val="24"/>
                <w:szCs w:val="24"/>
                <w:lang w:val="zh-CN"/>
              </w:rPr>
            </w:pPr>
            <w:r>
              <w:rPr>
                <w:rFonts w:ascii="Times New Roman" w:hAnsi="Times New Roman" w:eastAsia="楷体"/>
                <w:sz w:val="24"/>
                <w:szCs w:val="24"/>
                <w:lang w:val="zh-CN"/>
              </w:rPr>
              <w:t>标准物质类质控品需</w:t>
            </w:r>
            <w:r>
              <w:rPr>
                <w:rFonts w:ascii="Times New Roman" w:hAnsi="Times New Roman" w:eastAsia="楷体"/>
                <w:sz w:val="24"/>
                <w:szCs w:val="24"/>
              </w:rPr>
              <w:t>取得</w:t>
            </w:r>
            <w:r>
              <w:rPr>
                <w:rFonts w:ascii="Times New Roman" w:hAnsi="Times New Roman" w:eastAsia="楷体"/>
                <w:sz w:val="24"/>
                <w:szCs w:val="24"/>
                <w:lang w:val="zh-CN"/>
              </w:rPr>
              <w:t>国家质量监督检验检疫总局颁发的标准物质证书，可溯源至国际标准或国家标准（需提供所有相应资质证书）</w:t>
            </w:r>
          </w:p>
        </w:tc>
      </w:tr>
      <w:tr>
        <w:tblPrEx>
          <w:tblCellMar>
            <w:top w:w="0" w:type="dxa"/>
            <w:left w:w="108" w:type="dxa"/>
            <w:bottom w:w="0" w:type="dxa"/>
            <w:right w:w="108" w:type="dxa"/>
          </w:tblCellMar>
        </w:tblPrEx>
        <w:trPr>
          <w:trHeight w:val="540" w:hRule="atLeast"/>
        </w:trPr>
        <w:tc>
          <w:tcPr>
            <w:tcW w:w="567"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Times New Roman" w:hAnsi="Times New Roman" w:eastAsia="楷体"/>
                <w:kern w:val="0"/>
                <w:sz w:val="24"/>
                <w:szCs w:val="24"/>
              </w:rPr>
            </w:pPr>
          </w:p>
        </w:tc>
        <w:tc>
          <w:tcPr>
            <w:tcW w:w="709" w:type="dxa"/>
            <w:tcBorders>
              <w:top w:val="nil"/>
              <w:left w:val="nil"/>
              <w:bottom w:val="single" w:color="auto" w:sz="4" w:space="0"/>
              <w:right w:val="single" w:color="auto" w:sz="4" w:space="0"/>
            </w:tcBorders>
            <w:shd w:val="clear" w:color="auto" w:fill="auto"/>
            <w:vAlign w:val="center"/>
          </w:tcPr>
          <w:p>
            <w:pPr>
              <w:widowControl/>
              <w:jc w:val="center"/>
              <w:rPr>
                <w:rFonts w:ascii="Times New Roman" w:hAnsi="Times New Roman" w:eastAsia="楷体"/>
                <w:kern w:val="0"/>
                <w:sz w:val="24"/>
                <w:szCs w:val="24"/>
              </w:rPr>
            </w:pPr>
            <w:r>
              <w:rPr>
                <w:rFonts w:ascii="Times New Roman" w:hAnsi="Times New Roman" w:eastAsia="楷体"/>
                <w:kern w:val="0"/>
                <w:sz w:val="24"/>
                <w:szCs w:val="24"/>
              </w:rPr>
              <w:t>2.</w:t>
            </w:r>
            <w:r>
              <w:rPr>
                <w:rFonts w:hint="eastAsia" w:ascii="Times New Roman" w:hAnsi="Times New Roman" w:eastAsia="楷体"/>
                <w:kern w:val="0"/>
                <w:sz w:val="24"/>
                <w:szCs w:val="24"/>
              </w:rPr>
              <w:t>4</w:t>
            </w:r>
          </w:p>
        </w:tc>
        <w:tc>
          <w:tcPr>
            <w:tcW w:w="1276" w:type="dxa"/>
            <w:tcBorders>
              <w:top w:val="nil"/>
              <w:left w:val="nil"/>
              <w:bottom w:val="single" w:color="auto" w:sz="4" w:space="0"/>
              <w:right w:val="single" w:color="auto" w:sz="4" w:space="0"/>
            </w:tcBorders>
            <w:shd w:val="clear" w:color="auto" w:fill="auto"/>
            <w:vAlign w:val="center"/>
          </w:tcPr>
          <w:p>
            <w:pPr>
              <w:jc w:val="left"/>
              <w:rPr>
                <w:rFonts w:ascii="Times New Roman" w:hAnsi="Times New Roman" w:eastAsia="楷体"/>
                <w:sz w:val="24"/>
                <w:szCs w:val="24"/>
                <w:lang w:val="zh-CN"/>
              </w:rPr>
            </w:pPr>
            <w:r>
              <w:rPr>
                <w:rFonts w:ascii="Times New Roman" w:hAnsi="Times New Roman" w:eastAsia="楷体"/>
                <w:sz w:val="24"/>
                <w:szCs w:val="24"/>
                <w:lang w:val="zh-CN"/>
              </w:rPr>
              <w:t>装量规格</w:t>
            </w:r>
          </w:p>
        </w:tc>
        <w:tc>
          <w:tcPr>
            <w:tcW w:w="8080" w:type="dxa"/>
            <w:tcBorders>
              <w:top w:val="nil"/>
              <w:left w:val="nil"/>
              <w:bottom w:val="single" w:color="auto" w:sz="4" w:space="0"/>
              <w:right w:val="single" w:color="auto" w:sz="4" w:space="0"/>
            </w:tcBorders>
            <w:shd w:val="clear" w:color="auto" w:fill="auto"/>
            <w:vAlign w:val="center"/>
          </w:tcPr>
          <w:p>
            <w:pPr>
              <w:spacing w:line="360" w:lineRule="auto"/>
              <w:jc w:val="left"/>
              <w:outlineLvl w:val="1"/>
              <w:rPr>
                <w:rFonts w:ascii="Times New Roman" w:hAnsi="Times New Roman" w:eastAsia="楷体"/>
                <w:sz w:val="24"/>
                <w:szCs w:val="24"/>
              </w:rPr>
            </w:pPr>
            <w:r>
              <w:rPr>
                <w:rFonts w:hint="eastAsia" w:ascii="Times New Roman" w:hAnsi="Times New Roman" w:eastAsia="楷体"/>
                <w:kern w:val="0"/>
                <w:sz w:val="24"/>
                <w:szCs w:val="24"/>
              </w:rPr>
              <w:t>每</w:t>
            </w:r>
            <w:r>
              <w:rPr>
                <w:rFonts w:ascii="Times New Roman" w:hAnsi="楷体" w:eastAsia="楷体"/>
                <w:kern w:val="0"/>
                <w:sz w:val="24"/>
                <w:szCs w:val="24"/>
              </w:rPr>
              <w:t>支</w:t>
            </w:r>
            <w:r>
              <w:rPr>
                <w:rFonts w:hint="eastAsia" w:ascii="Times New Roman" w:hAnsi="Times New Roman" w:eastAsia="楷体"/>
                <w:kern w:val="0"/>
                <w:sz w:val="24"/>
                <w:szCs w:val="24"/>
              </w:rPr>
              <w:t>0</w:t>
            </w:r>
            <w:r>
              <w:rPr>
                <w:rFonts w:ascii="Times New Roman" w:hAnsi="Times New Roman" w:eastAsia="楷体"/>
                <w:kern w:val="0"/>
                <w:sz w:val="24"/>
                <w:szCs w:val="24"/>
              </w:rPr>
              <w:t>.</w:t>
            </w:r>
            <w:r>
              <w:rPr>
                <w:rFonts w:hint="eastAsia" w:ascii="Times New Roman" w:hAnsi="Times New Roman" w:eastAsia="楷体"/>
                <w:kern w:val="0"/>
                <w:sz w:val="24"/>
                <w:szCs w:val="24"/>
              </w:rPr>
              <w:t>5</w:t>
            </w:r>
            <w:r>
              <w:rPr>
                <w:rFonts w:ascii="Times New Roman" w:hAnsi="Times New Roman" w:eastAsia="楷体"/>
                <w:kern w:val="0"/>
                <w:sz w:val="24"/>
                <w:szCs w:val="24"/>
              </w:rPr>
              <w:t>mL</w:t>
            </w:r>
            <w:r>
              <w:rPr>
                <w:rFonts w:hint="eastAsia" w:ascii="Times New Roman" w:hAnsi="Times New Roman" w:eastAsia="楷体"/>
                <w:kern w:val="0"/>
                <w:sz w:val="24"/>
                <w:szCs w:val="24"/>
              </w:rPr>
              <w:t>或1.0</w:t>
            </w:r>
            <w:r>
              <w:rPr>
                <w:rFonts w:ascii="Times New Roman" w:hAnsi="Times New Roman" w:eastAsia="楷体"/>
                <w:kern w:val="0"/>
                <w:sz w:val="24"/>
                <w:szCs w:val="24"/>
              </w:rPr>
              <w:t>mL</w:t>
            </w:r>
          </w:p>
        </w:tc>
      </w:tr>
      <w:tr>
        <w:tblPrEx>
          <w:tblCellMar>
            <w:top w:w="0" w:type="dxa"/>
            <w:left w:w="108" w:type="dxa"/>
            <w:bottom w:w="0" w:type="dxa"/>
            <w:right w:w="108" w:type="dxa"/>
          </w:tblCellMar>
        </w:tblPrEx>
        <w:trPr>
          <w:trHeight w:val="540" w:hRule="atLeast"/>
        </w:trPr>
        <w:tc>
          <w:tcPr>
            <w:tcW w:w="567"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Times New Roman" w:hAnsi="Times New Roman" w:eastAsia="楷体"/>
                <w:kern w:val="0"/>
                <w:sz w:val="24"/>
                <w:szCs w:val="24"/>
              </w:rPr>
            </w:pPr>
          </w:p>
        </w:tc>
        <w:tc>
          <w:tcPr>
            <w:tcW w:w="709" w:type="dxa"/>
            <w:tcBorders>
              <w:top w:val="nil"/>
              <w:left w:val="nil"/>
              <w:bottom w:val="single" w:color="auto" w:sz="4" w:space="0"/>
              <w:right w:val="single" w:color="auto" w:sz="4" w:space="0"/>
            </w:tcBorders>
            <w:shd w:val="clear" w:color="auto" w:fill="auto"/>
            <w:vAlign w:val="center"/>
          </w:tcPr>
          <w:p>
            <w:pPr>
              <w:widowControl/>
              <w:jc w:val="center"/>
              <w:rPr>
                <w:rFonts w:ascii="Times New Roman" w:hAnsi="Times New Roman" w:eastAsia="楷体"/>
                <w:kern w:val="0"/>
                <w:sz w:val="24"/>
                <w:szCs w:val="24"/>
              </w:rPr>
            </w:pPr>
            <w:r>
              <w:rPr>
                <w:rFonts w:ascii="Times New Roman" w:hAnsi="Times New Roman" w:eastAsia="楷体"/>
                <w:kern w:val="0"/>
                <w:sz w:val="24"/>
                <w:szCs w:val="24"/>
              </w:rPr>
              <w:t>2.</w:t>
            </w:r>
            <w:r>
              <w:rPr>
                <w:rFonts w:hint="eastAsia" w:ascii="Times New Roman" w:hAnsi="Times New Roman" w:eastAsia="楷体"/>
                <w:kern w:val="0"/>
                <w:sz w:val="24"/>
                <w:szCs w:val="24"/>
              </w:rPr>
              <w:t>5</w:t>
            </w:r>
          </w:p>
        </w:tc>
        <w:tc>
          <w:tcPr>
            <w:tcW w:w="1276" w:type="dxa"/>
            <w:tcBorders>
              <w:top w:val="nil"/>
              <w:left w:val="nil"/>
              <w:bottom w:val="single" w:color="auto" w:sz="4" w:space="0"/>
              <w:right w:val="single" w:color="auto" w:sz="4" w:space="0"/>
            </w:tcBorders>
            <w:shd w:val="clear" w:color="auto" w:fill="auto"/>
            <w:vAlign w:val="center"/>
          </w:tcPr>
          <w:p>
            <w:pPr>
              <w:jc w:val="left"/>
              <w:rPr>
                <w:rFonts w:ascii="Times New Roman" w:hAnsi="Times New Roman" w:eastAsia="楷体"/>
                <w:sz w:val="24"/>
                <w:szCs w:val="24"/>
                <w:lang w:val="zh-CN"/>
              </w:rPr>
            </w:pPr>
            <w:r>
              <w:rPr>
                <w:rFonts w:ascii="Times New Roman" w:hAnsi="Times New Roman" w:eastAsia="楷体"/>
                <w:sz w:val="24"/>
                <w:szCs w:val="24"/>
                <w:lang w:val="zh-CN"/>
              </w:rPr>
              <w:t>储存条件及有效期</w:t>
            </w:r>
          </w:p>
        </w:tc>
        <w:tc>
          <w:tcPr>
            <w:tcW w:w="8080" w:type="dxa"/>
            <w:tcBorders>
              <w:top w:val="nil"/>
              <w:left w:val="nil"/>
              <w:bottom w:val="single" w:color="auto" w:sz="4" w:space="0"/>
              <w:right w:val="single" w:color="auto" w:sz="4" w:space="0"/>
            </w:tcBorders>
            <w:shd w:val="clear" w:color="auto" w:fill="auto"/>
            <w:vAlign w:val="center"/>
          </w:tcPr>
          <w:p>
            <w:pPr>
              <w:rPr>
                <w:rFonts w:ascii="Times New Roman" w:hAnsi="Times New Roman" w:eastAsia="楷体"/>
                <w:sz w:val="24"/>
                <w:szCs w:val="24"/>
                <w:lang w:val="zh-CN"/>
              </w:rPr>
            </w:pPr>
            <w:r>
              <w:rPr>
                <w:rFonts w:ascii="Times New Roman" w:hAnsi="Times New Roman" w:eastAsia="楷体"/>
                <w:kern w:val="0"/>
                <w:sz w:val="24"/>
                <w:szCs w:val="24"/>
              </w:rPr>
              <w:t>-15℃以下稳定保存2年</w:t>
            </w:r>
          </w:p>
        </w:tc>
      </w:tr>
      <w:tr>
        <w:tblPrEx>
          <w:tblCellMar>
            <w:top w:w="0" w:type="dxa"/>
            <w:left w:w="108" w:type="dxa"/>
            <w:bottom w:w="0" w:type="dxa"/>
            <w:right w:w="108" w:type="dxa"/>
          </w:tblCellMar>
        </w:tblPrEx>
        <w:trPr>
          <w:trHeight w:val="540" w:hRule="atLeast"/>
        </w:trPr>
        <w:tc>
          <w:tcPr>
            <w:tcW w:w="567"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Times New Roman" w:hAnsi="Times New Roman" w:eastAsia="楷体"/>
                <w:kern w:val="0"/>
                <w:sz w:val="24"/>
                <w:szCs w:val="24"/>
              </w:rPr>
            </w:pPr>
            <w:r>
              <w:rPr>
                <w:rFonts w:ascii="Segoe UI Symbol" w:hAnsi="Segoe UI Symbol" w:eastAsia="楷体" w:cs="Segoe UI Symbol"/>
                <w:sz w:val="24"/>
                <w:szCs w:val="24"/>
                <w:lang w:val="zh-CN"/>
              </w:rPr>
              <w:t>★</w:t>
            </w:r>
          </w:p>
        </w:tc>
        <w:tc>
          <w:tcPr>
            <w:tcW w:w="709" w:type="dxa"/>
            <w:tcBorders>
              <w:top w:val="nil"/>
              <w:left w:val="nil"/>
              <w:bottom w:val="single" w:color="auto" w:sz="4" w:space="0"/>
              <w:right w:val="single" w:color="auto" w:sz="4" w:space="0"/>
            </w:tcBorders>
            <w:shd w:val="clear" w:color="auto" w:fill="auto"/>
            <w:vAlign w:val="center"/>
          </w:tcPr>
          <w:p>
            <w:pPr>
              <w:widowControl/>
              <w:jc w:val="center"/>
              <w:rPr>
                <w:rFonts w:ascii="Times New Roman" w:hAnsi="Times New Roman" w:eastAsia="楷体"/>
                <w:kern w:val="0"/>
                <w:sz w:val="24"/>
                <w:szCs w:val="24"/>
              </w:rPr>
            </w:pPr>
            <w:r>
              <w:rPr>
                <w:rFonts w:hint="eastAsia" w:ascii="Times New Roman" w:hAnsi="Times New Roman" w:eastAsia="楷体" w:cs="Times New Roman"/>
                <w:kern w:val="0"/>
                <w:sz w:val="24"/>
                <w:szCs w:val="24"/>
              </w:rPr>
              <w:t>2.6</w:t>
            </w:r>
          </w:p>
        </w:tc>
        <w:tc>
          <w:tcPr>
            <w:tcW w:w="1276" w:type="dxa"/>
            <w:tcBorders>
              <w:top w:val="nil"/>
              <w:left w:val="nil"/>
              <w:bottom w:val="single" w:color="auto" w:sz="4" w:space="0"/>
              <w:right w:val="single" w:color="auto" w:sz="4" w:space="0"/>
            </w:tcBorders>
            <w:shd w:val="clear" w:color="auto" w:fill="auto"/>
            <w:vAlign w:val="center"/>
          </w:tcPr>
          <w:p>
            <w:pPr>
              <w:jc w:val="left"/>
              <w:rPr>
                <w:rFonts w:ascii="Times New Roman" w:hAnsi="Times New Roman" w:eastAsia="楷体"/>
                <w:sz w:val="24"/>
                <w:szCs w:val="24"/>
                <w:lang w:val="zh-CN"/>
              </w:rPr>
            </w:pPr>
            <w:r>
              <w:rPr>
                <w:rFonts w:hint="eastAsia" w:ascii="Times New Roman" w:hAnsi="Times New Roman" w:eastAsia="楷体" w:cs="Times New Roman"/>
                <w:sz w:val="24"/>
                <w:szCs w:val="24"/>
              </w:rPr>
              <w:t>基质要求</w:t>
            </w:r>
          </w:p>
        </w:tc>
        <w:tc>
          <w:tcPr>
            <w:tcW w:w="8080" w:type="dxa"/>
            <w:tcBorders>
              <w:top w:val="nil"/>
              <w:left w:val="nil"/>
              <w:bottom w:val="single" w:color="auto" w:sz="4" w:space="0"/>
              <w:right w:val="single" w:color="auto" w:sz="4" w:space="0"/>
            </w:tcBorders>
            <w:shd w:val="clear" w:color="auto" w:fill="auto"/>
            <w:vAlign w:val="center"/>
          </w:tcPr>
          <w:p>
            <w:pPr>
              <w:rPr>
                <w:rFonts w:ascii="Times New Roman" w:hAnsi="Times New Roman" w:eastAsia="楷体"/>
                <w:kern w:val="0"/>
                <w:sz w:val="24"/>
                <w:szCs w:val="24"/>
              </w:rPr>
            </w:pPr>
            <w:r>
              <w:rPr>
                <w:rFonts w:hint="eastAsia" w:ascii="Times New Roman" w:hAnsi="Times New Roman" w:eastAsia="楷体" w:cs="Times New Roman"/>
                <w:kern w:val="0"/>
                <w:sz w:val="24"/>
                <w:szCs w:val="24"/>
              </w:rPr>
              <w:t>要求人血基质，并提供血液来源证明</w:t>
            </w:r>
          </w:p>
        </w:tc>
      </w:tr>
      <w:tr>
        <w:tblPrEx>
          <w:tblCellMar>
            <w:top w:w="0" w:type="dxa"/>
            <w:left w:w="108" w:type="dxa"/>
            <w:bottom w:w="0" w:type="dxa"/>
            <w:right w:w="108" w:type="dxa"/>
          </w:tblCellMar>
        </w:tblPrEx>
        <w:trPr>
          <w:trHeight w:val="594" w:hRule="atLeast"/>
        </w:trPr>
        <w:tc>
          <w:tcPr>
            <w:tcW w:w="567"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Times New Roman" w:hAnsi="Times New Roman" w:eastAsia="楷体"/>
                <w:kern w:val="0"/>
                <w:sz w:val="24"/>
                <w:szCs w:val="24"/>
              </w:rPr>
            </w:pPr>
          </w:p>
        </w:tc>
        <w:tc>
          <w:tcPr>
            <w:tcW w:w="709" w:type="dxa"/>
            <w:tcBorders>
              <w:top w:val="nil"/>
              <w:left w:val="nil"/>
              <w:bottom w:val="single" w:color="auto" w:sz="4" w:space="0"/>
              <w:right w:val="single" w:color="auto" w:sz="4" w:space="0"/>
            </w:tcBorders>
            <w:shd w:val="clear" w:color="auto" w:fill="auto"/>
            <w:vAlign w:val="center"/>
          </w:tcPr>
          <w:p>
            <w:pPr>
              <w:widowControl/>
              <w:jc w:val="center"/>
              <w:rPr>
                <w:rFonts w:ascii="Times New Roman" w:hAnsi="Times New Roman" w:eastAsia="楷体"/>
                <w:kern w:val="0"/>
                <w:sz w:val="24"/>
                <w:szCs w:val="24"/>
              </w:rPr>
            </w:pPr>
            <w:r>
              <w:rPr>
                <w:rFonts w:ascii="Times New Roman" w:hAnsi="Times New Roman" w:eastAsia="楷体"/>
                <w:kern w:val="0"/>
                <w:sz w:val="24"/>
                <w:szCs w:val="24"/>
              </w:rPr>
              <w:t>2</w:t>
            </w:r>
            <w:r>
              <w:rPr>
                <w:rFonts w:hint="eastAsia" w:ascii="Times New Roman" w:hAnsi="Times New Roman" w:eastAsia="楷体"/>
                <w:kern w:val="0"/>
                <w:sz w:val="24"/>
                <w:szCs w:val="24"/>
              </w:rPr>
              <w:t>.7</w:t>
            </w:r>
          </w:p>
        </w:tc>
        <w:tc>
          <w:tcPr>
            <w:tcW w:w="1276" w:type="dxa"/>
            <w:tcBorders>
              <w:top w:val="nil"/>
              <w:left w:val="nil"/>
              <w:bottom w:val="single" w:color="auto" w:sz="4" w:space="0"/>
              <w:right w:val="single" w:color="auto" w:sz="4" w:space="0"/>
            </w:tcBorders>
            <w:shd w:val="clear" w:color="auto" w:fill="auto"/>
            <w:vAlign w:val="center"/>
          </w:tcPr>
          <w:p>
            <w:pPr>
              <w:jc w:val="left"/>
              <w:rPr>
                <w:rFonts w:ascii="Times New Roman" w:hAnsi="Times New Roman" w:eastAsia="楷体"/>
                <w:sz w:val="24"/>
                <w:szCs w:val="24"/>
                <w:lang w:val="zh-CN"/>
              </w:rPr>
            </w:pPr>
            <w:r>
              <w:rPr>
                <w:rFonts w:ascii="Times New Roman" w:hAnsi="Times New Roman" w:eastAsia="楷体"/>
                <w:sz w:val="24"/>
                <w:szCs w:val="24"/>
              </w:rPr>
              <w:t>定值方法</w:t>
            </w:r>
          </w:p>
        </w:tc>
        <w:tc>
          <w:tcPr>
            <w:tcW w:w="8080" w:type="dxa"/>
            <w:tcBorders>
              <w:top w:val="nil"/>
              <w:left w:val="nil"/>
              <w:bottom w:val="single" w:color="auto" w:sz="4" w:space="0"/>
              <w:right w:val="single" w:color="auto" w:sz="4" w:space="0"/>
            </w:tcBorders>
            <w:shd w:val="clear" w:color="auto" w:fill="auto"/>
            <w:vAlign w:val="center"/>
          </w:tcPr>
          <w:p>
            <w:pPr>
              <w:spacing w:line="360" w:lineRule="auto"/>
              <w:jc w:val="left"/>
              <w:rPr>
                <w:rFonts w:ascii="Times New Roman" w:hAnsi="Times New Roman" w:eastAsia="楷体"/>
                <w:kern w:val="0"/>
                <w:sz w:val="24"/>
                <w:szCs w:val="24"/>
              </w:rPr>
            </w:pPr>
            <w:r>
              <w:rPr>
                <w:rFonts w:ascii="Times New Roman" w:hAnsi="Times New Roman" w:eastAsia="楷体"/>
                <w:sz w:val="24"/>
                <w:szCs w:val="24"/>
              </w:rPr>
              <w:t>采用不少于</w:t>
            </w:r>
            <w:r>
              <w:rPr>
                <w:rFonts w:hint="eastAsia" w:ascii="Times New Roman" w:hAnsi="Times New Roman" w:eastAsia="楷体"/>
                <w:sz w:val="24"/>
                <w:szCs w:val="24"/>
              </w:rPr>
              <w:t>3</w:t>
            </w:r>
            <w:r>
              <w:rPr>
                <w:rFonts w:ascii="Times New Roman" w:hAnsi="Times New Roman" w:eastAsia="楷体"/>
                <w:sz w:val="24"/>
                <w:szCs w:val="24"/>
              </w:rPr>
              <w:t>家国内外厂商试剂进行检测，</w:t>
            </w:r>
            <w:r>
              <w:rPr>
                <w:rFonts w:ascii="Times New Roman" w:hAnsi="Times New Roman" w:eastAsia="楷体"/>
                <w:kern w:val="0"/>
                <w:sz w:val="24"/>
                <w:szCs w:val="24"/>
              </w:rPr>
              <w:t>量值可溯源至</w:t>
            </w:r>
            <w:r>
              <w:rPr>
                <w:rFonts w:ascii="Times New Roman" w:hAnsi="Times New Roman" w:eastAsia="楷体"/>
                <w:sz w:val="24"/>
                <w:szCs w:val="24"/>
              </w:rPr>
              <w:t>WHO标准物质或卫生部临检中心国家一级标准物质</w:t>
            </w:r>
            <w:r>
              <w:rPr>
                <w:rFonts w:ascii="Times New Roman" w:hAnsi="Times New Roman" w:eastAsia="楷体"/>
                <w:kern w:val="0"/>
                <w:sz w:val="24"/>
                <w:szCs w:val="24"/>
              </w:rPr>
              <w:t>，具有良好的稳定性和均一性。</w:t>
            </w:r>
            <w:r>
              <w:rPr>
                <w:rFonts w:ascii="Times New Roman" w:hAnsi="Times New Roman" w:eastAsia="楷体"/>
                <w:sz w:val="24"/>
                <w:szCs w:val="24"/>
              </w:rPr>
              <w:t>（以说明书为准）</w:t>
            </w:r>
          </w:p>
        </w:tc>
      </w:tr>
      <w:tr>
        <w:tblPrEx>
          <w:tblCellMar>
            <w:top w:w="0" w:type="dxa"/>
            <w:left w:w="108" w:type="dxa"/>
            <w:bottom w:w="0" w:type="dxa"/>
            <w:right w:w="108" w:type="dxa"/>
          </w:tblCellMar>
        </w:tblPrEx>
        <w:trPr>
          <w:trHeight w:val="540" w:hRule="atLeast"/>
        </w:trPr>
        <w:tc>
          <w:tcPr>
            <w:tcW w:w="567"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Times New Roman" w:hAnsi="Times New Roman" w:eastAsia="楷体"/>
                <w:kern w:val="0"/>
                <w:sz w:val="24"/>
                <w:szCs w:val="24"/>
              </w:rPr>
            </w:pPr>
          </w:p>
        </w:tc>
        <w:tc>
          <w:tcPr>
            <w:tcW w:w="709" w:type="dxa"/>
            <w:tcBorders>
              <w:top w:val="nil"/>
              <w:left w:val="nil"/>
              <w:bottom w:val="single" w:color="auto" w:sz="4" w:space="0"/>
              <w:right w:val="single" w:color="auto" w:sz="4" w:space="0"/>
            </w:tcBorders>
            <w:shd w:val="clear" w:color="auto" w:fill="auto"/>
            <w:vAlign w:val="center"/>
          </w:tcPr>
          <w:p>
            <w:pPr>
              <w:widowControl/>
              <w:jc w:val="center"/>
              <w:rPr>
                <w:rFonts w:ascii="Times New Roman" w:hAnsi="Times New Roman" w:eastAsia="楷体"/>
                <w:kern w:val="0"/>
                <w:sz w:val="24"/>
                <w:szCs w:val="24"/>
              </w:rPr>
            </w:pPr>
            <w:r>
              <w:rPr>
                <w:rFonts w:ascii="Times New Roman" w:hAnsi="Times New Roman" w:eastAsia="楷体"/>
                <w:kern w:val="0"/>
                <w:sz w:val="24"/>
                <w:szCs w:val="24"/>
              </w:rPr>
              <w:t>2.</w:t>
            </w:r>
            <w:r>
              <w:rPr>
                <w:rFonts w:hint="eastAsia" w:ascii="Times New Roman" w:hAnsi="Times New Roman" w:eastAsia="楷体"/>
                <w:kern w:val="0"/>
                <w:sz w:val="24"/>
                <w:szCs w:val="24"/>
              </w:rPr>
              <w:t>8</w:t>
            </w:r>
          </w:p>
        </w:tc>
        <w:tc>
          <w:tcPr>
            <w:tcW w:w="1276" w:type="dxa"/>
            <w:tcBorders>
              <w:top w:val="nil"/>
              <w:left w:val="nil"/>
              <w:bottom w:val="single" w:color="auto" w:sz="4" w:space="0"/>
              <w:right w:val="single" w:color="auto" w:sz="4" w:space="0"/>
            </w:tcBorders>
            <w:shd w:val="clear" w:color="auto" w:fill="auto"/>
            <w:vAlign w:val="center"/>
          </w:tcPr>
          <w:p>
            <w:pPr>
              <w:jc w:val="left"/>
              <w:rPr>
                <w:rFonts w:ascii="Times New Roman" w:hAnsi="Times New Roman" w:eastAsia="楷体"/>
                <w:sz w:val="24"/>
                <w:szCs w:val="24"/>
              </w:rPr>
            </w:pPr>
            <w:r>
              <w:rPr>
                <w:rFonts w:ascii="Times New Roman" w:hAnsi="Times New Roman" w:eastAsia="楷体"/>
                <w:kern w:val="0"/>
                <w:sz w:val="24"/>
                <w:szCs w:val="24"/>
              </w:rPr>
              <w:t>即用性要求</w:t>
            </w:r>
          </w:p>
        </w:tc>
        <w:tc>
          <w:tcPr>
            <w:tcW w:w="8080" w:type="dxa"/>
            <w:tcBorders>
              <w:top w:val="nil"/>
              <w:left w:val="nil"/>
              <w:bottom w:val="single" w:color="auto" w:sz="4" w:space="0"/>
              <w:right w:val="single" w:color="auto" w:sz="4" w:space="0"/>
            </w:tcBorders>
            <w:shd w:val="clear" w:color="auto" w:fill="auto"/>
            <w:vAlign w:val="center"/>
          </w:tcPr>
          <w:p>
            <w:pPr>
              <w:spacing w:line="360" w:lineRule="auto"/>
              <w:jc w:val="left"/>
              <w:rPr>
                <w:rFonts w:ascii="Times New Roman" w:hAnsi="Times New Roman" w:eastAsia="楷体"/>
                <w:sz w:val="24"/>
                <w:szCs w:val="24"/>
              </w:rPr>
            </w:pPr>
            <w:r>
              <w:rPr>
                <w:rFonts w:ascii="Times New Roman" w:hAnsi="Times New Roman" w:eastAsia="楷体"/>
                <w:kern w:val="0"/>
                <w:sz w:val="24"/>
                <w:szCs w:val="24"/>
              </w:rPr>
              <w:t>要求液体包装，可直接使用，无需稀释，安全快捷</w:t>
            </w:r>
          </w:p>
        </w:tc>
      </w:tr>
      <w:tr>
        <w:tblPrEx>
          <w:tblCellMar>
            <w:top w:w="0" w:type="dxa"/>
            <w:left w:w="108" w:type="dxa"/>
            <w:bottom w:w="0" w:type="dxa"/>
            <w:right w:w="108" w:type="dxa"/>
          </w:tblCellMar>
        </w:tblPrEx>
        <w:trPr>
          <w:trHeight w:val="540" w:hRule="atLeast"/>
        </w:trPr>
        <w:tc>
          <w:tcPr>
            <w:tcW w:w="567"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Times New Roman" w:hAnsi="Times New Roman" w:eastAsia="楷体"/>
                <w:kern w:val="0"/>
                <w:sz w:val="24"/>
                <w:szCs w:val="24"/>
              </w:rPr>
            </w:pPr>
          </w:p>
        </w:tc>
        <w:tc>
          <w:tcPr>
            <w:tcW w:w="709" w:type="dxa"/>
            <w:tcBorders>
              <w:top w:val="nil"/>
              <w:left w:val="nil"/>
              <w:bottom w:val="single" w:color="auto" w:sz="4" w:space="0"/>
              <w:right w:val="single" w:color="auto" w:sz="4" w:space="0"/>
            </w:tcBorders>
            <w:shd w:val="clear" w:color="auto" w:fill="auto"/>
            <w:vAlign w:val="center"/>
          </w:tcPr>
          <w:p>
            <w:pPr>
              <w:widowControl/>
              <w:jc w:val="center"/>
              <w:rPr>
                <w:rFonts w:ascii="Times New Roman" w:hAnsi="Times New Roman" w:eastAsia="楷体"/>
                <w:kern w:val="0"/>
                <w:sz w:val="24"/>
                <w:szCs w:val="24"/>
              </w:rPr>
            </w:pPr>
            <w:r>
              <w:rPr>
                <w:rFonts w:hint="eastAsia" w:ascii="Times New Roman" w:hAnsi="Times New Roman" w:eastAsia="楷体"/>
                <w:kern w:val="0"/>
                <w:sz w:val="24"/>
                <w:szCs w:val="24"/>
              </w:rPr>
              <w:t>2.9</w:t>
            </w:r>
          </w:p>
        </w:tc>
        <w:tc>
          <w:tcPr>
            <w:tcW w:w="1276" w:type="dxa"/>
            <w:tcBorders>
              <w:top w:val="nil"/>
              <w:left w:val="nil"/>
              <w:bottom w:val="single" w:color="auto" w:sz="4" w:space="0"/>
              <w:right w:val="single" w:color="auto" w:sz="4" w:space="0"/>
            </w:tcBorders>
            <w:shd w:val="clear" w:color="auto" w:fill="auto"/>
            <w:vAlign w:val="center"/>
          </w:tcPr>
          <w:p>
            <w:pPr>
              <w:jc w:val="left"/>
              <w:rPr>
                <w:rFonts w:ascii="Times New Roman" w:hAnsi="Times New Roman" w:eastAsia="楷体"/>
                <w:kern w:val="0"/>
                <w:sz w:val="24"/>
                <w:szCs w:val="24"/>
                <w:lang w:val="zh-CN"/>
              </w:rPr>
            </w:pPr>
            <w:r>
              <w:rPr>
                <w:rFonts w:hint="eastAsia" w:ascii="Times New Roman" w:hAnsi="Times New Roman" w:eastAsia="楷体"/>
                <w:kern w:val="0"/>
                <w:sz w:val="24"/>
                <w:szCs w:val="24"/>
                <w:lang w:val="zh-CN"/>
              </w:rPr>
              <w:t>抗原质控</w:t>
            </w:r>
          </w:p>
        </w:tc>
        <w:tc>
          <w:tcPr>
            <w:tcW w:w="8080" w:type="dxa"/>
            <w:tcBorders>
              <w:top w:val="nil"/>
              <w:left w:val="nil"/>
              <w:bottom w:val="single" w:color="auto" w:sz="4" w:space="0"/>
              <w:right w:val="single" w:color="auto" w:sz="4" w:space="0"/>
            </w:tcBorders>
            <w:shd w:val="clear" w:color="auto" w:fill="auto"/>
            <w:vAlign w:val="center"/>
          </w:tcPr>
          <w:p>
            <w:pPr>
              <w:jc w:val="left"/>
              <w:rPr>
                <w:rFonts w:ascii="Times New Roman" w:hAnsi="Times New Roman" w:eastAsia="楷体"/>
                <w:kern w:val="0"/>
                <w:sz w:val="24"/>
                <w:szCs w:val="24"/>
              </w:rPr>
            </w:pPr>
            <w:r>
              <w:rPr>
                <w:rFonts w:hint="eastAsia" w:ascii="Times New Roman" w:hAnsi="Times New Roman" w:eastAsia="楷体"/>
                <w:kern w:val="0"/>
                <w:sz w:val="24"/>
                <w:szCs w:val="24"/>
              </w:rPr>
              <w:t>厂家能够提供P</w:t>
            </w:r>
            <w:r>
              <w:rPr>
                <w:rFonts w:ascii="Times New Roman" w:hAnsi="Times New Roman" w:eastAsia="楷体"/>
                <w:kern w:val="0"/>
                <w:sz w:val="24"/>
                <w:szCs w:val="24"/>
              </w:rPr>
              <w:t>24</w:t>
            </w:r>
            <w:r>
              <w:rPr>
                <w:rFonts w:hint="eastAsia" w:ascii="Times New Roman" w:hAnsi="Times New Roman" w:eastAsia="楷体"/>
                <w:kern w:val="0"/>
                <w:sz w:val="24"/>
                <w:szCs w:val="24"/>
              </w:rPr>
              <w:t>抗原标准物质，可用于P</w:t>
            </w:r>
            <w:r>
              <w:rPr>
                <w:rFonts w:ascii="Times New Roman" w:hAnsi="Times New Roman" w:eastAsia="楷体"/>
                <w:kern w:val="0"/>
                <w:sz w:val="24"/>
                <w:szCs w:val="24"/>
              </w:rPr>
              <w:t>24</w:t>
            </w:r>
            <w:r>
              <w:rPr>
                <w:rFonts w:hint="eastAsia" w:ascii="Times New Roman" w:hAnsi="Times New Roman" w:eastAsia="楷体"/>
                <w:kern w:val="0"/>
                <w:sz w:val="24"/>
                <w:szCs w:val="24"/>
              </w:rPr>
              <w:t>的质量控制</w:t>
            </w:r>
          </w:p>
        </w:tc>
      </w:tr>
      <w:tr>
        <w:tblPrEx>
          <w:tblCellMar>
            <w:top w:w="0" w:type="dxa"/>
            <w:left w:w="108" w:type="dxa"/>
            <w:bottom w:w="0" w:type="dxa"/>
            <w:right w:w="108" w:type="dxa"/>
          </w:tblCellMar>
        </w:tblPrEx>
        <w:trPr>
          <w:trHeight w:val="1001" w:hRule="atLeast"/>
        </w:trPr>
        <w:tc>
          <w:tcPr>
            <w:tcW w:w="567"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Times New Roman" w:hAnsi="Times New Roman" w:eastAsia="楷体"/>
                <w:kern w:val="0"/>
                <w:sz w:val="24"/>
                <w:szCs w:val="24"/>
              </w:rPr>
            </w:pPr>
            <w:r>
              <w:rPr>
                <w:rFonts w:ascii="Segoe UI Symbol" w:hAnsi="Segoe UI Symbol" w:eastAsia="楷体" w:cs="Segoe UI Symbol"/>
                <w:sz w:val="24"/>
                <w:szCs w:val="24"/>
                <w:lang w:val="zh-CN"/>
              </w:rPr>
              <w:t>★</w:t>
            </w:r>
          </w:p>
        </w:tc>
        <w:tc>
          <w:tcPr>
            <w:tcW w:w="709" w:type="dxa"/>
            <w:tcBorders>
              <w:top w:val="nil"/>
              <w:left w:val="nil"/>
              <w:bottom w:val="single" w:color="auto" w:sz="4" w:space="0"/>
              <w:right w:val="single" w:color="auto" w:sz="4" w:space="0"/>
            </w:tcBorders>
            <w:shd w:val="clear" w:color="auto" w:fill="auto"/>
            <w:vAlign w:val="center"/>
          </w:tcPr>
          <w:p>
            <w:pPr>
              <w:widowControl/>
              <w:jc w:val="center"/>
              <w:rPr>
                <w:rFonts w:ascii="Times New Roman" w:hAnsi="Times New Roman" w:eastAsia="楷体"/>
                <w:kern w:val="0"/>
                <w:sz w:val="24"/>
                <w:szCs w:val="24"/>
              </w:rPr>
            </w:pPr>
            <w:r>
              <w:rPr>
                <w:rFonts w:hint="eastAsia" w:ascii="Times New Roman" w:hAnsi="Times New Roman" w:eastAsia="楷体"/>
                <w:kern w:val="0"/>
                <w:sz w:val="24"/>
                <w:szCs w:val="24"/>
              </w:rPr>
              <w:t>3</w:t>
            </w:r>
            <w:r>
              <w:rPr>
                <w:rFonts w:ascii="Times New Roman" w:hAnsi="Times New Roman" w:eastAsia="楷体"/>
                <w:kern w:val="0"/>
                <w:sz w:val="24"/>
                <w:szCs w:val="24"/>
              </w:rPr>
              <w:t>.</w:t>
            </w:r>
          </w:p>
        </w:tc>
        <w:tc>
          <w:tcPr>
            <w:tcW w:w="1276" w:type="dxa"/>
            <w:tcBorders>
              <w:top w:val="nil"/>
              <w:left w:val="nil"/>
              <w:bottom w:val="single" w:color="auto" w:sz="4" w:space="0"/>
              <w:right w:val="single" w:color="auto" w:sz="4" w:space="0"/>
            </w:tcBorders>
            <w:shd w:val="clear" w:color="auto" w:fill="auto"/>
            <w:vAlign w:val="center"/>
          </w:tcPr>
          <w:p>
            <w:pPr>
              <w:jc w:val="left"/>
              <w:rPr>
                <w:rFonts w:ascii="Times New Roman" w:hAnsi="Times New Roman" w:eastAsia="楷体"/>
                <w:sz w:val="24"/>
                <w:szCs w:val="24"/>
                <w:lang w:val="zh-CN"/>
              </w:rPr>
            </w:pPr>
            <w:r>
              <w:rPr>
                <w:rFonts w:ascii="Times New Roman" w:hAnsi="Times New Roman" w:eastAsia="楷体"/>
                <w:sz w:val="24"/>
                <w:szCs w:val="24"/>
                <w:lang w:val="zh-CN"/>
              </w:rPr>
              <w:t>市场占有率</w:t>
            </w:r>
          </w:p>
        </w:tc>
        <w:tc>
          <w:tcPr>
            <w:tcW w:w="8080" w:type="dxa"/>
            <w:tcBorders>
              <w:top w:val="nil"/>
              <w:left w:val="nil"/>
              <w:bottom w:val="single" w:color="auto" w:sz="4" w:space="0"/>
              <w:right w:val="single" w:color="auto" w:sz="4" w:space="0"/>
            </w:tcBorders>
            <w:shd w:val="clear" w:color="auto" w:fill="auto"/>
            <w:vAlign w:val="center"/>
          </w:tcPr>
          <w:p>
            <w:pPr>
              <w:rPr>
                <w:rFonts w:ascii="Times New Roman" w:hAnsi="Times New Roman" w:eastAsia="楷体"/>
                <w:sz w:val="24"/>
                <w:szCs w:val="24"/>
              </w:rPr>
            </w:pPr>
            <w:r>
              <w:rPr>
                <w:rFonts w:ascii="Times New Roman" w:hAnsi="Times New Roman" w:eastAsia="楷体"/>
                <w:sz w:val="24"/>
                <w:szCs w:val="24"/>
              </w:rPr>
              <w:t>产品应在各个领域省级单位得到广泛应用</w:t>
            </w:r>
            <w:r>
              <w:rPr>
                <w:rFonts w:hint="eastAsia" w:ascii="Times New Roman" w:hAnsi="Times New Roman" w:eastAsia="楷体"/>
                <w:sz w:val="24"/>
                <w:szCs w:val="24"/>
              </w:rPr>
              <w:t>五</w:t>
            </w:r>
            <w:r>
              <w:rPr>
                <w:rFonts w:ascii="Times New Roman" w:hAnsi="Times New Roman" w:eastAsia="楷体"/>
                <w:sz w:val="24"/>
                <w:szCs w:val="24"/>
              </w:rPr>
              <w:t>年以上（含</w:t>
            </w:r>
            <w:r>
              <w:rPr>
                <w:rFonts w:hint="eastAsia" w:ascii="Times New Roman" w:hAnsi="Times New Roman" w:eastAsia="楷体"/>
                <w:sz w:val="24"/>
                <w:szCs w:val="24"/>
              </w:rPr>
              <w:t>五</w:t>
            </w:r>
            <w:r>
              <w:rPr>
                <w:rFonts w:ascii="Times New Roman" w:hAnsi="Times New Roman" w:eastAsia="楷体"/>
                <w:sz w:val="24"/>
                <w:szCs w:val="24"/>
              </w:rPr>
              <w:t>年，以标物证书发证日期为准，需提供标物证书作为佐证），至少包括五家以上（含五家）省级血液中心客户（提供正式合同或使用证明复印件）</w:t>
            </w:r>
          </w:p>
        </w:tc>
      </w:tr>
      <w:tr>
        <w:tblPrEx>
          <w:tblCellMar>
            <w:top w:w="0" w:type="dxa"/>
            <w:left w:w="108" w:type="dxa"/>
            <w:bottom w:w="0" w:type="dxa"/>
            <w:right w:w="108" w:type="dxa"/>
          </w:tblCellMar>
        </w:tblPrEx>
        <w:trPr>
          <w:trHeight w:val="543" w:hRule="atLeast"/>
        </w:trPr>
        <w:tc>
          <w:tcPr>
            <w:tcW w:w="567"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ascii="Times New Roman" w:hAnsi="Times New Roman" w:eastAsia="楷体"/>
                <w:kern w:val="0"/>
                <w:sz w:val="24"/>
                <w:szCs w:val="24"/>
              </w:rPr>
            </w:pPr>
          </w:p>
        </w:tc>
        <w:tc>
          <w:tcPr>
            <w:tcW w:w="709" w:type="dxa"/>
            <w:tcBorders>
              <w:top w:val="single" w:color="auto" w:sz="4" w:space="0"/>
              <w:left w:val="nil"/>
              <w:bottom w:val="single" w:color="auto" w:sz="4" w:space="0"/>
              <w:right w:val="single" w:color="auto" w:sz="4" w:space="0"/>
            </w:tcBorders>
            <w:shd w:val="clear" w:color="auto" w:fill="auto"/>
            <w:vAlign w:val="center"/>
          </w:tcPr>
          <w:p>
            <w:pPr>
              <w:widowControl/>
              <w:jc w:val="center"/>
              <w:rPr>
                <w:rFonts w:ascii="Times New Roman" w:hAnsi="Times New Roman" w:eastAsia="楷体"/>
                <w:kern w:val="0"/>
                <w:sz w:val="24"/>
                <w:szCs w:val="24"/>
              </w:rPr>
            </w:pPr>
            <w:r>
              <w:rPr>
                <w:rFonts w:hint="eastAsia" w:ascii="Times New Roman" w:hAnsi="Times New Roman" w:eastAsia="楷体"/>
                <w:kern w:val="0"/>
                <w:sz w:val="24"/>
                <w:szCs w:val="24"/>
              </w:rPr>
              <w:t>4</w:t>
            </w:r>
            <w:r>
              <w:rPr>
                <w:rFonts w:ascii="Times New Roman" w:hAnsi="Times New Roman" w:eastAsia="楷体"/>
                <w:kern w:val="0"/>
                <w:sz w:val="24"/>
                <w:szCs w:val="24"/>
              </w:rPr>
              <w:t>.</w:t>
            </w:r>
          </w:p>
        </w:tc>
        <w:tc>
          <w:tcPr>
            <w:tcW w:w="1276" w:type="dxa"/>
            <w:tcBorders>
              <w:top w:val="single" w:color="auto" w:sz="4" w:space="0"/>
              <w:left w:val="nil"/>
              <w:bottom w:val="single" w:color="auto" w:sz="4" w:space="0"/>
              <w:right w:val="single" w:color="auto" w:sz="4" w:space="0"/>
            </w:tcBorders>
            <w:shd w:val="clear" w:color="auto" w:fill="auto"/>
            <w:vAlign w:val="center"/>
          </w:tcPr>
          <w:p>
            <w:pPr>
              <w:jc w:val="left"/>
              <w:rPr>
                <w:rFonts w:ascii="Times New Roman" w:hAnsi="Times New Roman" w:eastAsia="楷体"/>
                <w:sz w:val="24"/>
                <w:szCs w:val="24"/>
                <w:lang w:val="zh-CN"/>
              </w:rPr>
            </w:pPr>
            <w:r>
              <w:rPr>
                <w:rFonts w:ascii="Times New Roman" w:hAnsi="Times New Roman" w:eastAsia="楷体"/>
                <w:sz w:val="24"/>
                <w:szCs w:val="24"/>
                <w:lang w:val="zh-CN"/>
              </w:rPr>
              <w:t>商务部分</w:t>
            </w:r>
          </w:p>
        </w:tc>
        <w:tc>
          <w:tcPr>
            <w:tcW w:w="8080" w:type="dxa"/>
            <w:tcBorders>
              <w:top w:val="single" w:color="auto" w:sz="4" w:space="0"/>
              <w:left w:val="nil"/>
              <w:bottom w:val="single" w:color="auto" w:sz="4" w:space="0"/>
              <w:right w:val="single" w:color="auto" w:sz="4" w:space="0"/>
            </w:tcBorders>
            <w:shd w:val="clear" w:color="auto" w:fill="auto"/>
            <w:vAlign w:val="center"/>
          </w:tcPr>
          <w:p>
            <w:pPr>
              <w:rPr>
                <w:rFonts w:ascii="Times New Roman" w:hAnsi="Times New Roman" w:eastAsia="楷体"/>
                <w:sz w:val="24"/>
                <w:szCs w:val="24"/>
              </w:rPr>
            </w:pPr>
          </w:p>
        </w:tc>
      </w:tr>
      <w:tr>
        <w:tblPrEx>
          <w:tblCellMar>
            <w:top w:w="0" w:type="dxa"/>
            <w:left w:w="108" w:type="dxa"/>
            <w:bottom w:w="0" w:type="dxa"/>
            <w:right w:w="108" w:type="dxa"/>
          </w:tblCellMar>
        </w:tblPrEx>
        <w:trPr>
          <w:trHeight w:val="703" w:hRule="atLeast"/>
        </w:trPr>
        <w:tc>
          <w:tcPr>
            <w:tcW w:w="567"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ascii="Times New Roman" w:hAnsi="Times New Roman" w:eastAsia="楷体"/>
                <w:kern w:val="0"/>
                <w:sz w:val="24"/>
                <w:szCs w:val="24"/>
              </w:rPr>
            </w:pPr>
          </w:p>
        </w:tc>
        <w:tc>
          <w:tcPr>
            <w:tcW w:w="709" w:type="dxa"/>
            <w:tcBorders>
              <w:top w:val="single" w:color="auto" w:sz="4" w:space="0"/>
              <w:left w:val="nil"/>
              <w:bottom w:val="single" w:color="auto" w:sz="4" w:space="0"/>
              <w:right w:val="single" w:color="auto" w:sz="4" w:space="0"/>
            </w:tcBorders>
            <w:shd w:val="clear" w:color="auto" w:fill="auto"/>
            <w:vAlign w:val="center"/>
          </w:tcPr>
          <w:p>
            <w:pPr>
              <w:widowControl/>
              <w:jc w:val="center"/>
              <w:rPr>
                <w:rFonts w:ascii="Times New Roman" w:hAnsi="Times New Roman" w:eastAsia="楷体"/>
                <w:kern w:val="0"/>
                <w:sz w:val="24"/>
                <w:szCs w:val="24"/>
              </w:rPr>
            </w:pPr>
            <w:r>
              <w:rPr>
                <w:rFonts w:hint="eastAsia" w:ascii="Times New Roman" w:hAnsi="Times New Roman" w:eastAsia="楷体"/>
                <w:kern w:val="0"/>
                <w:sz w:val="24"/>
                <w:szCs w:val="24"/>
              </w:rPr>
              <w:t>4</w:t>
            </w:r>
            <w:r>
              <w:rPr>
                <w:rFonts w:ascii="Times New Roman" w:hAnsi="Times New Roman" w:eastAsia="楷体"/>
                <w:kern w:val="0"/>
                <w:sz w:val="24"/>
                <w:szCs w:val="24"/>
              </w:rPr>
              <w:t>.1</w:t>
            </w:r>
          </w:p>
        </w:tc>
        <w:tc>
          <w:tcPr>
            <w:tcW w:w="1276" w:type="dxa"/>
            <w:tcBorders>
              <w:top w:val="single" w:color="auto" w:sz="4" w:space="0"/>
              <w:left w:val="nil"/>
              <w:bottom w:val="single" w:color="auto" w:sz="4" w:space="0"/>
              <w:right w:val="single" w:color="auto" w:sz="4" w:space="0"/>
            </w:tcBorders>
            <w:shd w:val="clear" w:color="auto" w:fill="auto"/>
            <w:vAlign w:val="center"/>
          </w:tcPr>
          <w:p>
            <w:pPr>
              <w:jc w:val="left"/>
              <w:rPr>
                <w:rFonts w:ascii="Times New Roman" w:hAnsi="Times New Roman" w:eastAsia="楷体"/>
                <w:sz w:val="24"/>
                <w:szCs w:val="24"/>
                <w:lang w:val="zh-CN"/>
              </w:rPr>
            </w:pPr>
            <w:r>
              <w:rPr>
                <w:rFonts w:ascii="Times New Roman" w:hAnsi="Times New Roman" w:eastAsia="楷体"/>
                <w:sz w:val="24"/>
                <w:szCs w:val="24"/>
                <w:lang w:val="zh-CN"/>
              </w:rPr>
              <w:t>投标人资格</w:t>
            </w:r>
          </w:p>
        </w:tc>
        <w:tc>
          <w:tcPr>
            <w:tcW w:w="8080" w:type="dxa"/>
            <w:tcBorders>
              <w:top w:val="single" w:color="auto" w:sz="4" w:space="0"/>
              <w:left w:val="nil"/>
              <w:bottom w:val="single" w:color="auto" w:sz="4" w:space="0"/>
              <w:right w:val="single" w:color="auto" w:sz="4" w:space="0"/>
            </w:tcBorders>
            <w:shd w:val="clear" w:color="auto" w:fill="auto"/>
            <w:vAlign w:val="center"/>
          </w:tcPr>
          <w:p>
            <w:pPr>
              <w:rPr>
                <w:rFonts w:ascii="Times New Roman" w:hAnsi="Times New Roman" w:eastAsia="楷体"/>
                <w:kern w:val="0"/>
                <w:sz w:val="24"/>
                <w:szCs w:val="24"/>
              </w:rPr>
            </w:pPr>
            <w:r>
              <w:rPr>
                <w:rFonts w:ascii="Times New Roman" w:hAnsi="Times New Roman" w:eastAsia="楷体"/>
                <w:kern w:val="0"/>
                <w:sz w:val="24"/>
                <w:szCs w:val="24"/>
              </w:rPr>
              <w:t>投标人为国内专注于血筛标准物质/质控品的研发、生产和销售的生物技术公司</w:t>
            </w:r>
            <w:r>
              <w:rPr>
                <w:rFonts w:hint="eastAsia" w:ascii="Times New Roman" w:hAnsi="Times New Roman" w:eastAsia="楷体"/>
                <w:kern w:val="0"/>
                <w:sz w:val="24"/>
                <w:szCs w:val="24"/>
              </w:rPr>
              <w:t>，同时有能力提供</w:t>
            </w:r>
            <w:r>
              <w:rPr>
                <w:rFonts w:ascii="Times New Roman" w:hAnsi="Times New Roman" w:eastAsia="楷体"/>
                <w:kern w:val="0"/>
                <w:sz w:val="24"/>
                <w:szCs w:val="24"/>
              </w:rPr>
              <w:t>HIV</w:t>
            </w:r>
            <w:r>
              <w:rPr>
                <w:rFonts w:hint="eastAsia" w:ascii="Times New Roman" w:hAnsi="Times New Roman" w:eastAsia="楷体"/>
                <w:kern w:val="0"/>
                <w:sz w:val="24"/>
                <w:szCs w:val="24"/>
              </w:rPr>
              <w:t>、</w:t>
            </w:r>
            <w:r>
              <w:rPr>
                <w:rFonts w:ascii="Times New Roman" w:hAnsi="Times New Roman" w:eastAsia="楷体"/>
                <w:kern w:val="0"/>
                <w:sz w:val="24"/>
                <w:szCs w:val="24"/>
              </w:rPr>
              <w:t>HBV</w:t>
            </w:r>
            <w:r>
              <w:rPr>
                <w:rFonts w:hint="eastAsia" w:ascii="Times New Roman" w:hAnsi="Times New Roman" w:eastAsia="楷体"/>
                <w:kern w:val="0"/>
                <w:sz w:val="24"/>
                <w:szCs w:val="24"/>
              </w:rPr>
              <w:t>、</w:t>
            </w:r>
            <w:r>
              <w:rPr>
                <w:rFonts w:ascii="Times New Roman" w:hAnsi="Times New Roman" w:eastAsia="楷体"/>
                <w:kern w:val="0"/>
                <w:sz w:val="24"/>
                <w:szCs w:val="24"/>
              </w:rPr>
              <w:t>HCV</w:t>
            </w:r>
            <w:r>
              <w:rPr>
                <w:rFonts w:hint="eastAsia" w:ascii="Times New Roman" w:hAnsi="Times New Roman" w:eastAsia="楷体"/>
                <w:kern w:val="0"/>
                <w:sz w:val="24"/>
                <w:szCs w:val="24"/>
              </w:rPr>
              <w:t>核酸血筛检测项目的质控品及考核血清盘</w:t>
            </w:r>
          </w:p>
        </w:tc>
      </w:tr>
      <w:tr>
        <w:tblPrEx>
          <w:tblCellMar>
            <w:top w:w="0" w:type="dxa"/>
            <w:left w:w="108" w:type="dxa"/>
            <w:bottom w:w="0" w:type="dxa"/>
            <w:right w:w="108" w:type="dxa"/>
          </w:tblCellMar>
        </w:tblPrEx>
        <w:trPr>
          <w:trHeight w:val="543" w:hRule="atLeast"/>
        </w:trPr>
        <w:tc>
          <w:tcPr>
            <w:tcW w:w="567"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ascii="Times New Roman" w:hAnsi="Times New Roman" w:eastAsia="楷体"/>
                <w:kern w:val="0"/>
                <w:sz w:val="24"/>
                <w:szCs w:val="24"/>
              </w:rPr>
            </w:pPr>
          </w:p>
        </w:tc>
        <w:tc>
          <w:tcPr>
            <w:tcW w:w="709" w:type="dxa"/>
            <w:tcBorders>
              <w:top w:val="single" w:color="auto" w:sz="4" w:space="0"/>
              <w:left w:val="nil"/>
              <w:bottom w:val="single" w:color="auto" w:sz="4" w:space="0"/>
              <w:right w:val="single" w:color="auto" w:sz="4" w:space="0"/>
            </w:tcBorders>
            <w:shd w:val="clear" w:color="auto" w:fill="auto"/>
            <w:vAlign w:val="center"/>
          </w:tcPr>
          <w:p>
            <w:pPr>
              <w:widowControl/>
              <w:jc w:val="center"/>
              <w:rPr>
                <w:rFonts w:ascii="Times New Roman" w:hAnsi="Times New Roman" w:eastAsia="楷体"/>
                <w:kern w:val="0"/>
                <w:sz w:val="24"/>
                <w:szCs w:val="24"/>
              </w:rPr>
            </w:pPr>
            <w:r>
              <w:rPr>
                <w:rFonts w:hint="eastAsia" w:ascii="Times New Roman" w:hAnsi="Times New Roman" w:eastAsia="楷体"/>
                <w:kern w:val="0"/>
                <w:sz w:val="24"/>
                <w:szCs w:val="24"/>
              </w:rPr>
              <w:t>4</w:t>
            </w:r>
            <w:r>
              <w:rPr>
                <w:rFonts w:ascii="Times New Roman" w:hAnsi="Times New Roman" w:eastAsia="楷体"/>
                <w:kern w:val="0"/>
                <w:sz w:val="24"/>
                <w:szCs w:val="24"/>
              </w:rPr>
              <w:t>.2</w:t>
            </w:r>
          </w:p>
        </w:tc>
        <w:tc>
          <w:tcPr>
            <w:tcW w:w="1276" w:type="dxa"/>
            <w:tcBorders>
              <w:top w:val="single" w:color="auto" w:sz="4" w:space="0"/>
              <w:left w:val="nil"/>
              <w:bottom w:val="single" w:color="auto" w:sz="4" w:space="0"/>
              <w:right w:val="single" w:color="auto" w:sz="4" w:space="0"/>
            </w:tcBorders>
            <w:shd w:val="clear" w:color="auto" w:fill="auto"/>
            <w:vAlign w:val="center"/>
          </w:tcPr>
          <w:p>
            <w:pPr>
              <w:jc w:val="left"/>
              <w:rPr>
                <w:rFonts w:ascii="Times New Roman" w:hAnsi="Times New Roman" w:eastAsia="楷体"/>
                <w:sz w:val="24"/>
                <w:szCs w:val="24"/>
                <w:lang w:val="zh-CN"/>
              </w:rPr>
            </w:pPr>
            <w:r>
              <w:rPr>
                <w:rFonts w:hint="eastAsia" w:ascii="Times New Roman" w:hAnsi="Times New Roman" w:eastAsia="楷体"/>
                <w:sz w:val="24"/>
                <w:szCs w:val="24"/>
                <w:lang w:val="zh-CN"/>
              </w:rPr>
              <w:t>服务承诺</w:t>
            </w:r>
          </w:p>
        </w:tc>
        <w:tc>
          <w:tcPr>
            <w:tcW w:w="8080" w:type="dxa"/>
            <w:tcBorders>
              <w:top w:val="single" w:color="auto" w:sz="4" w:space="0"/>
              <w:left w:val="nil"/>
              <w:bottom w:val="single" w:color="auto" w:sz="4" w:space="0"/>
              <w:right w:val="single" w:color="auto" w:sz="4" w:space="0"/>
            </w:tcBorders>
            <w:shd w:val="clear" w:color="auto" w:fill="auto"/>
            <w:vAlign w:val="center"/>
          </w:tcPr>
          <w:p>
            <w:pPr>
              <w:rPr>
                <w:rFonts w:ascii="Times New Roman" w:hAnsi="Times New Roman" w:eastAsia="楷体"/>
                <w:kern w:val="0"/>
                <w:sz w:val="24"/>
                <w:szCs w:val="24"/>
              </w:rPr>
            </w:pPr>
            <w:r>
              <w:rPr>
                <w:rFonts w:hint="eastAsia" w:ascii="Times New Roman" w:hAnsi="Times New Roman" w:eastAsia="楷体"/>
                <w:sz w:val="24"/>
                <w:szCs w:val="24"/>
              </w:rPr>
              <w:t>试剂在使用过程中出现质量或其他问题时，厂家响应承诺</w:t>
            </w:r>
          </w:p>
        </w:tc>
      </w:tr>
    </w:tbl>
    <w:p>
      <w:pPr>
        <w:rPr>
          <w:rFonts w:ascii="Times New Roman" w:hAnsi="Times New Roman" w:eastAsia="楷体"/>
        </w:rPr>
      </w:pPr>
    </w:p>
    <w:p>
      <w:pPr>
        <w:spacing w:line="360" w:lineRule="auto"/>
        <w:jc w:val="left"/>
        <w:outlineLvl w:val="0"/>
        <w:rPr>
          <w:rFonts w:ascii="Times New Roman" w:hAnsi="Times New Roman" w:eastAsia="楷体"/>
          <w:kern w:val="0"/>
          <w:sz w:val="24"/>
          <w:szCs w:val="24"/>
        </w:rPr>
      </w:pPr>
      <w:r>
        <w:rPr>
          <w:rFonts w:hint="eastAsia" w:ascii="Times New Roman" w:hAnsi="Times New Roman" w:eastAsia="楷体"/>
          <w:sz w:val="24"/>
          <w:szCs w:val="28"/>
        </w:rPr>
        <w:t>备注：</w:t>
      </w:r>
    </w:p>
    <w:p>
      <w:pPr>
        <w:numPr>
          <w:ilvl w:val="0"/>
          <w:numId w:val="33"/>
        </w:numPr>
        <w:spacing w:line="360" w:lineRule="auto"/>
        <w:rPr>
          <w:rFonts w:ascii="Times New Roman" w:hAnsi="楷体" w:eastAsia="楷体"/>
          <w:kern w:val="0"/>
          <w:sz w:val="24"/>
          <w:szCs w:val="24"/>
        </w:rPr>
      </w:pPr>
      <w:r>
        <w:rPr>
          <w:rFonts w:ascii="Times New Roman" w:hAnsi="楷体" w:eastAsia="楷体"/>
          <w:kern w:val="0"/>
          <w:sz w:val="24"/>
          <w:szCs w:val="24"/>
        </w:rPr>
        <w:t>技术参数条款中，星号项★为</w:t>
      </w:r>
      <w:r>
        <w:rPr>
          <w:rFonts w:hint="eastAsia" w:ascii="Times New Roman" w:hAnsi="楷体" w:eastAsia="楷体"/>
          <w:kern w:val="0"/>
          <w:sz w:val="24"/>
          <w:szCs w:val="24"/>
        </w:rPr>
        <w:t>必须项，不满足不得参与本次投标</w:t>
      </w:r>
      <w:r>
        <w:rPr>
          <w:rFonts w:ascii="Times New Roman" w:hAnsi="楷体" w:eastAsia="楷体"/>
          <w:kern w:val="0"/>
          <w:sz w:val="24"/>
          <w:szCs w:val="24"/>
        </w:rPr>
        <w:t>。</w:t>
      </w:r>
    </w:p>
    <w:p>
      <w:pPr>
        <w:numPr>
          <w:ilvl w:val="0"/>
          <w:numId w:val="33"/>
        </w:numPr>
        <w:spacing w:line="360" w:lineRule="auto"/>
        <w:rPr>
          <w:rFonts w:ascii="Times New Roman" w:hAnsi="楷体" w:eastAsia="楷体"/>
          <w:kern w:val="0"/>
          <w:sz w:val="24"/>
          <w:szCs w:val="24"/>
        </w:rPr>
      </w:pPr>
      <w:r>
        <w:rPr>
          <w:rFonts w:hint="eastAsia" w:ascii="Times New Roman" w:hAnsi="楷体" w:eastAsia="楷体"/>
          <w:kern w:val="0"/>
          <w:sz w:val="24"/>
          <w:szCs w:val="24"/>
        </w:rPr>
        <w:t>其他项为扣分项，不满足扣除相应投标分数。</w:t>
      </w:r>
    </w:p>
    <w:p>
      <w:pPr>
        <w:spacing w:line="420" w:lineRule="exact"/>
        <w:ind w:firstLine="281" w:firstLineChars="100"/>
        <w:rPr>
          <w:rFonts w:ascii="仿宋_GB2312" w:hAnsi="仿宋" w:eastAsia="仿宋_GB2312"/>
          <w:b/>
          <w:bCs/>
          <w:sz w:val="28"/>
          <w:szCs w:val="28"/>
        </w:rPr>
      </w:pPr>
    </w:p>
    <w:p>
      <w:pPr>
        <w:spacing w:line="420" w:lineRule="exact"/>
        <w:ind w:firstLine="281" w:firstLineChars="100"/>
        <w:rPr>
          <w:rFonts w:ascii="仿宋_GB2312" w:hAnsi="仿宋" w:eastAsia="仿宋_GB2312"/>
          <w:b/>
          <w:bCs/>
          <w:sz w:val="28"/>
          <w:szCs w:val="28"/>
        </w:rPr>
      </w:pPr>
      <w:r>
        <w:rPr>
          <w:rFonts w:hint="eastAsia" w:ascii="仿宋_GB2312" w:hAnsi="仿宋" w:eastAsia="仿宋_GB2312"/>
          <w:b/>
          <w:bCs/>
          <w:sz w:val="28"/>
          <w:szCs w:val="28"/>
        </w:rPr>
        <w:t xml:space="preserve">抗-HIV  1NCU/ml </w:t>
      </w:r>
      <w:r>
        <w:rPr>
          <w:rFonts w:hint="eastAsia" w:ascii="仿宋_GB2312" w:hAnsi="仿宋" w:eastAsia="仿宋_GB2312"/>
          <w:b/>
          <w:bCs/>
          <w:sz w:val="28"/>
          <w:szCs w:val="28"/>
        </w:rPr>
        <w:tab/>
      </w:r>
      <w:r>
        <w:rPr>
          <w:rFonts w:hint="eastAsia" w:ascii="仿宋_GB2312" w:hAnsi="仿宋" w:eastAsia="仿宋_GB2312"/>
          <w:b/>
          <w:bCs/>
          <w:sz w:val="28"/>
          <w:szCs w:val="28"/>
        </w:rPr>
        <w:t xml:space="preserve">1ml/支                           12000支 </w:t>
      </w:r>
    </w:p>
    <w:p>
      <w:pPr>
        <w:spacing w:line="420" w:lineRule="exact"/>
        <w:ind w:firstLine="281" w:firstLineChars="100"/>
        <w:rPr>
          <w:rFonts w:ascii="仿宋_GB2312" w:hAnsi="仿宋" w:eastAsia="仿宋_GB2312"/>
          <w:b/>
          <w:bCs/>
          <w:sz w:val="28"/>
          <w:szCs w:val="28"/>
        </w:rPr>
      </w:pPr>
      <w:r>
        <w:rPr>
          <w:rFonts w:hint="eastAsia" w:ascii="仿宋_GB2312" w:hAnsi="仿宋" w:eastAsia="仿宋_GB2312"/>
          <w:b/>
          <w:bCs/>
          <w:sz w:val="28"/>
          <w:szCs w:val="28"/>
        </w:rPr>
        <w:t>HBV DNA（S4 5.9×104）</w:t>
      </w:r>
      <w:r>
        <w:rPr>
          <w:rFonts w:hint="eastAsia" w:ascii="仿宋_GB2312" w:hAnsi="仿宋" w:eastAsia="仿宋_GB2312"/>
          <w:b/>
          <w:bCs/>
          <w:sz w:val="28"/>
          <w:szCs w:val="28"/>
        </w:rPr>
        <w:tab/>
      </w:r>
      <w:r>
        <w:rPr>
          <w:rFonts w:hint="eastAsia" w:ascii="仿宋_GB2312" w:hAnsi="仿宋" w:eastAsia="仿宋_GB2312"/>
          <w:b/>
          <w:bCs/>
          <w:sz w:val="28"/>
          <w:szCs w:val="28"/>
        </w:rPr>
        <w:t xml:space="preserve">0.5ml/支                     5000支  </w:t>
      </w:r>
    </w:p>
    <w:p>
      <w:pPr>
        <w:spacing w:line="420" w:lineRule="exact"/>
        <w:ind w:firstLine="281" w:firstLineChars="100"/>
        <w:rPr>
          <w:rFonts w:ascii="仿宋_GB2312" w:hAnsi="仿宋" w:eastAsia="仿宋_GB2312"/>
          <w:b/>
          <w:bCs/>
          <w:sz w:val="28"/>
          <w:szCs w:val="28"/>
        </w:rPr>
      </w:pPr>
      <w:r>
        <w:rPr>
          <w:rFonts w:hint="eastAsia" w:ascii="仿宋_GB2312" w:hAnsi="仿宋" w:eastAsia="仿宋_GB2312"/>
          <w:b/>
          <w:bCs/>
          <w:sz w:val="28"/>
          <w:szCs w:val="28"/>
        </w:rPr>
        <w:t>HCV RNA（S4 4.4×104）</w:t>
      </w:r>
      <w:r>
        <w:rPr>
          <w:rFonts w:hint="eastAsia" w:ascii="仿宋_GB2312" w:hAnsi="仿宋" w:eastAsia="仿宋_GB2312"/>
          <w:b/>
          <w:bCs/>
          <w:sz w:val="28"/>
          <w:szCs w:val="28"/>
        </w:rPr>
        <w:tab/>
      </w:r>
      <w:r>
        <w:rPr>
          <w:rFonts w:hint="eastAsia" w:ascii="仿宋_GB2312" w:hAnsi="仿宋" w:eastAsia="仿宋_GB2312"/>
          <w:b/>
          <w:bCs/>
          <w:sz w:val="28"/>
          <w:szCs w:val="28"/>
        </w:rPr>
        <w:t>0.5ml/支                     2000支</w:t>
      </w:r>
    </w:p>
    <w:p>
      <w:pPr>
        <w:spacing w:line="420" w:lineRule="exact"/>
        <w:ind w:firstLine="281" w:firstLineChars="100"/>
        <w:rPr>
          <w:rFonts w:ascii="仿宋_GB2312" w:hAnsi="仿宋" w:eastAsia="仿宋_GB2312"/>
          <w:b/>
          <w:bCs/>
          <w:sz w:val="28"/>
          <w:szCs w:val="28"/>
        </w:rPr>
      </w:pPr>
    </w:p>
    <w:p>
      <w:pPr>
        <w:widowControl/>
        <w:jc w:val="left"/>
      </w:pPr>
      <w:r>
        <w:br w:type="page"/>
      </w:r>
    </w:p>
    <w:p>
      <w:pPr>
        <w:widowControl/>
        <w:jc w:val="left"/>
      </w:pPr>
    </w:p>
    <w:p>
      <w:pPr>
        <w:ind w:left="420"/>
        <w:rPr>
          <w:rFonts w:ascii="宋体" w:hAnsi="宋体" w:cs="宋体"/>
          <w:b/>
          <w:color w:val="000000"/>
          <w:kern w:val="0"/>
          <w:sz w:val="36"/>
          <w:szCs w:val="36"/>
          <w:shd w:val="clear" w:color="auto" w:fill="FFFFFF"/>
        </w:rPr>
      </w:pPr>
      <w:r>
        <w:rPr>
          <w:rFonts w:hint="eastAsia" w:ascii="宋体" w:hAnsi="宋体" w:eastAsia="宋体" w:cs="宋体"/>
          <w:color w:val="000000"/>
          <w:kern w:val="0"/>
          <w:szCs w:val="21"/>
          <w:shd w:val="clear" w:color="auto" w:fill="FFFFFF"/>
        </w:rPr>
        <w:t>序号</w:t>
      </w:r>
      <w:r>
        <w:rPr>
          <w:rFonts w:ascii="宋体" w:hAnsi="宋体" w:eastAsia="宋体" w:cs="宋体"/>
          <w:color w:val="000000"/>
          <w:kern w:val="0"/>
          <w:szCs w:val="21"/>
          <w:shd w:val="clear" w:color="auto" w:fill="FFFFFF"/>
        </w:rPr>
        <w:t>25</w:t>
      </w:r>
      <w:r>
        <w:rPr>
          <w:rFonts w:hint="eastAsia" w:ascii="宋体" w:hAnsi="宋体" w:eastAsia="宋体" w:cs="宋体"/>
          <w:color w:val="000000"/>
          <w:kern w:val="0"/>
          <w:szCs w:val="21"/>
          <w:shd w:val="clear" w:color="auto" w:fill="FFFFFF"/>
        </w:rPr>
        <w:t>、2</w:t>
      </w:r>
      <w:r>
        <w:rPr>
          <w:rFonts w:ascii="宋体" w:hAnsi="宋体" w:eastAsia="宋体" w:cs="宋体"/>
          <w:color w:val="000000"/>
          <w:kern w:val="0"/>
          <w:szCs w:val="21"/>
          <w:shd w:val="clear" w:color="auto" w:fill="FFFFFF"/>
        </w:rPr>
        <w:t>6</w:t>
      </w:r>
      <w:r>
        <w:rPr>
          <w:rFonts w:hint="eastAsia" w:ascii="宋体" w:hAnsi="宋体" w:eastAsia="宋体" w:cs="宋体"/>
          <w:color w:val="000000"/>
          <w:kern w:val="0"/>
          <w:szCs w:val="21"/>
          <w:shd w:val="clear" w:color="auto" w:fill="FFFFFF"/>
        </w:rPr>
        <w:t>：</w:t>
      </w:r>
      <w:r>
        <w:rPr>
          <w:rFonts w:ascii="Times New Roman" w:hAnsi="Times New Roman" w:eastAsia="楷体"/>
          <w:b/>
          <w:sz w:val="28"/>
          <w:szCs w:val="28"/>
        </w:rPr>
        <w:t>HPV DNA</w:t>
      </w:r>
      <w:r>
        <w:rPr>
          <w:rFonts w:hint="eastAsia" w:ascii="Times New Roman" w:hAnsi="Times New Roman" w:eastAsia="楷体" w:cs="Times New Roman"/>
          <w:b/>
          <w:sz w:val="28"/>
          <w:szCs w:val="28"/>
        </w:rPr>
        <w:t>室间质评质控品</w:t>
      </w:r>
      <w:r>
        <w:rPr>
          <w:rFonts w:hint="eastAsia" w:ascii="Times New Roman" w:hAnsi="Times New Roman" w:eastAsia="楷体"/>
          <w:b/>
          <w:sz w:val="28"/>
          <w:szCs w:val="28"/>
        </w:rPr>
        <w:t>和α/β地中海贫血基因</w:t>
      </w:r>
      <w:r>
        <w:rPr>
          <w:rFonts w:hint="eastAsia" w:ascii="Times New Roman" w:hAnsi="Times New Roman" w:eastAsia="楷体" w:cs="Times New Roman"/>
          <w:b/>
          <w:sz w:val="28"/>
          <w:szCs w:val="28"/>
        </w:rPr>
        <w:t>室间质评质控品</w:t>
      </w:r>
      <w:r>
        <w:rPr>
          <w:rFonts w:ascii="Times New Roman" w:hAnsi="Times New Roman" w:eastAsia="楷体"/>
          <w:b/>
          <w:sz w:val="28"/>
          <w:szCs w:val="28"/>
        </w:rPr>
        <w:t>招标参数</w:t>
      </w:r>
    </w:p>
    <w:tbl>
      <w:tblPr>
        <w:tblStyle w:val="4"/>
        <w:tblpPr w:leftFromText="180" w:rightFromText="180" w:vertAnchor="text" w:horzAnchor="margin" w:tblpXSpec="center" w:tblpY="-15"/>
        <w:tblW w:w="461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44"/>
        <w:gridCol w:w="1403"/>
        <w:gridCol w:w="2809"/>
        <w:gridCol w:w="607"/>
        <w:gridCol w:w="684"/>
        <w:gridCol w:w="141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8" w:hRule="atLeast"/>
          <w:jc w:val="center"/>
        </w:trPr>
        <w:tc>
          <w:tcPr>
            <w:tcW w:w="600" w:type="pct"/>
            <w:vAlign w:val="center"/>
          </w:tcPr>
          <w:p>
            <w:pPr>
              <w:tabs>
                <w:tab w:val="left" w:pos="9135"/>
              </w:tabs>
              <w:jc w:val="center"/>
              <w:rPr>
                <w:rFonts w:ascii="Arial" w:hAnsi="Arial" w:cs="Arial"/>
                <w:b/>
                <w:sz w:val="24"/>
              </w:rPr>
            </w:pPr>
            <w:r>
              <w:rPr>
                <w:rFonts w:hint="eastAsia" w:ascii="Arial" w:hAnsi="Arial" w:cs="Arial"/>
                <w:b/>
                <w:sz w:val="24"/>
              </w:rPr>
              <w:t>序号</w:t>
            </w:r>
          </w:p>
        </w:tc>
        <w:tc>
          <w:tcPr>
            <w:tcW w:w="893" w:type="pct"/>
            <w:vAlign w:val="center"/>
          </w:tcPr>
          <w:p>
            <w:pPr>
              <w:tabs>
                <w:tab w:val="left" w:pos="9135"/>
              </w:tabs>
              <w:jc w:val="center"/>
              <w:rPr>
                <w:rFonts w:ascii="Arial" w:hAnsi="Arial" w:cs="Arial"/>
                <w:b/>
                <w:sz w:val="24"/>
              </w:rPr>
            </w:pPr>
            <w:r>
              <w:rPr>
                <w:rFonts w:hint="eastAsia" w:ascii="Arial" w:hAnsi="Arial" w:cs="Arial"/>
                <w:b/>
                <w:sz w:val="24"/>
              </w:rPr>
              <w:t>产品</w:t>
            </w:r>
            <w:r>
              <w:rPr>
                <w:rFonts w:ascii="Arial" w:hAnsi="Arial" w:cs="Arial"/>
                <w:b/>
                <w:sz w:val="24"/>
              </w:rPr>
              <w:t>名称</w:t>
            </w:r>
          </w:p>
        </w:tc>
        <w:tc>
          <w:tcPr>
            <w:tcW w:w="1788" w:type="pct"/>
            <w:vAlign w:val="center"/>
          </w:tcPr>
          <w:p>
            <w:pPr>
              <w:tabs>
                <w:tab w:val="left" w:pos="9135"/>
              </w:tabs>
              <w:jc w:val="center"/>
              <w:rPr>
                <w:rFonts w:ascii="Arial" w:hAnsi="Arial" w:cs="Arial"/>
                <w:b/>
                <w:sz w:val="24"/>
              </w:rPr>
            </w:pPr>
            <w:r>
              <w:rPr>
                <w:rFonts w:ascii="Arial" w:hAnsi="Arial" w:cs="Arial"/>
                <w:b/>
                <w:sz w:val="24"/>
              </w:rPr>
              <w:t>产品性能</w:t>
            </w:r>
            <w:r>
              <w:rPr>
                <w:rFonts w:hint="eastAsia" w:ascii="Arial" w:hAnsi="Arial" w:cs="Arial"/>
                <w:b/>
                <w:sz w:val="24"/>
              </w:rPr>
              <w:t>技术参数</w:t>
            </w:r>
          </w:p>
        </w:tc>
        <w:tc>
          <w:tcPr>
            <w:tcW w:w="821" w:type="pct"/>
            <w:gridSpan w:val="2"/>
            <w:vAlign w:val="center"/>
          </w:tcPr>
          <w:p>
            <w:pPr>
              <w:tabs>
                <w:tab w:val="left" w:pos="9135"/>
              </w:tabs>
              <w:jc w:val="center"/>
              <w:rPr>
                <w:rFonts w:ascii="Arial" w:hAnsi="Arial" w:cs="Arial"/>
                <w:b/>
                <w:sz w:val="24"/>
              </w:rPr>
            </w:pPr>
            <w:r>
              <w:rPr>
                <w:rFonts w:hint="eastAsia" w:ascii="Arial" w:hAnsi="Arial" w:cs="Arial"/>
                <w:b/>
                <w:sz w:val="24"/>
              </w:rPr>
              <w:t>产品</w:t>
            </w:r>
            <w:r>
              <w:rPr>
                <w:rFonts w:ascii="Arial" w:hAnsi="Arial" w:cs="Arial"/>
                <w:b/>
                <w:sz w:val="24"/>
              </w:rPr>
              <w:t>规格</w:t>
            </w:r>
          </w:p>
        </w:tc>
        <w:tc>
          <w:tcPr>
            <w:tcW w:w="898" w:type="pct"/>
            <w:vAlign w:val="center"/>
          </w:tcPr>
          <w:p>
            <w:pPr>
              <w:tabs>
                <w:tab w:val="left" w:pos="9135"/>
              </w:tabs>
              <w:jc w:val="center"/>
              <w:rPr>
                <w:rFonts w:ascii="Arial" w:hAnsi="Arial" w:cs="Arial"/>
                <w:b/>
                <w:sz w:val="24"/>
              </w:rPr>
            </w:pPr>
            <w:r>
              <w:rPr>
                <w:rFonts w:hint="eastAsia" w:ascii="Arial" w:hAnsi="Arial" w:cs="Arial"/>
                <w:b/>
                <w:sz w:val="24"/>
              </w:rPr>
              <w:t>运输条件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124" w:hRule="atLeast"/>
          <w:jc w:val="center"/>
        </w:trPr>
        <w:tc>
          <w:tcPr>
            <w:tcW w:w="600" w:type="pct"/>
            <w:vAlign w:val="center"/>
          </w:tcPr>
          <w:p>
            <w:pPr>
              <w:numPr>
                <w:ilvl w:val="0"/>
                <w:numId w:val="34"/>
              </w:numPr>
              <w:tabs>
                <w:tab w:val="left" w:pos="9135"/>
              </w:tabs>
              <w:jc w:val="center"/>
              <w:rPr>
                <w:rFonts w:ascii="Arial" w:hAnsi="Arial" w:cs="Arial"/>
                <w:sz w:val="24"/>
              </w:rPr>
            </w:pPr>
          </w:p>
        </w:tc>
        <w:tc>
          <w:tcPr>
            <w:tcW w:w="893" w:type="pct"/>
            <w:vAlign w:val="center"/>
          </w:tcPr>
          <w:p>
            <w:pPr>
              <w:jc w:val="center"/>
              <w:rPr>
                <w:rFonts w:ascii="Times New Roman" w:hAnsiTheme="minorEastAsia"/>
                <w:bCs/>
                <w:szCs w:val="21"/>
              </w:rPr>
            </w:pPr>
            <w:r>
              <w:rPr>
                <w:rFonts w:hint="eastAsia" w:ascii="Times New Roman" w:hAnsiTheme="minorEastAsia"/>
                <w:bCs/>
                <w:szCs w:val="21"/>
              </w:rPr>
              <w:t>HPV DNA</w:t>
            </w:r>
          </w:p>
          <w:p>
            <w:pPr>
              <w:jc w:val="center"/>
              <w:rPr>
                <w:rFonts w:ascii="Times New Roman" w:hAnsiTheme="minorEastAsia"/>
                <w:bCs/>
                <w:szCs w:val="21"/>
              </w:rPr>
            </w:pPr>
            <w:r>
              <w:rPr>
                <w:rFonts w:hint="eastAsia" w:ascii="Times New Roman" w:hAnsiTheme="minorEastAsia"/>
                <w:bCs/>
                <w:szCs w:val="21"/>
              </w:rPr>
              <w:t>室间质评物</w:t>
            </w:r>
          </w:p>
        </w:tc>
        <w:tc>
          <w:tcPr>
            <w:tcW w:w="1788" w:type="pct"/>
            <w:vAlign w:val="center"/>
          </w:tcPr>
          <w:p>
            <w:pPr>
              <w:numPr>
                <w:ilvl w:val="0"/>
                <w:numId w:val="35"/>
              </w:numPr>
              <w:jc w:val="left"/>
              <w:rPr>
                <w:rFonts w:ascii="Times New Roman" w:hAnsiTheme="minorEastAsia"/>
                <w:bCs/>
                <w:szCs w:val="21"/>
              </w:rPr>
            </w:pPr>
            <w:r>
              <w:rPr>
                <w:rFonts w:hint="eastAsia"/>
                <w:bCs/>
                <w:color w:val="000000"/>
                <w:szCs w:val="21"/>
              </w:rPr>
              <w:t>适用范围：</w:t>
            </w:r>
            <w:r>
              <w:rPr>
                <w:rFonts w:hint="eastAsia"/>
                <w:bCs/>
                <w:color w:val="000000"/>
              </w:rPr>
              <w:t>含全序列基因，</w:t>
            </w:r>
            <w:r>
              <w:rPr>
                <w:rFonts w:hint="eastAsia"/>
                <w:bCs/>
                <w:color w:val="000000"/>
                <w:szCs w:val="21"/>
              </w:rPr>
              <w:t>适用不同检测平台、不同检测方法学、适用所有厂家试剂盒。</w:t>
            </w:r>
          </w:p>
          <w:p>
            <w:pPr>
              <w:numPr>
                <w:ilvl w:val="0"/>
                <w:numId w:val="35"/>
              </w:numPr>
              <w:tabs>
                <w:tab w:val="left" w:pos="9135"/>
              </w:tabs>
              <w:rPr>
                <w:rFonts w:ascii="Times New Roman" w:hAnsiTheme="minorEastAsia"/>
                <w:bCs/>
                <w:szCs w:val="21"/>
              </w:rPr>
            </w:pPr>
            <w:r>
              <w:rPr>
                <w:rFonts w:hint="eastAsia" w:ascii="Times New Roman" w:hAnsiTheme="minorEastAsia"/>
                <w:bCs/>
                <w:szCs w:val="21"/>
              </w:rPr>
              <w:t>含人源性内参基因</w:t>
            </w:r>
          </w:p>
          <w:p>
            <w:pPr>
              <w:numPr>
                <w:ilvl w:val="0"/>
                <w:numId w:val="35"/>
              </w:numPr>
              <w:tabs>
                <w:tab w:val="left" w:pos="9135"/>
              </w:tabs>
              <w:rPr>
                <w:rFonts w:ascii="Times New Roman" w:hAnsiTheme="minorEastAsia"/>
                <w:bCs/>
                <w:szCs w:val="21"/>
              </w:rPr>
            </w:pPr>
            <w:r>
              <w:rPr>
                <w:rFonts w:hint="eastAsia" w:ascii="Times New Roman" w:hAnsiTheme="minorEastAsia"/>
                <w:bCs/>
                <w:szCs w:val="21"/>
              </w:rPr>
              <w:t>设置高中低阴性浓度</w:t>
            </w:r>
          </w:p>
          <w:p>
            <w:pPr>
              <w:numPr>
                <w:ilvl w:val="0"/>
                <w:numId w:val="35"/>
              </w:numPr>
              <w:tabs>
                <w:tab w:val="left" w:pos="9135"/>
              </w:tabs>
              <w:rPr>
                <w:rFonts w:ascii="Times New Roman" w:hAnsiTheme="minorEastAsia"/>
                <w:bCs/>
                <w:szCs w:val="21"/>
              </w:rPr>
            </w:pPr>
            <w:r>
              <w:rPr>
                <w:rFonts w:hint="eastAsia" w:ascii="Times New Roman" w:hAnsiTheme="minorEastAsia"/>
                <w:bCs/>
                <w:szCs w:val="21"/>
              </w:rPr>
              <w:t>为</w:t>
            </w:r>
            <w:r>
              <w:rPr>
                <w:rFonts w:ascii="Times New Roman" w:hAnsiTheme="minorEastAsia"/>
                <w:bCs/>
                <w:szCs w:val="21"/>
              </w:rPr>
              <w:t>国家二级标准</w:t>
            </w:r>
            <w:r>
              <w:rPr>
                <w:rFonts w:hint="eastAsia" w:ascii="Times New Roman" w:hAnsiTheme="minorEastAsia"/>
                <w:bCs/>
                <w:szCs w:val="21"/>
              </w:rPr>
              <w:t>物质</w:t>
            </w:r>
            <w:r>
              <w:rPr>
                <w:rFonts w:ascii="Times New Roman" w:hAnsiTheme="minorEastAsia"/>
                <w:bCs/>
                <w:szCs w:val="21"/>
              </w:rPr>
              <w:t>，</w:t>
            </w:r>
            <w:r>
              <w:rPr>
                <w:rFonts w:hint="eastAsia" w:ascii="Times New Roman" w:hAnsiTheme="minorEastAsia"/>
                <w:bCs/>
                <w:szCs w:val="21"/>
              </w:rPr>
              <w:t>量值可溯源至WHO标准物质</w:t>
            </w:r>
          </w:p>
          <w:p>
            <w:pPr>
              <w:numPr>
                <w:ilvl w:val="0"/>
                <w:numId w:val="35"/>
              </w:numPr>
              <w:tabs>
                <w:tab w:val="left" w:pos="9135"/>
              </w:tabs>
              <w:rPr>
                <w:bCs/>
                <w:color w:val="000000"/>
                <w:szCs w:val="21"/>
              </w:rPr>
            </w:pPr>
            <w:r>
              <w:rPr>
                <w:rFonts w:hint="eastAsia"/>
                <w:bCs/>
                <w:color w:val="000000"/>
                <w:szCs w:val="21"/>
              </w:rPr>
              <w:t>基质：无基质效应，与临床样本互通性好、无生物安全危害、不具有感染性。</w:t>
            </w:r>
          </w:p>
          <w:p>
            <w:pPr>
              <w:numPr>
                <w:ilvl w:val="0"/>
                <w:numId w:val="35"/>
              </w:numPr>
              <w:tabs>
                <w:tab w:val="left" w:pos="9135"/>
              </w:tabs>
              <w:rPr>
                <w:rFonts w:ascii="Times New Roman" w:hAnsiTheme="minorEastAsia"/>
                <w:bCs/>
                <w:szCs w:val="21"/>
              </w:rPr>
            </w:pPr>
            <w:r>
              <w:rPr>
                <w:rFonts w:hint="eastAsia" w:ascii="Times New Roman" w:hAnsi="Times New Roman"/>
                <w:bCs/>
                <w:szCs w:val="21"/>
              </w:rPr>
              <w:t>稳定性：</w:t>
            </w:r>
            <w:r>
              <w:rPr>
                <w:rFonts w:ascii="Times New Roman" w:hAnsi="Times New Roman"/>
                <w:bCs/>
                <w:szCs w:val="21"/>
              </w:rPr>
              <w:t>2-8</w:t>
            </w:r>
            <w:r>
              <w:rPr>
                <w:rFonts w:asciiTheme="minorEastAsia" w:hAnsiTheme="minorEastAsia"/>
                <w:bCs/>
                <w:szCs w:val="21"/>
              </w:rPr>
              <w:t>℃</w:t>
            </w:r>
            <w:r>
              <w:rPr>
                <w:rFonts w:ascii="Times New Roman" w:hAnsiTheme="minorEastAsia"/>
                <w:bCs/>
                <w:szCs w:val="21"/>
              </w:rPr>
              <w:t>环境中，可稳定</w:t>
            </w:r>
            <w:r>
              <w:rPr>
                <w:rFonts w:hint="eastAsia" w:ascii="Times New Roman" w:hAnsi="Times New Roman"/>
                <w:bCs/>
                <w:szCs w:val="21"/>
              </w:rPr>
              <w:t>1</w:t>
            </w:r>
            <w:r>
              <w:rPr>
                <w:rFonts w:ascii="Times New Roman" w:hAnsiTheme="minorEastAsia"/>
                <w:bCs/>
                <w:szCs w:val="21"/>
              </w:rPr>
              <w:t>个月；</w:t>
            </w:r>
            <w:r>
              <w:rPr>
                <w:rFonts w:ascii="Times New Roman" w:hAnsi="Times New Roman"/>
                <w:bCs/>
                <w:szCs w:val="21"/>
              </w:rPr>
              <w:t>-15</w:t>
            </w:r>
            <w:r>
              <w:rPr>
                <w:rFonts w:asciiTheme="minorEastAsia" w:hAnsiTheme="minorEastAsia"/>
                <w:bCs/>
                <w:szCs w:val="21"/>
              </w:rPr>
              <w:t>℃</w:t>
            </w:r>
            <w:r>
              <w:rPr>
                <w:rFonts w:ascii="Times New Roman" w:hAnsiTheme="minorEastAsia"/>
                <w:bCs/>
                <w:szCs w:val="21"/>
              </w:rPr>
              <w:t>以下环境中，可稳定</w:t>
            </w:r>
            <w:r>
              <w:rPr>
                <w:rFonts w:hint="eastAsia" w:ascii="Times New Roman" w:hAnsi="Times New Roman"/>
                <w:bCs/>
                <w:szCs w:val="21"/>
              </w:rPr>
              <w:t>12个月</w:t>
            </w:r>
            <w:r>
              <w:rPr>
                <w:rFonts w:ascii="Times New Roman" w:hAnsiTheme="minorEastAsia"/>
                <w:bCs/>
                <w:szCs w:val="21"/>
              </w:rPr>
              <w:t>以上</w:t>
            </w:r>
          </w:p>
        </w:tc>
        <w:tc>
          <w:tcPr>
            <w:tcW w:w="386" w:type="pct"/>
            <w:vAlign w:val="center"/>
          </w:tcPr>
          <w:p>
            <w:pPr>
              <w:jc w:val="center"/>
              <w:rPr>
                <w:rFonts w:ascii="Times New Roman" w:hAnsi="Times New Roman"/>
                <w:b/>
                <w:szCs w:val="21"/>
              </w:rPr>
            </w:pPr>
            <w:r>
              <w:rPr>
                <w:rFonts w:ascii="Times New Roman" w:hAnsiTheme="minorEastAsia"/>
                <w:b/>
                <w:szCs w:val="21"/>
              </w:rPr>
              <w:t>液态</w:t>
            </w:r>
          </w:p>
        </w:tc>
        <w:tc>
          <w:tcPr>
            <w:tcW w:w="435" w:type="pct"/>
            <w:vAlign w:val="center"/>
          </w:tcPr>
          <w:p>
            <w:pPr>
              <w:pStyle w:val="7"/>
              <w:ind w:firstLine="0" w:firstLineChars="0"/>
              <w:jc w:val="center"/>
              <w:rPr>
                <w:rFonts w:ascii="Times New Roman" w:hAnsi="Times New Roman" w:cs="Times New Roman"/>
                <w:szCs w:val="21"/>
              </w:rPr>
            </w:pPr>
            <w:r>
              <w:rPr>
                <w:rFonts w:hint="eastAsia" w:ascii="Times New Roman" w:hAnsi="Times New Roman" w:cs="Times New Roman"/>
                <w:szCs w:val="21"/>
              </w:rPr>
              <w:t>0</w:t>
            </w:r>
            <w:r>
              <w:rPr>
                <w:rFonts w:ascii="Times New Roman" w:hAnsi="Times New Roman" w:cs="Times New Roman"/>
                <w:szCs w:val="21"/>
              </w:rPr>
              <w:t>.</w:t>
            </w:r>
            <w:r>
              <w:rPr>
                <w:rFonts w:hint="eastAsia" w:ascii="Times New Roman" w:hAnsi="Times New Roman" w:cs="Times New Roman"/>
                <w:szCs w:val="21"/>
              </w:rPr>
              <w:t>5</w:t>
            </w:r>
            <w:r>
              <w:rPr>
                <w:rFonts w:ascii="Times New Roman" w:hAnsi="Times New Roman" w:cs="Times New Roman"/>
                <w:szCs w:val="21"/>
              </w:rPr>
              <w:t>ml/</w:t>
            </w:r>
            <w:r>
              <w:rPr>
                <w:rFonts w:ascii="Times New Roman" w:cs="Times New Roman" w:hAnsiTheme="minorEastAsia"/>
                <w:szCs w:val="21"/>
              </w:rPr>
              <w:t>管</w:t>
            </w:r>
          </w:p>
          <w:p>
            <w:pPr>
              <w:pStyle w:val="7"/>
              <w:ind w:firstLine="0" w:firstLineChars="0"/>
              <w:jc w:val="center"/>
              <w:rPr>
                <w:rFonts w:ascii="Times New Roman" w:hAnsi="Times New Roman" w:cs="Times New Roman"/>
                <w:szCs w:val="21"/>
              </w:rPr>
            </w:pPr>
            <w:r>
              <w:rPr>
                <w:rFonts w:hint="eastAsia" w:ascii="Times New Roman" w:cs="Times New Roman" w:hAnsiTheme="minorEastAsia"/>
                <w:szCs w:val="21"/>
              </w:rPr>
              <w:t>5管/套</w:t>
            </w:r>
          </w:p>
        </w:tc>
        <w:tc>
          <w:tcPr>
            <w:tcW w:w="898" w:type="pct"/>
            <w:vAlign w:val="center"/>
          </w:tcPr>
          <w:p>
            <w:pPr>
              <w:tabs>
                <w:tab w:val="left" w:pos="9135"/>
              </w:tabs>
              <w:jc w:val="center"/>
              <w:rPr>
                <w:rFonts w:ascii="Times New Roman" w:hAnsi="Times New Roman"/>
                <w:szCs w:val="21"/>
              </w:rPr>
            </w:pPr>
            <w:r>
              <w:rPr>
                <w:rFonts w:ascii="Times New Roman" w:hAnsiTheme="minorEastAsia"/>
                <w:szCs w:val="21"/>
              </w:rPr>
              <w:t>冷冻运输</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60" w:hRule="atLeast"/>
          <w:jc w:val="center"/>
        </w:trPr>
        <w:tc>
          <w:tcPr>
            <w:tcW w:w="600" w:type="pct"/>
            <w:vAlign w:val="center"/>
          </w:tcPr>
          <w:p>
            <w:pPr>
              <w:numPr>
                <w:ilvl w:val="0"/>
                <w:numId w:val="34"/>
              </w:numPr>
              <w:tabs>
                <w:tab w:val="left" w:pos="9135"/>
              </w:tabs>
              <w:jc w:val="center"/>
              <w:rPr>
                <w:rFonts w:ascii="Arial" w:hAnsi="Arial" w:cs="Arial"/>
                <w:sz w:val="24"/>
              </w:rPr>
            </w:pPr>
          </w:p>
        </w:tc>
        <w:tc>
          <w:tcPr>
            <w:tcW w:w="893" w:type="pct"/>
            <w:vAlign w:val="center"/>
          </w:tcPr>
          <w:p>
            <w:pPr>
              <w:jc w:val="center"/>
              <w:rPr>
                <w:rFonts w:ascii="Times New Roman" w:hAnsiTheme="minorEastAsia"/>
                <w:bCs/>
                <w:szCs w:val="21"/>
              </w:rPr>
            </w:pPr>
            <w:r>
              <w:rPr>
                <w:rFonts w:ascii="Times New Roman" w:hAnsi="Times New Roman"/>
                <w:bCs/>
                <w:szCs w:val="21"/>
              </w:rPr>
              <w:t>α/β地中海贫血基因</w:t>
            </w:r>
            <w:r>
              <w:rPr>
                <w:rFonts w:hint="eastAsia" w:ascii="Times New Roman" w:hAnsiTheme="minorEastAsia"/>
                <w:bCs/>
                <w:szCs w:val="21"/>
              </w:rPr>
              <w:t>室间质评物</w:t>
            </w:r>
          </w:p>
        </w:tc>
        <w:tc>
          <w:tcPr>
            <w:tcW w:w="1788" w:type="pct"/>
            <w:vAlign w:val="center"/>
          </w:tcPr>
          <w:p>
            <w:pPr>
              <w:numPr>
                <w:ilvl w:val="0"/>
                <w:numId w:val="36"/>
              </w:numPr>
              <w:jc w:val="left"/>
              <w:rPr>
                <w:rFonts w:ascii="Times New Roman" w:hAnsiTheme="minorEastAsia"/>
                <w:bCs/>
                <w:szCs w:val="21"/>
              </w:rPr>
            </w:pPr>
            <w:r>
              <w:rPr>
                <w:rFonts w:hint="eastAsia"/>
                <w:bCs/>
                <w:color w:val="000000"/>
                <w:szCs w:val="21"/>
              </w:rPr>
              <w:t>适用范围：</w:t>
            </w:r>
            <w:r>
              <w:rPr>
                <w:rFonts w:hint="eastAsia"/>
                <w:bCs/>
                <w:color w:val="000000"/>
              </w:rPr>
              <w:t>含全序列基因，</w:t>
            </w:r>
            <w:r>
              <w:rPr>
                <w:rFonts w:hint="eastAsia"/>
                <w:bCs/>
                <w:color w:val="000000"/>
                <w:szCs w:val="21"/>
              </w:rPr>
              <w:t>适用不同检测平台、不同检测方法学、适用所有厂家试剂盒。</w:t>
            </w:r>
          </w:p>
          <w:p>
            <w:pPr>
              <w:numPr>
                <w:ilvl w:val="0"/>
                <w:numId w:val="36"/>
              </w:numPr>
              <w:tabs>
                <w:tab w:val="left" w:pos="9135"/>
              </w:tabs>
              <w:rPr>
                <w:rFonts w:ascii="Times New Roman" w:hAnsiTheme="minorEastAsia"/>
                <w:bCs/>
                <w:szCs w:val="21"/>
              </w:rPr>
            </w:pPr>
            <w:r>
              <w:rPr>
                <w:rFonts w:hint="eastAsia" w:ascii="Times New Roman" w:hAnsiTheme="minorEastAsia"/>
                <w:bCs/>
                <w:szCs w:val="21"/>
              </w:rPr>
              <w:t>设置不同</w:t>
            </w:r>
            <w:r>
              <w:rPr>
                <w:rFonts w:ascii="Times New Roman" w:hAnsi="Times New Roman"/>
                <w:bCs/>
                <w:szCs w:val="21"/>
              </w:rPr>
              <w:t>α/β</w:t>
            </w:r>
            <w:r>
              <w:rPr>
                <w:rFonts w:hint="eastAsia" w:ascii="Times New Roman" w:hAnsiTheme="minorEastAsia"/>
                <w:bCs/>
                <w:szCs w:val="21"/>
              </w:rPr>
              <w:t>基因型和正常人基因型</w:t>
            </w:r>
          </w:p>
          <w:p>
            <w:pPr>
              <w:numPr>
                <w:ilvl w:val="0"/>
                <w:numId w:val="36"/>
              </w:numPr>
              <w:tabs>
                <w:tab w:val="left" w:pos="9135"/>
              </w:tabs>
              <w:rPr>
                <w:rFonts w:ascii="Times New Roman" w:hAnsiTheme="minorEastAsia"/>
                <w:bCs/>
                <w:szCs w:val="21"/>
              </w:rPr>
            </w:pPr>
            <w:r>
              <w:rPr>
                <w:rFonts w:hint="eastAsia"/>
                <w:bCs/>
                <w:color w:val="000000"/>
                <w:szCs w:val="21"/>
              </w:rPr>
              <w:t>全血基质：无基质效应，与临床样本互通性好、无生物安全危害、不具有感染性。</w:t>
            </w:r>
          </w:p>
          <w:p>
            <w:pPr>
              <w:numPr>
                <w:ilvl w:val="0"/>
                <w:numId w:val="36"/>
              </w:numPr>
              <w:tabs>
                <w:tab w:val="left" w:pos="9135"/>
              </w:tabs>
              <w:rPr>
                <w:rFonts w:ascii="Times New Roman" w:hAnsiTheme="minorEastAsia"/>
                <w:bCs/>
                <w:szCs w:val="21"/>
              </w:rPr>
            </w:pPr>
            <w:r>
              <w:rPr>
                <w:rFonts w:hint="eastAsia" w:ascii="Times New Roman" w:hAnsi="Times New Roman"/>
                <w:bCs/>
                <w:szCs w:val="21"/>
              </w:rPr>
              <w:t>稳定性：</w:t>
            </w:r>
            <w:r>
              <w:rPr>
                <w:rFonts w:ascii="Times New Roman" w:hAnsi="Times New Roman"/>
                <w:bCs/>
                <w:szCs w:val="21"/>
              </w:rPr>
              <w:t>2-8</w:t>
            </w:r>
            <w:r>
              <w:rPr>
                <w:rFonts w:asciiTheme="minorEastAsia" w:hAnsiTheme="minorEastAsia"/>
                <w:bCs/>
                <w:szCs w:val="21"/>
              </w:rPr>
              <w:t>℃</w:t>
            </w:r>
            <w:r>
              <w:rPr>
                <w:rFonts w:ascii="Times New Roman" w:hAnsiTheme="minorEastAsia"/>
                <w:bCs/>
                <w:szCs w:val="21"/>
              </w:rPr>
              <w:t>环境中，可稳定</w:t>
            </w:r>
            <w:r>
              <w:rPr>
                <w:rFonts w:hint="eastAsia" w:ascii="Times New Roman" w:hAnsi="Times New Roman"/>
                <w:bCs/>
                <w:szCs w:val="21"/>
              </w:rPr>
              <w:t>1</w:t>
            </w:r>
            <w:r>
              <w:rPr>
                <w:rFonts w:ascii="Times New Roman" w:hAnsiTheme="minorEastAsia"/>
                <w:bCs/>
                <w:szCs w:val="21"/>
              </w:rPr>
              <w:t>个月；</w:t>
            </w:r>
            <w:r>
              <w:rPr>
                <w:rFonts w:ascii="Times New Roman" w:hAnsi="Times New Roman"/>
                <w:bCs/>
                <w:szCs w:val="21"/>
              </w:rPr>
              <w:t>-15</w:t>
            </w:r>
            <w:r>
              <w:rPr>
                <w:rFonts w:asciiTheme="minorEastAsia" w:hAnsiTheme="minorEastAsia"/>
                <w:bCs/>
                <w:szCs w:val="21"/>
              </w:rPr>
              <w:t>℃</w:t>
            </w:r>
            <w:r>
              <w:rPr>
                <w:rFonts w:ascii="Times New Roman" w:hAnsiTheme="minorEastAsia"/>
                <w:bCs/>
                <w:szCs w:val="21"/>
              </w:rPr>
              <w:t>以下环境中，可稳定</w:t>
            </w:r>
            <w:r>
              <w:rPr>
                <w:rFonts w:hint="eastAsia" w:ascii="Times New Roman" w:hAnsi="Times New Roman"/>
                <w:bCs/>
                <w:szCs w:val="21"/>
              </w:rPr>
              <w:t>12个月</w:t>
            </w:r>
            <w:r>
              <w:rPr>
                <w:rFonts w:ascii="Times New Roman" w:hAnsiTheme="minorEastAsia"/>
                <w:bCs/>
                <w:szCs w:val="21"/>
              </w:rPr>
              <w:t>以上</w:t>
            </w:r>
          </w:p>
        </w:tc>
        <w:tc>
          <w:tcPr>
            <w:tcW w:w="386" w:type="pct"/>
            <w:vAlign w:val="center"/>
          </w:tcPr>
          <w:p>
            <w:pPr>
              <w:jc w:val="center"/>
              <w:rPr>
                <w:rFonts w:ascii="Times New Roman" w:hAnsiTheme="minorEastAsia"/>
                <w:b/>
                <w:szCs w:val="21"/>
              </w:rPr>
            </w:pPr>
            <w:r>
              <w:rPr>
                <w:rFonts w:ascii="Times New Roman" w:hAnsiTheme="minorEastAsia"/>
                <w:b/>
                <w:szCs w:val="21"/>
              </w:rPr>
              <w:t>液态</w:t>
            </w:r>
          </w:p>
        </w:tc>
        <w:tc>
          <w:tcPr>
            <w:tcW w:w="435" w:type="pct"/>
            <w:vAlign w:val="center"/>
          </w:tcPr>
          <w:p>
            <w:pPr>
              <w:pStyle w:val="7"/>
              <w:ind w:firstLine="0" w:firstLineChars="0"/>
              <w:jc w:val="center"/>
              <w:rPr>
                <w:rFonts w:ascii="Times New Roman" w:hAnsi="Times New Roman" w:cs="Times New Roman"/>
                <w:szCs w:val="21"/>
              </w:rPr>
            </w:pPr>
            <w:r>
              <w:rPr>
                <w:rFonts w:hint="eastAsia" w:ascii="Times New Roman" w:hAnsi="Times New Roman" w:cs="Times New Roman"/>
                <w:szCs w:val="21"/>
              </w:rPr>
              <w:t>0</w:t>
            </w:r>
            <w:r>
              <w:rPr>
                <w:rFonts w:ascii="Times New Roman" w:hAnsi="Times New Roman" w:cs="Times New Roman"/>
                <w:szCs w:val="21"/>
              </w:rPr>
              <w:t>.</w:t>
            </w:r>
            <w:r>
              <w:rPr>
                <w:rFonts w:hint="eastAsia" w:ascii="Times New Roman" w:hAnsi="Times New Roman" w:cs="Times New Roman"/>
                <w:szCs w:val="21"/>
              </w:rPr>
              <w:t>5</w:t>
            </w:r>
            <w:r>
              <w:rPr>
                <w:rFonts w:ascii="Times New Roman" w:hAnsi="Times New Roman" w:cs="Times New Roman"/>
                <w:szCs w:val="21"/>
              </w:rPr>
              <w:t>ml/</w:t>
            </w:r>
            <w:r>
              <w:rPr>
                <w:rFonts w:ascii="Times New Roman" w:cs="Times New Roman" w:hAnsiTheme="minorEastAsia"/>
                <w:szCs w:val="21"/>
              </w:rPr>
              <w:t>管</w:t>
            </w:r>
          </w:p>
          <w:p>
            <w:pPr>
              <w:pStyle w:val="7"/>
              <w:ind w:firstLine="0" w:firstLineChars="0"/>
              <w:jc w:val="center"/>
              <w:rPr>
                <w:rFonts w:ascii="Times New Roman" w:cs="Times New Roman" w:hAnsiTheme="minorEastAsia"/>
                <w:szCs w:val="21"/>
              </w:rPr>
            </w:pPr>
            <w:r>
              <w:rPr>
                <w:rFonts w:hint="eastAsia" w:ascii="Times New Roman" w:cs="Times New Roman" w:hAnsiTheme="minorEastAsia"/>
                <w:szCs w:val="21"/>
              </w:rPr>
              <w:t>5管/套</w:t>
            </w:r>
          </w:p>
        </w:tc>
        <w:tc>
          <w:tcPr>
            <w:tcW w:w="898" w:type="pct"/>
            <w:vAlign w:val="center"/>
          </w:tcPr>
          <w:p>
            <w:pPr>
              <w:tabs>
                <w:tab w:val="left" w:pos="9135"/>
              </w:tabs>
              <w:jc w:val="center"/>
              <w:rPr>
                <w:rFonts w:ascii="Times New Roman" w:hAnsiTheme="minorEastAsia"/>
                <w:szCs w:val="21"/>
              </w:rPr>
            </w:pPr>
            <w:r>
              <w:rPr>
                <w:rFonts w:ascii="Times New Roman" w:hAnsiTheme="minorEastAsia"/>
                <w:szCs w:val="21"/>
              </w:rPr>
              <w:t>冷冻运输</w:t>
            </w:r>
          </w:p>
        </w:tc>
      </w:tr>
    </w:tbl>
    <w:p>
      <w:pPr>
        <w:spacing w:line="420" w:lineRule="exact"/>
        <w:ind w:firstLine="281" w:firstLineChars="100"/>
        <w:rPr>
          <w:rFonts w:ascii="仿宋_GB2312" w:hAnsi="仿宋" w:eastAsia="仿宋_GB2312"/>
          <w:b/>
          <w:bCs/>
          <w:sz w:val="28"/>
          <w:szCs w:val="28"/>
        </w:rPr>
      </w:pPr>
      <w:r>
        <w:rPr>
          <w:rFonts w:hint="eastAsia" w:ascii="仿宋_GB2312" w:hAnsi="仿宋" w:eastAsia="仿宋_GB2312"/>
          <w:b/>
          <w:bCs/>
          <w:sz w:val="28"/>
          <w:szCs w:val="28"/>
        </w:rPr>
        <w:t>地中海贫血基因分型室间质评物</w:t>
      </w:r>
      <w:r>
        <w:rPr>
          <w:rFonts w:hint="eastAsia" w:ascii="仿宋_GB2312" w:hAnsi="仿宋" w:eastAsia="仿宋_GB2312"/>
          <w:b/>
          <w:bCs/>
          <w:sz w:val="28"/>
          <w:szCs w:val="28"/>
        </w:rPr>
        <w:tab/>
      </w:r>
      <w:r>
        <w:rPr>
          <w:rFonts w:hint="eastAsia" w:ascii="仿宋_GB2312" w:hAnsi="仿宋" w:eastAsia="仿宋_GB2312"/>
          <w:b/>
          <w:bCs/>
          <w:sz w:val="28"/>
          <w:szCs w:val="28"/>
        </w:rPr>
        <w:t xml:space="preserve">0.25ml/管            </w:t>
      </w:r>
      <w:r>
        <w:rPr>
          <w:rFonts w:ascii="仿宋_GB2312" w:hAnsi="仿宋" w:eastAsia="仿宋_GB2312"/>
          <w:b/>
          <w:bCs/>
          <w:sz w:val="28"/>
          <w:szCs w:val="28"/>
        </w:rPr>
        <w:t>1160</w:t>
      </w:r>
      <w:r>
        <w:rPr>
          <w:rFonts w:hint="eastAsia" w:ascii="仿宋_GB2312" w:hAnsi="仿宋" w:eastAsia="仿宋_GB2312"/>
          <w:b/>
          <w:bCs/>
          <w:sz w:val="28"/>
          <w:szCs w:val="28"/>
        </w:rPr>
        <w:t>支</w:t>
      </w:r>
    </w:p>
    <w:p>
      <w:pPr>
        <w:spacing w:line="420" w:lineRule="exact"/>
        <w:ind w:firstLine="281" w:firstLineChars="100"/>
        <w:rPr>
          <w:rFonts w:ascii="仿宋_GB2312" w:hAnsi="仿宋" w:eastAsia="仿宋_GB2312"/>
          <w:b/>
          <w:bCs/>
          <w:sz w:val="28"/>
          <w:szCs w:val="28"/>
        </w:rPr>
      </w:pPr>
      <w:r>
        <w:rPr>
          <w:rFonts w:hint="eastAsia" w:ascii="仿宋_GB2312" w:hAnsi="仿宋" w:eastAsia="仿宋_GB2312"/>
          <w:b/>
          <w:bCs/>
          <w:sz w:val="28"/>
          <w:szCs w:val="28"/>
        </w:rPr>
        <w:t>HPV DNA分型室间质评物</w:t>
      </w:r>
      <w:r>
        <w:rPr>
          <w:rFonts w:hint="eastAsia" w:ascii="仿宋_GB2312" w:hAnsi="仿宋" w:eastAsia="仿宋_GB2312"/>
          <w:b/>
          <w:bCs/>
          <w:sz w:val="28"/>
          <w:szCs w:val="28"/>
        </w:rPr>
        <w:tab/>
      </w:r>
      <w:r>
        <w:rPr>
          <w:rFonts w:hint="eastAsia" w:ascii="仿宋_GB2312" w:hAnsi="仿宋" w:eastAsia="仿宋_GB2312"/>
          <w:b/>
          <w:bCs/>
          <w:sz w:val="28"/>
          <w:szCs w:val="28"/>
        </w:rPr>
        <w:t xml:space="preserve">0.5ml/管                   </w:t>
      </w:r>
      <w:r>
        <w:rPr>
          <w:rFonts w:ascii="仿宋_GB2312" w:hAnsi="仿宋" w:eastAsia="仿宋_GB2312"/>
          <w:b/>
          <w:bCs/>
          <w:sz w:val="28"/>
          <w:szCs w:val="28"/>
        </w:rPr>
        <w:t>1700</w:t>
      </w:r>
      <w:r>
        <w:rPr>
          <w:rFonts w:hint="eastAsia" w:ascii="仿宋_GB2312" w:hAnsi="仿宋" w:eastAsia="仿宋_GB2312"/>
          <w:b/>
          <w:bCs/>
          <w:sz w:val="28"/>
          <w:szCs w:val="28"/>
        </w:rPr>
        <w:t>支</w:t>
      </w:r>
    </w:p>
    <w:p>
      <w:pPr>
        <w:widowControl/>
        <w:jc w:val="left"/>
        <w:rPr>
          <w:rFonts w:ascii="宋体" w:hAnsi="宋体" w:eastAsia="宋体" w:cs="宋体"/>
          <w:color w:val="000000"/>
          <w:kern w:val="0"/>
          <w:szCs w:val="21"/>
          <w:shd w:val="clear" w:color="auto" w:fill="FFFFFF"/>
        </w:rPr>
      </w:pPr>
    </w:p>
    <w:p>
      <w:pPr>
        <w:widowControl/>
        <w:jc w:val="left"/>
        <w:rPr>
          <w:rFonts w:ascii="宋体" w:hAnsi="宋体" w:eastAsia="宋体" w:cs="宋体"/>
          <w:color w:val="000000"/>
          <w:kern w:val="0"/>
          <w:szCs w:val="21"/>
          <w:shd w:val="clear" w:color="auto" w:fill="FFFFFF"/>
        </w:rPr>
      </w:pPr>
      <w:r>
        <w:rPr>
          <w:rFonts w:ascii="宋体" w:hAnsi="宋体" w:eastAsia="宋体" w:cs="宋体"/>
          <w:color w:val="000000"/>
          <w:kern w:val="0"/>
          <w:szCs w:val="21"/>
          <w:shd w:val="clear" w:color="auto" w:fill="FFFFFF"/>
        </w:rPr>
        <w:br w:type="page"/>
      </w:r>
    </w:p>
    <w:tbl>
      <w:tblPr>
        <w:tblStyle w:val="4"/>
        <w:tblW w:w="10632" w:type="dxa"/>
        <w:tblInd w:w="-567" w:type="dxa"/>
        <w:tblLayout w:type="fixed"/>
        <w:tblCellMar>
          <w:top w:w="0" w:type="dxa"/>
          <w:left w:w="108" w:type="dxa"/>
          <w:bottom w:w="0" w:type="dxa"/>
          <w:right w:w="108" w:type="dxa"/>
        </w:tblCellMar>
      </w:tblPr>
      <w:tblGrid>
        <w:gridCol w:w="567"/>
        <w:gridCol w:w="709"/>
        <w:gridCol w:w="1276"/>
        <w:gridCol w:w="8080"/>
      </w:tblGrid>
      <w:tr>
        <w:tblPrEx>
          <w:tblCellMar>
            <w:top w:w="0" w:type="dxa"/>
            <w:left w:w="108" w:type="dxa"/>
            <w:bottom w:w="0" w:type="dxa"/>
            <w:right w:w="108" w:type="dxa"/>
          </w:tblCellMar>
        </w:tblPrEx>
        <w:trPr>
          <w:trHeight w:val="851" w:hRule="atLeast"/>
        </w:trPr>
        <w:tc>
          <w:tcPr>
            <w:tcW w:w="10632" w:type="dxa"/>
            <w:gridSpan w:val="4"/>
            <w:tcBorders>
              <w:top w:val="nil"/>
              <w:left w:val="nil"/>
              <w:bottom w:val="single" w:color="auto" w:sz="4" w:space="0"/>
              <w:right w:val="nil"/>
            </w:tcBorders>
            <w:shd w:val="clear" w:color="auto" w:fill="auto"/>
          </w:tcPr>
          <w:p>
            <w:pPr>
              <w:spacing w:line="360" w:lineRule="auto"/>
              <w:ind w:left="420"/>
              <w:jc w:val="left"/>
              <w:rPr>
                <w:rFonts w:ascii="Times New Roman" w:hAnsi="Times New Roman" w:eastAsia="楷体"/>
                <w:b/>
                <w:bCs/>
                <w:sz w:val="24"/>
                <w:szCs w:val="24"/>
                <w:lang w:val="zh-CN"/>
              </w:rPr>
            </w:pPr>
            <w:r>
              <w:rPr>
                <w:rFonts w:hint="eastAsia" w:ascii="宋体" w:hAnsi="宋体" w:eastAsia="宋体" w:cs="宋体"/>
                <w:color w:val="000000"/>
                <w:kern w:val="0"/>
                <w:szCs w:val="21"/>
                <w:shd w:val="clear" w:color="auto" w:fill="FFFFFF"/>
              </w:rPr>
              <w:t>序号</w:t>
            </w:r>
            <w:r>
              <w:rPr>
                <w:rFonts w:ascii="宋体" w:hAnsi="宋体" w:eastAsia="宋体" w:cs="宋体"/>
                <w:color w:val="000000"/>
                <w:kern w:val="0"/>
                <w:szCs w:val="21"/>
                <w:shd w:val="clear" w:color="auto" w:fill="FFFFFF"/>
              </w:rPr>
              <w:t>27</w:t>
            </w:r>
            <w:r>
              <w:rPr>
                <w:rFonts w:hint="eastAsia" w:ascii="宋体" w:hAnsi="宋体" w:eastAsia="宋体" w:cs="宋体"/>
                <w:color w:val="000000"/>
                <w:kern w:val="0"/>
                <w:szCs w:val="21"/>
                <w:shd w:val="clear" w:color="auto" w:fill="FFFFFF"/>
              </w:rPr>
              <w:t>：</w:t>
            </w:r>
            <w:r>
              <w:rPr>
                <w:rFonts w:ascii="Times New Roman" w:hAnsi="Times New Roman" w:eastAsia="楷体"/>
                <w:b/>
                <w:sz w:val="28"/>
                <w:szCs w:val="28"/>
              </w:rPr>
              <w:t>血液筛查酶免检测实验室室内</w:t>
            </w:r>
            <w:r>
              <w:rPr>
                <w:rFonts w:hint="eastAsia" w:ascii="Times New Roman" w:hAnsi="Times New Roman" w:eastAsia="楷体"/>
                <w:b/>
                <w:sz w:val="28"/>
                <w:szCs w:val="28"/>
              </w:rPr>
              <w:t>质控物招</w:t>
            </w:r>
            <w:r>
              <w:rPr>
                <w:rFonts w:ascii="Times New Roman" w:hAnsi="Times New Roman" w:eastAsia="楷体"/>
                <w:b/>
                <w:sz w:val="28"/>
                <w:szCs w:val="28"/>
              </w:rPr>
              <w:t>标参数</w:t>
            </w:r>
          </w:p>
        </w:tc>
      </w:tr>
      <w:tr>
        <w:tblPrEx>
          <w:tblCellMar>
            <w:top w:w="0" w:type="dxa"/>
            <w:left w:w="108" w:type="dxa"/>
            <w:bottom w:w="0" w:type="dxa"/>
            <w:right w:w="108" w:type="dxa"/>
          </w:tblCellMar>
        </w:tblPrEx>
        <w:trPr>
          <w:trHeight w:val="285" w:hRule="atLeast"/>
        </w:trPr>
        <w:tc>
          <w:tcPr>
            <w:tcW w:w="567"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Times New Roman" w:hAnsi="Times New Roman" w:eastAsia="楷体"/>
                <w:kern w:val="0"/>
                <w:sz w:val="24"/>
                <w:szCs w:val="24"/>
              </w:rPr>
            </w:pPr>
          </w:p>
        </w:tc>
        <w:tc>
          <w:tcPr>
            <w:tcW w:w="709" w:type="dxa"/>
            <w:tcBorders>
              <w:top w:val="nil"/>
              <w:left w:val="nil"/>
              <w:bottom w:val="single" w:color="auto" w:sz="4" w:space="0"/>
              <w:right w:val="single" w:color="auto" w:sz="4" w:space="0"/>
            </w:tcBorders>
            <w:shd w:val="clear" w:color="auto" w:fill="auto"/>
            <w:vAlign w:val="center"/>
          </w:tcPr>
          <w:p>
            <w:pPr>
              <w:widowControl/>
              <w:jc w:val="center"/>
              <w:rPr>
                <w:rFonts w:ascii="Times New Roman" w:hAnsi="Times New Roman" w:eastAsia="楷体"/>
                <w:b/>
                <w:bCs/>
                <w:kern w:val="0"/>
                <w:sz w:val="24"/>
                <w:szCs w:val="24"/>
              </w:rPr>
            </w:pPr>
            <w:r>
              <w:rPr>
                <w:rFonts w:ascii="Times New Roman" w:hAnsi="Times New Roman" w:eastAsia="楷体"/>
                <w:b/>
                <w:bCs/>
                <w:kern w:val="0"/>
                <w:sz w:val="24"/>
                <w:szCs w:val="24"/>
              </w:rPr>
              <w:t>序号</w:t>
            </w:r>
          </w:p>
        </w:tc>
        <w:tc>
          <w:tcPr>
            <w:tcW w:w="1276" w:type="dxa"/>
            <w:tcBorders>
              <w:top w:val="nil"/>
              <w:left w:val="nil"/>
              <w:bottom w:val="single" w:color="auto" w:sz="4" w:space="0"/>
              <w:right w:val="single" w:color="auto" w:sz="4" w:space="0"/>
            </w:tcBorders>
            <w:shd w:val="clear" w:color="auto" w:fill="auto"/>
          </w:tcPr>
          <w:p>
            <w:pPr>
              <w:widowControl/>
              <w:jc w:val="center"/>
              <w:rPr>
                <w:rFonts w:ascii="Times New Roman" w:hAnsi="Times New Roman" w:eastAsia="楷体"/>
                <w:b/>
                <w:bCs/>
                <w:kern w:val="0"/>
                <w:sz w:val="24"/>
                <w:szCs w:val="24"/>
              </w:rPr>
            </w:pPr>
            <w:r>
              <w:rPr>
                <w:rFonts w:ascii="Times New Roman" w:hAnsi="Times New Roman" w:eastAsia="楷体"/>
                <w:b/>
                <w:bCs/>
                <w:kern w:val="0"/>
                <w:sz w:val="24"/>
                <w:szCs w:val="24"/>
              </w:rPr>
              <w:t>项目内容</w:t>
            </w:r>
          </w:p>
        </w:tc>
        <w:tc>
          <w:tcPr>
            <w:tcW w:w="8080" w:type="dxa"/>
            <w:tcBorders>
              <w:top w:val="nil"/>
              <w:left w:val="nil"/>
              <w:bottom w:val="single" w:color="auto" w:sz="4" w:space="0"/>
              <w:right w:val="single" w:color="auto" w:sz="4" w:space="0"/>
            </w:tcBorders>
            <w:shd w:val="clear" w:color="auto" w:fill="auto"/>
          </w:tcPr>
          <w:p>
            <w:pPr>
              <w:widowControl/>
              <w:jc w:val="center"/>
              <w:rPr>
                <w:rFonts w:ascii="Times New Roman" w:hAnsi="Times New Roman" w:eastAsia="楷体"/>
                <w:b/>
                <w:bCs/>
                <w:kern w:val="0"/>
                <w:sz w:val="24"/>
                <w:szCs w:val="24"/>
              </w:rPr>
            </w:pPr>
            <w:r>
              <w:rPr>
                <w:rFonts w:ascii="Times New Roman" w:hAnsi="Times New Roman" w:eastAsia="楷体"/>
                <w:b/>
                <w:bCs/>
                <w:kern w:val="0"/>
                <w:sz w:val="24"/>
                <w:szCs w:val="24"/>
              </w:rPr>
              <w:t>技术要求</w:t>
            </w:r>
          </w:p>
        </w:tc>
      </w:tr>
      <w:tr>
        <w:tblPrEx>
          <w:tblCellMar>
            <w:top w:w="0" w:type="dxa"/>
            <w:left w:w="108" w:type="dxa"/>
            <w:bottom w:w="0" w:type="dxa"/>
            <w:right w:w="108" w:type="dxa"/>
          </w:tblCellMar>
        </w:tblPrEx>
        <w:trPr>
          <w:trHeight w:val="540" w:hRule="atLeast"/>
        </w:trPr>
        <w:tc>
          <w:tcPr>
            <w:tcW w:w="567"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Times New Roman" w:hAnsi="Times New Roman" w:eastAsia="楷体"/>
                <w:kern w:val="0"/>
                <w:sz w:val="24"/>
                <w:szCs w:val="24"/>
              </w:rPr>
            </w:pPr>
          </w:p>
        </w:tc>
        <w:tc>
          <w:tcPr>
            <w:tcW w:w="709" w:type="dxa"/>
            <w:tcBorders>
              <w:top w:val="nil"/>
              <w:left w:val="nil"/>
              <w:bottom w:val="single" w:color="auto" w:sz="4" w:space="0"/>
              <w:right w:val="single" w:color="auto" w:sz="4" w:space="0"/>
            </w:tcBorders>
            <w:shd w:val="clear" w:color="auto" w:fill="auto"/>
            <w:vAlign w:val="center"/>
          </w:tcPr>
          <w:p>
            <w:pPr>
              <w:widowControl/>
              <w:jc w:val="center"/>
              <w:rPr>
                <w:rFonts w:ascii="Times New Roman" w:hAnsi="Times New Roman" w:eastAsia="楷体"/>
                <w:kern w:val="0"/>
                <w:sz w:val="24"/>
                <w:szCs w:val="24"/>
              </w:rPr>
            </w:pPr>
            <w:r>
              <w:rPr>
                <w:rFonts w:ascii="Times New Roman" w:hAnsi="Times New Roman" w:eastAsia="楷体"/>
                <w:kern w:val="0"/>
                <w:sz w:val="24"/>
                <w:szCs w:val="24"/>
              </w:rPr>
              <w:t>1.</w:t>
            </w:r>
          </w:p>
        </w:tc>
        <w:tc>
          <w:tcPr>
            <w:tcW w:w="1276" w:type="dxa"/>
            <w:tcBorders>
              <w:top w:val="nil"/>
              <w:left w:val="nil"/>
              <w:bottom w:val="single" w:color="auto" w:sz="4" w:space="0"/>
              <w:right w:val="single" w:color="auto" w:sz="4" w:space="0"/>
            </w:tcBorders>
            <w:shd w:val="clear" w:color="auto" w:fill="auto"/>
            <w:vAlign w:val="center"/>
          </w:tcPr>
          <w:p>
            <w:pPr>
              <w:widowControl/>
              <w:jc w:val="left"/>
              <w:rPr>
                <w:rFonts w:ascii="Times New Roman" w:hAnsi="Times New Roman" w:eastAsia="楷体"/>
                <w:kern w:val="0"/>
                <w:sz w:val="24"/>
                <w:szCs w:val="24"/>
              </w:rPr>
            </w:pPr>
            <w:r>
              <w:rPr>
                <w:rFonts w:ascii="Times New Roman" w:hAnsi="Times New Roman" w:eastAsia="楷体"/>
                <w:kern w:val="0"/>
                <w:sz w:val="24"/>
                <w:szCs w:val="24"/>
              </w:rPr>
              <w:t>产品用途</w:t>
            </w:r>
          </w:p>
        </w:tc>
        <w:tc>
          <w:tcPr>
            <w:tcW w:w="8080" w:type="dxa"/>
            <w:tcBorders>
              <w:top w:val="nil"/>
              <w:left w:val="nil"/>
              <w:bottom w:val="single" w:color="auto" w:sz="4" w:space="0"/>
              <w:right w:val="single" w:color="auto" w:sz="4" w:space="0"/>
            </w:tcBorders>
            <w:shd w:val="clear" w:color="auto" w:fill="auto"/>
            <w:vAlign w:val="center"/>
          </w:tcPr>
          <w:p>
            <w:pPr>
              <w:widowControl/>
              <w:jc w:val="left"/>
              <w:rPr>
                <w:rFonts w:ascii="Times New Roman" w:hAnsi="Times New Roman" w:eastAsia="楷体"/>
                <w:sz w:val="24"/>
                <w:szCs w:val="24"/>
              </w:rPr>
            </w:pPr>
            <w:r>
              <w:rPr>
                <w:rFonts w:ascii="Times New Roman" w:hAnsi="Times New Roman" w:eastAsia="楷体"/>
                <w:sz w:val="24"/>
                <w:szCs w:val="24"/>
              </w:rPr>
              <w:t>血液筛查酶免检测实验室室内质量控制及性能验证</w:t>
            </w:r>
          </w:p>
        </w:tc>
      </w:tr>
      <w:tr>
        <w:tblPrEx>
          <w:tblCellMar>
            <w:top w:w="0" w:type="dxa"/>
            <w:left w:w="108" w:type="dxa"/>
            <w:bottom w:w="0" w:type="dxa"/>
            <w:right w:w="108" w:type="dxa"/>
          </w:tblCellMar>
        </w:tblPrEx>
        <w:trPr>
          <w:trHeight w:val="90" w:hRule="atLeast"/>
        </w:trPr>
        <w:tc>
          <w:tcPr>
            <w:tcW w:w="567"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Times New Roman" w:hAnsi="Times New Roman" w:eastAsia="楷体"/>
                <w:kern w:val="0"/>
                <w:sz w:val="24"/>
                <w:szCs w:val="24"/>
              </w:rPr>
            </w:pPr>
          </w:p>
        </w:tc>
        <w:tc>
          <w:tcPr>
            <w:tcW w:w="709" w:type="dxa"/>
            <w:tcBorders>
              <w:top w:val="nil"/>
              <w:left w:val="nil"/>
              <w:bottom w:val="single" w:color="auto" w:sz="4" w:space="0"/>
              <w:right w:val="single" w:color="auto" w:sz="4" w:space="0"/>
            </w:tcBorders>
            <w:shd w:val="clear" w:color="auto" w:fill="auto"/>
            <w:vAlign w:val="center"/>
          </w:tcPr>
          <w:p>
            <w:pPr>
              <w:widowControl/>
              <w:jc w:val="center"/>
              <w:rPr>
                <w:rFonts w:ascii="Times New Roman" w:hAnsi="Times New Roman" w:eastAsia="楷体"/>
                <w:kern w:val="0"/>
                <w:sz w:val="24"/>
                <w:szCs w:val="24"/>
              </w:rPr>
            </w:pPr>
            <w:r>
              <w:rPr>
                <w:rFonts w:ascii="Times New Roman" w:hAnsi="Times New Roman" w:eastAsia="楷体"/>
                <w:kern w:val="0"/>
                <w:sz w:val="24"/>
                <w:szCs w:val="24"/>
              </w:rPr>
              <w:t>2.</w:t>
            </w:r>
          </w:p>
        </w:tc>
        <w:tc>
          <w:tcPr>
            <w:tcW w:w="1276" w:type="dxa"/>
            <w:tcBorders>
              <w:top w:val="nil"/>
              <w:left w:val="nil"/>
              <w:bottom w:val="single" w:color="auto" w:sz="4" w:space="0"/>
              <w:right w:val="single" w:color="auto" w:sz="4" w:space="0"/>
            </w:tcBorders>
            <w:shd w:val="clear" w:color="auto" w:fill="auto"/>
            <w:vAlign w:val="center"/>
          </w:tcPr>
          <w:p>
            <w:pPr>
              <w:widowControl/>
              <w:jc w:val="left"/>
              <w:rPr>
                <w:rFonts w:ascii="Times New Roman" w:hAnsi="Times New Roman" w:eastAsia="楷体"/>
                <w:kern w:val="0"/>
                <w:sz w:val="24"/>
                <w:szCs w:val="24"/>
              </w:rPr>
            </w:pPr>
            <w:r>
              <w:rPr>
                <w:rFonts w:ascii="Times New Roman" w:hAnsi="Times New Roman" w:eastAsia="楷体"/>
                <w:kern w:val="0"/>
                <w:sz w:val="24"/>
                <w:szCs w:val="24"/>
              </w:rPr>
              <w:t>技术规格</w:t>
            </w:r>
          </w:p>
        </w:tc>
        <w:tc>
          <w:tcPr>
            <w:tcW w:w="8080" w:type="dxa"/>
            <w:tcBorders>
              <w:top w:val="nil"/>
              <w:left w:val="nil"/>
              <w:bottom w:val="single" w:color="auto" w:sz="4" w:space="0"/>
              <w:right w:val="single" w:color="auto" w:sz="4" w:space="0"/>
            </w:tcBorders>
            <w:shd w:val="clear" w:color="auto" w:fill="auto"/>
            <w:vAlign w:val="center"/>
          </w:tcPr>
          <w:p>
            <w:pPr>
              <w:widowControl/>
              <w:jc w:val="left"/>
              <w:rPr>
                <w:rFonts w:ascii="Times New Roman" w:hAnsi="Times New Roman" w:eastAsia="楷体"/>
                <w:kern w:val="0"/>
                <w:sz w:val="24"/>
                <w:szCs w:val="24"/>
              </w:rPr>
            </w:pPr>
            <w:r>
              <w:rPr>
                <w:rFonts w:ascii="Times New Roman" w:hAnsi="Times New Roman" w:eastAsia="楷体"/>
                <w:kern w:val="0"/>
                <w:sz w:val="24"/>
                <w:szCs w:val="24"/>
              </w:rPr>
              <w:t>　</w:t>
            </w:r>
          </w:p>
        </w:tc>
      </w:tr>
      <w:tr>
        <w:tblPrEx>
          <w:tblCellMar>
            <w:top w:w="0" w:type="dxa"/>
            <w:left w:w="108" w:type="dxa"/>
            <w:bottom w:w="0" w:type="dxa"/>
            <w:right w:w="108" w:type="dxa"/>
          </w:tblCellMar>
        </w:tblPrEx>
        <w:trPr>
          <w:trHeight w:val="285" w:hRule="atLeast"/>
        </w:trPr>
        <w:tc>
          <w:tcPr>
            <w:tcW w:w="567"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Times New Roman" w:hAnsi="Times New Roman" w:eastAsia="楷体"/>
                <w:color w:val="FF0000"/>
                <w:kern w:val="0"/>
                <w:sz w:val="24"/>
                <w:szCs w:val="24"/>
              </w:rPr>
            </w:pPr>
          </w:p>
        </w:tc>
        <w:tc>
          <w:tcPr>
            <w:tcW w:w="709" w:type="dxa"/>
            <w:tcBorders>
              <w:top w:val="nil"/>
              <w:left w:val="nil"/>
              <w:bottom w:val="single" w:color="auto" w:sz="4" w:space="0"/>
              <w:right w:val="single" w:color="auto" w:sz="4" w:space="0"/>
            </w:tcBorders>
            <w:shd w:val="clear" w:color="auto" w:fill="auto"/>
            <w:vAlign w:val="center"/>
          </w:tcPr>
          <w:p>
            <w:pPr>
              <w:widowControl/>
              <w:jc w:val="center"/>
              <w:rPr>
                <w:rFonts w:ascii="Times New Roman" w:hAnsi="Times New Roman" w:eastAsia="楷体"/>
                <w:color w:val="000000" w:themeColor="text1"/>
                <w:kern w:val="0"/>
                <w:sz w:val="24"/>
                <w:szCs w:val="24"/>
                <w14:textFill>
                  <w14:solidFill>
                    <w14:schemeClr w14:val="tx1"/>
                  </w14:solidFill>
                </w14:textFill>
              </w:rPr>
            </w:pPr>
            <w:r>
              <w:rPr>
                <w:rFonts w:ascii="Times New Roman" w:hAnsi="Times New Roman" w:eastAsia="楷体"/>
                <w:color w:val="000000" w:themeColor="text1"/>
                <w:kern w:val="0"/>
                <w:sz w:val="24"/>
                <w:szCs w:val="24"/>
                <w14:textFill>
                  <w14:solidFill>
                    <w14:schemeClr w14:val="tx1"/>
                  </w14:solidFill>
                </w14:textFill>
              </w:rPr>
              <w:t>2.1</w:t>
            </w:r>
          </w:p>
        </w:tc>
        <w:tc>
          <w:tcPr>
            <w:tcW w:w="1276" w:type="dxa"/>
            <w:tcBorders>
              <w:top w:val="nil"/>
              <w:left w:val="nil"/>
              <w:bottom w:val="single" w:color="auto" w:sz="4" w:space="0"/>
              <w:right w:val="single" w:color="auto" w:sz="4" w:space="0"/>
            </w:tcBorders>
            <w:shd w:val="clear" w:color="auto" w:fill="auto"/>
            <w:vAlign w:val="center"/>
          </w:tcPr>
          <w:p>
            <w:pPr>
              <w:widowControl/>
              <w:jc w:val="left"/>
              <w:rPr>
                <w:rFonts w:ascii="Times New Roman" w:hAnsi="Times New Roman" w:eastAsia="楷体"/>
                <w:color w:val="000000" w:themeColor="text1"/>
                <w:kern w:val="0"/>
                <w:sz w:val="24"/>
                <w:szCs w:val="24"/>
                <w14:textFill>
                  <w14:solidFill>
                    <w14:schemeClr w14:val="tx1"/>
                  </w14:solidFill>
                </w14:textFill>
              </w:rPr>
            </w:pPr>
            <w:r>
              <w:rPr>
                <w:rFonts w:ascii="Times New Roman" w:hAnsi="Times New Roman" w:eastAsia="楷体"/>
                <w:color w:val="000000" w:themeColor="text1"/>
                <w:kern w:val="0"/>
                <w:sz w:val="24"/>
                <w:szCs w:val="24"/>
                <w14:textFill>
                  <w14:solidFill>
                    <w14:schemeClr w14:val="tx1"/>
                  </w14:solidFill>
                </w14:textFill>
              </w:rPr>
              <w:t>产品种类</w:t>
            </w:r>
          </w:p>
        </w:tc>
        <w:tc>
          <w:tcPr>
            <w:tcW w:w="8080" w:type="dxa"/>
            <w:tcBorders>
              <w:top w:val="nil"/>
              <w:left w:val="nil"/>
              <w:bottom w:val="single" w:color="auto" w:sz="4" w:space="0"/>
              <w:right w:val="single" w:color="auto" w:sz="4" w:space="0"/>
            </w:tcBorders>
            <w:shd w:val="clear" w:color="auto" w:fill="auto"/>
            <w:vAlign w:val="center"/>
          </w:tcPr>
          <w:p>
            <w:pPr>
              <w:widowControl/>
              <w:jc w:val="left"/>
              <w:rPr>
                <w:rFonts w:ascii="Times New Roman" w:hAnsi="Times New Roman" w:eastAsia="楷体"/>
                <w:color w:val="000000" w:themeColor="text1"/>
                <w:sz w:val="24"/>
                <w:szCs w:val="24"/>
                <w14:textFill>
                  <w14:solidFill>
                    <w14:schemeClr w14:val="tx1"/>
                  </w14:solidFill>
                </w14:textFill>
              </w:rPr>
            </w:pPr>
            <w:r>
              <w:rPr>
                <w:rFonts w:ascii="Times New Roman" w:hAnsi="Times New Roman" w:eastAsia="楷体"/>
                <w:color w:val="000000" w:themeColor="text1"/>
                <w:sz w:val="24"/>
                <w:szCs w:val="24"/>
                <w14:textFill>
                  <w14:solidFill>
                    <w14:schemeClr w14:val="tx1"/>
                  </w14:solidFill>
                </w14:textFill>
              </w:rPr>
              <w:t>产品必须涵盖以下类别：</w:t>
            </w:r>
          </w:p>
          <w:p>
            <w:pPr>
              <w:spacing w:line="360" w:lineRule="auto"/>
              <w:jc w:val="left"/>
              <w:rPr>
                <w:rFonts w:ascii="Times New Roman" w:hAnsi="Times New Roman" w:eastAsia="楷体"/>
                <w:color w:val="000000" w:themeColor="text1"/>
                <w:kern w:val="0"/>
                <w:sz w:val="24"/>
                <w:szCs w:val="24"/>
                <w14:textFill>
                  <w14:solidFill>
                    <w14:schemeClr w14:val="tx1"/>
                  </w14:solidFill>
                </w14:textFill>
              </w:rPr>
            </w:pPr>
            <w:r>
              <w:rPr>
                <w:rFonts w:ascii="Times New Roman" w:hAnsi="Times New Roman" w:eastAsia="楷体"/>
                <w:color w:val="000000" w:themeColor="text1"/>
                <w:kern w:val="0"/>
                <w:sz w:val="24"/>
                <w:szCs w:val="24"/>
                <w14:textFill>
                  <w14:solidFill>
                    <w14:schemeClr w14:val="tx1"/>
                  </w14:solidFill>
                </w14:textFill>
              </w:rPr>
              <w:t>1</w:t>
            </w:r>
            <w:r>
              <w:rPr>
                <w:rFonts w:ascii="Times New Roman" w:hAnsi="楷体" w:eastAsia="楷体"/>
                <w:color w:val="000000" w:themeColor="text1"/>
                <w:kern w:val="0"/>
                <w:sz w:val="24"/>
                <w:szCs w:val="24"/>
                <w14:textFill>
                  <w14:solidFill>
                    <w14:schemeClr w14:val="tx1"/>
                  </w14:solidFill>
                </w14:textFill>
              </w:rPr>
              <w:t>、适用于实验室进行</w:t>
            </w:r>
            <w:r>
              <w:rPr>
                <w:rFonts w:hint="eastAsia" w:ascii="Times New Roman" w:hAnsi="楷体" w:eastAsia="楷体"/>
                <w:color w:val="000000" w:themeColor="text1"/>
                <w:kern w:val="0"/>
                <w:sz w:val="24"/>
                <w:szCs w:val="24"/>
                <w14:textFill>
                  <w14:solidFill>
                    <w14:schemeClr w14:val="tx1"/>
                  </w14:solidFill>
                </w14:textFill>
              </w:rPr>
              <w:t>HBsAg、HBsAb、HBeAg、HBeAb、HBcAb以及HCVAb</w:t>
            </w:r>
            <w:r>
              <w:rPr>
                <w:rFonts w:hint="eastAsia" w:ascii="Times New Roman" w:hAnsi="Times New Roman" w:eastAsia="楷体"/>
                <w:color w:val="000000" w:themeColor="text1"/>
                <w:kern w:val="0"/>
                <w:sz w:val="24"/>
                <w:szCs w:val="24"/>
                <w14:textFill>
                  <w14:solidFill>
                    <w14:schemeClr w14:val="tx1"/>
                  </w14:solidFill>
                </w14:textFill>
              </w:rPr>
              <w:t>等项目的</w:t>
            </w:r>
            <w:r>
              <w:rPr>
                <w:rFonts w:ascii="Times New Roman" w:hAnsi="楷体" w:eastAsia="楷体"/>
                <w:color w:val="000000" w:themeColor="text1"/>
                <w:kern w:val="0"/>
                <w:sz w:val="24"/>
                <w:szCs w:val="24"/>
                <w14:textFill>
                  <w14:solidFill>
                    <w14:schemeClr w14:val="tx1"/>
                  </w14:solidFill>
                </w14:textFill>
              </w:rPr>
              <w:t>实验室质量控制、试剂方法评价、实验室能力验证以及量值溯源等。</w:t>
            </w:r>
          </w:p>
          <w:p>
            <w:pPr>
              <w:spacing w:line="360" w:lineRule="auto"/>
              <w:jc w:val="left"/>
              <w:rPr>
                <w:rFonts w:ascii="Times New Roman" w:hAnsi="Times New Roman" w:eastAsia="楷体"/>
                <w:color w:val="000000" w:themeColor="text1"/>
                <w:sz w:val="24"/>
                <w:szCs w:val="24"/>
                <w14:textFill>
                  <w14:solidFill>
                    <w14:schemeClr w14:val="tx1"/>
                  </w14:solidFill>
                </w14:textFill>
              </w:rPr>
            </w:pPr>
            <w:r>
              <w:rPr>
                <w:rFonts w:hint="eastAsia" w:eastAsia="楷体"/>
                <w:color w:val="000000" w:themeColor="text1"/>
                <w:sz w:val="24"/>
                <w:szCs w:val="24"/>
                <w14:textFill>
                  <w14:solidFill>
                    <w14:schemeClr w14:val="tx1"/>
                  </w14:solidFill>
                </w14:textFill>
              </w:rPr>
              <w:t>2、适用于以上项目目前常见国内外厂家的试剂。</w:t>
            </w:r>
          </w:p>
        </w:tc>
      </w:tr>
      <w:tr>
        <w:tblPrEx>
          <w:tblCellMar>
            <w:top w:w="0" w:type="dxa"/>
            <w:left w:w="108" w:type="dxa"/>
            <w:bottom w:w="0" w:type="dxa"/>
            <w:right w:w="108" w:type="dxa"/>
          </w:tblCellMar>
        </w:tblPrEx>
        <w:trPr>
          <w:trHeight w:val="285" w:hRule="atLeast"/>
        </w:trPr>
        <w:tc>
          <w:tcPr>
            <w:tcW w:w="567"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Times New Roman" w:hAnsi="Times New Roman" w:eastAsia="楷体"/>
                <w:b/>
                <w:bCs/>
                <w:color w:val="FF0000"/>
                <w:kern w:val="0"/>
                <w:sz w:val="24"/>
                <w:szCs w:val="24"/>
              </w:rPr>
            </w:pPr>
            <w:r>
              <w:rPr>
                <w:rFonts w:ascii="Segoe UI Symbol" w:hAnsi="Segoe UI Symbol" w:eastAsia="楷体" w:cs="Segoe UI Symbol"/>
                <w:color w:val="000000" w:themeColor="text1"/>
                <w:sz w:val="24"/>
                <w:szCs w:val="24"/>
                <w:lang w:val="zh-CN"/>
                <w14:textFill>
                  <w14:solidFill>
                    <w14:schemeClr w14:val="tx1"/>
                  </w14:solidFill>
                </w14:textFill>
              </w:rPr>
              <w:t>★</w:t>
            </w:r>
          </w:p>
        </w:tc>
        <w:tc>
          <w:tcPr>
            <w:tcW w:w="709" w:type="dxa"/>
            <w:tcBorders>
              <w:top w:val="nil"/>
              <w:left w:val="nil"/>
              <w:bottom w:val="single" w:color="auto" w:sz="4" w:space="0"/>
              <w:right w:val="single" w:color="auto" w:sz="4" w:space="0"/>
            </w:tcBorders>
            <w:shd w:val="clear" w:color="auto" w:fill="auto"/>
            <w:vAlign w:val="center"/>
          </w:tcPr>
          <w:p>
            <w:pPr>
              <w:widowControl/>
              <w:jc w:val="center"/>
              <w:rPr>
                <w:rFonts w:ascii="Times New Roman" w:hAnsi="Times New Roman" w:eastAsia="楷体"/>
                <w:color w:val="000000" w:themeColor="text1"/>
                <w:kern w:val="0"/>
                <w:sz w:val="24"/>
                <w:szCs w:val="24"/>
                <w14:textFill>
                  <w14:solidFill>
                    <w14:schemeClr w14:val="tx1"/>
                  </w14:solidFill>
                </w14:textFill>
              </w:rPr>
            </w:pPr>
            <w:r>
              <w:rPr>
                <w:rFonts w:ascii="Times New Roman" w:hAnsi="Times New Roman" w:eastAsia="楷体"/>
                <w:color w:val="000000" w:themeColor="text1"/>
                <w:kern w:val="0"/>
                <w:sz w:val="24"/>
                <w:szCs w:val="24"/>
                <w14:textFill>
                  <w14:solidFill>
                    <w14:schemeClr w14:val="tx1"/>
                  </w14:solidFill>
                </w14:textFill>
              </w:rPr>
              <w:t>2.2</w:t>
            </w:r>
          </w:p>
        </w:tc>
        <w:tc>
          <w:tcPr>
            <w:tcW w:w="1276" w:type="dxa"/>
            <w:tcBorders>
              <w:top w:val="nil"/>
              <w:left w:val="nil"/>
              <w:bottom w:val="single" w:color="auto" w:sz="4" w:space="0"/>
              <w:right w:val="single" w:color="auto" w:sz="4" w:space="0"/>
            </w:tcBorders>
            <w:shd w:val="clear" w:color="auto" w:fill="auto"/>
            <w:vAlign w:val="center"/>
          </w:tcPr>
          <w:p>
            <w:pPr>
              <w:widowControl/>
              <w:jc w:val="left"/>
              <w:rPr>
                <w:rFonts w:ascii="Times New Roman" w:hAnsi="Times New Roman" w:eastAsia="楷体"/>
                <w:color w:val="000000" w:themeColor="text1"/>
                <w:kern w:val="0"/>
                <w:sz w:val="24"/>
                <w:szCs w:val="24"/>
                <w14:textFill>
                  <w14:solidFill>
                    <w14:schemeClr w14:val="tx1"/>
                  </w14:solidFill>
                </w14:textFill>
              </w:rPr>
            </w:pPr>
            <w:r>
              <w:rPr>
                <w:rFonts w:ascii="Times New Roman" w:hAnsi="Times New Roman" w:eastAsia="楷体"/>
                <w:color w:val="000000" w:themeColor="text1"/>
                <w:kern w:val="0"/>
                <w:sz w:val="24"/>
                <w:szCs w:val="24"/>
                <w14:textFill>
                  <w14:solidFill>
                    <w14:schemeClr w14:val="tx1"/>
                  </w14:solidFill>
                </w14:textFill>
              </w:rPr>
              <w:t>浓度规格</w:t>
            </w:r>
          </w:p>
        </w:tc>
        <w:tc>
          <w:tcPr>
            <w:tcW w:w="8080" w:type="dxa"/>
            <w:tcBorders>
              <w:top w:val="nil"/>
              <w:left w:val="nil"/>
              <w:bottom w:val="single" w:color="auto" w:sz="4" w:space="0"/>
              <w:right w:val="single" w:color="auto" w:sz="4" w:space="0"/>
            </w:tcBorders>
            <w:shd w:val="clear" w:color="auto" w:fill="auto"/>
            <w:vAlign w:val="center"/>
          </w:tcPr>
          <w:p>
            <w:pPr>
              <w:spacing w:line="360" w:lineRule="auto"/>
              <w:rPr>
                <w:rFonts w:ascii="Times New Roman" w:hAnsi="Times New Roman" w:eastAsia="楷体"/>
                <w:color w:val="000000" w:themeColor="text1"/>
                <w:kern w:val="0"/>
                <w:sz w:val="24"/>
                <w:szCs w:val="24"/>
                <w14:textFill>
                  <w14:solidFill>
                    <w14:schemeClr w14:val="tx1"/>
                  </w14:solidFill>
                </w14:textFill>
              </w:rPr>
            </w:pPr>
            <w:r>
              <w:rPr>
                <w:rFonts w:hint="eastAsia" w:ascii="Times New Roman" w:hAnsi="Times New Roman" w:eastAsia="楷体"/>
                <w:color w:val="000000" w:themeColor="text1"/>
                <w:sz w:val="24"/>
                <w:szCs w:val="24"/>
                <w14:textFill>
                  <w14:solidFill>
                    <w14:schemeClr w14:val="tx1"/>
                  </w14:solidFill>
                </w14:textFill>
              </w:rPr>
              <w:t>本次招标项目包含</w:t>
            </w:r>
            <w:r>
              <w:rPr>
                <w:rFonts w:hint="eastAsia" w:ascii="Times New Roman" w:hAnsi="楷体" w:eastAsia="楷体"/>
                <w:color w:val="000000" w:themeColor="text1"/>
                <w:kern w:val="0"/>
                <w:sz w:val="24"/>
                <w:szCs w:val="24"/>
                <w14:textFill>
                  <w14:solidFill>
                    <w14:schemeClr w14:val="tx1"/>
                  </w14:solidFill>
                </w14:textFill>
              </w:rPr>
              <w:t>HBsAg、HBsAb、HBeAg、HBeAb、HBcAb以及HCVAb、抗TP，</w:t>
            </w:r>
            <w:r>
              <w:rPr>
                <w:rFonts w:hint="eastAsia" w:ascii="Times New Roman" w:hAnsi="Times New Roman" w:eastAsia="楷体"/>
                <w:color w:val="000000" w:themeColor="text1"/>
                <w:sz w:val="24"/>
                <w:szCs w:val="24"/>
                <w14:textFill>
                  <w14:solidFill>
                    <w14:schemeClr w14:val="tx1"/>
                  </w14:solidFill>
                </w14:textFill>
              </w:rPr>
              <w:t>以上项目为一包，</w:t>
            </w:r>
            <w:r>
              <w:rPr>
                <w:rFonts w:hint="eastAsia" w:ascii="Times New Roman" w:hAnsi="Times New Roman" w:eastAsia="楷体"/>
                <w:color w:val="000000" w:themeColor="text1"/>
                <w:kern w:val="0"/>
                <w:sz w:val="24"/>
                <w:szCs w:val="24"/>
                <w14:textFill>
                  <w14:solidFill>
                    <w14:schemeClr w14:val="tx1"/>
                  </w14:solidFill>
                </w14:textFill>
              </w:rPr>
              <w:t>本条为“</w:t>
            </w:r>
            <w:r>
              <w:rPr>
                <w:rFonts w:ascii="Segoe UI Symbol" w:hAnsi="Segoe UI Symbol" w:eastAsia="楷体" w:cs="Segoe UI Symbol"/>
                <w:color w:val="000000" w:themeColor="text1"/>
                <w:sz w:val="24"/>
                <w:szCs w:val="24"/>
                <w14:textFill>
                  <w14:solidFill>
                    <w14:schemeClr w14:val="tx1"/>
                  </w14:solidFill>
                </w14:textFill>
              </w:rPr>
              <w:t>★</w:t>
            </w:r>
            <w:r>
              <w:rPr>
                <w:rFonts w:hint="eastAsia" w:ascii="Times New Roman" w:hAnsi="Times New Roman" w:eastAsia="楷体"/>
                <w:color w:val="000000" w:themeColor="text1"/>
                <w:kern w:val="0"/>
                <w:sz w:val="24"/>
                <w:szCs w:val="24"/>
                <w14:textFill>
                  <w14:solidFill>
                    <w14:schemeClr w14:val="tx1"/>
                  </w14:solidFill>
                </w14:textFill>
              </w:rPr>
              <w:t>”必须项，</w:t>
            </w:r>
            <w:r>
              <w:rPr>
                <w:rFonts w:hint="eastAsia" w:ascii="Times New Roman" w:hAnsi="Times New Roman" w:eastAsia="楷体"/>
                <w:color w:val="000000" w:themeColor="text1"/>
                <w:sz w:val="24"/>
                <w:szCs w:val="24"/>
                <w14:textFill>
                  <w14:solidFill>
                    <w14:schemeClr w14:val="tx1"/>
                  </w14:solidFill>
                </w14:textFill>
              </w:rPr>
              <w:t>不满足，不得参与招标。</w:t>
            </w:r>
          </w:p>
          <w:p>
            <w:pPr>
              <w:spacing w:line="360" w:lineRule="auto"/>
              <w:jc w:val="left"/>
              <w:outlineLvl w:val="1"/>
              <w:rPr>
                <w:rFonts w:ascii="Times New Roman" w:hAnsi="楷体" w:eastAsia="楷体"/>
                <w:color w:val="000000" w:themeColor="text1"/>
                <w:kern w:val="0"/>
                <w:sz w:val="24"/>
                <w:szCs w:val="24"/>
                <w14:textFill>
                  <w14:solidFill>
                    <w14:schemeClr w14:val="tx1"/>
                  </w14:solidFill>
                </w14:textFill>
              </w:rPr>
            </w:pPr>
            <w:r>
              <w:rPr>
                <w:rFonts w:hint="eastAsia" w:ascii="Times New Roman" w:hAnsi="楷体" w:eastAsia="楷体"/>
                <w:color w:val="000000" w:themeColor="text1"/>
                <w:kern w:val="0"/>
                <w:sz w:val="24"/>
                <w:szCs w:val="24"/>
                <w14:textFill>
                  <w14:solidFill>
                    <w14:schemeClr w14:val="tx1"/>
                  </w14:solidFill>
                </w14:textFill>
              </w:rPr>
              <w:t>（1）HBsAg：</w:t>
            </w:r>
            <w:r>
              <w:rPr>
                <w:rFonts w:ascii="Times New Roman" w:hAnsi="楷体" w:eastAsia="楷体"/>
                <w:color w:val="000000" w:themeColor="text1"/>
                <w:kern w:val="0"/>
                <w:sz w:val="24"/>
                <w:szCs w:val="24"/>
                <w14:textFill>
                  <w14:solidFill>
                    <w14:schemeClr w14:val="tx1"/>
                  </w14:solidFill>
                </w14:textFill>
              </w:rPr>
              <w:t>0.5</w:t>
            </w:r>
            <w:r>
              <w:rPr>
                <w:rFonts w:hint="eastAsia" w:ascii="Times New Roman" w:hAnsi="楷体" w:eastAsia="楷体"/>
                <w:color w:val="000000" w:themeColor="text1"/>
                <w:kern w:val="0"/>
                <w:sz w:val="24"/>
                <w:szCs w:val="24"/>
                <w14:textFill>
                  <w14:solidFill>
                    <w14:schemeClr w14:val="tx1"/>
                  </w14:solidFill>
                </w14:textFill>
              </w:rPr>
              <w:t xml:space="preserve"> </w:t>
            </w:r>
            <w:r>
              <w:rPr>
                <w:rFonts w:ascii="Times New Roman" w:hAnsi="楷体" w:eastAsia="楷体"/>
                <w:color w:val="000000" w:themeColor="text1"/>
                <w:kern w:val="0"/>
                <w:sz w:val="24"/>
                <w:szCs w:val="24"/>
                <w14:textFill>
                  <w14:solidFill>
                    <w14:schemeClr w14:val="tx1"/>
                  </w14:solidFill>
                </w14:textFill>
              </w:rPr>
              <w:t>IU/ml</w:t>
            </w:r>
            <w:r>
              <w:rPr>
                <w:rFonts w:hint="eastAsia" w:ascii="Times New Roman" w:hAnsi="楷体" w:eastAsia="楷体"/>
                <w:color w:val="000000" w:themeColor="text1"/>
                <w:kern w:val="0"/>
                <w:sz w:val="24"/>
                <w:szCs w:val="24"/>
                <w14:textFill>
                  <w14:solidFill>
                    <w14:schemeClr w14:val="tx1"/>
                  </w14:solidFill>
                </w14:textFill>
              </w:rPr>
              <w:t>；</w:t>
            </w:r>
          </w:p>
          <w:p>
            <w:pPr>
              <w:spacing w:line="360" w:lineRule="auto"/>
              <w:jc w:val="left"/>
              <w:outlineLvl w:val="1"/>
              <w:rPr>
                <w:rFonts w:ascii="Times New Roman" w:hAnsi="楷体" w:eastAsia="楷体"/>
                <w:color w:val="000000" w:themeColor="text1"/>
                <w:kern w:val="0"/>
                <w:sz w:val="24"/>
                <w:szCs w:val="24"/>
                <w14:textFill>
                  <w14:solidFill>
                    <w14:schemeClr w14:val="tx1"/>
                  </w14:solidFill>
                </w14:textFill>
              </w:rPr>
            </w:pPr>
            <w:r>
              <w:rPr>
                <w:rFonts w:hint="eastAsia" w:ascii="Times New Roman" w:hAnsi="楷体" w:eastAsia="楷体"/>
                <w:color w:val="000000" w:themeColor="text1"/>
                <w:kern w:val="0"/>
                <w:sz w:val="24"/>
                <w:szCs w:val="24"/>
                <w14:textFill>
                  <w14:solidFill>
                    <w14:schemeClr w14:val="tx1"/>
                  </w14:solidFill>
                </w14:textFill>
              </w:rPr>
              <w:t>（2）HBsAb：3</w:t>
            </w:r>
            <w:r>
              <w:rPr>
                <w:rFonts w:ascii="Times New Roman" w:hAnsi="楷体" w:eastAsia="楷体"/>
                <w:color w:val="000000" w:themeColor="text1"/>
                <w:kern w:val="0"/>
                <w:sz w:val="24"/>
                <w:szCs w:val="24"/>
                <w14:textFill>
                  <w14:solidFill>
                    <w14:schemeClr w14:val="tx1"/>
                  </w14:solidFill>
                </w14:textFill>
              </w:rPr>
              <w:t>0</w:t>
            </w:r>
            <w:r>
              <w:rPr>
                <w:rFonts w:hint="eastAsia" w:ascii="Times New Roman" w:hAnsi="楷体" w:eastAsia="楷体"/>
                <w:color w:val="000000" w:themeColor="text1"/>
                <w:kern w:val="0"/>
                <w:sz w:val="24"/>
                <w:szCs w:val="24"/>
                <w14:textFill>
                  <w14:solidFill>
                    <w14:schemeClr w14:val="tx1"/>
                  </w14:solidFill>
                </w14:textFill>
              </w:rPr>
              <w:t xml:space="preserve"> </w:t>
            </w:r>
            <w:r>
              <w:rPr>
                <w:rFonts w:ascii="Times New Roman" w:hAnsi="楷体" w:eastAsia="楷体"/>
                <w:color w:val="000000" w:themeColor="text1"/>
                <w:kern w:val="0"/>
                <w:sz w:val="24"/>
                <w:szCs w:val="24"/>
                <w14:textFill>
                  <w14:solidFill>
                    <w14:schemeClr w14:val="tx1"/>
                  </w14:solidFill>
                </w14:textFill>
              </w:rPr>
              <w:t>m</w:t>
            </w:r>
            <w:r>
              <w:rPr>
                <w:rFonts w:hint="eastAsia" w:ascii="Times New Roman" w:hAnsi="楷体" w:eastAsia="楷体"/>
                <w:color w:val="000000" w:themeColor="text1"/>
                <w:kern w:val="0"/>
                <w:sz w:val="24"/>
                <w:szCs w:val="24"/>
                <w14:textFill>
                  <w14:solidFill>
                    <w14:schemeClr w14:val="tx1"/>
                  </w14:solidFill>
                </w14:textFill>
              </w:rPr>
              <w:t>IU</w:t>
            </w:r>
            <w:r>
              <w:rPr>
                <w:rFonts w:ascii="Times New Roman" w:hAnsi="楷体" w:eastAsia="楷体"/>
                <w:color w:val="000000" w:themeColor="text1"/>
                <w:kern w:val="0"/>
                <w:sz w:val="24"/>
                <w:szCs w:val="24"/>
                <w14:textFill>
                  <w14:solidFill>
                    <w14:schemeClr w14:val="tx1"/>
                  </w14:solidFill>
                </w14:textFill>
              </w:rPr>
              <w:t>/ml</w:t>
            </w:r>
            <w:r>
              <w:rPr>
                <w:rFonts w:hint="eastAsia" w:ascii="Times New Roman" w:hAnsi="楷体" w:eastAsia="楷体"/>
                <w:color w:val="000000" w:themeColor="text1"/>
                <w:kern w:val="0"/>
                <w:sz w:val="24"/>
                <w:szCs w:val="24"/>
                <w14:textFill>
                  <w14:solidFill>
                    <w14:schemeClr w14:val="tx1"/>
                  </w14:solidFill>
                </w14:textFill>
              </w:rPr>
              <w:t>；</w:t>
            </w:r>
          </w:p>
          <w:p>
            <w:pPr>
              <w:spacing w:line="360" w:lineRule="auto"/>
              <w:jc w:val="left"/>
              <w:outlineLvl w:val="1"/>
              <w:rPr>
                <w:rFonts w:ascii="Times New Roman" w:hAnsi="楷体" w:eastAsia="楷体"/>
                <w:color w:val="000000" w:themeColor="text1"/>
                <w:kern w:val="0"/>
                <w:sz w:val="24"/>
                <w:szCs w:val="24"/>
                <w14:textFill>
                  <w14:solidFill>
                    <w14:schemeClr w14:val="tx1"/>
                  </w14:solidFill>
                </w14:textFill>
              </w:rPr>
            </w:pPr>
            <w:r>
              <w:rPr>
                <w:rFonts w:hint="eastAsia" w:ascii="Times New Roman" w:hAnsi="楷体" w:eastAsia="楷体"/>
                <w:color w:val="000000" w:themeColor="text1"/>
                <w:kern w:val="0"/>
                <w:sz w:val="24"/>
                <w:szCs w:val="24"/>
                <w14:textFill>
                  <w14:solidFill>
                    <w14:schemeClr w14:val="tx1"/>
                  </w14:solidFill>
                </w14:textFill>
              </w:rPr>
              <w:t xml:space="preserve">（3）HBeAg：2 </w:t>
            </w:r>
            <w:r>
              <w:rPr>
                <w:rFonts w:ascii="Times New Roman" w:hAnsi="楷体" w:eastAsia="楷体"/>
                <w:color w:val="000000" w:themeColor="text1"/>
                <w:kern w:val="0"/>
                <w:sz w:val="24"/>
                <w:szCs w:val="24"/>
                <w14:textFill>
                  <w14:solidFill>
                    <w14:schemeClr w14:val="tx1"/>
                  </w14:solidFill>
                </w14:textFill>
              </w:rPr>
              <w:t>NCU/ml</w:t>
            </w:r>
            <w:r>
              <w:rPr>
                <w:rFonts w:hint="eastAsia" w:ascii="Times New Roman" w:hAnsi="楷体" w:eastAsia="楷体"/>
                <w:color w:val="000000" w:themeColor="text1"/>
                <w:kern w:val="0"/>
                <w:sz w:val="24"/>
                <w:szCs w:val="24"/>
                <w14:textFill>
                  <w14:solidFill>
                    <w14:schemeClr w14:val="tx1"/>
                  </w14:solidFill>
                </w14:textFill>
              </w:rPr>
              <w:t>；</w:t>
            </w:r>
          </w:p>
          <w:p>
            <w:pPr>
              <w:spacing w:line="360" w:lineRule="auto"/>
              <w:jc w:val="left"/>
              <w:outlineLvl w:val="1"/>
              <w:rPr>
                <w:rFonts w:ascii="Times New Roman" w:hAnsi="楷体" w:eastAsia="楷体"/>
                <w:color w:val="000000" w:themeColor="text1"/>
                <w:kern w:val="0"/>
                <w:sz w:val="24"/>
                <w:szCs w:val="24"/>
                <w14:textFill>
                  <w14:solidFill>
                    <w14:schemeClr w14:val="tx1"/>
                  </w14:solidFill>
                </w14:textFill>
              </w:rPr>
            </w:pPr>
            <w:r>
              <w:rPr>
                <w:rFonts w:hint="eastAsia" w:ascii="Times New Roman" w:hAnsi="楷体" w:eastAsia="楷体"/>
                <w:color w:val="000000" w:themeColor="text1"/>
                <w:kern w:val="0"/>
                <w:sz w:val="24"/>
                <w:szCs w:val="24"/>
                <w14:textFill>
                  <w14:solidFill>
                    <w14:schemeClr w14:val="tx1"/>
                  </w14:solidFill>
                </w14:textFill>
              </w:rPr>
              <w:t xml:space="preserve">（4）HBeAb：8 </w:t>
            </w:r>
            <w:r>
              <w:rPr>
                <w:rFonts w:ascii="Times New Roman" w:hAnsi="楷体" w:eastAsia="楷体"/>
                <w:color w:val="000000" w:themeColor="text1"/>
                <w:kern w:val="0"/>
                <w:sz w:val="24"/>
                <w:szCs w:val="24"/>
                <w14:textFill>
                  <w14:solidFill>
                    <w14:schemeClr w14:val="tx1"/>
                  </w14:solidFill>
                </w14:textFill>
              </w:rPr>
              <w:t>NCU/ml</w:t>
            </w:r>
            <w:r>
              <w:rPr>
                <w:rFonts w:hint="eastAsia" w:ascii="Times New Roman" w:hAnsi="楷体" w:eastAsia="楷体"/>
                <w:color w:val="000000" w:themeColor="text1"/>
                <w:kern w:val="0"/>
                <w:sz w:val="24"/>
                <w:szCs w:val="24"/>
                <w14:textFill>
                  <w14:solidFill>
                    <w14:schemeClr w14:val="tx1"/>
                  </w14:solidFill>
                </w14:textFill>
              </w:rPr>
              <w:t>；</w:t>
            </w:r>
          </w:p>
          <w:p>
            <w:pPr>
              <w:spacing w:line="360" w:lineRule="auto"/>
              <w:jc w:val="left"/>
              <w:outlineLvl w:val="1"/>
              <w:rPr>
                <w:rFonts w:ascii="Times New Roman" w:hAnsi="楷体" w:eastAsia="楷体"/>
                <w:color w:val="000000" w:themeColor="text1"/>
                <w:kern w:val="0"/>
                <w:sz w:val="24"/>
                <w:szCs w:val="24"/>
                <w14:textFill>
                  <w14:solidFill>
                    <w14:schemeClr w14:val="tx1"/>
                  </w14:solidFill>
                </w14:textFill>
              </w:rPr>
            </w:pPr>
            <w:r>
              <w:rPr>
                <w:rFonts w:hint="eastAsia" w:ascii="Times New Roman" w:hAnsi="楷体" w:eastAsia="楷体"/>
                <w:color w:val="000000" w:themeColor="text1"/>
                <w:kern w:val="0"/>
                <w:sz w:val="24"/>
                <w:szCs w:val="24"/>
                <w14:textFill>
                  <w14:solidFill>
                    <w14:schemeClr w14:val="tx1"/>
                  </w14:solidFill>
                </w14:textFill>
              </w:rPr>
              <w:t xml:space="preserve">（5）HBcAb：2 </w:t>
            </w:r>
            <w:r>
              <w:rPr>
                <w:rFonts w:ascii="Times New Roman" w:hAnsi="楷体" w:eastAsia="楷体"/>
                <w:color w:val="000000" w:themeColor="text1"/>
                <w:kern w:val="0"/>
                <w:sz w:val="24"/>
                <w:szCs w:val="24"/>
                <w14:textFill>
                  <w14:solidFill>
                    <w14:schemeClr w14:val="tx1"/>
                  </w14:solidFill>
                </w14:textFill>
              </w:rPr>
              <w:t>IU/ml</w:t>
            </w:r>
            <w:r>
              <w:rPr>
                <w:rFonts w:hint="eastAsia" w:ascii="Times New Roman" w:hAnsi="楷体" w:eastAsia="楷体"/>
                <w:color w:val="000000" w:themeColor="text1"/>
                <w:kern w:val="0"/>
                <w:sz w:val="24"/>
                <w:szCs w:val="24"/>
                <w14:textFill>
                  <w14:solidFill>
                    <w14:schemeClr w14:val="tx1"/>
                  </w14:solidFill>
                </w14:textFill>
              </w:rPr>
              <w:t>；</w:t>
            </w:r>
          </w:p>
          <w:p>
            <w:pPr>
              <w:spacing w:line="360" w:lineRule="auto"/>
              <w:jc w:val="left"/>
              <w:outlineLvl w:val="1"/>
              <w:rPr>
                <w:rFonts w:ascii="Times New Roman" w:hAnsi="楷体" w:eastAsia="楷体"/>
                <w:color w:val="000000" w:themeColor="text1"/>
                <w:kern w:val="0"/>
                <w:sz w:val="24"/>
                <w:szCs w:val="24"/>
                <w14:textFill>
                  <w14:solidFill>
                    <w14:schemeClr w14:val="tx1"/>
                  </w14:solidFill>
                </w14:textFill>
              </w:rPr>
            </w:pPr>
            <w:r>
              <w:rPr>
                <w:rFonts w:hint="eastAsia" w:ascii="Times New Roman" w:hAnsi="楷体" w:eastAsia="楷体"/>
                <w:color w:val="000000" w:themeColor="text1"/>
                <w:kern w:val="0"/>
                <w:sz w:val="24"/>
                <w:szCs w:val="24"/>
                <w14:textFill>
                  <w14:solidFill>
                    <w14:schemeClr w14:val="tx1"/>
                  </w14:solidFill>
                </w14:textFill>
              </w:rPr>
              <w:t xml:space="preserve">（6）HCV Ab：2 </w:t>
            </w:r>
            <w:r>
              <w:rPr>
                <w:rFonts w:ascii="Times New Roman" w:hAnsi="楷体" w:eastAsia="楷体"/>
                <w:color w:val="000000" w:themeColor="text1"/>
                <w:kern w:val="0"/>
                <w:sz w:val="24"/>
                <w:szCs w:val="24"/>
                <w14:textFill>
                  <w14:solidFill>
                    <w14:schemeClr w14:val="tx1"/>
                  </w14:solidFill>
                </w14:textFill>
              </w:rPr>
              <w:t>NCU/ml</w:t>
            </w:r>
            <w:r>
              <w:rPr>
                <w:rFonts w:hint="eastAsia" w:ascii="Times New Roman" w:hAnsi="楷体" w:eastAsia="楷体"/>
                <w:color w:val="000000" w:themeColor="text1"/>
                <w:kern w:val="0"/>
                <w:sz w:val="24"/>
                <w:szCs w:val="24"/>
                <w14:textFill>
                  <w14:solidFill>
                    <w14:schemeClr w14:val="tx1"/>
                  </w14:solidFill>
                </w14:textFill>
              </w:rPr>
              <w:t>；</w:t>
            </w:r>
          </w:p>
          <w:p>
            <w:pPr>
              <w:spacing w:line="360" w:lineRule="auto"/>
              <w:jc w:val="left"/>
              <w:outlineLvl w:val="1"/>
              <w:rPr>
                <w:rFonts w:ascii="Times New Roman" w:hAnsi="楷体" w:eastAsia="楷体"/>
                <w:color w:val="000000" w:themeColor="text1"/>
                <w:kern w:val="0"/>
                <w:sz w:val="24"/>
                <w:szCs w:val="24"/>
                <w14:textFill>
                  <w14:solidFill>
                    <w14:schemeClr w14:val="tx1"/>
                  </w14:solidFill>
                </w14:textFill>
              </w:rPr>
            </w:pPr>
            <w:r>
              <w:rPr>
                <w:rFonts w:hint="eastAsia" w:ascii="Times New Roman" w:hAnsi="楷体" w:eastAsia="楷体"/>
                <w:color w:val="000000" w:themeColor="text1"/>
                <w:kern w:val="0"/>
                <w:sz w:val="24"/>
                <w:szCs w:val="24"/>
                <w14:textFill>
                  <w14:solidFill>
                    <w14:schemeClr w14:val="tx1"/>
                  </w14:solidFill>
                </w14:textFill>
              </w:rPr>
              <w:t xml:space="preserve">（7）抗TP：12、400 </w:t>
            </w:r>
            <w:r>
              <w:rPr>
                <w:rFonts w:ascii="Times New Roman" w:hAnsi="楷体" w:eastAsia="楷体"/>
                <w:color w:val="000000" w:themeColor="text1"/>
                <w:kern w:val="0"/>
                <w:sz w:val="24"/>
                <w:szCs w:val="24"/>
                <w14:textFill>
                  <w14:solidFill>
                    <w14:schemeClr w14:val="tx1"/>
                  </w14:solidFill>
                </w14:textFill>
              </w:rPr>
              <w:t>mIU/ml</w:t>
            </w:r>
            <w:r>
              <w:rPr>
                <w:rFonts w:hint="eastAsia" w:ascii="Times New Roman" w:hAnsi="楷体" w:eastAsia="楷体"/>
                <w:color w:val="000000" w:themeColor="text1"/>
                <w:kern w:val="0"/>
                <w:sz w:val="24"/>
                <w:szCs w:val="24"/>
                <w14:textFill>
                  <w14:solidFill>
                    <w14:schemeClr w14:val="tx1"/>
                  </w14:solidFill>
                </w14:textFill>
              </w:rPr>
              <w:t>；</w:t>
            </w:r>
          </w:p>
          <w:p>
            <w:pPr>
              <w:spacing w:line="360" w:lineRule="auto"/>
              <w:jc w:val="left"/>
              <w:outlineLvl w:val="1"/>
              <w:rPr>
                <w:rFonts w:ascii="Times New Roman" w:hAnsi="Times New Roman" w:eastAsia="楷体"/>
                <w:color w:val="000000" w:themeColor="text1"/>
                <w:sz w:val="24"/>
                <w:szCs w:val="24"/>
                <w14:textFill>
                  <w14:solidFill>
                    <w14:schemeClr w14:val="tx1"/>
                  </w14:solidFill>
                </w14:textFill>
              </w:rPr>
            </w:pPr>
          </w:p>
          <w:p>
            <w:pPr>
              <w:spacing w:line="360" w:lineRule="auto"/>
              <w:jc w:val="left"/>
              <w:outlineLvl w:val="1"/>
              <w:rPr>
                <w:rFonts w:ascii="Times New Roman" w:hAnsi="Times New Roman" w:eastAsia="楷体"/>
                <w:color w:val="000000" w:themeColor="text1"/>
                <w:sz w:val="24"/>
                <w:szCs w:val="24"/>
                <w14:textFill>
                  <w14:solidFill>
                    <w14:schemeClr w14:val="tx1"/>
                  </w14:solidFill>
                </w14:textFill>
              </w:rPr>
            </w:pPr>
          </w:p>
        </w:tc>
      </w:tr>
      <w:tr>
        <w:tblPrEx>
          <w:tblCellMar>
            <w:top w:w="0" w:type="dxa"/>
            <w:left w:w="108" w:type="dxa"/>
            <w:bottom w:w="0" w:type="dxa"/>
            <w:right w:w="108" w:type="dxa"/>
          </w:tblCellMar>
        </w:tblPrEx>
        <w:trPr>
          <w:trHeight w:val="757" w:hRule="atLeast"/>
        </w:trPr>
        <w:tc>
          <w:tcPr>
            <w:tcW w:w="567"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Segoe UI Symbol" w:hAnsi="Segoe UI Symbol" w:eastAsia="楷体" w:cs="Segoe UI Symbol"/>
                <w:color w:val="FF0000"/>
                <w:sz w:val="24"/>
                <w:szCs w:val="24"/>
                <w:lang w:val="zh-CN"/>
              </w:rPr>
            </w:pPr>
            <w:r>
              <w:rPr>
                <w:rFonts w:ascii="Segoe UI Symbol" w:hAnsi="Segoe UI Symbol" w:eastAsia="楷体" w:cs="Segoe UI Symbol"/>
                <w:color w:val="000000" w:themeColor="text1"/>
                <w:sz w:val="24"/>
                <w:szCs w:val="24"/>
                <w:lang w:val="zh-CN"/>
                <w14:textFill>
                  <w14:solidFill>
                    <w14:schemeClr w14:val="tx1"/>
                  </w14:solidFill>
                </w14:textFill>
              </w:rPr>
              <w:t>★</w:t>
            </w:r>
          </w:p>
        </w:tc>
        <w:tc>
          <w:tcPr>
            <w:tcW w:w="709" w:type="dxa"/>
            <w:tcBorders>
              <w:top w:val="nil"/>
              <w:left w:val="nil"/>
              <w:bottom w:val="single" w:color="auto" w:sz="4" w:space="0"/>
              <w:right w:val="single" w:color="auto" w:sz="4" w:space="0"/>
            </w:tcBorders>
            <w:shd w:val="clear" w:color="auto" w:fill="auto"/>
            <w:vAlign w:val="center"/>
          </w:tcPr>
          <w:p>
            <w:pPr>
              <w:widowControl/>
              <w:jc w:val="center"/>
              <w:rPr>
                <w:rFonts w:ascii="Times New Roman" w:hAnsi="Times New Roman" w:eastAsia="楷体"/>
                <w:kern w:val="0"/>
                <w:sz w:val="24"/>
                <w:szCs w:val="24"/>
              </w:rPr>
            </w:pPr>
            <w:r>
              <w:rPr>
                <w:rFonts w:hint="eastAsia" w:ascii="Times New Roman" w:hAnsi="Times New Roman" w:eastAsia="楷体"/>
                <w:kern w:val="0"/>
                <w:sz w:val="24"/>
                <w:szCs w:val="24"/>
              </w:rPr>
              <w:t>2.3</w:t>
            </w:r>
          </w:p>
        </w:tc>
        <w:tc>
          <w:tcPr>
            <w:tcW w:w="1276" w:type="dxa"/>
            <w:tcBorders>
              <w:top w:val="nil"/>
              <w:left w:val="nil"/>
              <w:bottom w:val="single" w:color="auto" w:sz="4" w:space="0"/>
              <w:right w:val="single" w:color="auto" w:sz="4" w:space="0"/>
            </w:tcBorders>
            <w:shd w:val="clear" w:color="auto" w:fill="auto"/>
            <w:vAlign w:val="center"/>
          </w:tcPr>
          <w:p>
            <w:pPr>
              <w:widowControl/>
              <w:jc w:val="left"/>
              <w:rPr>
                <w:rFonts w:ascii="Times New Roman" w:hAnsi="Times New Roman" w:eastAsia="楷体"/>
                <w:kern w:val="0"/>
                <w:sz w:val="24"/>
                <w:szCs w:val="24"/>
              </w:rPr>
            </w:pPr>
            <w:r>
              <w:rPr>
                <w:rFonts w:ascii="Times New Roman" w:hAnsi="Times New Roman" w:eastAsia="楷体"/>
                <w:color w:val="000000" w:themeColor="text1"/>
                <w:kern w:val="0"/>
                <w:sz w:val="24"/>
                <w:szCs w:val="24"/>
                <w14:textFill>
                  <w14:solidFill>
                    <w14:schemeClr w14:val="tx1"/>
                  </w14:solidFill>
                </w14:textFill>
              </w:rPr>
              <w:t>产品资质</w:t>
            </w:r>
          </w:p>
        </w:tc>
        <w:tc>
          <w:tcPr>
            <w:tcW w:w="8080" w:type="dxa"/>
            <w:tcBorders>
              <w:top w:val="nil"/>
              <w:left w:val="nil"/>
              <w:bottom w:val="single" w:color="auto" w:sz="4" w:space="0"/>
              <w:right w:val="single" w:color="auto" w:sz="4" w:space="0"/>
            </w:tcBorders>
            <w:shd w:val="clear" w:color="auto" w:fill="auto"/>
            <w:vAlign w:val="center"/>
          </w:tcPr>
          <w:p>
            <w:pPr>
              <w:widowControl/>
              <w:jc w:val="left"/>
              <w:rPr>
                <w:rFonts w:ascii="Times New Roman" w:hAnsi="Times New Roman" w:eastAsia="楷体"/>
                <w:sz w:val="24"/>
                <w:szCs w:val="24"/>
                <w:lang w:val="zh-CN"/>
              </w:rPr>
            </w:pPr>
            <w:r>
              <w:rPr>
                <w:rFonts w:ascii="Times New Roman" w:hAnsi="Times New Roman" w:eastAsia="楷体"/>
                <w:sz w:val="24"/>
                <w:szCs w:val="24"/>
                <w:lang w:val="zh-CN"/>
              </w:rPr>
              <w:t>标准物质类质控品需</w:t>
            </w:r>
            <w:r>
              <w:rPr>
                <w:rFonts w:ascii="Times New Roman" w:hAnsi="Times New Roman" w:eastAsia="楷体"/>
                <w:sz w:val="24"/>
                <w:szCs w:val="24"/>
              </w:rPr>
              <w:t>取得</w:t>
            </w:r>
            <w:r>
              <w:rPr>
                <w:rFonts w:ascii="Times New Roman" w:hAnsi="Times New Roman" w:eastAsia="楷体"/>
                <w:sz w:val="24"/>
                <w:szCs w:val="24"/>
                <w:lang w:val="zh-CN"/>
              </w:rPr>
              <w:t>国家质量监督检验检疫总局颁发的标准物质证书，可溯源至国际标准或国家标准（需提供所有相应资质证书）</w:t>
            </w:r>
          </w:p>
        </w:tc>
      </w:tr>
      <w:tr>
        <w:tblPrEx>
          <w:tblCellMar>
            <w:top w:w="0" w:type="dxa"/>
            <w:left w:w="108" w:type="dxa"/>
            <w:bottom w:w="0" w:type="dxa"/>
            <w:right w:w="108" w:type="dxa"/>
          </w:tblCellMar>
        </w:tblPrEx>
        <w:trPr>
          <w:trHeight w:val="540" w:hRule="atLeast"/>
        </w:trPr>
        <w:tc>
          <w:tcPr>
            <w:tcW w:w="567"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Times New Roman" w:hAnsi="Times New Roman" w:eastAsia="楷体"/>
                <w:kern w:val="0"/>
                <w:sz w:val="24"/>
                <w:szCs w:val="24"/>
              </w:rPr>
            </w:pPr>
          </w:p>
        </w:tc>
        <w:tc>
          <w:tcPr>
            <w:tcW w:w="709" w:type="dxa"/>
            <w:tcBorders>
              <w:top w:val="nil"/>
              <w:left w:val="nil"/>
              <w:bottom w:val="single" w:color="auto" w:sz="4" w:space="0"/>
              <w:right w:val="single" w:color="auto" w:sz="4" w:space="0"/>
            </w:tcBorders>
            <w:shd w:val="clear" w:color="auto" w:fill="auto"/>
            <w:vAlign w:val="center"/>
          </w:tcPr>
          <w:p>
            <w:pPr>
              <w:widowControl/>
              <w:jc w:val="center"/>
              <w:rPr>
                <w:rFonts w:ascii="Times New Roman" w:hAnsi="Times New Roman" w:eastAsia="楷体"/>
                <w:kern w:val="0"/>
                <w:sz w:val="24"/>
                <w:szCs w:val="24"/>
              </w:rPr>
            </w:pPr>
            <w:r>
              <w:rPr>
                <w:rFonts w:ascii="Times New Roman" w:hAnsi="Times New Roman" w:eastAsia="楷体"/>
                <w:kern w:val="0"/>
                <w:sz w:val="24"/>
                <w:szCs w:val="24"/>
              </w:rPr>
              <w:t>2.</w:t>
            </w:r>
            <w:r>
              <w:rPr>
                <w:rFonts w:hint="eastAsia" w:ascii="Times New Roman" w:hAnsi="Times New Roman" w:eastAsia="楷体"/>
                <w:kern w:val="0"/>
                <w:sz w:val="24"/>
                <w:szCs w:val="24"/>
              </w:rPr>
              <w:t>4</w:t>
            </w:r>
          </w:p>
        </w:tc>
        <w:tc>
          <w:tcPr>
            <w:tcW w:w="1276" w:type="dxa"/>
            <w:tcBorders>
              <w:top w:val="nil"/>
              <w:left w:val="nil"/>
              <w:bottom w:val="single" w:color="auto" w:sz="4" w:space="0"/>
              <w:right w:val="single" w:color="auto" w:sz="4" w:space="0"/>
            </w:tcBorders>
            <w:shd w:val="clear" w:color="auto" w:fill="auto"/>
            <w:vAlign w:val="center"/>
          </w:tcPr>
          <w:p>
            <w:pPr>
              <w:jc w:val="left"/>
              <w:rPr>
                <w:rFonts w:ascii="Times New Roman" w:hAnsi="Times New Roman" w:eastAsia="楷体"/>
                <w:sz w:val="24"/>
                <w:szCs w:val="24"/>
                <w:lang w:val="zh-CN"/>
              </w:rPr>
            </w:pPr>
            <w:r>
              <w:rPr>
                <w:rFonts w:ascii="Times New Roman" w:hAnsi="Times New Roman" w:eastAsia="楷体"/>
                <w:sz w:val="24"/>
                <w:szCs w:val="24"/>
                <w:lang w:val="zh-CN"/>
              </w:rPr>
              <w:t>装量规格</w:t>
            </w:r>
          </w:p>
        </w:tc>
        <w:tc>
          <w:tcPr>
            <w:tcW w:w="8080" w:type="dxa"/>
            <w:tcBorders>
              <w:top w:val="nil"/>
              <w:left w:val="nil"/>
              <w:bottom w:val="single" w:color="auto" w:sz="4" w:space="0"/>
              <w:right w:val="single" w:color="auto" w:sz="4" w:space="0"/>
            </w:tcBorders>
            <w:shd w:val="clear" w:color="auto" w:fill="auto"/>
            <w:vAlign w:val="center"/>
          </w:tcPr>
          <w:p>
            <w:pPr>
              <w:spacing w:line="360" w:lineRule="auto"/>
              <w:jc w:val="left"/>
              <w:outlineLvl w:val="1"/>
              <w:rPr>
                <w:rFonts w:ascii="Times New Roman" w:hAnsi="Times New Roman" w:eastAsia="楷体"/>
                <w:sz w:val="24"/>
                <w:szCs w:val="24"/>
              </w:rPr>
            </w:pPr>
            <w:r>
              <w:rPr>
                <w:rFonts w:hint="eastAsia" w:ascii="Times New Roman" w:hAnsi="Times New Roman" w:eastAsia="楷体"/>
                <w:kern w:val="0"/>
                <w:sz w:val="24"/>
                <w:szCs w:val="24"/>
              </w:rPr>
              <w:t>每</w:t>
            </w:r>
            <w:r>
              <w:rPr>
                <w:rFonts w:ascii="Times New Roman" w:hAnsi="楷体" w:eastAsia="楷体"/>
                <w:kern w:val="0"/>
                <w:sz w:val="24"/>
                <w:szCs w:val="24"/>
              </w:rPr>
              <w:t>支</w:t>
            </w:r>
            <w:r>
              <w:rPr>
                <w:rFonts w:hint="eastAsia" w:ascii="Times New Roman" w:hAnsi="Times New Roman" w:eastAsia="楷体"/>
                <w:kern w:val="0"/>
                <w:sz w:val="24"/>
                <w:szCs w:val="24"/>
              </w:rPr>
              <w:t>0</w:t>
            </w:r>
            <w:r>
              <w:rPr>
                <w:rFonts w:ascii="Times New Roman" w:hAnsi="Times New Roman" w:eastAsia="楷体"/>
                <w:kern w:val="0"/>
                <w:sz w:val="24"/>
                <w:szCs w:val="24"/>
              </w:rPr>
              <w:t>.</w:t>
            </w:r>
            <w:r>
              <w:rPr>
                <w:rFonts w:hint="eastAsia" w:ascii="Times New Roman" w:hAnsi="Times New Roman" w:eastAsia="楷体"/>
                <w:kern w:val="0"/>
                <w:sz w:val="24"/>
                <w:szCs w:val="24"/>
              </w:rPr>
              <w:t>5</w:t>
            </w:r>
            <w:r>
              <w:rPr>
                <w:rFonts w:ascii="Times New Roman" w:hAnsi="Times New Roman" w:eastAsia="楷体"/>
                <w:kern w:val="0"/>
                <w:sz w:val="24"/>
                <w:szCs w:val="24"/>
              </w:rPr>
              <w:t>mL</w:t>
            </w:r>
            <w:r>
              <w:rPr>
                <w:rFonts w:hint="eastAsia" w:ascii="Times New Roman" w:hAnsi="Times New Roman" w:eastAsia="楷体"/>
                <w:kern w:val="0"/>
                <w:sz w:val="24"/>
                <w:szCs w:val="24"/>
              </w:rPr>
              <w:t>或1.0</w:t>
            </w:r>
            <w:r>
              <w:rPr>
                <w:rFonts w:ascii="Times New Roman" w:hAnsi="Times New Roman" w:eastAsia="楷体"/>
                <w:kern w:val="0"/>
                <w:sz w:val="24"/>
                <w:szCs w:val="24"/>
              </w:rPr>
              <w:t>mL</w:t>
            </w:r>
          </w:p>
        </w:tc>
      </w:tr>
      <w:tr>
        <w:tblPrEx>
          <w:tblCellMar>
            <w:top w:w="0" w:type="dxa"/>
            <w:left w:w="108" w:type="dxa"/>
            <w:bottom w:w="0" w:type="dxa"/>
            <w:right w:w="108" w:type="dxa"/>
          </w:tblCellMar>
        </w:tblPrEx>
        <w:trPr>
          <w:trHeight w:val="540" w:hRule="atLeast"/>
        </w:trPr>
        <w:tc>
          <w:tcPr>
            <w:tcW w:w="567"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Times New Roman" w:hAnsi="Times New Roman" w:eastAsia="楷体"/>
                <w:kern w:val="0"/>
                <w:sz w:val="24"/>
                <w:szCs w:val="24"/>
              </w:rPr>
            </w:pPr>
          </w:p>
        </w:tc>
        <w:tc>
          <w:tcPr>
            <w:tcW w:w="709" w:type="dxa"/>
            <w:tcBorders>
              <w:top w:val="nil"/>
              <w:left w:val="nil"/>
              <w:bottom w:val="single" w:color="auto" w:sz="4" w:space="0"/>
              <w:right w:val="single" w:color="auto" w:sz="4" w:space="0"/>
            </w:tcBorders>
            <w:shd w:val="clear" w:color="auto" w:fill="auto"/>
            <w:vAlign w:val="center"/>
          </w:tcPr>
          <w:p>
            <w:pPr>
              <w:widowControl/>
              <w:jc w:val="center"/>
              <w:rPr>
                <w:rFonts w:ascii="Times New Roman" w:hAnsi="Times New Roman" w:eastAsia="楷体"/>
                <w:kern w:val="0"/>
                <w:sz w:val="24"/>
                <w:szCs w:val="24"/>
              </w:rPr>
            </w:pPr>
            <w:r>
              <w:rPr>
                <w:rFonts w:ascii="Times New Roman" w:hAnsi="Times New Roman" w:eastAsia="楷体"/>
                <w:kern w:val="0"/>
                <w:sz w:val="24"/>
                <w:szCs w:val="24"/>
              </w:rPr>
              <w:t>2.</w:t>
            </w:r>
            <w:r>
              <w:rPr>
                <w:rFonts w:hint="eastAsia" w:ascii="Times New Roman" w:hAnsi="Times New Roman" w:eastAsia="楷体"/>
                <w:kern w:val="0"/>
                <w:sz w:val="24"/>
                <w:szCs w:val="24"/>
              </w:rPr>
              <w:t>5</w:t>
            </w:r>
          </w:p>
        </w:tc>
        <w:tc>
          <w:tcPr>
            <w:tcW w:w="1276" w:type="dxa"/>
            <w:tcBorders>
              <w:top w:val="nil"/>
              <w:left w:val="nil"/>
              <w:bottom w:val="single" w:color="auto" w:sz="4" w:space="0"/>
              <w:right w:val="single" w:color="auto" w:sz="4" w:space="0"/>
            </w:tcBorders>
            <w:shd w:val="clear" w:color="auto" w:fill="auto"/>
            <w:vAlign w:val="center"/>
          </w:tcPr>
          <w:p>
            <w:pPr>
              <w:jc w:val="left"/>
              <w:rPr>
                <w:rFonts w:ascii="Times New Roman" w:hAnsi="Times New Roman" w:eastAsia="楷体"/>
                <w:sz w:val="24"/>
                <w:szCs w:val="24"/>
                <w:lang w:val="zh-CN"/>
              </w:rPr>
            </w:pPr>
            <w:r>
              <w:rPr>
                <w:rFonts w:ascii="Times New Roman" w:hAnsi="Times New Roman" w:eastAsia="楷体"/>
                <w:sz w:val="24"/>
                <w:szCs w:val="24"/>
                <w:lang w:val="zh-CN"/>
              </w:rPr>
              <w:t>储存条件及有效期</w:t>
            </w:r>
          </w:p>
        </w:tc>
        <w:tc>
          <w:tcPr>
            <w:tcW w:w="8080" w:type="dxa"/>
            <w:tcBorders>
              <w:top w:val="nil"/>
              <w:left w:val="nil"/>
              <w:bottom w:val="single" w:color="auto" w:sz="4" w:space="0"/>
              <w:right w:val="single" w:color="auto" w:sz="4" w:space="0"/>
            </w:tcBorders>
            <w:shd w:val="clear" w:color="auto" w:fill="auto"/>
            <w:vAlign w:val="center"/>
          </w:tcPr>
          <w:p>
            <w:pPr>
              <w:rPr>
                <w:rFonts w:ascii="Times New Roman" w:hAnsi="Times New Roman" w:eastAsia="楷体"/>
                <w:sz w:val="24"/>
                <w:szCs w:val="24"/>
                <w:lang w:val="zh-CN"/>
              </w:rPr>
            </w:pPr>
            <w:r>
              <w:rPr>
                <w:rFonts w:ascii="Times New Roman" w:hAnsi="Times New Roman" w:eastAsia="楷体"/>
                <w:kern w:val="0"/>
                <w:sz w:val="24"/>
                <w:szCs w:val="24"/>
              </w:rPr>
              <w:t>-15℃以下稳定保存2年</w:t>
            </w:r>
          </w:p>
        </w:tc>
      </w:tr>
      <w:tr>
        <w:tblPrEx>
          <w:tblCellMar>
            <w:top w:w="0" w:type="dxa"/>
            <w:left w:w="108" w:type="dxa"/>
            <w:bottom w:w="0" w:type="dxa"/>
            <w:right w:w="108" w:type="dxa"/>
          </w:tblCellMar>
        </w:tblPrEx>
        <w:trPr>
          <w:trHeight w:val="540" w:hRule="atLeast"/>
        </w:trPr>
        <w:tc>
          <w:tcPr>
            <w:tcW w:w="567"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Times New Roman" w:hAnsi="Times New Roman" w:eastAsia="楷体"/>
                <w:kern w:val="0"/>
                <w:sz w:val="24"/>
                <w:szCs w:val="24"/>
              </w:rPr>
            </w:pPr>
            <w:r>
              <w:rPr>
                <w:rFonts w:ascii="Segoe UI Symbol" w:hAnsi="Segoe UI Symbol" w:eastAsia="楷体" w:cs="Segoe UI Symbol"/>
                <w:sz w:val="24"/>
                <w:szCs w:val="24"/>
                <w:lang w:val="zh-CN"/>
              </w:rPr>
              <w:t>★</w:t>
            </w:r>
          </w:p>
        </w:tc>
        <w:tc>
          <w:tcPr>
            <w:tcW w:w="709" w:type="dxa"/>
            <w:tcBorders>
              <w:top w:val="nil"/>
              <w:left w:val="nil"/>
              <w:bottom w:val="single" w:color="auto" w:sz="4" w:space="0"/>
              <w:right w:val="single" w:color="auto" w:sz="4" w:space="0"/>
            </w:tcBorders>
            <w:shd w:val="clear" w:color="auto" w:fill="auto"/>
            <w:vAlign w:val="center"/>
          </w:tcPr>
          <w:p>
            <w:pPr>
              <w:widowControl/>
              <w:jc w:val="center"/>
              <w:rPr>
                <w:rFonts w:ascii="Times New Roman" w:hAnsi="Times New Roman" w:eastAsia="楷体"/>
                <w:kern w:val="0"/>
                <w:sz w:val="24"/>
                <w:szCs w:val="24"/>
              </w:rPr>
            </w:pPr>
            <w:r>
              <w:rPr>
                <w:rFonts w:hint="eastAsia" w:ascii="Times New Roman" w:hAnsi="Times New Roman" w:eastAsia="楷体" w:cs="Times New Roman"/>
                <w:kern w:val="0"/>
                <w:sz w:val="24"/>
                <w:szCs w:val="24"/>
              </w:rPr>
              <w:t>2.6</w:t>
            </w:r>
          </w:p>
        </w:tc>
        <w:tc>
          <w:tcPr>
            <w:tcW w:w="1276" w:type="dxa"/>
            <w:tcBorders>
              <w:top w:val="nil"/>
              <w:left w:val="nil"/>
              <w:bottom w:val="single" w:color="auto" w:sz="4" w:space="0"/>
              <w:right w:val="single" w:color="auto" w:sz="4" w:space="0"/>
            </w:tcBorders>
            <w:shd w:val="clear" w:color="auto" w:fill="auto"/>
            <w:vAlign w:val="center"/>
          </w:tcPr>
          <w:p>
            <w:pPr>
              <w:jc w:val="left"/>
              <w:rPr>
                <w:rFonts w:ascii="Times New Roman" w:hAnsi="Times New Roman" w:eastAsia="楷体"/>
                <w:sz w:val="24"/>
                <w:szCs w:val="24"/>
                <w:lang w:val="zh-CN"/>
              </w:rPr>
            </w:pPr>
            <w:r>
              <w:rPr>
                <w:rFonts w:hint="eastAsia" w:ascii="Times New Roman" w:hAnsi="Times New Roman" w:eastAsia="楷体" w:cs="Times New Roman"/>
                <w:sz w:val="24"/>
                <w:szCs w:val="24"/>
              </w:rPr>
              <w:t>基质要求</w:t>
            </w:r>
          </w:p>
        </w:tc>
        <w:tc>
          <w:tcPr>
            <w:tcW w:w="8080" w:type="dxa"/>
            <w:tcBorders>
              <w:top w:val="nil"/>
              <w:left w:val="nil"/>
              <w:bottom w:val="single" w:color="auto" w:sz="4" w:space="0"/>
              <w:right w:val="single" w:color="auto" w:sz="4" w:space="0"/>
            </w:tcBorders>
            <w:shd w:val="clear" w:color="auto" w:fill="auto"/>
            <w:vAlign w:val="center"/>
          </w:tcPr>
          <w:p>
            <w:pPr>
              <w:rPr>
                <w:rFonts w:ascii="Times New Roman" w:hAnsi="Times New Roman" w:eastAsia="楷体"/>
                <w:kern w:val="0"/>
                <w:sz w:val="24"/>
                <w:szCs w:val="24"/>
              </w:rPr>
            </w:pPr>
            <w:r>
              <w:rPr>
                <w:rFonts w:hint="eastAsia" w:ascii="Times New Roman" w:hAnsi="Times New Roman" w:eastAsia="楷体" w:cs="Times New Roman"/>
                <w:kern w:val="0"/>
                <w:sz w:val="24"/>
                <w:szCs w:val="24"/>
              </w:rPr>
              <w:t>要求人血基质，并提供血液来源证明</w:t>
            </w:r>
          </w:p>
        </w:tc>
      </w:tr>
      <w:tr>
        <w:tblPrEx>
          <w:tblCellMar>
            <w:top w:w="0" w:type="dxa"/>
            <w:left w:w="108" w:type="dxa"/>
            <w:bottom w:w="0" w:type="dxa"/>
            <w:right w:w="108" w:type="dxa"/>
          </w:tblCellMar>
        </w:tblPrEx>
        <w:trPr>
          <w:trHeight w:val="594" w:hRule="atLeast"/>
        </w:trPr>
        <w:tc>
          <w:tcPr>
            <w:tcW w:w="567"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Times New Roman" w:hAnsi="Times New Roman" w:eastAsia="楷体"/>
                <w:kern w:val="0"/>
                <w:sz w:val="24"/>
                <w:szCs w:val="24"/>
              </w:rPr>
            </w:pPr>
          </w:p>
        </w:tc>
        <w:tc>
          <w:tcPr>
            <w:tcW w:w="709" w:type="dxa"/>
            <w:tcBorders>
              <w:top w:val="nil"/>
              <w:left w:val="nil"/>
              <w:bottom w:val="single" w:color="auto" w:sz="4" w:space="0"/>
              <w:right w:val="single" w:color="auto" w:sz="4" w:space="0"/>
            </w:tcBorders>
            <w:shd w:val="clear" w:color="auto" w:fill="auto"/>
            <w:vAlign w:val="center"/>
          </w:tcPr>
          <w:p>
            <w:pPr>
              <w:widowControl/>
              <w:jc w:val="center"/>
              <w:rPr>
                <w:rFonts w:ascii="Times New Roman" w:hAnsi="Times New Roman" w:eastAsia="楷体"/>
                <w:kern w:val="0"/>
                <w:sz w:val="24"/>
                <w:szCs w:val="24"/>
              </w:rPr>
            </w:pPr>
            <w:r>
              <w:rPr>
                <w:rFonts w:ascii="Times New Roman" w:hAnsi="Times New Roman" w:eastAsia="楷体"/>
                <w:kern w:val="0"/>
                <w:sz w:val="24"/>
                <w:szCs w:val="24"/>
              </w:rPr>
              <w:t>2</w:t>
            </w:r>
            <w:r>
              <w:rPr>
                <w:rFonts w:hint="eastAsia" w:ascii="Times New Roman" w:hAnsi="Times New Roman" w:eastAsia="楷体"/>
                <w:kern w:val="0"/>
                <w:sz w:val="24"/>
                <w:szCs w:val="24"/>
              </w:rPr>
              <w:t>.7</w:t>
            </w:r>
          </w:p>
        </w:tc>
        <w:tc>
          <w:tcPr>
            <w:tcW w:w="1276" w:type="dxa"/>
            <w:tcBorders>
              <w:top w:val="nil"/>
              <w:left w:val="nil"/>
              <w:bottom w:val="single" w:color="auto" w:sz="4" w:space="0"/>
              <w:right w:val="single" w:color="auto" w:sz="4" w:space="0"/>
            </w:tcBorders>
            <w:shd w:val="clear" w:color="auto" w:fill="auto"/>
            <w:vAlign w:val="center"/>
          </w:tcPr>
          <w:p>
            <w:pPr>
              <w:jc w:val="left"/>
              <w:rPr>
                <w:rFonts w:ascii="Times New Roman" w:hAnsi="Times New Roman" w:eastAsia="楷体"/>
                <w:sz w:val="24"/>
                <w:szCs w:val="24"/>
                <w:lang w:val="zh-CN"/>
              </w:rPr>
            </w:pPr>
            <w:r>
              <w:rPr>
                <w:rFonts w:ascii="Times New Roman" w:hAnsi="Times New Roman" w:eastAsia="楷体"/>
                <w:sz w:val="24"/>
                <w:szCs w:val="24"/>
              </w:rPr>
              <w:t>定值方法</w:t>
            </w:r>
          </w:p>
        </w:tc>
        <w:tc>
          <w:tcPr>
            <w:tcW w:w="8080" w:type="dxa"/>
            <w:tcBorders>
              <w:top w:val="nil"/>
              <w:left w:val="nil"/>
              <w:bottom w:val="single" w:color="auto" w:sz="4" w:space="0"/>
              <w:right w:val="single" w:color="auto" w:sz="4" w:space="0"/>
            </w:tcBorders>
            <w:shd w:val="clear" w:color="auto" w:fill="auto"/>
            <w:vAlign w:val="center"/>
          </w:tcPr>
          <w:p>
            <w:pPr>
              <w:spacing w:line="360" w:lineRule="auto"/>
              <w:jc w:val="left"/>
              <w:rPr>
                <w:rFonts w:ascii="Times New Roman" w:hAnsi="Times New Roman" w:eastAsia="楷体"/>
                <w:kern w:val="0"/>
                <w:sz w:val="24"/>
                <w:szCs w:val="24"/>
              </w:rPr>
            </w:pPr>
            <w:r>
              <w:rPr>
                <w:rFonts w:ascii="Times New Roman" w:hAnsi="Times New Roman" w:eastAsia="楷体"/>
                <w:sz w:val="24"/>
                <w:szCs w:val="24"/>
              </w:rPr>
              <w:t>采用不少于</w:t>
            </w:r>
            <w:r>
              <w:rPr>
                <w:rFonts w:hint="eastAsia" w:ascii="Times New Roman" w:hAnsi="Times New Roman" w:eastAsia="楷体"/>
                <w:sz w:val="24"/>
                <w:szCs w:val="24"/>
              </w:rPr>
              <w:t>3</w:t>
            </w:r>
            <w:r>
              <w:rPr>
                <w:rFonts w:ascii="Times New Roman" w:hAnsi="Times New Roman" w:eastAsia="楷体"/>
                <w:sz w:val="24"/>
                <w:szCs w:val="24"/>
              </w:rPr>
              <w:t>家国内外厂商试剂进行检测，</w:t>
            </w:r>
            <w:r>
              <w:rPr>
                <w:rFonts w:ascii="Times New Roman" w:hAnsi="Times New Roman" w:eastAsia="楷体"/>
                <w:kern w:val="0"/>
                <w:sz w:val="24"/>
                <w:szCs w:val="24"/>
              </w:rPr>
              <w:t>量值可溯源至</w:t>
            </w:r>
            <w:r>
              <w:rPr>
                <w:rFonts w:ascii="Times New Roman" w:hAnsi="Times New Roman" w:eastAsia="楷体"/>
                <w:sz w:val="24"/>
                <w:szCs w:val="24"/>
              </w:rPr>
              <w:t>WHO标准物质或卫生部临检中心国家一级标准物质</w:t>
            </w:r>
            <w:r>
              <w:rPr>
                <w:rFonts w:ascii="Times New Roman" w:hAnsi="Times New Roman" w:eastAsia="楷体"/>
                <w:kern w:val="0"/>
                <w:sz w:val="24"/>
                <w:szCs w:val="24"/>
              </w:rPr>
              <w:t>，具有良好的稳定性和均一性。</w:t>
            </w:r>
            <w:r>
              <w:rPr>
                <w:rFonts w:ascii="Times New Roman" w:hAnsi="Times New Roman" w:eastAsia="楷体"/>
                <w:sz w:val="24"/>
                <w:szCs w:val="24"/>
              </w:rPr>
              <w:t>（以说明书为准）</w:t>
            </w:r>
          </w:p>
        </w:tc>
      </w:tr>
      <w:tr>
        <w:tblPrEx>
          <w:tblCellMar>
            <w:top w:w="0" w:type="dxa"/>
            <w:left w:w="108" w:type="dxa"/>
            <w:bottom w:w="0" w:type="dxa"/>
            <w:right w:w="108" w:type="dxa"/>
          </w:tblCellMar>
        </w:tblPrEx>
        <w:trPr>
          <w:trHeight w:val="540" w:hRule="atLeast"/>
        </w:trPr>
        <w:tc>
          <w:tcPr>
            <w:tcW w:w="567"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Times New Roman" w:hAnsi="Times New Roman" w:eastAsia="楷体"/>
                <w:kern w:val="0"/>
                <w:sz w:val="24"/>
                <w:szCs w:val="24"/>
              </w:rPr>
            </w:pPr>
          </w:p>
        </w:tc>
        <w:tc>
          <w:tcPr>
            <w:tcW w:w="709" w:type="dxa"/>
            <w:tcBorders>
              <w:top w:val="nil"/>
              <w:left w:val="nil"/>
              <w:bottom w:val="single" w:color="auto" w:sz="4" w:space="0"/>
              <w:right w:val="single" w:color="auto" w:sz="4" w:space="0"/>
            </w:tcBorders>
            <w:shd w:val="clear" w:color="auto" w:fill="auto"/>
            <w:vAlign w:val="center"/>
          </w:tcPr>
          <w:p>
            <w:pPr>
              <w:widowControl/>
              <w:jc w:val="center"/>
              <w:rPr>
                <w:rFonts w:ascii="Times New Roman" w:hAnsi="Times New Roman" w:eastAsia="楷体"/>
                <w:kern w:val="0"/>
                <w:sz w:val="24"/>
                <w:szCs w:val="24"/>
              </w:rPr>
            </w:pPr>
            <w:r>
              <w:rPr>
                <w:rFonts w:ascii="Times New Roman" w:hAnsi="Times New Roman" w:eastAsia="楷体"/>
                <w:kern w:val="0"/>
                <w:sz w:val="24"/>
                <w:szCs w:val="24"/>
              </w:rPr>
              <w:t>2.</w:t>
            </w:r>
            <w:r>
              <w:rPr>
                <w:rFonts w:hint="eastAsia" w:ascii="Times New Roman" w:hAnsi="Times New Roman" w:eastAsia="楷体"/>
                <w:kern w:val="0"/>
                <w:sz w:val="24"/>
                <w:szCs w:val="24"/>
              </w:rPr>
              <w:t>8</w:t>
            </w:r>
          </w:p>
        </w:tc>
        <w:tc>
          <w:tcPr>
            <w:tcW w:w="1276" w:type="dxa"/>
            <w:tcBorders>
              <w:top w:val="nil"/>
              <w:left w:val="nil"/>
              <w:bottom w:val="single" w:color="auto" w:sz="4" w:space="0"/>
              <w:right w:val="single" w:color="auto" w:sz="4" w:space="0"/>
            </w:tcBorders>
            <w:shd w:val="clear" w:color="auto" w:fill="auto"/>
            <w:vAlign w:val="center"/>
          </w:tcPr>
          <w:p>
            <w:pPr>
              <w:jc w:val="left"/>
              <w:rPr>
                <w:rFonts w:ascii="Times New Roman" w:hAnsi="Times New Roman" w:eastAsia="楷体"/>
                <w:sz w:val="24"/>
                <w:szCs w:val="24"/>
              </w:rPr>
            </w:pPr>
            <w:r>
              <w:rPr>
                <w:rFonts w:ascii="Times New Roman" w:hAnsi="Times New Roman" w:eastAsia="楷体"/>
                <w:kern w:val="0"/>
                <w:sz w:val="24"/>
                <w:szCs w:val="24"/>
              </w:rPr>
              <w:t>即用性要求</w:t>
            </w:r>
          </w:p>
        </w:tc>
        <w:tc>
          <w:tcPr>
            <w:tcW w:w="8080" w:type="dxa"/>
            <w:tcBorders>
              <w:top w:val="nil"/>
              <w:left w:val="nil"/>
              <w:bottom w:val="single" w:color="auto" w:sz="4" w:space="0"/>
              <w:right w:val="single" w:color="auto" w:sz="4" w:space="0"/>
            </w:tcBorders>
            <w:shd w:val="clear" w:color="auto" w:fill="auto"/>
            <w:vAlign w:val="center"/>
          </w:tcPr>
          <w:p>
            <w:pPr>
              <w:spacing w:line="360" w:lineRule="auto"/>
              <w:jc w:val="left"/>
              <w:rPr>
                <w:rFonts w:ascii="Times New Roman" w:hAnsi="Times New Roman" w:eastAsia="楷体"/>
                <w:sz w:val="24"/>
                <w:szCs w:val="24"/>
              </w:rPr>
            </w:pPr>
            <w:r>
              <w:rPr>
                <w:rFonts w:ascii="Times New Roman" w:hAnsi="Times New Roman" w:eastAsia="楷体"/>
                <w:kern w:val="0"/>
                <w:sz w:val="24"/>
                <w:szCs w:val="24"/>
              </w:rPr>
              <w:t>要求液体包装，可直接使用，无需稀释，安全快捷</w:t>
            </w:r>
          </w:p>
        </w:tc>
      </w:tr>
      <w:tr>
        <w:tblPrEx>
          <w:tblCellMar>
            <w:top w:w="0" w:type="dxa"/>
            <w:left w:w="108" w:type="dxa"/>
            <w:bottom w:w="0" w:type="dxa"/>
            <w:right w:w="108" w:type="dxa"/>
          </w:tblCellMar>
        </w:tblPrEx>
        <w:trPr>
          <w:trHeight w:val="540" w:hRule="atLeast"/>
        </w:trPr>
        <w:tc>
          <w:tcPr>
            <w:tcW w:w="567"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Times New Roman" w:hAnsi="Times New Roman" w:eastAsia="楷体"/>
                <w:kern w:val="0"/>
                <w:sz w:val="24"/>
                <w:szCs w:val="24"/>
              </w:rPr>
            </w:pPr>
          </w:p>
        </w:tc>
        <w:tc>
          <w:tcPr>
            <w:tcW w:w="709" w:type="dxa"/>
            <w:tcBorders>
              <w:top w:val="nil"/>
              <w:left w:val="nil"/>
              <w:bottom w:val="single" w:color="auto" w:sz="4" w:space="0"/>
              <w:right w:val="single" w:color="auto" w:sz="4" w:space="0"/>
            </w:tcBorders>
            <w:shd w:val="clear" w:color="auto" w:fill="auto"/>
            <w:vAlign w:val="center"/>
          </w:tcPr>
          <w:p>
            <w:pPr>
              <w:widowControl/>
              <w:jc w:val="center"/>
              <w:rPr>
                <w:rFonts w:ascii="Times New Roman" w:hAnsi="Times New Roman" w:eastAsia="楷体"/>
                <w:kern w:val="0"/>
                <w:sz w:val="24"/>
                <w:szCs w:val="24"/>
              </w:rPr>
            </w:pPr>
            <w:r>
              <w:rPr>
                <w:rFonts w:hint="eastAsia" w:ascii="Times New Roman" w:hAnsi="Times New Roman" w:eastAsia="楷体"/>
                <w:kern w:val="0"/>
                <w:sz w:val="24"/>
                <w:szCs w:val="24"/>
              </w:rPr>
              <w:t>2.9</w:t>
            </w:r>
          </w:p>
        </w:tc>
        <w:tc>
          <w:tcPr>
            <w:tcW w:w="1276" w:type="dxa"/>
            <w:tcBorders>
              <w:top w:val="nil"/>
              <w:left w:val="nil"/>
              <w:bottom w:val="single" w:color="auto" w:sz="4" w:space="0"/>
              <w:right w:val="single" w:color="auto" w:sz="4" w:space="0"/>
            </w:tcBorders>
            <w:shd w:val="clear" w:color="auto" w:fill="auto"/>
            <w:vAlign w:val="center"/>
          </w:tcPr>
          <w:p>
            <w:pPr>
              <w:jc w:val="left"/>
              <w:rPr>
                <w:rFonts w:ascii="Times New Roman" w:hAnsi="Times New Roman" w:eastAsia="楷体"/>
                <w:kern w:val="0"/>
                <w:sz w:val="24"/>
                <w:szCs w:val="24"/>
                <w:lang w:val="zh-CN"/>
              </w:rPr>
            </w:pPr>
            <w:r>
              <w:rPr>
                <w:rFonts w:hint="eastAsia" w:ascii="Times New Roman" w:hAnsi="Times New Roman" w:eastAsia="楷体"/>
                <w:kern w:val="0"/>
                <w:sz w:val="24"/>
                <w:szCs w:val="24"/>
                <w:lang w:val="zh-CN"/>
              </w:rPr>
              <w:t>抗原质控</w:t>
            </w:r>
          </w:p>
        </w:tc>
        <w:tc>
          <w:tcPr>
            <w:tcW w:w="8080" w:type="dxa"/>
            <w:tcBorders>
              <w:top w:val="nil"/>
              <w:left w:val="nil"/>
              <w:bottom w:val="single" w:color="auto" w:sz="4" w:space="0"/>
              <w:right w:val="single" w:color="auto" w:sz="4" w:space="0"/>
            </w:tcBorders>
            <w:shd w:val="clear" w:color="auto" w:fill="auto"/>
            <w:vAlign w:val="center"/>
          </w:tcPr>
          <w:p>
            <w:pPr>
              <w:jc w:val="left"/>
              <w:rPr>
                <w:rFonts w:ascii="Times New Roman" w:hAnsi="Times New Roman" w:eastAsia="楷体"/>
                <w:kern w:val="0"/>
                <w:sz w:val="24"/>
                <w:szCs w:val="24"/>
              </w:rPr>
            </w:pPr>
            <w:r>
              <w:rPr>
                <w:rFonts w:hint="eastAsia" w:ascii="Times New Roman" w:hAnsi="Times New Roman" w:eastAsia="楷体"/>
                <w:kern w:val="0"/>
                <w:sz w:val="24"/>
                <w:szCs w:val="24"/>
              </w:rPr>
              <w:t>厂家能够提供P</w:t>
            </w:r>
            <w:r>
              <w:rPr>
                <w:rFonts w:ascii="Times New Roman" w:hAnsi="Times New Roman" w:eastAsia="楷体"/>
                <w:kern w:val="0"/>
                <w:sz w:val="24"/>
                <w:szCs w:val="24"/>
              </w:rPr>
              <w:t>24</w:t>
            </w:r>
            <w:r>
              <w:rPr>
                <w:rFonts w:hint="eastAsia" w:ascii="Times New Roman" w:hAnsi="Times New Roman" w:eastAsia="楷体"/>
                <w:kern w:val="0"/>
                <w:sz w:val="24"/>
                <w:szCs w:val="24"/>
              </w:rPr>
              <w:t>抗原标准物质，可用于P</w:t>
            </w:r>
            <w:r>
              <w:rPr>
                <w:rFonts w:ascii="Times New Roman" w:hAnsi="Times New Roman" w:eastAsia="楷体"/>
                <w:kern w:val="0"/>
                <w:sz w:val="24"/>
                <w:szCs w:val="24"/>
              </w:rPr>
              <w:t>24</w:t>
            </w:r>
            <w:r>
              <w:rPr>
                <w:rFonts w:hint="eastAsia" w:ascii="Times New Roman" w:hAnsi="Times New Roman" w:eastAsia="楷体"/>
                <w:kern w:val="0"/>
                <w:sz w:val="24"/>
                <w:szCs w:val="24"/>
              </w:rPr>
              <w:t>的质量控制</w:t>
            </w:r>
          </w:p>
        </w:tc>
      </w:tr>
      <w:tr>
        <w:tblPrEx>
          <w:tblCellMar>
            <w:top w:w="0" w:type="dxa"/>
            <w:left w:w="108" w:type="dxa"/>
            <w:bottom w:w="0" w:type="dxa"/>
            <w:right w:w="108" w:type="dxa"/>
          </w:tblCellMar>
        </w:tblPrEx>
        <w:trPr>
          <w:trHeight w:val="1001" w:hRule="atLeast"/>
        </w:trPr>
        <w:tc>
          <w:tcPr>
            <w:tcW w:w="567"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ascii="Times New Roman" w:hAnsi="Times New Roman" w:eastAsia="楷体"/>
                <w:kern w:val="0"/>
                <w:sz w:val="24"/>
                <w:szCs w:val="24"/>
              </w:rPr>
            </w:pPr>
            <w:r>
              <w:rPr>
                <w:rFonts w:ascii="Segoe UI Symbol" w:hAnsi="Segoe UI Symbol" w:eastAsia="楷体" w:cs="Segoe UI Symbol"/>
                <w:sz w:val="24"/>
                <w:szCs w:val="24"/>
                <w:lang w:val="zh-CN"/>
              </w:rPr>
              <w:t>★</w:t>
            </w:r>
          </w:p>
        </w:tc>
        <w:tc>
          <w:tcPr>
            <w:tcW w:w="709" w:type="dxa"/>
            <w:tcBorders>
              <w:top w:val="nil"/>
              <w:left w:val="nil"/>
              <w:bottom w:val="single" w:color="auto" w:sz="4" w:space="0"/>
              <w:right w:val="single" w:color="auto" w:sz="4" w:space="0"/>
            </w:tcBorders>
            <w:shd w:val="clear" w:color="auto" w:fill="auto"/>
            <w:vAlign w:val="center"/>
          </w:tcPr>
          <w:p>
            <w:pPr>
              <w:widowControl/>
              <w:jc w:val="center"/>
              <w:rPr>
                <w:rFonts w:ascii="Times New Roman" w:hAnsi="Times New Roman" w:eastAsia="楷体"/>
                <w:kern w:val="0"/>
                <w:sz w:val="24"/>
                <w:szCs w:val="24"/>
              </w:rPr>
            </w:pPr>
            <w:r>
              <w:rPr>
                <w:rFonts w:hint="eastAsia" w:ascii="Times New Roman" w:hAnsi="Times New Roman" w:eastAsia="楷体"/>
                <w:kern w:val="0"/>
                <w:sz w:val="24"/>
                <w:szCs w:val="24"/>
              </w:rPr>
              <w:t>3</w:t>
            </w:r>
            <w:r>
              <w:rPr>
                <w:rFonts w:ascii="Times New Roman" w:hAnsi="Times New Roman" w:eastAsia="楷体"/>
                <w:kern w:val="0"/>
                <w:sz w:val="24"/>
                <w:szCs w:val="24"/>
              </w:rPr>
              <w:t>.</w:t>
            </w:r>
          </w:p>
        </w:tc>
        <w:tc>
          <w:tcPr>
            <w:tcW w:w="1276" w:type="dxa"/>
            <w:tcBorders>
              <w:top w:val="nil"/>
              <w:left w:val="nil"/>
              <w:bottom w:val="single" w:color="auto" w:sz="4" w:space="0"/>
              <w:right w:val="single" w:color="auto" w:sz="4" w:space="0"/>
            </w:tcBorders>
            <w:shd w:val="clear" w:color="auto" w:fill="auto"/>
            <w:vAlign w:val="center"/>
          </w:tcPr>
          <w:p>
            <w:pPr>
              <w:jc w:val="left"/>
              <w:rPr>
                <w:rFonts w:ascii="Times New Roman" w:hAnsi="Times New Roman" w:eastAsia="楷体"/>
                <w:sz w:val="24"/>
                <w:szCs w:val="24"/>
                <w:lang w:val="zh-CN"/>
              </w:rPr>
            </w:pPr>
            <w:r>
              <w:rPr>
                <w:rFonts w:ascii="Times New Roman" w:hAnsi="Times New Roman" w:eastAsia="楷体"/>
                <w:sz w:val="24"/>
                <w:szCs w:val="24"/>
                <w:lang w:val="zh-CN"/>
              </w:rPr>
              <w:t>市场占有率</w:t>
            </w:r>
          </w:p>
        </w:tc>
        <w:tc>
          <w:tcPr>
            <w:tcW w:w="8080" w:type="dxa"/>
            <w:tcBorders>
              <w:top w:val="nil"/>
              <w:left w:val="nil"/>
              <w:bottom w:val="single" w:color="auto" w:sz="4" w:space="0"/>
              <w:right w:val="single" w:color="auto" w:sz="4" w:space="0"/>
            </w:tcBorders>
            <w:shd w:val="clear" w:color="auto" w:fill="auto"/>
            <w:vAlign w:val="center"/>
          </w:tcPr>
          <w:p>
            <w:pPr>
              <w:rPr>
                <w:rFonts w:ascii="Times New Roman" w:hAnsi="Times New Roman" w:eastAsia="楷体"/>
                <w:sz w:val="24"/>
                <w:szCs w:val="24"/>
              </w:rPr>
            </w:pPr>
            <w:r>
              <w:rPr>
                <w:rFonts w:ascii="Times New Roman" w:hAnsi="Times New Roman" w:eastAsia="楷体"/>
                <w:sz w:val="24"/>
                <w:szCs w:val="24"/>
              </w:rPr>
              <w:t>产品应在各个领域省级单位得到广泛应用</w:t>
            </w:r>
            <w:r>
              <w:rPr>
                <w:rFonts w:hint="eastAsia" w:ascii="Times New Roman" w:hAnsi="Times New Roman" w:eastAsia="楷体"/>
                <w:sz w:val="24"/>
                <w:szCs w:val="24"/>
              </w:rPr>
              <w:t>五</w:t>
            </w:r>
            <w:r>
              <w:rPr>
                <w:rFonts w:ascii="Times New Roman" w:hAnsi="Times New Roman" w:eastAsia="楷体"/>
                <w:sz w:val="24"/>
                <w:szCs w:val="24"/>
              </w:rPr>
              <w:t>年以上（含</w:t>
            </w:r>
            <w:r>
              <w:rPr>
                <w:rFonts w:hint="eastAsia" w:ascii="Times New Roman" w:hAnsi="Times New Roman" w:eastAsia="楷体"/>
                <w:sz w:val="24"/>
                <w:szCs w:val="24"/>
              </w:rPr>
              <w:t>五</w:t>
            </w:r>
            <w:r>
              <w:rPr>
                <w:rFonts w:ascii="Times New Roman" w:hAnsi="Times New Roman" w:eastAsia="楷体"/>
                <w:sz w:val="24"/>
                <w:szCs w:val="24"/>
              </w:rPr>
              <w:t>年，以标物证书发证日期为准，需提供标物证书作为佐证），至少包括五家以上（含五家）省级血液中心客户（提供正式合同或使用证明复印件）</w:t>
            </w:r>
          </w:p>
        </w:tc>
      </w:tr>
      <w:tr>
        <w:tblPrEx>
          <w:tblCellMar>
            <w:top w:w="0" w:type="dxa"/>
            <w:left w:w="108" w:type="dxa"/>
            <w:bottom w:w="0" w:type="dxa"/>
            <w:right w:w="108" w:type="dxa"/>
          </w:tblCellMar>
        </w:tblPrEx>
        <w:trPr>
          <w:trHeight w:val="543" w:hRule="atLeast"/>
        </w:trPr>
        <w:tc>
          <w:tcPr>
            <w:tcW w:w="567"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ascii="Times New Roman" w:hAnsi="Times New Roman" w:eastAsia="楷体"/>
                <w:kern w:val="0"/>
                <w:sz w:val="24"/>
                <w:szCs w:val="24"/>
              </w:rPr>
            </w:pPr>
          </w:p>
        </w:tc>
        <w:tc>
          <w:tcPr>
            <w:tcW w:w="709" w:type="dxa"/>
            <w:tcBorders>
              <w:top w:val="single" w:color="auto" w:sz="4" w:space="0"/>
              <w:left w:val="nil"/>
              <w:bottom w:val="single" w:color="auto" w:sz="4" w:space="0"/>
              <w:right w:val="single" w:color="auto" w:sz="4" w:space="0"/>
            </w:tcBorders>
            <w:shd w:val="clear" w:color="auto" w:fill="auto"/>
            <w:vAlign w:val="center"/>
          </w:tcPr>
          <w:p>
            <w:pPr>
              <w:widowControl/>
              <w:jc w:val="center"/>
              <w:rPr>
                <w:rFonts w:ascii="Times New Roman" w:hAnsi="Times New Roman" w:eastAsia="楷体"/>
                <w:kern w:val="0"/>
                <w:sz w:val="24"/>
                <w:szCs w:val="24"/>
              </w:rPr>
            </w:pPr>
            <w:r>
              <w:rPr>
                <w:rFonts w:hint="eastAsia" w:ascii="Times New Roman" w:hAnsi="Times New Roman" w:eastAsia="楷体"/>
                <w:kern w:val="0"/>
                <w:sz w:val="24"/>
                <w:szCs w:val="24"/>
              </w:rPr>
              <w:t>4</w:t>
            </w:r>
            <w:r>
              <w:rPr>
                <w:rFonts w:ascii="Times New Roman" w:hAnsi="Times New Roman" w:eastAsia="楷体"/>
                <w:kern w:val="0"/>
                <w:sz w:val="24"/>
                <w:szCs w:val="24"/>
              </w:rPr>
              <w:t>.</w:t>
            </w:r>
          </w:p>
        </w:tc>
        <w:tc>
          <w:tcPr>
            <w:tcW w:w="1276" w:type="dxa"/>
            <w:tcBorders>
              <w:top w:val="single" w:color="auto" w:sz="4" w:space="0"/>
              <w:left w:val="nil"/>
              <w:bottom w:val="single" w:color="auto" w:sz="4" w:space="0"/>
              <w:right w:val="single" w:color="auto" w:sz="4" w:space="0"/>
            </w:tcBorders>
            <w:shd w:val="clear" w:color="auto" w:fill="auto"/>
            <w:vAlign w:val="center"/>
          </w:tcPr>
          <w:p>
            <w:pPr>
              <w:jc w:val="left"/>
              <w:rPr>
                <w:rFonts w:ascii="Times New Roman" w:hAnsi="Times New Roman" w:eastAsia="楷体"/>
                <w:sz w:val="24"/>
                <w:szCs w:val="24"/>
                <w:lang w:val="zh-CN"/>
              </w:rPr>
            </w:pPr>
            <w:r>
              <w:rPr>
                <w:rFonts w:ascii="Times New Roman" w:hAnsi="Times New Roman" w:eastAsia="楷体"/>
                <w:sz w:val="24"/>
                <w:szCs w:val="24"/>
                <w:lang w:val="zh-CN"/>
              </w:rPr>
              <w:t>商务部分</w:t>
            </w:r>
          </w:p>
        </w:tc>
        <w:tc>
          <w:tcPr>
            <w:tcW w:w="8080" w:type="dxa"/>
            <w:tcBorders>
              <w:top w:val="single" w:color="auto" w:sz="4" w:space="0"/>
              <w:left w:val="nil"/>
              <w:bottom w:val="single" w:color="auto" w:sz="4" w:space="0"/>
              <w:right w:val="single" w:color="auto" w:sz="4" w:space="0"/>
            </w:tcBorders>
            <w:shd w:val="clear" w:color="auto" w:fill="auto"/>
            <w:vAlign w:val="center"/>
          </w:tcPr>
          <w:p>
            <w:pPr>
              <w:rPr>
                <w:rFonts w:ascii="Times New Roman" w:hAnsi="Times New Roman" w:eastAsia="楷体"/>
                <w:sz w:val="24"/>
                <w:szCs w:val="24"/>
              </w:rPr>
            </w:pPr>
          </w:p>
        </w:tc>
      </w:tr>
      <w:tr>
        <w:tblPrEx>
          <w:tblCellMar>
            <w:top w:w="0" w:type="dxa"/>
            <w:left w:w="108" w:type="dxa"/>
            <w:bottom w:w="0" w:type="dxa"/>
            <w:right w:w="108" w:type="dxa"/>
          </w:tblCellMar>
        </w:tblPrEx>
        <w:trPr>
          <w:trHeight w:val="703" w:hRule="atLeast"/>
        </w:trPr>
        <w:tc>
          <w:tcPr>
            <w:tcW w:w="567"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ascii="Times New Roman" w:hAnsi="Times New Roman" w:eastAsia="楷体"/>
                <w:kern w:val="0"/>
                <w:sz w:val="24"/>
                <w:szCs w:val="24"/>
              </w:rPr>
            </w:pPr>
          </w:p>
        </w:tc>
        <w:tc>
          <w:tcPr>
            <w:tcW w:w="709" w:type="dxa"/>
            <w:tcBorders>
              <w:top w:val="single" w:color="auto" w:sz="4" w:space="0"/>
              <w:left w:val="nil"/>
              <w:bottom w:val="single" w:color="auto" w:sz="4" w:space="0"/>
              <w:right w:val="single" w:color="auto" w:sz="4" w:space="0"/>
            </w:tcBorders>
            <w:shd w:val="clear" w:color="auto" w:fill="auto"/>
            <w:vAlign w:val="center"/>
          </w:tcPr>
          <w:p>
            <w:pPr>
              <w:widowControl/>
              <w:jc w:val="center"/>
              <w:rPr>
                <w:rFonts w:ascii="Times New Roman" w:hAnsi="Times New Roman" w:eastAsia="楷体"/>
                <w:kern w:val="0"/>
                <w:sz w:val="24"/>
                <w:szCs w:val="24"/>
              </w:rPr>
            </w:pPr>
            <w:r>
              <w:rPr>
                <w:rFonts w:hint="eastAsia" w:ascii="Times New Roman" w:hAnsi="Times New Roman" w:eastAsia="楷体"/>
                <w:kern w:val="0"/>
                <w:sz w:val="24"/>
                <w:szCs w:val="24"/>
              </w:rPr>
              <w:t>4</w:t>
            </w:r>
            <w:r>
              <w:rPr>
                <w:rFonts w:ascii="Times New Roman" w:hAnsi="Times New Roman" w:eastAsia="楷体"/>
                <w:kern w:val="0"/>
                <w:sz w:val="24"/>
                <w:szCs w:val="24"/>
              </w:rPr>
              <w:t>.1</w:t>
            </w:r>
          </w:p>
        </w:tc>
        <w:tc>
          <w:tcPr>
            <w:tcW w:w="1276" w:type="dxa"/>
            <w:tcBorders>
              <w:top w:val="single" w:color="auto" w:sz="4" w:space="0"/>
              <w:left w:val="nil"/>
              <w:bottom w:val="single" w:color="auto" w:sz="4" w:space="0"/>
              <w:right w:val="single" w:color="auto" w:sz="4" w:space="0"/>
            </w:tcBorders>
            <w:shd w:val="clear" w:color="auto" w:fill="auto"/>
            <w:vAlign w:val="center"/>
          </w:tcPr>
          <w:p>
            <w:pPr>
              <w:jc w:val="left"/>
              <w:rPr>
                <w:rFonts w:ascii="Times New Roman" w:hAnsi="Times New Roman" w:eastAsia="楷体"/>
                <w:sz w:val="24"/>
                <w:szCs w:val="24"/>
                <w:lang w:val="zh-CN"/>
              </w:rPr>
            </w:pPr>
            <w:r>
              <w:rPr>
                <w:rFonts w:ascii="Times New Roman" w:hAnsi="Times New Roman" w:eastAsia="楷体"/>
                <w:sz w:val="24"/>
                <w:szCs w:val="24"/>
                <w:lang w:val="zh-CN"/>
              </w:rPr>
              <w:t>投标人资格</w:t>
            </w:r>
          </w:p>
        </w:tc>
        <w:tc>
          <w:tcPr>
            <w:tcW w:w="8080" w:type="dxa"/>
            <w:tcBorders>
              <w:top w:val="single" w:color="auto" w:sz="4" w:space="0"/>
              <w:left w:val="nil"/>
              <w:bottom w:val="single" w:color="auto" w:sz="4" w:space="0"/>
              <w:right w:val="single" w:color="auto" w:sz="4" w:space="0"/>
            </w:tcBorders>
            <w:shd w:val="clear" w:color="auto" w:fill="auto"/>
            <w:vAlign w:val="center"/>
          </w:tcPr>
          <w:p>
            <w:pPr>
              <w:rPr>
                <w:rFonts w:ascii="Times New Roman" w:hAnsi="Times New Roman" w:eastAsia="楷体"/>
                <w:kern w:val="0"/>
                <w:sz w:val="24"/>
                <w:szCs w:val="24"/>
              </w:rPr>
            </w:pPr>
            <w:r>
              <w:rPr>
                <w:rFonts w:ascii="Times New Roman" w:hAnsi="Times New Roman" w:eastAsia="楷体"/>
                <w:kern w:val="0"/>
                <w:sz w:val="24"/>
                <w:szCs w:val="24"/>
              </w:rPr>
              <w:t>投标人为国内专注于血筛标准物质/质控品的研发、生产和销售的生物技术公司</w:t>
            </w:r>
            <w:r>
              <w:rPr>
                <w:rFonts w:hint="eastAsia" w:ascii="Times New Roman" w:hAnsi="Times New Roman" w:eastAsia="楷体"/>
                <w:kern w:val="0"/>
                <w:sz w:val="24"/>
                <w:szCs w:val="24"/>
              </w:rPr>
              <w:t>，同时有能力提供</w:t>
            </w:r>
            <w:r>
              <w:rPr>
                <w:rFonts w:ascii="Times New Roman" w:hAnsi="Times New Roman" w:eastAsia="楷体"/>
                <w:kern w:val="0"/>
                <w:sz w:val="24"/>
                <w:szCs w:val="24"/>
              </w:rPr>
              <w:t>HIV</w:t>
            </w:r>
            <w:r>
              <w:rPr>
                <w:rFonts w:hint="eastAsia" w:ascii="Times New Roman" w:hAnsi="Times New Roman" w:eastAsia="楷体"/>
                <w:kern w:val="0"/>
                <w:sz w:val="24"/>
                <w:szCs w:val="24"/>
              </w:rPr>
              <w:t>、</w:t>
            </w:r>
            <w:r>
              <w:rPr>
                <w:rFonts w:ascii="Times New Roman" w:hAnsi="Times New Roman" w:eastAsia="楷体"/>
                <w:kern w:val="0"/>
                <w:sz w:val="24"/>
                <w:szCs w:val="24"/>
              </w:rPr>
              <w:t>HBV</w:t>
            </w:r>
            <w:r>
              <w:rPr>
                <w:rFonts w:hint="eastAsia" w:ascii="Times New Roman" w:hAnsi="Times New Roman" w:eastAsia="楷体"/>
                <w:kern w:val="0"/>
                <w:sz w:val="24"/>
                <w:szCs w:val="24"/>
              </w:rPr>
              <w:t>、</w:t>
            </w:r>
            <w:r>
              <w:rPr>
                <w:rFonts w:ascii="Times New Roman" w:hAnsi="Times New Roman" w:eastAsia="楷体"/>
                <w:kern w:val="0"/>
                <w:sz w:val="24"/>
                <w:szCs w:val="24"/>
              </w:rPr>
              <w:t>HCV</w:t>
            </w:r>
            <w:r>
              <w:rPr>
                <w:rFonts w:hint="eastAsia" w:ascii="Times New Roman" w:hAnsi="Times New Roman" w:eastAsia="楷体"/>
                <w:kern w:val="0"/>
                <w:sz w:val="24"/>
                <w:szCs w:val="24"/>
              </w:rPr>
              <w:t>核酸血筛检测项目的质控品及考核血清盘</w:t>
            </w:r>
          </w:p>
        </w:tc>
      </w:tr>
      <w:tr>
        <w:tblPrEx>
          <w:tblCellMar>
            <w:top w:w="0" w:type="dxa"/>
            <w:left w:w="108" w:type="dxa"/>
            <w:bottom w:w="0" w:type="dxa"/>
            <w:right w:w="108" w:type="dxa"/>
          </w:tblCellMar>
        </w:tblPrEx>
        <w:trPr>
          <w:trHeight w:val="543" w:hRule="atLeast"/>
        </w:trPr>
        <w:tc>
          <w:tcPr>
            <w:tcW w:w="567"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ascii="Times New Roman" w:hAnsi="Times New Roman" w:eastAsia="楷体"/>
                <w:kern w:val="0"/>
                <w:sz w:val="24"/>
                <w:szCs w:val="24"/>
              </w:rPr>
            </w:pPr>
          </w:p>
        </w:tc>
        <w:tc>
          <w:tcPr>
            <w:tcW w:w="709" w:type="dxa"/>
            <w:tcBorders>
              <w:top w:val="single" w:color="auto" w:sz="4" w:space="0"/>
              <w:left w:val="nil"/>
              <w:bottom w:val="single" w:color="auto" w:sz="4" w:space="0"/>
              <w:right w:val="single" w:color="auto" w:sz="4" w:space="0"/>
            </w:tcBorders>
            <w:shd w:val="clear" w:color="auto" w:fill="auto"/>
            <w:vAlign w:val="center"/>
          </w:tcPr>
          <w:p>
            <w:pPr>
              <w:widowControl/>
              <w:jc w:val="center"/>
              <w:rPr>
                <w:rFonts w:ascii="Times New Roman" w:hAnsi="Times New Roman" w:eastAsia="楷体"/>
                <w:kern w:val="0"/>
                <w:sz w:val="24"/>
                <w:szCs w:val="24"/>
              </w:rPr>
            </w:pPr>
            <w:r>
              <w:rPr>
                <w:rFonts w:hint="eastAsia" w:ascii="Times New Roman" w:hAnsi="Times New Roman" w:eastAsia="楷体"/>
                <w:kern w:val="0"/>
                <w:sz w:val="24"/>
                <w:szCs w:val="24"/>
              </w:rPr>
              <w:t>4</w:t>
            </w:r>
            <w:r>
              <w:rPr>
                <w:rFonts w:ascii="Times New Roman" w:hAnsi="Times New Roman" w:eastAsia="楷体"/>
                <w:kern w:val="0"/>
                <w:sz w:val="24"/>
                <w:szCs w:val="24"/>
              </w:rPr>
              <w:t>.2</w:t>
            </w:r>
          </w:p>
        </w:tc>
        <w:tc>
          <w:tcPr>
            <w:tcW w:w="1276" w:type="dxa"/>
            <w:tcBorders>
              <w:top w:val="single" w:color="auto" w:sz="4" w:space="0"/>
              <w:left w:val="nil"/>
              <w:bottom w:val="single" w:color="auto" w:sz="4" w:space="0"/>
              <w:right w:val="single" w:color="auto" w:sz="4" w:space="0"/>
            </w:tcBorders>
            <w:shd w:val="clear" w:color="auto" w:fill="auto"/>
            <w:vAlign w:val="center"/>
          </w:tcPr>
          <w:p>
            <w:pPr>
              <w:jc w:val="left"/>
              <w:rPr>
                <w:rFonts w:ascii="Times New Roman" w:hAnsi="Times New Roman" w:eastAsia="楷体"/>
                <w:sz w:val="24"/>
                <w:szCs w:val="24"/>
                <w:lang w:val="zh-CN"/>
              </w:rPr>
            </w:pPr>
            <w:r>
              <w:rPr>
                <w:rFonts w:hint="eastAsia" w:ascii="Times New Roman" w:hAnsi="Times New Roman" w:eastAsia="楷体"/>
                <w:sz w:val="24"/>
                <w:szCs w:val="24"/>
                <w:lang w:val="zh-CN"/>
              </w:rPr>
              <w:t>服务承诺</w:t>
            </w:r>
          </w:p>
        </w:tc>
        <w:tc>
          <w:tcPr>
            <w:tcW w:w="8080" w:type="dxa"/>
            <w:tcBorders>
              <w:top w:val="single" w:color="auto" w:sz="4" w:space="0"/>
              <w:left w:val="nil"/>
              <w:bottom w:val="single" w:color="auto" w:sz="4" w:space="0"/>
              <w:right w:val="single" w:color="auto" w:sz="4" w:space="0"/>
            </w:tcBorders>
            <w:shd w:val="clear" w:color="auto" w:fill="auto"/>
            <w:vAlign w:val="center"/>
          </w:tcPr>
          <w:p>
            <w:pPr>
              <w:rPr>
                <w:rFonts w:ascii="Times New Roman" w:hAnsi="Times New Roman" w:eastAsia="楷体"/>
                <w:kern w:val="0"/>
                <w:sz w:val="24"/>
                <w:szCs w:val="24"/>
              </w:rPr>
            </w:pPr>
            <w:r>
              <w:rPr>
                <w:rFonts w:hint="eastAsia" w:ascii="Times New Roman" w:hAnsi="Times New Roman" w:eastAsia="楷体"/>
                <w:sz w:val="24"/>
                <w:szCs w:val="24"/>
              </w:rPr>
              <w:t>试剂在使用过程中出现质量或其他问题时，厂家响应承诺</w:t>
            </w:r>
          </w:p>
        </w:tc>
      </w:tr>
    </w:tbl>
    <w:p>
      <w:pPr>
        <w:rPr>
          <w:rFonts w:ascii="Times New Roman" w:hAnsi="Times New Roman" w:eastAsia="楷体"/>
        </w:rPr>
      </w:pPr>
    </w:p>
    <w:p>
      <w:pPr>
        <w:spacing w:line="360" w:lineRule="auto"/>
        <w:jc w:val="left"/>
        <w:outlineLvl w:val="0"/>
        <w:rPr>
          <w:rFonts w:ascii="Times New Roman" w:hAnsi="Times New Roman" w:eastAsia="楷体"/>
          <w:kern w:val="0"/>
          <w:sz w:val="24"/>
          <w:szCs w:val="24"/>
        </w:rPr>
      </w:pPr>
      <w:r>
        <w:rPr>
          <w:rFonts w:hint="eastAsia" w:ascii="Times New Roman" w:hAnsi="Times New Roman" w:eastAsia="楷体"/>
          <w:sz w:val="24"/>
          <w:szCs w:val="28"/>
        </w:rPr>
        <w:t>备注：</w:t>
      </w:r>
    </w:p>
    <w:p>
      <w:pPr>
        <w:numPr>
          <w:ilvl w:val="0"/>
          <w:numId w:val="37"/>
        </w:numPr>
        <w:spacing w:line="360" w:lineRule="auto"/>
        <w:rPr>
          <w:rFonts w:ascii="Times New Roman" w:hAnsi="楷体" w:eastAsia="楷体"/>
          <w:kern w:val="0"/>
          <w:sz w:val="24"/>
          <w:szCs w:val="24"/>
        </w:rPr>
      </w:pPr>
      <w:r>
        <w:rPr>
          <w:rFonts w:ascii="Times New Roman" w:hAnsi="楷体" w:eastAsia="楷体"/>
          <w:kern w:val="0"/>
          <w:sz w:val="24"/>
          <w:szCs w:val="24"/>
        </w:rPr>
        <w:t>技术参数条款中，星号项★为</w:t>
      </w:r>
      <w:r>
        <w:rPr>
          <w:rFonts w:hint="eastAsia" w:ascii="Times New Roman" w:hAnsi="楷体" w:eastAsia="楷体"/>
          <w:kern w:val="0"/>
          <w:sz w:val="24"/>
          <w:szCs w:val="24"/>
        </w:rPr>
        <w:t>必须项，不满足不得参与本次投标</w:t>
      </w:r>
      <w:r>
        <w:rPr>
          <w:rFonts w:ascii="Times New Roman" w:hAnsi="楷体" w:eastAsia="楷体"/>
          <w:kern w:val="0"/>
          <w:sz w:val="24"/>
          <w:szCs w:val="24"/>
        </w:rPr>
        <w:t>。</w:t>
      </w:r>
    </w:p>
    <w:p>
      <w:pPr>
        <w:numPr>
          <w:ilvl w:val="0"/>
          <w:numId w:val="37"/>
        </w:numPr>
        <w:spacing w:line="360" w:lineRule="auto"/>
        <w:rPr>
          <w:rFonts w:ascii="Times New Roman" w:hAnsi="楷体" w:eastAsia="楷体"/>
          <w:kern w:val="0"/>
          <w:sz w:val="24"/>
          <w:szCs w:val="24"/>
        </w:rPr>
      </w:pPr>
      <w:r>
        <w:rPr>
          <w:rFonts w:hint="eastAsia" w:ascii="Times New Roman" w:hAnsi="楷体" w:eastAsia="楷体"/>
          <w:kern w:val="0"/>
          <w:sz w:val="24"/>
          <w:szCs w:val="24"/>
        </w:rPr>
        <w:t>其他项为扣分项，不满足扣除相应投标分数。</w:t>
      </w:r>
    </w:p>
    <w:p>
      <w:pPr>
        <w:rPr>
          <w:rFonts w:ascii="宋体" w:hAnsi="宋体" w:eastAsia="宋体" w:cs="宋体"/>
          <w:b/>
          <w:color w:val="000000"/>
          <w:kern w:val="0"/>
          <w:sz w:val="36"/>
          <w:szCs w:val="36"/>
          <w:shd w:val="clear" w:color="auto" w:fill="FFFFFF"/>
        </w:rPr>
      </w:pPr>
    </w:p>
    <w:p>
      <w:pPr>
        <w:spacing w:line="420" w:lineRule="exact"/>
        <w:ind w:firstLine="281" w:firstLineChars="100"/>
        <w:rPr>
          <w:rFonts w:ascii="仿宋_GB2312" w:hAnsi="仿宋" w:eastAsia="仿宋_GB2312"/>
          <w:b/>
          <w:bCs/>
          <w:sz w:val="28"/>
          <w:szCs w:val="28"/>
        </w:rPr>
      </w:pPr>
      <w:r>
        <w:rPr>
          <w:rFonts w:hint="eastAsia" w:ascii="仿宋_GB2312" w:hAnsi="仿宋" w:eastAsia="仿宋_GB2312"/>
          <w:b/>
          <w:bCs/>
          <w:sz w:val="28"/>
          <w:szCs w:val="28"/>
        </w:rPr>
        <w:t>HBsAg  0.5 IU /ml</w:t>
      </w:r>
      <w:r>
        <w:rPr>
          <w:rFonts w:hint="eastAsia" w:ascii="仿宋_GB2312" w:hAnsi="仿宋" w:eastAsia="仿宋_GB2312"/>
          <w:b/>
          <w:bCs/>
          <w:sz w:val="28"/>
          <w:szCs w:val="28"/>
        </w:rPr>
        <w:tab/>
      </w:r>
      <w:r>
        <w:rPr>
          <w:rFonts w:hint="eastAsia" w:ascii="仿宋_GB2312" w:hAnsi="仿宋" w:eastAsia="仿宋_GB2312"/>
          <w:b/>
          <w:bCs/>
          <w:sz w:val="28"/>
          <w:szCs w:val="28"/>
        </w:rPr>
        <w:t>22000支</w:t>
      </w:r>
    </w:p>
    <w:p>
      <w:pPr>
        <w:spacing w:line="420" w:lineRule="exact"/>
        <w:ind w:firstLine="281" w:firstLineChars="100"/>
        <w:rPr>
          <w:rFonts w:ascii="仿宋_GB2312" w:hAnsi="仿宋" w:eastAsia="仿宋_GB2312"/>
          <w:b/>
          <w:bCs/>
          <w:sz w:val="28"/>
          <w:szCs w:val="28"/>
        </w:rPr>
      </w:pPr>
      <w:r>
        <w:rPr>
          <w:rFonts w:hint="eastAsia" w:ascii="仿宋_GB2312" w:hAnsi="仿宋" w:eastAsia="仿宋_GB2312"/>
          <w:b/>
          <w:bCs/>
          <w:sz w:val="28"/>
          <w:szCs w:val="28"/>
        </w:rPr>
        <w:t>抗-HBs  30mIU/ml</w:t>
      </w:r>
      <w:r>
        <w:rPr>
          <w:rFonts w:hint="eastAsia" w:ascii="仿宋_GB2312" w:hAnsi="仿宋" w:eastAsia="仿宋_GB2312"/>
          <w:b/>
          <w:bCs/>
          <w:sz w:val="28"/>
          <w:szCs w:val="28"/>
        </w:rPr>
        <w:tab/>
      </w:r>
      <w:r>
        <w:rPr>
          <w:rFonts w:hint="eastAsia" w:ascii="仿宋_GB2312" w:hAnsi="仿宋" w:eastAsia="仿宋_GB2312"/>
          <w:b/>
          <w:bCs/>
          <w:sz w:val="28"/>
          <w:szCs w:val="28"/>
        </w:rPr>
        <w:t>15000支</w:t>
      </w:r>
    </w:p>
    <w:p>
      <w:pPr>
        <w:spacing w:line="420" w:lineRule="exact"/>
        <w:ind w:firstLine="281" w:firstLineChars="100"/>
        <w:rPr>
          <w:rFonts w:ascii="仿宋_GB2312" w:hAnsi="仿宋" w:eastAsia="仿宋_GB2312"/>
          <w:b/>
          <w:bCs/>
          <w:sz w:val="28"/>
          <w:szCs w:val="28"/>
        </w:rPr>
      </w:pPr>
      <w:r>
        <w:rPr>
          <w:rFonts w:hint="eastAsia" w:ascii="仿宋_GB2312" w:hAnsi="仿宋" w:eastAsia="仿宋_GB2312"/>
          <w:b/>
          <w:bCs/>
          <w:sz w:val="28"/>
          <w:szCs w:val="28"/>
        </w:rPr>
        <w:t>HBeAg  2NCU/ml</w:t>
      </w:r>
      <w:r>
        <w:rPr>
          <w:rFonts w:hint="eastAsia" w:ascii="仿宋_GB2312" w:hAnsi="仿宋" w:eastAsia="仿宋_GB2312"/>
          <w:b/>
          <w:bCs/>
          <w:sz w:val="28"/>
          <w:szCs w:val="28"/>
        </w:rPr>
        <w:tab/>
      </w:r>
      <w:r>
        <w:rPr>
          <w:rFonts w:hint="eastAsia" w:ascii="仿宋_GB2312" w:hAnsi="仿宋" w:eastAsia="仿宋_GB2312"/>
          <w:b/>
          <w:bCs/>
          <w:sz w:val="28"/>
          <w:szCs w:val="28"/>
        </w:rPr>
        <w:t>15000支</w:t>
      </w:r>
    </w:p>
    <w:p>
      <w:pPr>
        <w:spacing w:line="420" w:lineRule="exact"/>
        <w:ind w:firstLine="281" w:firstLineChars="100"/>
        <w:rPr>
          <w:rFonts w:ascii="仿宋_GB2312" w:hAnsi="仿宋" w:eastAsia="仿宋_GB2312"/>
          <w:b/>
          <w:bCs/>
          <w:sz w:val="28"/>
          <w:szCs w:val="28"/>
        </w:rPr>
      </w:pPr>
      <w:r>
        <w:rPr>
          <w:rFonts w:hint="eastAsia" w:ascii="仿宋_GB2312" w:hAnsi="仿宋" w:eastAsia="仿宋_GB2312"/>
          <w:b/>
          <w:bCs/>
          <w:sz w:val="28"/>
          <w:szCs w:val="28"/>
        </w:rPr>
        <w:t>抗-HBe  8NCU/ml</w:t>
      </w:r>
      <w:r>
        <w:rPr>
          <w:rFonts w:hint="eastAsia" w:ascii="仿宋_GB2312" w:hAnsi="仿宋" w:eastAsia="仿宋_GB2312"/>
          <w:b/>
          <w:bCs/>
          <w:sz w:val="28"/>
          <w:szCs w:val="28"/>
        </w:rPr>
        <w:tab/>
      </w:r>
      <w:r>
        <w:rPr>
          <w:rFonts w:hint="eastAsia" w:ascii="仿宋_GB2312" w:hAnsi="仿宋" w:eastAsia="仿宋_GB2312"/>
          <w:b/>
          <w:bCs/>
          <w:sz w:val="28"/>
          <w:szCs w:val="28"/>
        </w:rPr>
        <w:t>15000支</w:t>
      </w:r>
    </w:p>
    <w:p>
      <w:pPr>
        <w:spacing w:line="420" w:lineRule="exact"/>
        <w:ind w:firstLine="281" w:firstLineChars="100"/>
        <w:rPr>
          <w:rFonts w:ascii="仿宋_GB2312" w:hAnsi="仿宋" w:eastAsia="仿宋_GB2312"/>
          <w:b/>
          <w:bCs/>
          <w:sz w:val="28"/>
          <w:szCs w:val="28"/>
        </w:rPr>
      </w:pPr>
      <w:r>
        <w:rPr>
          <w:rFonts w:hint="eastAsia" w:ascii="仿宋_GB2312" w:hAnsi="仿宋" w:eastAsia="仿宋_GB2312"/>
          <w:b/>
          <w:bCs/>
          <w:sz w:val="28"/>
          <w:szCs w:val="28"/>
        </w:rPr>
        <w:t>抗-HBc  2IU/ml</w:t>
      </w:r>
      <w:r>
        <w:rPr>
          <w:rFonts w:hint="eastAsia" w:ascii="仿宋_GB2312" w:hAnsi="仿宋" w:eastAsia="仿宋_GB2312"/>
          <w:b/>
          <w:bCs/>
          <w:sz w:val="28"/>
          <w:szCs w:val="28"/>
        </w:rPr>
        <w:tab/>
      </w:r>
      <w:r>
        <w:rPr>
          <w:rFonts w:hint="eastAsia" w:ascii="仿宋_GB2312" w:hAnsi="仿宋" w:eastAsia="仿宋_GB2312"/>
          <w:b/>
          <w:bCs/>
          <w:sz w:val="28"/>
          <w:szCs w:val="28"/>
        </w:rPr>
        <w:t>15000支</w:t>
      </w:r>
    </w:p>
    <w:p>
      <w:pPr>
        <w:spacing w:line="420" w:lineRule="exact"/>
        <w:ind w:firstLine="281" w:firstLineChars="100"/>
        <w:rPr>
          <w:rFonts w:ascii="仿宋_GB2312" w:hAnsi="仿宋" w:eastAsia="仿宋_GB2312"/>
          <w:b/>
          <w:bCs/>
          <w:sz w:val="28"/>
          <w:szCs w:val="28"/>
        </w:rPr>
      </w:pPr>
      <w:r>
        <w:rPr>
          <w:rFonts w:hint="eastAsia" w:ascii="仿宋_GB2312" w:hAnsi="仿宋" w:eastAsia="仿宋_GB2312"/>
          <w:b/>
          <w:bCs/>
          <w:sz w:val="28"/>
          <w:szCs w:val="28"/>
        </w:rPr>
        <w:t>抗-HCV  2NCU/ml</w:t>
      </w:r>
      <w:r>
        <w:rPr>
          <w:rFonts w:hint="eastAsia" w:ascii="仿宋_GB2312" w:hAnsi="仿宋" w:eastAsia="仿宋_GB2312"/>
          <w:b/>
          <w:bCs/>
          <w:sz w:val="28"/>
          <w:szCs w:val="28"/>
        </w:rPr>
        <w:tab/>
      </w:r>
      <w:r>
        <w:rPr>
          <w:rFonts w:hint="eastAsia" w:ascii="仿宋_GB2312" w:hAnsi="仿宋" w:eastAsia="仿宋_GB2312"/>
          <w:b/>
          <w:bCs/>
          <w:sz w:val="28"/>
          <w:szCs w:val="28"/>
        </w:rPr>
        <w:t>10000支</w:t>
      </w:r>
    </w:p>
    <w:p>
      <w:pPr>
        <w:spacing w:line="420" w:lineRule="exact"/>
        <w:ind w:firstLine="281" w:firstLineChars="100"/>
        <w:rPr>
          <w:rFonts w:ascii="仿宋_GB2312" w:hAnsi="仿宋" w:eastAsia="仿宋_GB2312"/>
          <w:b/>
          <w:bCs/>
          <w:sz w:val="28"/>
          <w:szCs w:val="28"/>
        </w:rPr>
      </w:pPr>
      <w:r>
        <w:rPr>
          <w:rFonts w:hint="eastAsia" w:ascii="仿宋_GB2312" w:hAnsi="仿宋" w:eastAsia="仿宋_GB2312"/>
          <w:b/>
          <w:bCs/>
          <w:sz w:val="28"/>
          <w:szCs w:val="28"/>
        </w:rPr>
        <w:t xml:space="preserve">抗TP非400 mIU(2NCU)/ml </w:t>
      </w:r>
      <w:r>
        <w:rPr>
          <w:rFonts w:hint="eastAsia" w:ascii="仿宋_GB2312" w:hAnsi="仿宋" w:eastAsia="仿宋_GB2312"/>
          <w:b/>
          <w:bCs/>
          <w:sz w:val="28"/>
          <w:szCs w:val="28"/>
        </w:rPr>
        <w:tab/>
      </w:r>
      <w:r>
        <w:rPr>
          <w:rFonts w:hint="eastAsia" w:ascii="仿宋_GB2312" w:hAnsi="仿宋" w:eastAsia="仿宋_GB2312"/>
          <w:b/>
          <w:bCs/>
          <w:sz w:val="28"/>
          <w:szCs w:val="28"/>
        </w:rPr>
        <w:t>4000支</w:t>
      </w:r>
    </w:p>
    <w:p>
      <w:pPr>
        <w:spacing w:line="420" w:lineRule="exact"/>
        <w:ind w:firstLine="281" w:firstLineChars="100"/>
        <w:rPr>
          <w:rFonts w:ascii="仿宋_GB2312" w:hAnsi="仿宋" w:eastAsia="仿宋_GB2312"/>
          <w:b/>
          <w:bCs/>
          <w:sz w:val="28"/>
          <w:szCs w:val="28"/>
        </w:rPr>
      </w:pPr>
      <w:r>
        <w:rPr>
          <w:rFonts w:hint="eastAsia" w:ascii="仿宋_GB2312" w:hAnsi="仿宋" w:eastAsia="仿宋_GB2312"/>
          <w:b/>
          <w:bCs/>
          <w:sz w:val="28"/>
          <w:szCs w:val="28"/>
        </w:rPr>
        <w:t>抗TP  12mIU (2NCU)/ml</w:t>
      </w:r>
      <w:r>
        <w:rPr>
          <w:rFonts w:hint="eastAsia" w:ascii="仿宋_GB2312" w:hAnsi="仿宋" w:eastAsia="仿宋_GB2312"/>
          <w:b/>
          <w:bCs/>
          <w:sz w:val="28"/>
          <w:szCs w:val="28"/>
        </w:rPr>
        <w:tab/>
      </w:r>
      <w:r>
        <w:rPr>
          <w:rFonts w:hint="eastAsia" w:ascii="仿宋_GB2312" w:hAnsi="仿宋" w:eastAsia="仿宋_GB2312"/>
          <w:b/>
          <w:bCs/>
          <w:sz w:val="28"/>
          <w:szCs w:val="28"/>
        </w:rPr>
        <w:t>8000支</w:t>
      </w:r>
    </w:p>
    <w:p>
      <w:pPr>
        <w:spacing w:line="420" w:lineRule="exact"/>
        <w:ind w:firstLine="281" w:firstLineChars="100"/>
        <w:rPr>
          <w:rFonts w:ascii="仿宋_GB2312" w:hAnsi="仿宋" w:eastAsia="仿宋_GB2312"/>
          <w:b/>
          <w:bCs/>
          <w:sz w:val="28"/>
          <w:szCs w:val="28"/>
        </w:rPr>
      </w:pPr>
      <w:r>
        <w:rPr>
          <w:rFonts w:hint="eastAsia" w:ascii="仿宋_GB2312" w:hAnsi="仿宋" w:eastAsia="仿宋_GB2312"/>
          <w:b/>
          <w:bCs/>
          <w:sz w:val="28"/>
          <w:szCs w:val="28"/>
        </w:rPr>
        <w:t>抗TP  TPPA  80mIU /ml</w:t>
      </w:r>
      <w:r>
        <w:rPr>
          <w:rFonts w:hint="eastAsia" w:ascii="仿宋_GB2312" w:hAnsi="仿宋" w:eastAsia="仿宋_GB2312"/>
          <w:b/>
          <w:bCs/>
          <w:sz w:val="28"/>
          <w:szCs w:val="28"/>
        </w:rPr>
        <w:tab/>
      </w:r>
      <w:r>
        <w:rPr>
          <w:rFonts w:hint="eastAsia" w:ascii="仿宋_GB2312" w:hAnsi="仿宋" w:eastAsia="仿宋_GB2312"/>
          <w:b/>
          <w:bCs/>
          <w:sz w:val="28"/>
          <w:szCs w:val="28"/>
        </w:rPr>
        <w:t>4000支</w:t>
      </w:r>
    </w:p>
    <w:p>
      <w:pPr>
        <w:spacing w:line="420" w:lineRule="exact"/>
        <w:ind w:firstLine="281" w:firstLineChars="100"/>
        <w:rPr>
          <w:rFonts w:ascii="仿宋_GB2312" w:hAnsi="仿宋" w:eastAsia="仿宋_GB2312"/>
          <w:b/>
          <w:bCs/>
          <w:sz w:val="28"/>
          <w:szCs w:val="28"/>
        </w:rPr>
      </w:pPr>
    </w:p>
    <w:p>
      <w:pPr>
        <w:spacing w:line="420" w:lineRule="exact"/>
        <w:ind w:firstLine="281" w:firstLineChars="100"/>
        <w:rPr>
          <w:rFonts w:ascii="仿宋_GB2312" w:hAnsi="仿宋" w:eastAsia="仿宋_GB2312"/>
          <w:b/>
          <w:bCs/>
          <w:sz w:val="28"/>
          <w:szCs w:val="28"/>
        </w:rPr>
      </w:pPr>
    </w:p>
    <w:p>
      <w:pPr>
        <w:spacing w:line="420" w:lineRule="exact"/>
        <w:ind w:firstLine="280" w:firstLineChars="100"/>
        <w:rPr>
          <w:rFonts w:ascii="仿宋_GB2312" w:eastAsia="仿宋_GB2312"/>
          <w:sz w:val="28"/>
          <w:szCs w:val="28"/>
        </w:rPr>
      </w:pPr>
      <w:r>
        <w:rPr>
          <w:rFonts w:hint="eastAsia" w:ascii="仿宋_GB2312" w:eastAsia="仿宋_GB2312"/>
          <w:sz w:val="28"/>
          <w:szCs w:val="28"/>
          <w:u w:val="single"/>
        </w:rPr>
        <w:t>总计：108000支</w:t>
      </w:r>
    </w:p>
    <w:p>
      <w:pPr>
        <w:widowControl/>
        <w:jc w:val="left"/>
        <w:rPr>
          <w:rFonts w:ascii="宋体" w:hAnsi="宋体" w:eastAsia="宋体" w:cs="宋体"/>
          <w:color w:val="000000"/>
          <w:kern w:val="0"/>
          <w:szCs w:val="21"/>
          <w:shd w:val="clear" w:color="auto" w:fill="FFFFFF"/>
        </w:rPr>
      </w:pPr>
      <w:r>
        <w:rPr>
          <w:rFonts w:ascii="宋体" w:hAnsi="宋体" w:eastAsia="宋体" w:cs="宋体"/>
          <w:color w:val="000000"/>
          <w:kern w:val="0"/>
          <w:szCs w:val="21"/>
          <w:shd w:val="clear" w:color="auto" w:fill="FFFFFF"/>
        </w:rPr>
        <w:br w:type="page"/>
      </w:r>
    </w:p>
    <w:p>
      <w:pPr>
        <w:widowControl/>
        <w:shd w:val="clear" w:color="auto" w:fill="FFFFFF"/>
        <w:spacing w:line="360" w:lineRule="auto"/>
        <w:ind w:leftChars="-64" w:hanging="134" w:hangingChars="64"/>
        <w:rPr>
          <w:rFonts w:ascii="宋体" w:hAnsi="宋体" w:eastAsia="宋体" w:cs="宋体"/>
          <w:b/>
          <w:color w:val="000000"/>
          <w:kern w:val="0"/>
          <w:sz w:val="30"/>
          <w:szCs w:val="30"/>
          <w:shd w:val="clear" w:color="auto" w:fill="FFFFFF"/>
        </w:rPr>
      </w:pPr>
      <w:r>
        <w:rPr>
          <w:rFonts w:hint="eastAsia" w:ascii="宋体" w:hAnsi="宋体" w:eastAsia="宋体" w:cs="宋体"/>
          <w:color w:val="000000"/>
          <w:kern w:val="0"/>
          <w:szCs w:val="21"/>
          <w:shd w:val="clear" w:color="auto" w:fill="FFFFFF"/>
        </w:rPr>
        <w:t>序号</w:t>
      </w:r>
      <w:r>
        <w:rPr>
          <w:rFonts w:ascii="宋体" w:hAnsi="宋体" w:eastAsia="宋体" w:cs="宋体"/>
          <w:color w:val="000000"/>
          <w:kern w:val="0"/>
          <w:szCs w:val="21"/>
          <w:shd w:val="clear" w:color="auto" w:fill="FFFFFF"/>
        </w:rPr>
        <w:t>28</w:t>
      </w:r>
      <w:r>
        <w:rPr>
          <w:rFonts w:hint="eastAsia" w:ascii="宋体" w:hAnsi="宋体" w:eastAsia="宋体" w:cs="宋体"/>
          <w:color w:val="000000"/>
          <w:kern w:val="0"/>
          <w:szCs w:val="21"/>
          <w:shd w:val="clear" w:color="auto" w:fill="FFFFFF"/>
        </w:rPr>
        <w:t>：</w:t>
      </w:r>
      <w:r>
        <w:rPr>
          <w:rFonts w:hint="eastAsia" w:ascii="宋体" w:hAnsi="宋体" w:eastAsia="宋体" w:cs="宋体"/>
          <w:b/>
          <w:color w:val="000000"/>
          <w:kern w:val="0"/>
          <w:sz w:val="30"/>
          <w:szCs w:val="30"/>
          <w:shd w:val="clear" w:color="auto" w:fill="FFFFFF"/>
        </w:rPr>
        <w:t>血型室间质评物技术参数</w:t>
      </w:r>
    </w:p>
    <w:p>
      <w:pPr>
        <w:spacing w:line="360" w:lineRule="auto"/>
        <w:rPr>
          <w:rFonts w:ascii="宋体" w:hAnsi="宋体" w:eastAsia="宋体" w:cs="宋体"/>
          <w:b/>
          <w:color w:val="000000"/>
          <w:kern w:val="0"/>
          <w:sz w:val="24"/>
          <w:szCs w:val="24"/>
          <w:shd w:val="clear" w:color="auto" w:fill="FFFFFF"/>
        </w:rPr>
      </w:pPr>
      <w:r>
        <w:rPr>
          <w:rFonts w:hint="eastAsia" w:ascii="宋体" w:hAnsi="宋体" w:eastAsia="宋体" w:cs="宋体"/>
          <w:b/>
          <w:color w:val="000000"/>
          <w:kern w:val="0"/>
          <w:sz w:val="24"/>
          <w:szCs w:val="24"/>
          <w:shd w:val="clear" w:color="auto" w:fill="FFFFFF"/>
        </w:rPr>
        <w:t>1、血型室间质评物技术参数</w:t>
      </w:r>
    </w:p>
    <w:p>
      <w:pPr>
        <w:spacing w:line="360" w:lineRule="auto"/>
        <w:rPr>
          <w:rFonts w:ascii="宋体" w:hAnsi="宋体" w:eastAsia="宋体" w:cs="宋体"/>
          <w:color w:val="000000"/>
          <w:kern w:val="0"/>
          <w:sz w:val="24"/>
          <w:szCs w:val="24"/>
          <w:shd w:val="clear" w:color="auto" w:fill="FFFFFF"/>
        </w:rPr>
      </w:pPr>
      <w:r>
        <w:rPr>
          <w:rFonts w:hint="eastAsia" w:ascii="宋体" w:hAnsi="宋体" w:eastAsia="宋体" w:cs="宋体"/>
          <w:color w:val="000000"/>
          <w:kern w:val="0"/>
          <w:sz w:val="24"/>
          <w:szCs w:val="24"/>
          <w:shd w:val="clear" w:color="auto" w:fill="FFFFFF"/>
        </w:rPr>
        <w:t>①</w:t>
      </w:r>
      <w:r>
        <w:rPr>
          <w:rFonts w:hint="eastAsia" w:ascii="宋体" w:hAnsi="宋体" w:eastAsia="宋体" w:cs="宋体"/>
          <w:kern w:val="0"/>
          <w:sz w:val="24"/>
          <w:szCs w:val="24"/>
          <w:shd w:val="clear" w:color="auto" w:fill="FFFFFF"/>
        </w:rPr>
        <w:t>由红细胞、血浆组成,红细胞样本无细菌污染、无凝块等现象，血浆样本无浑浊现象；</w:t>
      </w:r>
    </w:p>
    <w:p>
      <w:pPr>
        <w:spacing w:line="360" w:lineRule="auto"/>
        <w:rPr>
          <w:rFonts w:ascii="宋体" w:hAnsi="宋体" w:eastAsia="宋体" w:cs="宋体"/>
          <w:color w:val="000000"/>
          <w:kern w:val="0"/>
          <w:sz w:val="24"/>
          <w:szCs w:val="24"/>
          <w:shd w:val="clear" w:color="auto" w:fill="FFFFFF"/>
        </w:rPr>
      </w:pPr>
      <w:r>
        <w:rPr>
          <w:rFonts w:hint="eastAsia" w:ascii="宋体" w:hAnsi="宋体" w:eastAsia="宋体" w:cs="宋体"/>
          <w:color w:val="000000"/>
          <w:kern w:val="0"/>
          <w:sz w:val="24"/>
          <w:szCs w:val="24"/>
          <w:shd w:val="clear" w:color="auto" w:fill="FFFFFF"/>
        </w:rPr>
        <w:t>②质评物细胞液量大于2.5ml/每瓶、血浆液量大于1.5ml/瓶；</w:t>
      </w:r>
    </w:p>
    <w:p>
      <w:pPr>
        <w:spacing w:line="360" w:lineRule="auto"/>
        <w:rPr>
          <w:rFonts w:ascii="宋体" w:hAnsi="宋体" w:eastAsia="宋体" w:cs="宋体"/>
          <w:color w:val="000000" w:themeColor="text1"/>
          <w:kern w:val="0"/>
          <w:sz w:val="24"/>
          <w:szCs w:val="24"/>
          <w:shd w:val="clear" w:color="auto" w:fill="FFFFFF"/>
          <w14:textFill>
            <w14:solidFill>
              <w14:schemeClr w14:val="tx1"/>
            </w14:solidFill>
          </w14:textFill>
        </w:rPr>
      </w:pPr>
      <w:r>
        <w:rPr>
          <w:rFonts w:hint="eastAsia" w:ascii="宋体" w:hAnsi="宋体" w:eastAsia="宋体" w:cs="宋体"/>
          <w:color w:val="000000" w:themeColor="text1"/>
          <w:kern w:val="0"/>
          <w:sz w:val="24"/>
          <w:szCs w:val="24"/>
          <w:shd w:val="clear" w:color="auto" w:fill="FFFFFF"/>
          <w14:textFill>
            <w14:solidFill>
              <w14:schemeClr w14:val="tx1"/>
            </w14:solidFill>
          </w14:textFill>
        </w:rPr>
        <w:t>③</w:t>
      </w:r>
      <w:r>
        <w:rPr>
          <w:rFonts w:ascii="宋体" w:hAnsi="宋体" w:eastAsia="宋体" w:cs="宋体"/>
          <w:color w:val="000000"/>
          <w:kern w:val="0"/>
          <w:sz w:val="24"/>
          <w:szCs w:val="24"/>
          <w:shd w:val="clear" w:color="auto" w:fill="FFFFFF"/>
        </w:rPr>
        <w:t>浓度水平要求：</w:t>
      </w:r>
      <w:r>
        <w:rPr>
          <w:rFonts w:hint="eastAsia" w:ascii="宋体" w:hAnsi="宋体" w:eastAsia="宋体" w:cs="宋体"/>
          <w:color w:val="000000"/>
          <w:kern w:val="0"/>
          <w:sz w:val="24"/>
          <w:szCs w:val="24"/>
          <w:shd w:val="clear" w:color="auto" w:fill="FFFFFF"/>
        </w:rPr>
        <w:t>红细胞样本浓度为10%；</w:t>
      </w:r>
    </w:p>
    <w:p>
      <w:pPr>
        <w:spacing w:line="360" w:lineRule="auto"/>
        <w:rPr>
          <w:rFonts w:ascii="宋体" w:hAnsi="宋体" w:eastAsia="宋体" w:cs="宋体"/>
          <w:color w:val="000000"/>
          <w:kern w:val="0"/>
          <w:sz w:val="24"/>
          <w:szCs w:val="24"/>
          <w:shd w:val="clear" w:color="auto" w:fill="FFFFFF"/>
        </w:rPr>
      </w:pPr>
      <w:r>
        <w:rPr>
          <w:rFonts w:hint="eastAsia" w:ascii="宋体" w:hAnsi="宋体" w:eastAsia="宋体" w:cs="宋体"/>
          <w:color w:val="000000"/>
          <w:kern w:val="0"/>
          <w:sz w:val="24"/>
          <w:szCs w:val="24"/>
          <w:shd w:val="clear" w:color="auto" w:fill="FFFFFF"/>
        </w:rPr>
        <w:t>④</w:t>
      </w:r>
      <w:r>
        <w:rPr>
          <w:rFonts w:hint="eastAsia" w:ascii="宋体" w:hAnsi="宋体" w:eastAsia="宋体" w:cs="宋体"/>
          <w:color w:val="000000" w:themeColor="text1"/>
          <w:kern w:val="0"/>
          <w:sz w:val="24"/>
          <w:szCs w:val="24"/>
          <w:shd w:val="clear" w:color="auto" w:fill="FFFFFF"/>
          <w14:textFill>
            <w14:solidFill>
              <w14:schemeClr w14:val="tx1"/>
            </w14:solidFill>
          </w14:textFill>
        </w:rPr>
        <w:t>瓶装误差≤1%、准确性≤3%、重复性≤3%；</w:t>
      </w:r>
    </w:p>
    <w:p>
      <w:pPr>
        <w:spacing w:line="360" w:lineRule="auto"/>
        <w:rPr>
          <w:rFonts w:ascii="宋体" w:hAnsi="宋体" w:eastAsia="宋体" w:cs="宋体"/>
          <w:color w:val="000000"/>
          <w:kern w:val="0"/>
          <w:sz w:val="24"/>
          <w:szCs w:val="24"/>
          <w:shd w:val="clear" w:color="auto" w:fill="FFFFFF"/>
        </w:rPr>
      </w:pPr>
      <w:r>
        <w:rPr>
          <w:rFonts w:ascii="宋体" w:hAnsi="宋体" w:eastAsia="宋体" w:cs="宋体"/>
          <w:color w:val="000000"/>
          <w:kern w:val="0"/>
          <w:sz w:val="24"/>
          <w:szCs w:val="24"/>
          <w:shd w:val="clear" w:color="auto" w:fill="FFFFFF"/>
        </w:rPr>
        <w:fldChar w:fldCharType="begin"/>
      </w:r>
      <w:r>
        <w:rPr>
          <w:rFonts w:ascii="宋体" w:hAnsi="宋体" w:eastAsia="宋体" w:cs="宋体"/>
          <w:color w:val="000000"/>
          <w:kern w:val="0"/>
          <w:sz w:val="24"/>
          <w:szCs w:val="24"/>
          <w:shd w:val="clear" w:color="auto" w:fill="FFFFFF"/>
        </w:rPr>
        <w:instrText xml:space="preserve"> </w:instrText>
      </w:r>
      <w:r>
        <w:rPr>
          <w:rFonts w:hint="eastAsia" w:ascii="宋体" w:hAnsi="宋体" w:eastAsia="宋体" w:cs="宋体"/>
          <w:color w:val="000000"/>
          <w:kern w:val="0"/>
          <w:sz w:val="24"/>
          <w:szCs w:val="24"/>
          <w:shd w:val="clear" w:color="auto" w:fill="FFFFFF"/>
        </w:rPr>
        <w:instrText xml:space="preserve">= 5 \* GB3</w:instrText>
      </w:r>
      <w:r>
        <w:rPr>
          <w:rFonts w:ascii="宋体" w:hAnsi="宋体" w:eastAsia="宋体" w:cs="宋体"/>
          <w:color w:val="000000"/>
          <w:kern w:val="0"/>
          <w:sz w:val="24"/>
          <w:szCs w:val="24"/>
          <w:shd w:val="clear" w:color="auto" w:fill="FFFFFF"/>
        </w:rPr>
        <w:instrText xml:space="preserve"> </w:instrText>
      </w:r>
      <w:r>
        <w:rPr>
          <w:rFonts w:ascii="宋体" w:hAnsi="宋体" w:eastAsia="宋体" w:cs="宋体"/>
          <w:color w:val="000000"/>
          <w:kern w:val="0"/>
          <w:sz w:val="24"/>
          <w:szCs w:val="24"/>
          <w:shd w:val="clear" w:color="auto" w:fill="FFFFFF"/>
        </w:rPr>
        <w:fldChar w:fldCharType="separate"/>
      </w:r>
      <w:r>
        <w:rPr>
          <w:rFonts w:hint="eastAsia" w:ascii="宋体" w:hAnsi="宋体" w:eastAsia="宋体" w:cs="宋体"/>
          <w:color w:val="000000"/>
          <w:kern w:val="0"/>
          <w:sz w:val="24"/>
          <w:szCs w:val="24"/>
          <w:shd w:val="clear" w:color="auto" w:fill="FFFFFF"/>
        </w:rPr>
        <w:t>⑤</w:t>
      </w:r>
      <w:r>
        <w:rPr>
          <w:rFonts w:ascii="宋体" w:hAnsi="宋体" w:eastAsia="宋体" w:cs="宋体"/>
          <w:color w:val="000000"/>
          <w:kern w:val="0"/>
          <w:sz w:val="24"/>
          <w:szCs w:val="24"/>
          <w:shd w:val="clear" w:color="auto" w:fill="FFFFFF"/>
        </w:rPr>
        <w:fldChar w:fldCharType="end"/>
      </w:r>
      <w:r>
        <w:rPr>
          <w:rFonts w:ascii="宋体" w:hAnsi="宋体" w:eastAsia="宋体" w:cs="宋体"/>
          <w:color w:val="000000"/>
          <w:kern w:val="0"/>
          <w:sz w:val="24"/>
          <w:szCs w:val="24"/>
          <w:shd w:val="clear" w:color="auto" w:fill="FFFFFF"/>
        </w:rPr>
        <w:t>2～8℃</w:t>
      </w:r>
      <w:r>
        <w:rPr>
          <w:rFonts w:hint="eastAsia" w:ascii="宋体" w:hAnsi="宋体" w:eastAsia="宋体" w:cs="宋体"/>
          <w:color w:val="000000"/>
          <w:kern w:val="0"/>
          <w:sz w:val="24"/>
          <w:szCs w:val="24"/>
          <w:shd w:val="clear" w:color="auto" w:fill="FFFFFF"/>
        </w:rPr>
        <w:t>保存，有效期为自检定合格之日起3个月；</w:t>
      </w:r>
    </w:p>
    <w:p>
      <w:pPr>
        <w:spacing w:line="360" w:lineRule="auto"/>
        <w:rPr>
          <w:rFonts w:ascii="宋体" w:hAnsi="宋体" w:eastAsia="宋体" w:cs="宋体"/>
          <w:color w:val="000000"/>
          <w:kern w:val="0"/>
          <w:sz w:val="24"/>
          <w:szCs w:val="24"/>
          <w:shd w:val="clear" w:color="auto" w:fill="FFFFFF"/>
        </w:rPr>
      </w:pPr>
      <w:r>
        <w:rPr>
          <w:rFonts w:ascii="宋体" w:hAnsi="宋体" w:eastAsia="宋体" w:cs="宋体"/>
          <w:color w:val="000000"/>
          <w:kern w:val="0"/>
          <w:sz w:val="24"/>
          <w:szCs w:val="24"/>
          <w:shd w:val="clear" w:color="auto" w:fill="FFFFFF"/>
        </w:rPr>
        <w:fldChar w:fldCharType="begin"/>
      </w:r>
      <w:r>
        <w:rPr>
          <w:rFonts w:ascii="宋体" w:hAnsi="宋体" w:eastAsia="宋体" w:cs="宋体"/>
          <w:color w:val="000000"/>
          <w:kern w:val="0"/>
          <w:sz w:val="24"/>
          <w:szCs w:val="24"/>
          <w:shd w:val="clear" w:color="auto" w:fill="FFFFFF"/>
        </w:rPr>
        <w:instrText xml:space="preserve"> </w:instrText>
      </w:r>
      <w:r>
        <w:rPr>
          <w:rFonts w:hint="eastAsia" w:ascii="宋体" w:hAnsi="宋体" w:eastAsia="宋体" w:cs="宋体"/>
          <w:color w:val="000000"/>
          <w:kern w:val="0"/>
          <w:sz w:val="24"/>
          <w:szCs w:val="24"/>
          <w:shd w:val="clear" w:color="auto" w:fill="FFFFFF"/>
        </w:rPr>
        <w:instrText xml:space="preserve">= 6 \* GB3</w:instrText>
      </w:r>
      <w:r>
        <w:rPr>
          <w:rFonts w:ascii="宋体" w:hAnsi="宋体" w:eastAsia="宋体" w:cs="宋体"/>
          <w:color w:val="000000"/>
          <w:kern w:val="0"/>
          <w:sz w:val="24"/>
          <w:szCs w:val="24"/>
          <w:shd w:val="clear" w:color="auto" w:fill="FFFFFF"/>
        </w:rPr>
        <w:instrText xml:space="preserve"> </w:instrText>
      </w:r>
      <w:r>
        <w:rPr>
          <w:rFonts w:ascii="宋体" w:hAnsi="宋体" w:eastAsia="宋体" w:cs="宋体"/>
          <w:color w:val="000000"/>
          <w:kern w:val="0"/>
          <w:sz w:val="24"/>
          <w:szCs w:val="24"/>
          <w:shd w:val="clear" w:color="auto" w:fill="FFFFFF"/>
        </w:rPr>
        <w:fldChar w:fldCharType="separate"/>
      </w:r>
      <w:r>
        <w:rPr>
          <w:rFonts w:hint="eastAsia" w:ascii="宋体" w:hAnsi="宋体" w:eastAsia="宋体" w:cs="宋体"/>
          <w:color w:val="000000"/>
          <w:kern w:val="0"/>
          <w:sz w:val="24"/>
          <w:szCs w:val="24"/>
          <w:shd w:val="clear" w:color="auto" w:fill="FFFFFF"/>
        </w:rPr>
        <w:t>⑥</w:t>
      </w:r>
      <w:r>
        <w:rPr>
          <w:rFonts w:ascii="宋体" w:hAnsi="宋体" w:eastAsia="宋体" w:cs="宋体"/>
          <w:color w:val="000000"/>
          <w:kern w:val="0"/>
          <w:sz w:val="24"/>
          <w:szCs w:val="24"/>
          <w:shd w:val="clear" w:color="auto" w:fill="FFFFFF"/>
        </w:rPr>
        <w:fldChar w:fldCharType="end"/>
      </w:r>
      <w:r>
        <w:rPr>
          <w:rFonts w:ascii="宋体" w:hAnsi="宋体" w:eastAsia="宋体" w:cs="宋体"/>
          <w:color w:val="000000"/>
          <w:kern w:val="0"/>
          <w:sz w:val="24"/>
          <w:szCs w:val="24"/>
          <w:shd w:val="clear" w:color="auto" w:fill="FFFFFF"/>
        </w:rPr>
        <w:t>适用手工法、仪器法血型鉴定仪</w:t>
      </w:r>
      <w:r>
        <w:rPr>
          <w:rFonts w:hint="eastAsia" w:ascii="宋体" w:hAnsi="宋体" w:eastAsia="宋体" w:cs="宋体"/>
          <w:color w:val="000000"/>
          <w:kern w:val="0"/>
          <w:sz w:val="24"/>
          <w:szCs w:val="24"/>
          <w:shd w:val="clear" w:color="auto" w:fill="FFFFFF"/>
        </w:rPr>
        <w:t>，</w:t>
      </w:r>
      <w:r>
        <w:rPr>
          <w:rFonts w:ascii="宋体" w:hAnsi="宋体" w:eastAsia="宋体" w:cs="宋体"/>
          <w:color w:val="000000"/>
          <w:kern w:val="0"/>
          <w:sz w:val="24"/>
          <w:szCs w:val="24"/>
          <w:shd w:val="clear" w:color="auto" w:fill="FFFFFF"/>
        </w:rPr>
        <w:t>可开展A、B、O、AB</w:t>
      </w:r>
      <w:r>
        <w:rPr>
          <w:rFonts w:hint="eastAsia" w:ascii="宋体" w:hAnsi="宋体" w:eastAsia="宋体" w:cs="宋体"/>
          <w:color w:val="000000"/>
          <w:kern w:val="0"/>
          <w:sz w:val="24"/>
          <w:szCs w:val="24"/>
          <w:shd w:val="clear" w:color="auto" w:fill="FFFFFF"/>
        </w:rPr>
        <w:t>正反定</w:t>
      </w:r>
      <w:r>
        <w:rPr>
          <w:rFonts w:ascii="宋体" w:hAnsi="宋体" w:eastAsia="宋体" w:cs="宋体"/>
          <w:color w:val="000000"/>
          <w:kern w:val="0"/>
          <w:sz w:val="24"/>
          <w:szCs w:val="24"/>
          <w:shd w:val="clear" w:color="auto" w:fill="FFFFFF"/>
        </w:rPr>
        <w:t>型和Rh</w:t>
      </w:r>
      <w:r>
        <w:rPr>
          <w:rFonts w:hint="eastAsia" w:ascii="宋体" w:hAnsi="宋体" w:eastAsia="宋体" w:cs="宋体"/>
          <w:color w:val="000000"/>
          <w:kern w:val="0"/>
          <w:sz w:val="24"/>
          <w:szCs w:val="24"/>
          <w:shd w:val="clear" w:color="auto" w:fill="FFFFFF"/>
        </w:rPr>
        <w:t>抗D阴阳血型</w:t>
      </w:r>
      <w:r>
        <w:rPr>
          <w:rFonts w:ascii="宋体" w:hAnsi="宋体" w:eastAsia="宋体" w:cs="宋体"/>
          <w:color w:val="000000"/>
          <w:kern w:val="0"/>
          <w:sz w:val="24"/>
          <w:szCs w:val="24"/>
          <w:shd w:val="clear" w:color="auto" w:fill="FFFFFF"/>
        </w:rPr>
        <w:t>定性检测项目</w:t>
      </w:r>
      <w:r>
        <w:rPr>
          <w:rFonts w:hint="eastAsia" w:ascii="宋体" w:hAnsi="宋体" w:eastAsia="宋体" w:cs="宋体"/>
          <w:color w:val="000000"/>
          <w:kern w:val="0"/>
          <w:sz w:val="24"/>
          <w:szCs w:val="24"/>
          <w:shd w:val="clear" w:color="auto" w:fill="FFFFFF"/>
        </w:rPr>
        <w:t>；</w:t>
      </w:r>
    </w:p>
    <w:p>
      <w:pPr>
        <w:spacing w:line="360" w:lineRule="auto"/>
        <w:rPr>
          <w:rFonts w:ascii="宋体" w:hAnsi="宋体" w:eastAsia="宋体" w:cs="宋体"/>
          <w:color w:val="000000" w:themeColor="text1"/>
          <w:kern w:val="0"/>
          <w:sz w:val="24"/>
          <w:szCs w:val="24"/>
          <w:shd w:val="clear" w:color="auto" w:fill="FFFFFF"/>
          <w14:textFill>
            <w14:solidFill>
              <w14:schemeClr w14:val="tx1"/>
            </w14:solidFill>
          </w14:textFill>
        </w:rPr>
      </w:pPr>
      <w:r>
        <w:rPr>
          <w:rFonts w:ascii="宋体" w:hAnsi="宋体" w:eastAsia="宋体" w:cs="宋体"/>
          <w:color w:val="000000" w:themeColor="text1"/>
          <w:kern w:val="0"/>
          <w:sz w:val="24"/>
          <w:szCs w:val="24"/>
          <w:shd w:val="clear" w:color="auto" w:fill="FFFFFF"/>
          <w14:textFill>
            <w14:solidFill>
              <w14:schemeClr w14:val="tx1"/>
            </w14:solidFill>
          </w14:textFill>
        </w:rPr>
        <w:fldChar w:fldCharType="begin"/>
      </w:r>
      <w:r>
        <w:rPr>
          <w:rFonts w:ascii="宋体" w:hAnsi="宋体" w:eastAsia="宋体" w:cs="宋体"/>
          <w:color w:val="000000" w:themeColor="text1"/>
          <w:kern w:val="0"/>
          <w:sz w:val="24"/>
          <w:szCs w:val="24"/>
          <w:shd w:val="clear" w:color="auto" w:fill="FFFFFF"/>
          <w14:textFill>
            <w14:solidFill>
              <w14:schemeClr w14:val="tx1"/>
            </w14:solidFill>
          </w14:textFill>
        </w:rPr>
        <w:instrText xml:space="preserve"> </w:instrText>
      </w:r>
      <w:r>
        <w:rPr>
          <w:rFonts w:hint="eastAsia" w:ascii="宋体" w:hAnsi="宋体" w:eastAsia="宋体" w:cs="宋体"/>
          <w:color w:val="000000" w:themeColor="text1"/>
          <w:kern w:val="0"/>
          <w:sz w:val="24"/>
          <w:szCs w:val="24"/>
          <w:shd w:val="clear" w:color="auto" w:fill="FFFFFF"/>
          <w14:textFill>
            <w14:solidFill>
              <w14:schemeClr w14:val="tx1"/>
            </w14:solidFill>
          </w14:textFill>
        </w:rPr>
        <w:instrText xml:space="preserve">= 7 \* GB3</w:instrText>
      </w:r>
      <w:r>
        <w:rPr>
          <w:rFonts w:ascii="宋体" w:hAnsi="宋体" w:eastAsia="宋体" w:cs="宋体"/>
          <w:color w:val="000000" w:themeColor="text1"/>
          <w:kern w:val="0"/>
          <w:sz w:val="24"/>
          <w:szCs w:val="24"/>
          <w:shd w:val="clear" w:color="auto" w:fill="FFFFFF"/>
          <w14:textFill>
            <w14:solidFill>
              <w14:schemeClr w14:val="tx1"/>
            </w14:solidFill>
          </w14:textFill>
        </w:rPr>
        <w:instrText xml:space="preserve"> </w:instrText>
      </w:r>
      <w:r>
        <w:rPr>
          <w:rFonts w:ascii="宋体" w:hAnsi="宋体" w:eastAsia="宋体" w:cs="宋体"/>
          <w:color w:val="000000" w:themeColor="text1"/>
          <w:kern w:val="0"/>
          <w:sz w:val="24"/>
          <w:szCs w:val="24"/>
          <w:shd w:val="clear" w:color="auto" w:fill="FFFFFF"/>
          <w14:textFill>
            <w14:solidFill>
              <w14:schemeClr w14:val="tx1"/>
            </w14:solidFill>
          </w14:textFill>
        </w:rPr>
        <w:fldChar w:fldCharType="separate"/>
      </w:r>
      <w:r>
        <w:rPr>
          <w:rFonts w:hint="eastAsia" w:ascii="宋体" w:hAnsi="宋体" w:eastAsia="宋体" w:cs="宋体"/>
          <w:color w:val="000000" w:themeColor="text1"/>
          <w:kern w:val="0"/>
          <w:sz w:val="24"/>
          <w:szCs w:val="24"/>
          <w:shd w:val="clear" w:color="auto" w:fill="FFFFFF"/>
          <w14:textFill>
            <w14:solidFill>
              <w14:schemeClr w14:val="tx1"/>
            </w14:solidFill>
          </w14:textFill>
        </w:rPr>
        <w:t>⑦</w:t>
      </w:r>
      <w:r>
        <w:rPr>
          <w:rFonts w:ascii="宋体" w:hAnsi="宋体" w:eastAsia="宋体" w:cs="宋体"/>
          <w:color w:val="000000" w:themeColor="text1"/>
          <w:kern w:val="0"/>
          <w:sz w:val="24"/>
          <w:szCs w:val="24"/>
          <w:shd w:val="clear" w:color="auto" w:fill="FFFFFF"/>
          <w14:textFill>
            <w14:solidFill>
              <w14:schemeClr w14:val="tx1"/>
            </w14:solidFill>
          </w14:textFill>
        </w:rPr>
        <w:fldChar w:fldCharType="end"/>
      </w:r>
      <w:r>
        <w:rPr>
          <w:rFonts w:hint="eastAsia" w:ascii="宋体" w:hAnsi="宋体" w:eastAsia="宋体" w:cs="宋体"/>
          <w:color w:val="000000" w:themeColor="text1"/>
          <w:kern w:val="0"/>
          <w:sz w:val="24"/>
          <w:szCs w:val="24"/>
          <w:shd w:val="clear" w:color="auto" w:fill="FFFFFF"/>
          <w14:textFill>
            <w14:solidFill>
              <w14:schemeClr w14:val="tx1"/>
            </w14:solidFill>
          </w14:textFill>
        </w:rPr>
        <w:t>具有国家级标准物质证书。</w:t>
      </w:r>
    </w:p>
    <w:p>
      <w:pPr>
        <w:spacing w:line="360" w:lineRule="auto"/>
        <w:rPr>
          <w:rFonts w:ascii="宋体" w:hAnsi="宋体" w:eastAsia="宋体" w:cs="宋体"/>
          <w:b/>
          <w:color w:val="000000"/>
          <w:kern w:val="0"/>
          <w:sz w:val="24"/>
          <w:szCs w:val="24"/>
          <w:shd w:val="clear" w:color="auto" w:fill="FFFFFF"/>
        </w:rPr>
      </w:pPr>
      <w:r>
        <w:rPr>
          <w:rFonts w:hint="eastAsia" w:ascii="宋体" w:hAnsi="宋体" w:eastAsia="宋体" w:cs="宋体"/>
          <w:b/>
          <w:color w:val="000000"/>
          <w:kern w:val="0"/>
          <w:sz w:val="24"/>
          <w:szCs w:val="24"/>
          <w:shd w:val="clear" w:color="auto" w:fill="FFFFFF"/>
        </w:rPr>
        <w:t>2、定制参数</w:t>
      </w:r>
    </w:p>
    <w:p>
      <w:pPr>
        <w:spacing w:line="360" w:lineRule="auto"/>
        <w:rPr>
          <w:rFonts w:ascii="宋体" w:hAnsi="宋体" w:eastAsia="宋体" w:cs="宋体"/>
          <w:color w:val="000000"/>
          <w:kern w:val="0"/>
          <w:sz w:val="24"/>
          <w:szCs w:val="24"/>
          <w:shd w:val="clear" w:color="auto" w:fill="FFFFFF"/>
        </w:rPr>
      </w:pPr>
      <w:r>
        <w:rPr>
          <w:rFonts w:ascii="宋体" w:hAnsi="宋体" w:eastAsia="宋体" w:cs="宋体"/>
          <w:color w:val="000000"/>
          <w:kern w:val="0"/>
          <w:sz w:val="24"/>
          <w:szCs w:val="24"/>
          <w:shd w:val="clear" w:color="auto" w:fill="FFFFFF"/>
        </w:rPr>
        <w:fldChar w:fldCharType="begin"/>
      </w:r>
      <w:r>
        <w:rPr>
          <w:rFonts w:ascii="宋体" w:hAnsi="宋体" w:eastAsia="宋体" w:cs="宋体"/>
          <w:color w:val="000000"/>
          <w:kern w:val="0"/>
          <w:sz w:val="24"/>
          <w:szCs w:val="24"/>
          <w:shd w:val="clear" w:color="auto" w:fill="FFFFFF"/>
        </w:rPr>
        <w:instrText xml:space="preserve"> </w:instrText>
      </w:r>
      <w:r>
        <w:rPr>
          <w:rFonts w:hint="eastAsia" w:ascii="宋体" w:hAnsi="宋体" w:eastAsia="宋体" w:cs="宋体"/>
          <w:color w:val="000000"/>
          <w:kern w:val="0"/>
          <w:sz w:val="24"/>
          <w:szCs w:val="24"/>
          <w:shd w:val="clear" w:color="auto" w:fill="FFFFFF"/>
        </w:rPr>
        <w:instrText xml:space="preserve">= 1 \* GB3</w:instrText>
      </w:r>
      <w:r>
        <w:rPr>
          <w:rFonts w:ascii="宋体" w:hAnsi="宋体" w:eastAsia="宋体" w:cs="宋体"/>
          <w:color w:val="000000"/>
          <w:kern w:val="0"/>
          <w:sz w:val="24"/>
          <w:szCs w:val="24"/>
          <w:shd w:val="clear" w:color="auto" w:fill="FFFFFF"/>
        </w:rPr>
        <w:instrText xml:space="preserve"> </w:instrText>
      </w:r>
      <w:r>
        <w:rPr>
          <w:rFonts w:ascii="宋体" w:hAnsi="宋体" w:eastAsia="宋体" w:cs="宋体"/>
          <w:color w:val="000000"/>
          <w:kern w:val="0"/>
          <w:sz w:val="24"/>
          <w:szCs w:val="24"/>
          <w:shd w:val="clear" w:color="auto" w:fill="FFFFFF"/>
        </w:rPr>
        <w:fldChar w:fldCharType="separate"/>
      </w:r>
      <w:r>
        <w:rPr>
          <w:rFonts w:hint="eastAsia" w:ascii="宋体" w:hAnsi="宋体" w:eastAsia="宋体" w:cs="宋体"/>
          <w:color w:val="000000"/>
          <w:kern w:val="0"/>
          <w:sz w:val="24"/>
          <w:szCs w:val="24"/>
          <w:shd w:val="clear" w:color="auto" w:fill="FFFFFF"/>
        </w:rPr>
        <w:t>①</w:t>
      </w:r>
      <w:r>
        <w:rPr>
          <w:rFonts w:ascii="宋体" w:hAnsi="宋体" w:eastAsia="宋体" w:cs="宋体"/>
          <w:color w:val="000000"/>
          <w:kern w:val="0"/>
          <w:sz w:val="24"/>
          <w:szCs w:val="24"/>
          <w:shd w:val="clear" w:color="auto" w:fill="FFFFFF"/>
        </w:rPr>
        <w:fldChar w:fldCharType="end"/>
      </w:r>
      <w:r>
        <w:rPr>
          <w:rFonts w:hint="eastAsia" w:ascii="宋体" w:hAnsi="宋体" w:eastAsia="宋体" w:cs="宋体"/>
          <w:color w:val="000000"/>
          <w:kern w:val="0"/>
          <w:sz w:val="24"/>
          <w:szCs w:val="24"/>
          <w:shd w:val="clear" w:color="auto" w:fill="FFFFFF"/>
        </w:rPr>
        <w:t>全年开展两次，第一次到货时间2021年3月10日前；第二次到货时间2021年10月10日前。每次预计订购量为530（±10）套。</w:t>
      </w:r>
      <w:r>
        <w:rPr>
          <w:rFonts w:ascii="Verdana" w:hAnsi="Verdana"/>
          <w:color w:val="000000"/>
          <w:sz w:val="24"/>
          <w:szCs w:val="24"/>
          <w:shd w:val="clear" w:color="auto" w:fill="FFFFFF"/>
        </w:rPr>
        <w:t>每套质评物有</w:t>
      </w:r>
      <w:r>
        <w:rPr>
          <w:rFonts w:hint="eastAsia" w:ascii="Verdana" w:hAnsi="Verdana"/>
          <w:color w:val="000000"/>
          <w:sz w:val="24"/>
          <w:szCs w:val="24"/>
          <w:shd w:val="clear" w:color="auto" w:fill="FFFFFF"/>
        </w:rPr>
        <w:t>十</w:t>
      </w:r>
      <w:r>
        <w:rPr>
          <w:rFonts w:ascii="Verdana" w:hAnsi="Verdana"/>
          <w:color w:val="000000"/>
          <w:sz w:val="24"/>
          <w:szCs w:val="24"/>
          <w:shd w:val="clear" w:color="auto" w:fill="FFFFFF"/>
        </w:rPr>
        <w:t>个批号的</w:t>
      </w:r>
      <w:r>
        <w:rPr>
          <w:rFonts w:hint="eastAsia" w:ascii="Verdana" w:hAnsi="Verdana"/>
          <w:color w:val="000000"/>
          <w:sz w:val="24"/>
          <w:szCs w:val="24"/>
          <w:shd w:val="clear" w:color="auto" w:fill="FFFFFF"/>
        </w:rPr>
        <w:t>液瓶，</w:t>
      </w:r>
      <w:r>
        <w:rPr>
          <w:rFonts w:ascii="Verdana" w:hAnsi="Verdana"/>
          <w:color w:val="000000"/>
          <w:sz w:val="24"/>
          <w:szCs w:val="24"/>
          <w:shd w:val="clear" w:color="auto" w:fill="FFFFFF"/>
        </w:rPr>
        <w:t>批号需粘贴在</w:t>
      </w:r>
      <w:r>
        <w:rPr>
          <w:rFonts w:hint="eastAsia" w:ascii="Verdana" w:hAnsi="Verdana"/>
          <w:color w:val="000000"/>
          <w:sz w:val="24"/>
          <w:szCs w:val="24"/>
          <w:shd w:val="clear" w:color="auto" w:fill="FFFFFF"/>
        </w:rPr>
        <w:t>对应的液</w:t>
      </w:r>
      <w:r>
        <w:rPr>
          <w:rFonts w:ascii="Verdana" w:hAnsi="Verdana"/>
          <w:color w:val="000000"/>
          <w:sz w:val="24"/>
          <w:szCs w:val="24"/>
          <w:shd w:val="clear" w:color="auto" w:fill="FFFFFF"/>
        </w:rPr>
        <w:t>瓶上</w:t>
      </w:r>
      <w:r>
        <w:rPr>
          <w:rFonts w:hint="eastAsia" w:ascii="Verdana" w:hAnsi="Verdana"/>
          <w:color w:val="000000"/>
          <w:sz w:val="24"/>
          <w:szCs w:val="24"/>
          <w:shd w:val="clear" w:color="auto" w:fill="FFFFFF"/>
        </w:rPr>
        <w:t>，</w:t>
      </w:r>
      <w:r>
        <w:rPr>
          <w:rFonts w:hint="eastAsia" w:ascii="宋体" w:hAnsi="宋体" w:eastAsia="宋体" w:cs="宋体"/>
          <w:color w:val="000000"/>
          <w:kern w:val="0"/>
          <w:sz w:val="24"/>
          <w:szCs w:val="24"/>
          <w:shd w:val="clear" w:color="auto" w:fill="FFFFFF"/>
        </w:rPr>
        <w:t>用不同颜色标签作提示</w:t>
      </w:r>
      <w:r>
        <w:rPr>
          <w:rFonts w:hint="eastAsia" w:ascii="Verdana" w:hAnsi="Verdana"/>
          <w:color w:val="000000"/>
          <w:sz w:val="24"/>
          <w:szCs w:val="24"/>
          <w:shd w:val="clear" w:color="auto" w:fill="FFFFFF"/>
        </w:rPr>
        <w:t>；</w:t>
      </w:r>
    </w:p>
    <w:p>
      <w:pPr>
        <w:spacing w:line="360" w:lineRule="auto"/>
        <w:rPr>
          <w:rFonts w:ascii="宋体" w:hAnsi="宋体" w:eastAsia="宋体" w:cs="宋体"/>
          <w:color w:val="000000"/>
          <w:kern w:val="0"/>
          <w:sz w:val="24"/>
          <w:szCs w:val="24"/>
          <w:shd w:val="clear" w:color="auto" w:fill="FFFFFF"/>
        </w:rPr>
      </w:pPr>
      <w:r>
        <w:rPr>
          <w:rFonts w:ascii="宋体" w:hAnsi="宋体" w:eastAsia="宋体" w:cs="宋体"/>
          <w:color w:val="000000"/>
          <w:kern w:val="0"/>
          <w:sz w:val="24"/>
          <w:szCs w:val="24"/>
          <w:shd w:val="clear" w:color="auto" w:fill="FFFFFF"/>
        </w:rPr>
        <w:fldChar w:fldCharType="begin"/>
      </w:r>
      <w:r>
        <w:rPr>
          <w:rFonts w:ascii="宋体" w:hAnsi="宋体" w:eastAsia="宋体" w:cs="宋体"/>
          <w:color w:val="000000"/>
          <w:kern w:val="0"/>
          <w:sz w:val="24"/>
          <w:szCs w:val="24"/>
          <w:shd w:val="clear" w:color="auto" w:fill="FFFFFF"/>
        </w:rPr>
        <w:instrText xml:space="preserve"> </w:instrText>
      </w:r>
      <w:r>
        <w:rPr>
          <w:rFonts w:hint="eastAsia" w:ascii="宋体" w:hAnsi="宋体" w:eastAsia="宋体" w:cs="宋体"/>
          <w:color w:val="000000"/>
          <w:kern w:val="0"/>
          <w:sz w:val="24"/>
          <w:szCs w:val="24"/>
          <w:shd w:val="clear" w:color="auto" w:fill="FFFFFF"/>
        </w:rPr>
        <w:instrText xml:space="preserve">= 2 \* GB3</w:instrText>
      </w:r>
      <w:r>
        <w:rPr>
          <w:rFonts w:ascii="宋体" w:hAnsi="宋体" w:eastAsia="宋体" w:cs="宋体"/>
          <w:color w:val="000000"/>
          <w:kern w:val="0"/>
          <w:sz w:val="24"/>
          <w:szCs w:val="24"/>
          <w:shd w:val="clear" w:color="auto" w:fill="FFFFFF"/>
        </w:rPr>
        <w:instrText xml:space="preserve"> </w:instrText>
      </w:r>
      <w:r>
        <w:rPr>
          <w:rFonts w:ascii="宋体" w:hAnsi="宋体" w:eastAsia="宋体" w:cs="宋体"/>
          <w:color w:val="000000"/>
          <w:kern w:val="0"/>
          <w:sz w:val="24"/>
          <w:szCs w:val="24"/>
          <w:shd w:val="clear" w:color="auto" w:fill="FFFFFF"/>
        </w:rPr>
        <w:fldChar w:fldCharType="separate"/>
      </w:r>
      <w:r>
        <w:rPr>
          <w:rFonts w:hint="eastAsia" w:ascii="宋体" w:hAnsi="宋体" w:eastAsia="宋体" w:cs="宋体"/>
          <w:color w:val="000000"/>
          <w:kern w:val="0"/>
          <w:sz w:val="24"/>
          <w:szCs w:val="24"/>
          <w:shd w:val="clear" w:color="auto" w:fill="FFFFFF"/>
        </w:rPr>
        <w:t>②</w:t>
      </w:r>
      <w:r>
        <w:rPr>
          <w:rFonts w:ascii="宋体" w:hAnsi="宋体" w:eastAsia="宋体" w:cs="宋体"/>
          <w:color w:val="000000"/>
          <w:kern w:val="0"/>
          <w:sz w:val="24"/>
          <w:szCs w:val="24"/>
          <w:shd w:val="clear" w:color="auto" w:fill="FFFFFF"/>
        </w:rPr>
        <w:fldChar w:fldCharType="end"/>
      </w:r>
      <w:r>
        <w:rPr>
          <w:rFonts w:hint="eastAsia" w:ascii="宋体" w:hAnsi="宋体" w:eastAsia="宋体" w:cs="宋体"/>
          <w:color w:val="000000"/>
          <w:kern w:val="0"/>
          <w:sz w:val="24"/>
          <w:szCs w:val="24"/>
          <w:shd w:val="clear" w:color="auto" w:fill="FFFFFF"/>
        </w:rPr>
        <w:t>我中心将于发货前一个月向厂家提供确切订购数量和</w:t>
      </w:r>
      <w:r>
        <w:rPr>
          <w:rFonts w:hint="eastAsia" w:ascii="Verdana" w:hAnsi="Verdana" w:eastAsia="宋体"/>
          <w:color w:val="000000"/>
          <w:sz w:val="24"/>
          <w:szCs w:val="24"/>
          <w:shd w:val="clear" w:color="auto" w:fill="FFFFFF"/>
        </w:rPr>
        <w:t>十</w:t>
      </w:r>
      <w:r>
        <w:rPr>
          <w:rFonts w:ascii="Verdana" w:hAnsi="Verdana"/>
          <w:color w:val="000000"/>
          <w:sz w:val="24"/>
          <w:szCs w:val="24"/>
          <w:shd w:val="clear" w:color="auto" w:fill="FFFFFF"/>
        </w:rPr>
        <w:t>个</w:t>
      </w:r>
      <w:r>
        <w:rPr>
          <w:rFonts w:hint="eastAsia" w:ascii="Verdana" w:hAnsi="Verdana"/>
          <w:color w:val="000000"/>
          <w:sz w:val="24"/>
          <w:szCs w:val="24"/>
          <w:shd w:val="clear" w:color="auto" w:fill="FFFFFF"/>
        </w:rPr>
        <w:t>批号的赋值要求，厂家能根据我中心提供的数量和要求进行制作；</w:t>
      </w:r>
      <w:r>
        <w:rPr>
          <w:rFonts w:ascii="宋体" w:hAnsi="宋体" w:eastAsia="宋体" w:cs="宋体"/>
          <w:color w:val="000000"/>
          <w:kern w:val="0"/>
          <w:sz w:val="24"/>
          <w:szCs w:val="24"/>
          <w:shd w:val="clear" w:color="auto" w:fill="FFFFFF"/>
        </w:rPr>
        <w:t xml:space="preserve"> </w:t>
      </w:r>
    </w:p>
    <w:p>
      <w:pPr>
        <w:spacing w:line="360" w:lineRule="auto"/>
        <w:rPr>
          <w:rFonts w:ascii="宋体" w:hAnsi="宋体" w:eastAsia="宋体" w:cs="宋体"/>
          <w:color w:val="000000" w:themeColor="text1"/>
          <w:kern w:val="0"/>
          <w:sz w:val="24"/>
          <w:szCs w:val="24"/>
          <w:shd w:val="clear" w:color="auto" w:fill="FFFFFF"/>
          <w14:textFill>
            <w14:solidFill>
              <w14:schemeClr w14:val="tx1"/>
            </w14:solidFill>
          </w14:textFill>
        </w:rPr>
      </w:pPr>
      <w:r>
        <w:rPr>
          <w:rFonts w:ascii="宋体" w:hAnsi="宋体" w:eastAsia="宋体" w:cs="宋体"/>
          <w:color w:val="000000" w:themeColor="text1"/>
          <w:kern w:val="0"/>
          <w:sz w:val="24"/>
          <w:szCs w:val="24"/>
          <w:shd w:val="clear" w:color="auto" w:fill="FFFFFF"/>
          <w14:textFill>
            <w14:solidFill>
              <w14:schemeClr w14:val="tx1"/>
            </w14:solidFill>
          </w14:textFill>
        </w:rPr>
        <w:fldChar w:fldCharType="begin"/>
      </w:r>
      <w:r>
        <w:rPr>
          <w:rFonts w:ascii="宋体" w:hAnsi="宋体" w:eastAsia="宋体" w:cs="宋体"/>
          <w:color w:val="000000" w:themeColor="text1"/>
          <w:kern w:val="0"/>
          <w:sz w:val="24"/>
          <w:szCs w:val="24"/>
          <w:shd w:val="clear" w:color="auto" w:fill="FFFFFF"/>
          <w14:textFill>
            <w14:solidFill>
              <w14:schemeClr w14:val="tx1"/>
            </w14:solidFill>
          </w14:textFill>
        </w:rPr>
        <w:instrText xml:space="preserve"> </w:instrText>
      </w:r>
      <w:r>
        <w:rPr>
          <w:rFonts w:hint="eastAsia" w:ascii="宋体" w:hAnsi="宋体" w:eastAsia="宋体" w:cs="宋体"/>
          <w:color w:val="000000" w:themeColor="text1"/>
          <w:kern w:val="0"/>
          <w:sz w:val="24"/>
          <w:szCs w:val="24"/>
          <w:shd w:val="clear" w:color="auto" w:fill="FFFFFF"/>
          <w14:textFill>
            <w14:solidFill>
              <w14:schemeClr w14:val="tx1"/>
            </w14:solidFill>
          </w14:textFill>
        </w:rPr>
        <w:instrText xml:space="preserve">= 3 \* GB3</w:instrText>
      </w:r>
      <w:r>
        <w:rPr>
          <w:rFonts w:ascii="宋体" w:hAnsi="宋体" w:eastAsia="宋体" w:cs="宋体"/>
          <w:color w:val="000000" w:themeColor="text1"/>
          <w:kern w:val="0"/>
          <w:sz w:val="24"/>
          <w:szCs w:val="24"/>
          <w:shd w:val="clear" w:color="auto" w:fill="FFFFFF"/>
          <w14:textFill>
            <w14:solidFill>
              <w14:schemeClr w14:val="tx1"/>
            </w14:solidFill>
          </w14:textFill>
        </w:rPr>
        <w:instrText xml:space="preserve"> </w:instrText>
      </w:r>
      <w:r>
        <w:rPr>
          <w:rFonts w:ascii="宋体" w:hAnsi="宋体" w:eastAsia="宋体" w:cs="宋体"/>
          <w:color w:val="000000" w:themeColor="text1"/>
          <w:kern w:val="0"/>
          <w:sz w:val="24"/>
          <w:szCs w:val="24"/>
          <w:shd w:val="clear" w:color="auto" w:fill="FFFFFF"/>
          <w14:textFill>
            <w14:solidFill>
              <w14:schemeClr w14:val="tx1"/>
            </w14:solidFill>
          </w14:textFill>
        </w:rPr>
        <w:fldChar w:fldCharType="separate"/>
      </w:r>
      <w:r>
        <w:rPr>
          <w:rFonts w:hint="eastAsia" w:ascii="宋体" w:hAnsi="宋体" w:eastAsia="宋体" w:cs="宋体"/>
          <w:color w:val="000000" w:themeColor="text1"/>
          <w:kern w:val="0"/>
          <w:sz w:val="24"/>
          <w:szCs w:val="24"/>
          <w:shd w:val="clear" w:color="auto" w:fill="FFFFFF"/>
          <w14:textFill>
            <w14:solidFill>
              <w14:schemeClr w14:val="tx1"/>
            </w14:solidFill>
          </w14:textFill>
        </w:rPr>
        <w:t>③</w:t>
      </w:r>
      <w:r>
        <w:rPr>
          <w:rFonts w:ascii="宋体" w:hAnsi="宋体" w:eastAsia="宋体" w:cs="宋体"/>
          <w:color w:val="000000" w:themeColor="text1"/>
          <w:kern w:val="0"/>
          <w:sz w:val="24"/>
          <w:szCs w:val="24"/>
          <w:shd w:val="clear" w:color="auto" w:fill="FFFFFF"/>
          <w14:textFill>
            <w14:solidFill>
              <w14:schemeClr w14:val="tx1"/>
            </w14:solidFill>
          </w14:textFill>
        </w:rPr>
        <w:fldChar w:fldCharType="end"/>
      </w:r>
      <w:r>
        <w:rPr>
          <w:rFonts w:hint="eastAsia" w:ascii="宋体" w:hAnsi="宋体" w:eastAsia="宋体" w:cs="宋体"/>
          <w:color w:val="000000" w:themeColor="text1"/>
          <w:kern w:val="0"/>
          <w:sz w:val="24"/>
          <w:szCs w:val="24"/>
          <w:shd w:val="clear" w:color="auto" w:fill="FFFFFF"/>
          <w14:textFill>
            <w14:solidFill>
              <w14:schemeClr w14:val="tx1"/>
            </w14:solidFill>
          </w14:textFill>
        </w:rPr>
        <w:t>质评物液瓶为采血管，采用抽真空盖帽，能预防液体溢出；</w:t>
      </w:r>
    </w:p>
    <w:p>
      <w:pPr>
        <w:spacing w:line="360" w:lineRule="auto"/>
        <w:rPr>
          <w:rFonts w:ascii="宋体" w:hAnsi="宋体" w:eastAsia="宋体" w:cs="宋体"/>
          <w:color w:val="000000"/>
          <w:kern w:val="0"/>
          <w:sz w:val="24"/>
          <w:szCs w:val="24"/>
          <w:shd w:val="clear" w:color="auto" w:fill="FFFFFF"/>
        </w:rPr>
      </w:pPr>
      <w:r>
        <w:rPr>
          <w:rFonts w:ascii="宋体" w:hAnsi="宋体" w:eastAsia="宋体" w:cs="宋体"/>
          <w:color w:val="000000"/>
          <w:kern w:val="0"/>
          <w:sz w:val="24"/>
          <w:szCs w:val="24"/>
          <w:shd w:val="clear" w:color="auto" w:fill="FFFFFF"/>
        </w:rPr>
        <w:fldChar w:fldCharType="begin"/>
      </w:r>
      <w:r>
        <w:rPr>
          <w:rFonts w:ascii="宋体" w:hAnsi="宋体" w:eastAsia="宋体" w:cs="宋体"/>
          <w:color w:val="000000"/>
          <w:kern w:val="0"/>
          <w:sz w:val="24"/>
          <w:szCs w:val="24"/>
          <w:shd w:val="clear" w:color="auto" w:fill="FFFFFF"/>
        </w:rPr>
        <w:instrText xml:space="preserve"> </w:instrText>
      </w:r>
      <w:r>
        <w:rPr>
          <w:rFonts w:hint="eastAsia" w:ascii="宋体" w:hAnsi="宋体" w:eastAsia="宋体" w:cs="宋体"/>
          <w:color w:val="000000"/>
          <w:kern w:val="0"/>
          <w:sz w:val="24"/>
          <w:szCs w:val="24"/>
          <w:shd w:val="clear" w:color="auto" w:fill="FFFFFF"/>
        </w:rPr>
        <w:instrText xml:space="preserve">= 4 \* GB3</w:instrText>
      </w:r>
      <w:r>
        <w:rPr>
          <w:rFonts w:ascii="宋体" w:hAnsi="宋体" w:eastAsia="宋体" w:cs="宋体"/>
          <w:color w:val="000000"/>
          <w:kern w:val="0"/>
          <w:sz w:val="24"/>
          <w:szCs w:val="24"/>
          <w:shd w:val="clear" w:color="auto" w:fill="FFFFFF"/>
        </w:rPr>
        <w:instrText xml:space="preserve"> </w:instrText>
      </w:r>
      <w:r>
        <w:rPr>
          <w:rFonts w:ascii="宋体" w:hAnsi="宋体" w:eastAsia="宋体" w:cs="宋体"/>
          <w:color w:val="000000"/>
          <w:kern w:val="0"/>
          <w:sz w:val="24"/>
          <w:szCs w:val="24"/>
          <w:shd w:val="clear" w:color="auto" w:fill="FFFFFF"/>
        </w:rPr>
        <w:fldChar w:fldCharType="separate"/>
      </w:r>
      <w:r>
        <w:rPr>
          <w:rFonts w:hint="eastAsia" w:ascii="宋体" w:hAnsi="宋体" w:eastAsia="宋体" w:cs="宋体"/>
          <w:color w:val="000000"/>
          <w:kern w:val="0"/>
          <w:sz w:val="24"/>
          <w:szCs w:val="24"/>
          <w:shd w:val="clear" w:color="auto" w:fill="FFFFFF"/>
        </w:rPr>
        <w:t>④</w:t>
      </w:r>
      <w:r>
        <w:rPr>
          <w:rFonts w:ascii="宋体" w:hAnsi="宋体" w:eastAsia="宋体" w:cs="宋体"/>
          <w:color w:val="000000"/>
          <w:kern w:val="0"/>
          <w:sz w:val="24"/>
          <w:szCs w:val="24"/>
          <w:shd w:val="clear" w:color="auto" w:fill="FFFFFF"/>
        </w:rPr>
        <w:fldChar w:fldCharType="end"/>
      </w:r>
      <w:r>
        <w:rPr>
          <w:rFonts w:hint="eastAsia" w:ascii="宋体" w:hAnsi="宋体" w:eastAsia="宋体" w:cs="宋体"/>
          <w:color w:val="000000"/>
          <w:kern w:val="0"/>
          <w:sz w:val="24"/>
          <w:szCs w:val="24"/>
          <w:shd w:val="clear" w:color="auto" w:fill="FFFFFF"/>
        </w:rPr>
        <w:t>质评物盒内用泡沫固定液瓶；</w:t>
      </w:r>
      <w:r>
        <w:rPr>
          <w:rFonts w:ascii="Verdana" w:hAnsi="Verdana"/>
          <w:color w:val="000000"/>
          <w:sz w:val="24"/>
          <w:szCs w:val="24"/>
          <w:shd w:val="clear" w:color="auto" w:fill="FFFFFF"/>
        </w:rPr>
        <w:t>每套质评物里面需放一份</w:t>
      </w:r>
      <w:r>
        <w:rPr>
          <w:rFonts w:hint="eastAsia" w:ascii="Verdana" w:hAnsi="Verdana"/>
          <w:color w:val="000000"/>
          <w:sz w:val="24"/>
          <w:szCs w:val="24"/>
          <w:shd w:val="clear" w:color="auto" w:fill="FFFFFF"/>
        </w:rPr>
        <w:t>对应的室间质评</w:t>
      </w:r>
      <w:r>
        <w:rPr>
          <w:rFonts w:ascii="Verdana" w:hAnsi="Verdana"/>
          <w:color w:val="000000"/>
          <w:sz w:val="24"/>
          <w:szCs w:val="24"/>
          <w:shd w:val="clear" w:color="auto" w:fill="FFFFFF"/>
        </w:rPr>
        <w:t>回报表</w:t>
      </w:r>
      <w:r>
        <w:rPr>
          <w:rFonts w:hint="eastAsia" w:ascii="Verdana" w:hAnsi="Verdana"/>
          <w:color w:val="000000"/>
          <w:sz w:val="24"/>
          <w:szCs w:val="24"/>
          <w:shd w:val="clear" w:color="auto" w:fill="FFFFFF"/>
        </w:rPr>
        <w:t>；</w:t>
      </w:r>
    </w:p>
    <w:p>
      <w:pPr>
        <w:spacing w:line="360" w:lineRule="auto"/>
        <w:rPr>
          <w:rFonts w:ascii="宋体" w:hAnsi="宋体" w:eastAsia="宋体" w:cs="宋体"/>
          <w:color w:val="000000"/>
          <w:kern w:val="0"/>
          <w:sz w:val="24"/>
          <w:szCs w:val="24"/>
          <w:shd w:val="clear" w:color="auto" w:fill="FFFFFF"/>
        </w:rPr>
      </w:pPr>
      <w:r>
        <w:rPr>
          <w:rFonts w:ascii="Verdana" w:hAnsi="Verdana"/>
          <w:color w:val="000000"/>
          <w:sz w:val="24"/>
          <w:szCs w:val="24"/>
          <w:shd w:val="clear" w:color="auto" w:fill="FFFFFF"/>
        </w:rPr>
        <w:fldChar w:fldCharType="begin"/>
      </w:r>
      <w:r>
        <w:rPr>
          <w:rFonts w:ascii="Verdana" w:hAnsi="Verdana"/>
          <w:color w:val="000000"/>
          <w:sz w:val="24"/>
          <w:szCs w:val="24"/>
          <w:shd w:val="clear" w:color="auto" w:fill="FFFFFF"/>
        </w:rPr>
        <w:instrText xml:space="preserve"> </w:instrText>
      </w:r>
      <w:r>
        <w:rPr>
          <w:rFonts w:hint="eastAsia" w:ascii="Verdana" w:hAnsi="Verdana"/>
          <w:color w:val="000000"/>
          <w:sz w:val="24"/>
          <w:szCs w:val="24"/>
          <w:shd w:val="clear" w:color="auto" w:fill="FFFFFF"/>
        </w:rPr>
        <w:instrText xml:space="preserve">= 5 \* GB3</w:instrText>
      </w:r>
      <w:r>
        <w:rPr>
          <w:rFonts w:ascii="Verdana" w:hAnsi="Verdana"/>
          <w:color w:val="000000"/>
          <w:sz w:val="24"/>
          <w:szCs w:val="24"/>
          <w:shd w:val="clear" w:color="auto" w:fill="FFFFFF"/>
        </w:rPr>
        <w:instrText xml:space="preserve"> </w:instrText>
      </w:r>
      <w:r>
        <w:rPr>
          <w:rFonts w:ascii="Verdana" w:hAnsi="Verdana"/>
          <w:color w:val="000000"/>
          <w:sz w:val="24"/>
          <w:szCs w:val="24"/>
          <w:shd w:val="clear" w:color="auto" w:fill="FFFFFF"/>
        </w:rPr>
        <w:fldChar w:fldCharType="separate"/>
      </w:r>
      <w:r>
        <w:rPr>
          <w:rFonts w:hint="eastAsia" w:ascii="Verdana" w:hAnsi="Verdana"/>
          <w:color w:val="000000"/>
          <w:sz w:val="24"/>
          <w:szCs w:val="24"/>
          <w:shd w:val="clear" w:color="auto" w:fill="FFFFFF"/>
        </w:rPr>
        <w:t>⑤</w:t>
      </w:r>
      <w:r>
        <w:rPr>
          <w:rFonts w:ascii="Verdana" w:hAnsi="Verdana"/>
          <w:color w:val="000000"/>
          <w:sz w:val="24"/>
          <w:szCs w:val="24"/>
          <w:shd w:val="clear" w:color="auto" w:fill="FFFFFF"/>
        </w:rPr>
        <w:fldChar w:fldCharType="end"/>
      </w:r>
      <w:r>
        <w:rPr>
          <w:rFonts w:ascii="Verdana" w:hAnsi="Verdana"/>
          <w:color w:val="000000"/>
          <w:sz w:val="24"/>
          <w:szCs w:val="24"/>
          <w:shd w:val="clear" w:color="auto" w:fill="FFFFFF"/>
        </w:rPr>
        <w:t>质评物</w:t>
      </w:r>
      <w:r>
        <w:rPr>
          <w:rFonts w:hint="eastAsia" w:ascii="Verdana" w:hAnsi="Verdana"/>
          <w:color w:val="000000"/>
          <w:sz w:val="24"/>
          <w:szCs w:val="24"/>
          <w:shd w:val="clear" w:color="auto" w:fill="FFFFFF"/>
        </w:rPr>
        <w:t>液</w:t>
      </w:r>
      <w:r>
        <w:rPr>
          <w:rFonts w:ascii="Verdana" w:hAnsi="Verdana"/>
          <w:color w:val="000000"/>
          <w:sz w:val="24"/>
          <w:szCs w:val="24"/>
          <w:shd w:val="clear" w:color="auto" w:fill="FFFFFF"/>
        </w:rPr>
        <w:t>瓶上、外包装盒等地方不能出现</w:t>
      </w:r>
      <w:r>
        <w:rPr>
          <w:rFonts w:hint="eastAsia" w:ascii="Verdana" w:hAnsi="Verdana"/>
          <w:color w:val="000000"/>
          <w:sz w:val="24"/>
          <w:szCs w:val="24"/>
          <w:shd w:val="clear" w:color="auto" w:fill="FFFFFF"/>
        </w:rPr>
        <w:t>生产厂家</w:t>
      </w:r>
      <w:r>
        <w:rPr>
          <w:rFonts w:ascii="Verdana" w:hAnsi="Verdana"/>
          <w:color w:val="000000"/>
          <w:sz w:val="24"/>
          <w:szCs w:val="24"/>
          <w:shd w:val="clear" w:color="auto" w:fill="FFFFFF"/>
        </w:rPr>
        <w:t>的名称、标志和图案</w:t>
      </w:r>
      <w:r>
        <w:rPr>
          <w:rFonts w:hint="eastAsia" w:ascii="Verdana" w:hAnsi="Verdana"/>
          <w:color w:val="000000"/>
          <w:sz w:val="24"/>
          <w:szCs w:val="24"/>
          <w:shd w:val="clear" w:color="auto" w:fill="FFFFFF"/>
        </w:rPr>
        <w:t>；</w:t>
      </w:r>
      <w:r>
        <w:rPr>
          <w:rFonts w:ascii="Verdana" w:hAnsi="Verdana"/>
          <w:color w:val="000000"/>
          <w:sz w:val="24"/>
          <w:szCs w:val="24"/>
          <w:shd w:val="clear" w:color="auto" w:fill="FFFFFF"/>
        </w:rPr>
        <w:t>外包装</w:t>
      </w:r>
      <w:r>
        <w:rPr>
          <w:rFonts w:hint="eastAsia" w:ascii="Verdana" w:hAnsi="Verdana"/>
          <w:color w:val="000000"/>
          <w:sz w:val="24"/>
          <w:szCs w:val="24"/>
          <w:shd w:val="clear" w:color="auto" w:fill="FFFFFF"/>
        </w:rPr>
        <w:t>需按我中心要求</w:t>
      </w:r>
      <w:r>
        <w:rPr>
          <w:rFonts w:ascii="Verdana" w:hAnsi="Verdana"/>
          <w:color w:val="000000"/>
          <w:sz w:val="24"/>
          <w:szCs w:val="24"/>
          <w:shd w:val="clear" w:color="auto" w:fill="FFFFFF"/>
        </w:rPr>
        <w:t>标明</w:t>
      </w:r>
      <w:r>
        <w:rPr>
          <w:rFonts w:hint="eastAsia" w:ascii="Verdana" w:hAnsi="Verdana"/>
          <w:color w:val="000000"/>
          <w:sz w:val="24"/>
          <w:szCs w:val="24"/>
          <w:shd w:val="clear" w:color="auto" w:fill="FFFFFF"/>
        </w:rPr>
        <w:t>实验名称、我中心全称</w:t>
      </w:r>
      <w:r>
        <w:rPr>
          <w:rFonts w:ascii="Verdana" w:hAnsi="Verdana"/>
          <w:color w:val="000000"/>
          <w:sz w:val="24"/>
          <w:szCs w:val="24"/>
          <w:shd w:val="clear" w:color="auto" w:fill="FFFFFF"/>
        </w:rPr>
        <w:t>和标本保存条件</w:t>
      </w:r>
      <w:r>
        <w:rPr>
          <w:rFonts w:hint="eastAsia" w:ascii="Verdana" w:hAnsi="Verdana"/>
          <w:color w:val="000000"/>
          <w:sz w:val="24"/>
          <w:szCs w:val="24"/>
          <w:shd w:val="clear" w:color="auto" w:fill="FFFFFF"/>
        </w:rPr>
        <w:t>；</w:t>
      </w:r>
    </w:p>
    <w:p>
      <w:pPr>
        <w:spacing w:line="360" w:lineRule="auto"/>
        <w:rPr>
          <w:rFonts w:ascii="Verdana" w:hAnsi="Verdana"/>
          <w:color w:val="000000"/>
          <w:sz w:val="28"/>
          <w:szCs w:val="28"/>
          <w:shd w:val="clear" w:color="auto" w:fill="FFFFFF"/>
        </w:rPr>
      </w:pPr>
      <w:r>
        <w:rPr>
          <w:rFonts w:ascii="Verdana" w:hAnsi="Verdana"/>
          <w:color w:val="000000"/>
          <w:sz w:val="24"/>
          <w:szCs w:val="24"/>
          <w:shd w:val="clear" w:color="auto" w:fill="FFFFFF"/>
        </w:rPr>
        <w:fldChar w:fldCharType="begin"/>
      </w:r>
      <w:r>
        <w:rPr>
          <w:rFonts w:ascii="Verdana" w:hAnsi="Verdana"/>
          <w:color w:val="000000"/>
          <w:sz w:val="24"/>
          <w:szCs w:val="24"/>
          <w:shd w:val="clear" w:color="auto" w:fill="FFFFFF"/>
        </w:rPr>
        <w:instrText xml:space="preserve"> </w:instrText>
      </w:r>
      <w:r>
        <w:rPr>
          <w:rFonts w:hint="eastAsia" w:ascii="Verdana" w:hAnsi="Verdana"/>
          <w:color w:val="000000"/>
          <w:sz w:val="24"/>
          <w:szCs w:val="24"/>
          <w:shd w:val="clear" w:color="auto" w:fill="FFFFFF"/>
        </w:rPr>
        <w:instrText xml:space="preserve">= 6 \* GB3</w:instrText>
      </w:r>
      <w:r>
        <w:rPr>
          <w:rFonts w:ascii="Verdana" w:hAnsi="Verdana"/>
          <w:color w:val="000000"/>
          <w:sz w:val="24"/>
          <w:szCs w:val="24"/>
          <w:shd w:val="clear" w:color="auto" w:fill="FFFFFF"/>
        </w:rPr>
        <w:instrText xml:space="preserve"> </w:instrText>
      </w:r>
      <w:r>
        <w:rPr>
          <w:rFonts w:ascii="Verdana" w:hAnsi="Verdana"/>
          <w:color w:val="000000"/>
          <w:sz w:val="24"/>
          <w:szCs w:val="24"/>
          <w:shd w:val="clear" w:color="auto" w:fill="FFFFFF"/>
        </w:rPr>
        <w:fldChar w:fldCharType="separate"/>
      </w:r>
      <w:r>
        <w:rPr>
          <w:rFonts w:hint="eastAsia" w:ascii="Verdana" w:hAnsi="Verdana"/>
          <w:color w:val="000000"/>
          <w:sz w:val="24"/>
          <w:szCs w:val="24"/>
          <w:shd w:val="clear" w:color="auto" w:fill="FFFFFF"/>
        </w:rPr>
        <w:t>⑥</w:t>
      </w:r>
      <w:r>
        <w:rPr>
          <w:rFonts w:ascii="Verdana" w:hAnsi="Verdana"/>
          <w:color w:val="000000"/>
          <w:sz w:val="24"/>
          <w:szCs w:val="24"/>
          <w:shd w:val="clear" w:color="auto" w:fill="FFFFFF"/>
        </w:rPr>
        <w:fldChar w:fldCharType="end"/>
      </w:r>
      <w:r>
        <w:rPr>
          <w:rFonts w:hint="eastAsia" w:ascii="Verdana" w:hAnsi="Verdana"/>
          <w:color w:val="000000"/>
          <w:sz w:val="24"/>
          <w:szCs w:val="24"/>
          <w:shd w:val="clear" w:color="auto" w:fill="FFFFFF"/>
        </w:rPr>
        <w:t>厂家必须对质评物</w:t>
      </w:r>
      <w:r>
        <w:rPr>
          <w:rFonts w:ascii="Verdana" w:hAnsi="Verdana"/>
          <w:color w:val="000000"/>
          <w:sz w:val="24"/>
          <w:szCs w:val="24"/>
          <w:shd w:val="clear" w:color="auto" w:fill="FFFFFF"/>
        </w:rPr>
        <w:t>答案保密，绝不能向我省参评实验室透露</w:t>
      </w:r>
      <w:r>
        <w:rPr>
          <w:rFonts w:hint="eastAsia" w:ascii="Verdana" w:hAnsi="Verdana"/>
          <w:color w:val="000000"/>
          <w:sz w:val="24"/>
          <w:szCs w:val="24"/>
          <w:shd w:val="clear" w:color="auto" w:fill="FFFFFF"/>
        </w:rPr>
        <w:t>相关质评物资料。</w:t>
      </w:r>
    </w:p>
    <w:p>
      <w:pPr>
        <w:widowControl/>
        <w:shd w:val="clear" w:color="auto" w:fill="FFFFFF"/>
        <w:spacing w:line="360" w:lineRule="auto"/>
        <w:ind w:left="420"/>
        <w:rPr>
          <w:rFonts w:ascii="宋体" w:hAnsi="宋体" w:eastAsia="宋体" w:cs="宋体"/>
          <w:b/>
          <w:color w:val="000000"/>
          <w:kern w:val="0"/>
          <w:sz w:val="30"/>
          <w:szCs w:val="30"/>
          <w:shd w:val="clear" w:color="auto" w:fill="FFFFFF"/>
        </w:rPr>
      </w:pPr>
      <w:r>
        <w:rPr>
          <w:rFonts w:ascii="Verdana" w:hAnsi="Verdana"/>
          <w:color w:val="000000"/>
          <w:sz w:val="28"/>
          <w:szCs w:val="28"/>
          <w:shd w:val="clear" w:color="auto" w:fill="FFFFFF"/>
        </w:rPr>
        <w:br w:type="page"/>
      </w:r>
      <w:r>
        <w:rPr>
          <w:rFonts w:hint="eastAsia" w:ascii="宋体" w:hAnsi="宋体" w:eastAsia="宋体" w:cs="宋体"/>
          <w:color w:val="000000"/>
          <w:kern w:val="0"/>
          <w:szCs w:val="21"/>
          <w:shd w:val="clear" w:color="auto" w:fill="FFFFFF"/>
        </w:rPr>
        <w:t>序号</w:t>
      </w:r>
      <w:r>
        <w:rPr>
          <w:rFonts w:ascii="宋体" w:hAnsi="宋体" w:eastAsia="宋体" w:cs="宋体"/>
          <w:color w:val="000000"/>
          <w:kern w:val="0"/>
          <w:szCs w:val="21"/>
          <w:shd w:val="clear" w:color="auto" w:fill="FFFFFF"/>
        </w:rPr>
        <w:t>29</w:t>
      </w:r>
      <w:r>
        <w:rPr>
          <w:rFonts w:hint="eastAsia" w:ascii="宋体" w:hAnsi="宋体" w:eastAsia="宋体" w:cs="宋体"/>
          <w:color w:val="000000"/>
          <w:kern w:val="0"/>
          <w:szCs w:val="21"/>
          <w:shd w:val="clear" w:color="auto" w:fill="FFFFFF"/>
        </w:rPr>
        <w:t>：</w:t>
      </w:r>
      <w:r>
        <w:rPr>
          <w:rFonts w:hint="eastAsia" w:ascii="宋体" w:hAnsi="宋体" w:eastAsia="宋体" w:cs="宋体"/>
          <w:b/>
          <w:color w:val="000000"/>
          <w:kern w:val="0"/>
          <w:sz w:val="30"/>
          <w:szCs w:val="30"/>
          <w:shd w:val="clear" w:color="auto" w:fill="FFFFFF"/>
        </w:rPr>
        <w:t>临床微生物室间质评物技术参数</w:t>
      </w:r>
    </w:p>
    <w:p>
      <w:pPr>
        <w:spacing w:line="360" w:lineRule="auto"/>
        <w:rPr>
          <w:rFonts w:ascii="宋体" w:hAnsi="宋体" w:eastAsia="宋体" w:cs="宋体"/>
          <w:b/>
          <w:color w:val="000000"/>
          <w:kern w:val="0"/>
          <w:sz w:val="24"/>
          <w:szCs w:val="24"/>
          <w:shd w:val="clear" w:color="auto" w:fill="FFFFFF"/>
        </w:rPr>
      </w:pPr>
      <w:r>
        <w:rPr>
          <w:rFonts w:hint="eastAsia" w:ascii="宋体" w:hAnsi="宋体" w:eastAsia="宋体" w:cs="宋体"/>
          <w:b/>
          <w:color w:val="000000"/>
          <w:kern w:val="0"/>
          <w:sz w:val="24"/>
          <w:szCs w:val="24"/>
          <w:shd w:val="clear" w:color="auto" w:fill="FFFFFF"/>
        </w:rPr>
        <w:t>1、临床微生物室间质评物技术参数</w:t>
      </w:r>
    </w:p>
    <w:p>
      <w:pPr>
        <w:spacing w:line="360" w:lineRule="auto"/>
        <w:rPr>
          <w:rFonts w:ascii="宋体" w:hAnsi="宋体" w:eastAsia="宋体" w:cs="宋体"/>
          <w:color w:val="000000"/>
          <w:kern w:val="0"/>
          <w:sz w:val="24"/>
          <w:szCs w:val="24"/>
          <w:shd w:val="clear" w:color="auto" w:fill="FFFFFF"/>
        </w:rPr>
      </w:pPr>
      <w:r>
        <w:rPr>
          <w:rFonts w:hint="eastAsia" w:ascii="宋体" w:hAnsi="宋体" w:eastAsia="宋体" w:cs="宋体"/>
          <w:color w:val="000000"/>
          <w:kern w:val="0"/>
          <w:sz w:val="24"/>
          <w:szCs w:val="24"/>
          <w:shd w:val="clear" w:color="auto" w:fill="FFFFFF"/>
        </w:rPr>
        <w:t>①瓶装质评物为无杂菌的淡黄色冻干粉；</w:t>
      </w:r>
    </w:p>
    <w:p>
      <w:pPr>
        <w:spacing w:line="360" w:lineRule="auto"/>
        <w:rPr>
          <w:rFonts w:ascii="宋体" w:hAnsi="宋体" w:eastAsia="宋体" w:cs="宋体"/>
          <w:color w:val="000000"/>
          <w:kern w:val="0"/>
          <w:sz w:val="24"/>
          <w:szCs w:val="24"/>
          <w:shd w:val="clear" w:color="auto" w:fill="FFFFFF"/>
        </w:rPr>
      </w:pPr>
      <w:r>
        <w:rPr>
          <w:rFonts w:hint="eastAsia" w:ascii="宋体" w:hAnsi="宋体" w:eastAsia="宋体" w:cs="宋体"/>
          <w:color w:val="000000"/>
          <w:kern w:val="0"/>
          <w:sz w:val="24"/>
          <w:szCs w:val="24"/>
          <w:shd w:val="clear" w:color="auto" w:fill="FFFFFF"/>
        </w:rPr>
        <w:t>②质评物重量大于2g/每管；</w:t>
      </w:r>
    </w:p>
    <w:p>
      <w:pPr>
        <w:spacing w:line="360" w:lineRule="auto"/>
        <w:rPr>
          <w:rFonts w:ascii="宋体" w:hAnsi="宋体" w:eastAsia="宋体" w:cs="宋体"/>
          <w:color w:val="000000"/>
          <w:kern w:val="0"/>
          <w:sz w:val="24"/>
          <w:szCs w:val="24"/>
          <w:shd w:val="clear" w:color="auto" w:fill="FFFFFF"/>
        </w:rPr>
      </w:pPr>
      <w:r>
        <w:rPr>
          <w:rFonts w:hint="eastAsia" w:ascii="宋体" w:hAnsi="宋体" w:eastAsia="宋体" w:cs="宋体"/>
          <w:color w:val="000000"/>
          <w:kern w:val="0"/>
          <w:sz w:val="24"/>
          <w:szCs w:val="24"/>
          <w:shd w:val="clear" w:color="auto" w:fill="FFFFFF"/>
        </w:rPr>
        <w:t>③瓶装误差≤1%、准确性≤3%、重复性≤3%；</w:t>
      </w:r>
    </w:p>
    <w:p>
      <w:pPr>
        <w:spacing w:line="360" w:lineRule="auto"/>
        <w:rPr>
          <w:rFonts w:ascii="宋体" w:hAnsi="宋体" w:eastAsia="宋体" w:cs="宋体"/>
          <w:color w:val="000000"/>
          <w:kern w:val="0"/>
          <w:sz w:val="24"/>
          <w:szCs w:val="24"/>
          <w:shd w:val="clear" w:color="auto" w:fill="FFFFFF"/>
        </w:rPr>
      </w:pPr>
      <w:r>
        <w:rPr>
          <w:rFonts w:hint="eastAsia" w:ascii="宋体" w:hAnsi="宋体" w:eastAsia="宋体" w:cs="宋体"/>
          <w:color w:val="000000"/>
          <w:kern w:val="0"/>
          <w:sz w:val="24"/>
          <w:szCs w:val="24"/>
          <w:shd w:val="clear" w:color="auto" w:fill="FFFFFF"/>
        </w:rPr>
        <w:t>④-20</w:t>
      </w:r>
      <w:r>
        <w:rPr>
          <w:rFonts w:ascii="宋体" w:hAnsi="宋体" w:eastAsia="宋体" w:cs="宋体"/>
          <w:color w:val="000000"/>
          <w:kern w:val="0"/>
          <w:sz w:val="24"/>
          <w:szCs w:val="24"/>
          <w:shd w:val="clear" w:color="auto" w:fill="FFFFFF"/>
        </w:rPr>
        <w:t>℃</w:t>
      </w:r>
      <w:r>
        <w:rPr>
          <w:rFonts w:hint="eastAsia" w:ascii="宋体" w:hAnsi="宋体" w:eastAsia="宋体" w:cs="宋体"/>
          <w:color w:val="000000"/>
          <w:kern w:val="0"/>
          <w:sz w:val="24"/>
          <w:szCs w:val="24"/>
          <w:shd w:val="clear" w:color="auto" w:fill="FFFFFF"/>
        </w:rPr>
        <w:t>保存，未开瓶</w:t>
      </w:r>
      <w:r>
        <w:rPr>
          <w:rFonts w:ascii="宋体" w:hAnsi="宋体" w:eastAsia="宋体" w:cs="宋体"/>
          <w:color w:val="000000"/>
          <w:kern w:val="0"/>
          <w:sz w:val="24"/>
          <w:szCs w:val="24"/>
          <w:shd w:val="clear" w:color="auto" w:fill="FFFFFF"/>
        </w:rPr>
        <w:t>有效期：≥1年</w:t>
      </w:r>
      <w:r>
        <w:rPr>
          <w:rFonts w:hint="eastAsia" w:ascii="宋体" w:hAnsi="宋体" w:eastAsia="宋体" w:cs="宋体"/>
          <w:color w:val="000000"/>
          <w:kern w:val="0"/>
          <w:sz w:val="24"/>
          <w:szCs w:val="24"/>
          <w:shd w:val="clear" w:color="auto" w:fill="FFFFFF"/>
        </w:rPr>
        <w:t>，</w:t>
      </w:r>
      <w:r>
        <w:rPr>
          <w:rFonts w:ascii="宋体" w:hAnsi="宋体" w:eastAsia="宋体" w:cs="宋体"/>
          <w:color w:val="000000"/>
          <w:kern w:val="0"/>
          <w:sz w:val="24"/>
          <w:szCs w:val="24"/>
          <w:shd w:val="clear" w:color="auto" w:fill="FFFFFF"/>
        </w:rPr>
        <w:t>开瓶有效期：≥36小时</w:t>
      </w:r>
      <w:r>
        <w:rPr>
          <w:rFonts w:hint="eastAsia" w:ascii="宋体" w:hAnsi="宋体" w:eastAsia="宋体" w:cs="宋体"/>
          <w:color w:val="000000"/>
          <w:kern w:val="0"/>
          <w:sz w:val="24"/>
          <w:szCs w:val="24"/>
          <w:shd w:val="clear" w:color="auto" w:fill="FFFFFF"/>
        </w:rPr>
        <w:t>；</w:t>
      </w:r>
    </w:p>
    <w:p>
      <w:pPr>
        <w:spacing w:line="360" w:lineRule="auto"/>
        <w:rPr>
          <w:rFonts w:ascii="宋体" w:hAnsi="宋体" w:eastAsia="宋体" w:cs="宋体"/>
          <w:color w:val="000000"/>
          <w:kern w:val="0"/>
          <w:sz w:val="24"/>
          <w:szCs w:val="24"/>
          <w:shd w:val="clear" w:color="auto" w:fill="FFFFFF"/>
        </w:rPr>
      </w:pPr>
      <w:r>
        <w:rPr>
          <w:rFonts w:ascii="宋体" w:hAnsi="宋体" w:eastAsia="宋体" w:cs="宋体"/>
          <w:color w:val="000000"/>
          <w:kern w:val="0"/>
          <w:sz w:val="24"/>
          <w:szCs w:val="24"/>
          <w:shd w:val="clear" w:color="auto" w:fill="FFFFFF"/>
        </w:rPr>
        <w:fldChar w:fldCharType="begin"/>
      </w:r>
      <w:r>
        <w:rPr>
          <w:rFonts w:ascii="宋体" w:hAnsi="宋体" w:eastAsia="宋体" w:cs="宋体"/>
          <w:color w:val="000000"/>
          <w:kern w:val="0"/>
          <w:sz w:val="24"/>
          <w:szCs w:val="24"/>
          <w:shd w:val="clear" w:color="auto" w:fill="FFFFFF"/>
        </w:rPr>
        <w:instrText xml:space="preserve"> </w:instrText>
      </w:r>
      <w:r>
        <w:rPr>
          <w:rFonts w:hint="eastAsia" w:ascii="宋体" w:hAnsi="宋体" w:eastAsia="宋体" w:cs="宋体"/>
          <w:color w:val="000000"/>
          <w:kern w:val="0"/>
          <w:sz w:val="24"/>
          <w:szCs w:val="24"/>
          <w:shd w:val="clear" w:color="auto" w:fill="FFFFFF"/>
        </w:rPr>
        <w:instrText xml:space="preserve">= 5 \* GB3</w:instrText>
      </w:r>
      <w:r>
        <w:rPr>
          <w:rFonts w:ascii="宋体" w:hAnsi="宋体" w:eastAsia="宋体" w:cs="宋体"/>
          <w:color w:val="000000"/>
          <w:kern w:val="0"/>
          <w:sz w:val="24"/>
          <w:szCs w:val="24"/>
          <w:shd w:val="clear" w:color="auto" w:fill="FFFFFF"/>
        </w:rPr>
        <w:instrText xml:space="preserve"> </w:instrText>
      </w:r>
      <w:r>
        <w:rPr>
          <w:rFonts w:ascii="宋体" w:hAnsi="宋体" w:eastAsia="宋体" w:cs="宋体"/>
          <w:color w:val="000000"/>
          <w:kern w:val="0"/>
          <w:sz w:val="24"/>
          <w:szCs w:val="24"/>
          <w:shd w:val="clear" w:color="auto" w:fill="FFFFFF"/>
        </w:rPr>
        <w:fldChar w:fldCharType="separate"/>
      </w:r>
      <w:r>
        <w:rPr>
          <w:rFonts w:hint="eastAsia" w:ascii="宋体" w:hAnsi="宋体" w:eastAsia="宋体" w:cs="宋体"/>
          <w:color w:val="000000"/>
          <w:kern w:val="0"/>
          <w:sz w:val="24"/>
          <w:szCs w:val="24"/>
          <w:shd w:val="clear" w:color="auto" w:fill="FFFFFF"/>
        </w:rPr>
        <w:t>⑤</w:t>
      </w:r>
      <w:r>
        <w:rPr>
          <w:rFonts w:ascii="宋体" w:hAnsi="宋体" w:eastAsia="宋体" w:cs="宋体"/>
          <w:color w:val="000000"/>
          <w:kern w:val="0"/>
          <w:sz w:val="24"/>
          <w:szCs w:val="24"/>
          <w:shd w:val="clear" w:color="auto" w:fill="FFFFFF"/>
        </w:rPr>
        <w:fldChar w:fldCharType="end"/>
      </w:r>
      <w:r>
        <w:rPr>
          <w:rFonts w:ascii="宋体" w:hAnsi="宋体" w:eastAsia="宋体" w:cs="宋体"/>
          <w:color w:val="000000"/>
          <w:kern w:val="0"/>
          <w:sz w:val="24"/>
          <w:szCs w:val="24"/>
          <w:shd w:val="clear" w:color="auto" w:fill="FFFFFF"/>
        </w:rPr>
        <w:t>适用</w:t>
      </w:r>
      <w:r>
        <w:rPr>
          <w:rFonts w:hint="eastAsia" w:ascii="宋体" w:hAnsi="宋体" w:eastAsia="宋体" w:cs="宋体"/>
          <w:color w:val="000000"/>
          <w:kern w:val="0"/>
          <w:sz w:val="24"/>
          <w:szCs w:val="24"/>
          <w:shd w:val="clear" w:color="auto" w:fill="FFFFFF"/>
        </w:rPr>
        <w:t>手工和半/全自动化</w:t>
      </w:r>
      <w:r>
        <w:rPr>
          <w:rFonts w:ascii="宋体" w:hAnsi="宋体" w:eastAsia="宋体" w:cs="宋体"/>
          <w:color w:val="000000"/>
          <w:kern w:val="0"/>
          <w:sz w:val="24"/>
          <w:szCs w:val="24"/>
          <w:shd w:val="clear" w:color="auto" w:fill="FFFFFF"/>
        </w:rPr>
        <w:t>临床微生物分析仪</w:t>
      </w:r>
      <w:r>
        <w:rPr>
          <w:rFonts w:hint="eastAsia" w:ascii="宋体" w:hAnsi="宋体" w:eastAsia="宋体" w:cs="宋体"/>
          <w:color w:val="000000"/>
          <w:kern w:val="0"/>
          <w:sz w:val="24"/>
          <w:szCs w:val="24"/>
          <w:shd w:val="clear" w:color="auto" w:fill="FFFFFF"/>
        </w:rPr>
        <w:t>，</w:t>
      </w:r>
      <w:r>
        <w:rPr>
          <w:rFonts w:ascii="宋体" w:hAnsi="宋体" w:eastAsia="宋体" w:cs="宋体"/>
          <w:color w:val="000000"/>
          <w:kern w:val="0"/>
          <w:sz w:val="24"/>
          <w:szCs w:val="24"/>
          <w:shd w:val="clear" w:color="auto" w:fill="FFFFFF"/>
        </w:rPr>
        <w:t>可开展</w:t>
      </w:r>
      <w:r>
        <w:rPr>
          <w:rFonts w:hint="eastAsia" w:ascii="宋体" w:hAnsi="宋体" w:eastAsia="宋体" w:cs="宋体"/>
          <w:color w:val="000000"/>
          <w:kern w:val="0"/>
          <w:sz w:val="24"/>
          <w:szCs w:val="24"/>
          <w:shd w:val="clear" w:color="auto" w:fill="FFFFFF"/>
        </w:rPr>
        <w:t>临床微生物鉴定和药敏</w:t>
      </w:r>
      <w:r>
        <w:rPr>
          <w:rFonts w:ascii="宋体" w:hAnsi="宋体" w:eastAsia="宋体" w:cs="宋体"/>
          <w:color w:val="000000"/>
          <w:kern w:val="0"/>
          <w:sz w:val="24"/>
          <w:szCs w:val="24"/>
          <w:shd w:val="clear" w:color="auto" w:fill="FFFFFF"/>
        </w:rPr>
        <w:t>项目</w:t>
      </w:r>
      <w:r>
        <w:rPr>
          <w:rFonts w:hint="eastAsia" w:ascii="宋体" w:hAnsi="宋体" w:eastAsia="宋体" w:cs="宋体"/>
          <w:color w:val="000000"/>
          <w:kern w:val="0"/>
          <w:sz w:val="24"/>
          <w:szCs w:val="24"/>
          <w:shd w:val="clear" w:color="auto" w:fill="FFFFFF"/>
        </w:rPr>
        <w:t>；</w:t>
      </w:r>
    </w:p>
    <w:p>
      <w:pPr>
        <w:spacing w:line="360" w:lineRule="auto"/>
        <w:rPr>
          <w:rFonts w:cs="宋体" w:asciiTheme="minorEastAsia" w:hAnsiTheme="minorEastAsia"/>
          <w:color w:val="000000"/>
          <w:kern w:val="0"/>
          <w:sz w:val="24"/>
          <w:szCs w:val="24"/>
          <w:shd w:val="clear" w:color="auto" w:fill="FFFFFF"/>
        </w:rPr>
      </w:pPr>
      <w:r>
        <w:rPr>
          <w:rFonts w:cs="宋体" w:asciiTheme="minorEastAsia" w:hAnsiTheme="minorEastAsia"/>
          <w:color w:val="000000"/>
          <w:kern w:val="0"/>
          <w:sz w:val="24"/>
          <w:szCs w:val="24"/>
          <w:shd w:val="clear" w:color="auto" w:fill="FFFFFF"/>
        </w:rPr>
        <w:fldChar w:fldCharType="begin"/>
      </w:r>
      <w:r>
        <w:rPr>
          <w:rFonts w:cs="宋体" w:asciiTheme="minorEastAsia" w:hAnsiTheme="minorEastAsia"/>
          <w:color w:val="000000"/>
          <w:kern w:val="0"/>
          <w:sz w:val="24"/>
          <w:szCs w:val="24"/>
          <w:shd w:val="clear" w:color="auto" w:fill="FFFFFF"/>
        </w:rPr>
        <w:instrText xml:space="preserve"> </w:instrText>
      </w:r>
      <w:r>
        <w:rPr>
          <w:rFonts w:hint="eastAsia" w:cs="宋体" w:asciiTheme="minorEastAsia" w:hAnsiTheme="minorEastAsia"/>
          <w:color w:val="000000"/>
          <w:kern w:val="0"/>
          <w:sz w:val="24"/>
          <w:szCs w:val="24"/>
          <w:shd w:val="clear" w:color="auto" w:fill="FFFFFF"/>
        </w:rPr>
        <w:instrText xml:space="preserve">= 6 \* GB3</w:instrText>
      </w:r>
      <w:r>
        <w:rPr>
          <w:rFonts w:cs="宋体" w:asciiTheme="minorEastAsia" w:hAnsiTheme="minorEastAsia"/>
          <w:color w:val="000000"/>
          <w:kern w:val="0"/>
          <w:sz w:val="24"/>
          <w:szCs w:val="24"/>
          <w:shd w:val="clear" w:color="auto" w:fill="FFFFFF"/>
        </w:rPr>
        <w:instrText xml:space="preserve"> </w:instrText>
      </w:r>
      <w:r>
        <w:rPr>
          <w:rFonts w:cs="宋体" w:asciiTheme="minorEastAsia" w:hAnsiTheme="minorEastAsia"/>
          <w:color w:val="000000"/>
          <w:kern w:val="0"/>
          <w:sz w:val="24"/>
          <w:szCs w:val="24"/>
          <w:shd w:val="clear" w:color="auto" w:fill="FFFFFF"/>
        </w:rPr>
        <w:fldChar w:fldCharType="separate"/>
      </w:r>
      <w:r>
        <w:rPr>
          <w:rFonts w:hint="eastAsia" w:cs="宋体" w:asciiTheme="minorEastAsia" w:hAnsiTheme="minorEastAsia"/>
          <w:color w:val="000000"/>
          <w:kern w:val="0"/>
          <w:sz w:val="24"/>
          <w:szCs w:val="24"/>
          <w:shd w:val="clear" w:color="auto" w:fill="FFFFFF"/>
        </w:rPr>
        <w:t>⑥</w:t>
      </w:r>
      <w:r>
        <w:rPr>
          <w:rFonts w:cs="宋体" w:asciiTheme="minorEastAsia" w:hAnsiTheme="minorEastAsia"/>
          <w:color w:val="000000"/>
          <w:kern w:val="0"/>
          <w:sz w:val="24"/>
          <w:szCs w:val="24"/>
          <w:shd w:val="clear" w:color="auto" w:fill="FFFFFF"/>
        </w:rPr>
        <w:fldChar w:fldCharType="end"/>
      </w:r>
      <w:r>
        <w:rPr>
          <w:rFonts w:hint="eastAsia" w:cs="宋体" w:asciiTheme="minorEastAsia" w:hAnsiTheme="minorEastAsia"/>
          <w:color w:val="000000"/>
          <w:kern w:val="0"/>
          <w:sz w:val="24"/>
          <w:szCs w:val="24"/>
          <w:shd w:val="clear" w:color="auto" w:fill="FFFFFF"/>
        </w:rPr>
        <w:t>菌株品种</w:t>
      </w:r>
      <w:r>
        <w:rPr>
          <w:rFonts w:cs="宋体" w:asciiTheme="minorEastAsia" w:hAnsiTheme="minorEastAsia"/>
          <w:color w:val="000000"/>
          <w:kern w:val="0"/>
          <w:sz w:val="24"/>
          <w:szCs w:val="24"/>
          <w:shd w:val="clear" w:color="auto" w:fill="FFFFFF"/>
        </w:rPr>
        <w:t>要求：</w:t>
      </w:r>
    </w:p>
    <w:tbl>
      <w:tblPr>
        <w:tblStyle w:val="4"/>
        <w:tblW w:w="5000" w:type="pct"/>
        <w:tblInd w:w="0" w:type="dxa"/>
        <w:tblLayout w:type="fixed"/>
        <w:tblCellMar>
          <w:top w:w="0" w:type="dxa"/>
          <w:left w:w="108" w:type="dxa"/>
          <w:bottom w:w="0" w:type="dxa"/>
          <w:right w:w="108" w:type="dxa"/>
        </w:tblCellMar>
      </w:tblPr>
      <w:tblGrid>
        <w:gridCol w:w="741"/>
        <w:gridCol w:w="2186"/>
        <w:gridCol w:w="1538"/>
        <w:gridCol w:w="618"/>
        <w:gridCol w:w="1738"/>
        <w:gridCol w:w="1701"/>
      </w:tblGrid>
      <w:tr>
        <w:tblPrEx>
          <w:tblCellMar>
            <w:top w:w="0" w:type="dxa"/>
            <w:left w:w="108" w:type="dxa"/>
            <w:bottom w:w="0" w:type="dxa"/>
            <w:right w:w="108" w:type="dxa"/>
          </w:tblCellMar>
        </w:tblPrEx>
        <w:trPr>
          <w:trHeight w:val="285" w:hRule="atLeast"/>
        </w:trPr>
        <w:tc>
          <w:tcPr>
            <w:tcW w:w="434" w:type="pct"/>
            <w:tcBorders>
              <w:top w:val="single" w:color="auto" w:sz="4" w:space="0"/>
              <w:left w:val="single" w:color="auto" w:sz="4" w:space="0"/>
              <w:bottom w:val="single" w:color="auto" w:sz="4" w:space="0"/>
              <w:right w:val="single" w:color="auto" w:sz="4" w:space="0"/>
            </w:tcBorders>
            <w:shd w:val="clear" w:color="auto" w:fill="auto"/>
            <w:noWrap/>
            <w:vAlign w:val="bottom"/>
          </w:tcPr>
          <w:p>
            <w:pPr>
              <w:widowControl/>
              <w:jc w:val="left"/>
              <w:rPr>
                <w:rFonts w:cs="宋体" w:asciiTheme="minorEastAsia" w:hAnsiTheme="minorEastAsia"/>
                <w:kern w:val="0"/>
                <w:sz w:val="24"/>
                <w:szCs w:val="24"/>
              </w:rPr>
            </w:pPr>
            <w:r>
              <w:rPr>
                <w:rFonts w:hint="eastAsia" w:cs="宋体" w:asciiTheme="minorEastAsia" w:hAnsiTheme="minorEastAsia"/>
                <w:kern w:val="0"/>
                <w:sz w:val="24"/>
                <w:szCs w:val="24"/>
              </w:rPr>
              <w:t>序号</w:t>
            </w:r>
          </w:p>
        </w:tc>
        <w:tc>
          <w:tcPr>
            <w:tcW w:w="1282" w:type="pct"/>
            <w:tcBorders>
              <w:top w:val="single" w:color="auto" w:sz="4" w:space="0"/>
              <w:left w:val="nil"/>
              <w:bottom w:val="single" w:color="auto" w:sz="4" w:space="0"/>
              <w:right w:val="single" w:color="auto" w:sz="4" w:space="0"/>
            </w:tcBorders>
            <w:shd w:val="clear" w:color="auto" w:fill="auto"/>
            <w:noWrap/>
            <w:vAlign w:val="bottom"/>
          </w:tcPr>
          <w:p>
            <w:pPr>
              <w:widowControl/>
              <w:jc w:val="left"/>
              <w:rPr>
                <w:rFonts w:cs="宋体" w:asciiTheme="minorEastAsia" w:hAnsiTheme="minorEastAsia"/>
                <w:kern w:val="0"/>
                <w:sz w:val="24"/>
                <w:szCs w:val="24"/>
              </w:rPr>
            </w:pPr>
            <w:r>
              <w:rPr>
                <w:rFonts w:hint="eastAsia" w:cs="宋体" w:asciiTheme="minorEastAsia" w:hAnsiTheme="minorEastAsia"/>
                <w:kern w:val="0"/>
                <w:sz w:val="24"/>
                <w:szCs w:val="24"/>
              </w:rPr>
              <w:t>菌    名</w:t>
            </w:r>
          </w:p>
        </w:tc>
        <w:tc>
          <w:tcPr>
            <w:tcW w:w="902" w:type="pct"/>
            <w:tcBorders>
              <w:top w:val="single" w:color="auto" w:sz="4" w:space="0"/>
              <w:left w:val="nil"/>
              <w:bottom w:val="single" w:color="auto" w:sz="4" w:space="0"/>
              <w:right w:val="single" w:color="auto" w:sz="4" w:space="0"/>
            </w:tcBorders>
            <w:shd w:val="clear" w:color="auto" w:fill="auto"/>
            <w:noWrap/>
            <w:vAlign w:val="bottom"/>
          </w:tcPr>
          <w:p>
            <w:pPr>
              <w:widowControl/>
              <w:jc w:val="left"/>
              <w:rPr>
                <w:rFonts w:cs="宋体" w:asciiTheme="minorEastAsia" w:hAnsiTheme="minorEastAsia"/>
                <w:kern w:val="0"/>
                <w:sz w:val="24"/>
                <w:szCs w:val="24"/>
              </w:rPr>
            </w:pPr>
            <w:r>
              <w:rPr>
                <w:rFonts w:hint="eastAsia" w:cs="宋体" w:asciiTheme="minorEastAsia" w:hAnsiTheme="minorEastAsia"/>
                <w:kern w:val="0"/>
                <w:sz w:val="24"/>
                <w:szCs w:val="24"/>
              </w:rPr>
              <w:t>菌株来源</w:t>
            </w:r>
          </w:p>
        </w:tc>
        <w:tc>
          <w:tcPr>
            <w:tcW w:w="363" w:type="pct"/>
            <w:tcBorders>
              <w:top w:val="single" w:color="auto" w:sz="4" w:space="0"/>
              <w:left w:val="nil"/>
              <w:bottom w:val="single" w:color="auto" w:sz="4" w:space="0"/>
              <w:right w:val="single" w:color="auto" w:sz="4" w:space="0"/>
            </w:tcBorders>
            <w:shd w:val="clear" w:color="auto" w:fill="auto"/>
            <w:noWrap/>
            <w:vAlign w:val="bottom"/>
          </w:tcPr>
          <w:p>
            <w:pPr>
              <w:widowControl/>
              <w:jc w:val="left"/>
              <w:rPr>
                <w:rFonts w:cs="宋体" w:asciiTheme="minorEastAsia" w:hAnsiTheme="minorEastAsia"/>
                <w:kern w:val="0"/>
                <w:sz w:val="24"/>
                <w:szCs w:val="24"/>
              </w:rPr>
            </w:pPr>
            <w:r>
              <w:rPr>
                <w:rFonts w:hint="eastAsia" w:cs="宋体" w:asciiTheme="minorEastAsia" w:hAnsiTheme="minorEastAsia"/>
                <w:kern w:val="0"/>
                <w:sz w:val="24"/>
                <w:szCs w:val="24"/>
              </w:rPr>
              <w:t>序号</w:t>
            </w:r>
          </w:p>
        </w:tc>
        <w:tc>
          <w:tcPr>
            <w:tcW w:w="1020" w:type="pct"/>
            <w:tcBorders>
              <w:top w:val="single" w:color="auto" w:sz="4" w:space="0"/>
              <w:left w:val="nil"/>
              <w:bottom w:val="single" w:color="auto" w:sz="4" w:space="0"/>
              <w:right w:val="single" w:color="auto" w:sz="4" w:space="0"/>
            </w:tcBorders>
            <w:shd w:val="clear" w:color="auto" w:fill="auto"/>
            <w:noWrap/>
            <w:vAlign w:val="bottom"/>
          </w:tcPr>
          <w:p>
            <w:pPr>
              <w:widowControl/>
              <w:jc w:val="left"/>
              <w:rPr>
                <w:rFonts w:cs="宋体" w:asciiTheme="minorEastAsia" w:hAnsiTheme="minorEastAsia"/>
                <w:kern w:val="0"/>
                <w:sz w:val="24"/>
                <w:szCs w:val="24"/>
              </w:rPr>
            </w:pPr>
            <w:r>
              <w:rPr>
                <w:rFonts w:hint="eastAsia" w:cs="宋体" w:asciiTheme="minorEastAsia" w:hAnsiTheme="minorEastAsia"/>
                <w:kern w:val="0"/>
                <w:sz w:val="24"/>
                <w:szCs w:val="24"/>
              </w:rPr>
              <w:t>菌    名</w:t>
            </w:r>
          </w:p>
        </w:tc>
        <w:tc>
          <w:tcPr>
            <w:tcW w:w="998" w:type="pct"/>
            <w:tcBorders>
              <w:top w:val="single" w:color="auto" w:sz="4" w:space="0"/>
              <w:left w:val="nil"/>
              <w:bottom w:val="single" w:color="auto" w:sz="4" w:space="0"/>
              <w:right w:val="single" w:color="auto" w:sz="4" w:space="0"/>
            </w:tcBorders>
            <w:shd w:val="clear" w:color="auto" w:fill="auto"/>
            <w:noWrap/>
            <w:vAlign w:val="bottom"/>
          </w:tcPr>
          <w:p>
            <w:pPr>
              <w:widowControl/>
              <w:jc w:val="left"/>
              <w:rPr>
                <w:rFonts w:cs="宋体" w:asciiTheme="minorEastAsia" w:hAnsiTheme="minorEastAsia"/>
                <w:kern w:val="0"/>
                <w:sz w:val="24"/>
                <w:szCs w:val="24"/>
              </w:rPr>
            </w:pPr>
            <w:r>
              <w:rPr>
                <w:rFonts w:hint="eastAsia" w:cs="宋体" w:asciiTheme="minorEastAsia" w:hAnsiTheme="minorEastAsia"/>
                <w:kern w:val="0"/>
                <w:sz w:val="24"/>
                <w:szCs w:val="24"/>
              </w:rPr>
              <w:t>菌株来源</w:t>
            </w:r>
          </w:p>
        </w:tc>
      </w:tr>
      <w:tr>
        <w:tblPrEx>
          <w:tblCellMar>
            <w:top w:w="0" w:type="dxa"/>
            <w:left w:w="108" w:type="dxa"/>
            <w:bottom w:w="0" w:type="dxa"/>
            <w:right w:w="108" w:type="dxa"/>
          </w:tblCellMar>
        </w:tblPrEx>
        <w:trPr>
          <w:trHeight w:val="285" w:hRule="atLeast"/>
        </w:trPr>
        <w:tc>
          <w:tcPr>
            <w:tcW w:w="434" w:type="pct"/>
            <w:tcBorders>
              <w:top w:val="nil"/>
              <w:left w:val="single" w:color="auto" w:sz="4" w:space="0"/>
              <w:bottom w:val="single" w:color="auto" w:sz="4" w:space="0"/>
              <w:right w:val="single" w:color="auto" w:sz="4" w:space="0"/>
            </w:tcBorders>
            <w:shd w:val="clear" w:color="auto" w:fill="auto"/>
            <w:noWrap/>
            <w:vAlign w:val="bottom"/>
          </w:tcPr>
          <w:p>
            <w:pPr>
              <w:widowControl/>
              <w:jc w:val="left"/>
              <w:rPr>
                <w:rFonts w:cs="宋体" w:asciiTheme="minorEastAsia" w:hAnsiTheme="minorEastAsia"/>
                <w:kern w:val="0"/>
                <w:sz w:val="24"/>
                <w:szCs w:val="24"/>
              </w:rPr>
            </w:pPr>
            <w:r>
              <w:rPr>
                <w:rFonts w:hint="eastAsia" w:cs="宋体" w:asciiTheme="minorEastAsia" w:hAnsiTheme="minorEastAsia"/>
                <w:kern w:val="0"/>
                <w:sz w:val="24"/>
                <w:szCs w:val="24"/>
              </w:rPr>
              <w:t>1</w:t>
            </w:r>
          </w:p>
        </w:tc>
        <w:tc>
          <w:tcPr>
            <w:tcW w:w="1282" w:type="pct"/>
            <w:tcBorders>
              <w:top w:val="nil"/>
              <w:left w:val="nil"/>
              <w:bottom w:val="single" w:color="auto" w:sz="4" w:space="0"/>
              <w:right w:val="single" w:color="auto" w:sz="4" w:space="0"/>
            </w:tcBorders>
            <w:shd w:val="clear" w:color="auto" w:fill="auto"/>
            <w:noWrap/>
            <w:vAlign w:val="bottom"/>
          </w:tcPr>
          <w:p>
            <w:pPr>
              <w:widowControl/>
              <w:jc w:val="left"/>
              <w:rPr>
                <w:rFonts w:cs="宋体" w:asciiTheme="minorEastAsia" w:hAnsiTheme="minorEastAsia"/>
                <w:kern w:val="0"/>
                <w:sz w:val="24"/>
                <w:szCs w:val="24"/>
              </w:rPr>
            </w:pPr>
            <w:r>
              <w:rPr>
                <w:rFonts w:hint="eastAsia" w:cs="宋体" w:asciiTheme="minorEastAsia" w:hAnsiTheme="minorEastAsia"/>
                <w:kern w:val="0"/>
                <w:sz w:val="24"/>
                <w:szCs w:val="24"/>
              </w:rPr>
              <w:t>表皮葡萄球菌</w:t>
            </w:r>
          </w:p>
        </w:tc>
        <w:tc>
          <w:tcPr>
            <w:tcW w:w="902" w:type="pct"/>
            <w:tcBorders>
              <w:top w:val="nil"/>
              <w:left w:val="nil"/>
              <w:bottom w:val="single" w:color="auto" w:sz="4" w:space="0"/>
              <w:right w:val="single" w:color="auto" w:sz="4" w:space="0"/>
            </w:tcBorders>
            <w:shd w:val="clear" w:color="auto" w:fill="auto"/>
            <w:noWrap/>
            <w:vAlign w:val="bottom"/>
          </w:tcPr>
          <w:p>
            <w:pPr>
              <w:widowControl/>
              <w:jc w:val="left"/>
              <w:rPr>
                <w:rFonts w:cs="宋体" w:asciiTheme="minorEastAsia" w:hAnsiTheme="minorEastAsia"/>
                <w:kern w:val="0"/>
                <w:sz w:val="24"/>
                <w:szCs w:val="24"/>
              </w:rPr>
            </w:pPr>
            <w:r>
              <w:rPr>
                <w:rFonts w:hint="eastAsia" w:cs="宋体" w:asciiTheme="minorEastAsia" w:hAnsiTheme="minorEastAsia"/>
                <w:kern w:val="0"/>
                <w:sz w:val="24"/>
                <w:szCs w:val="24"/>
              </w:rPr>
              <w:t>标准株/质控株</w:t>
            </w:r>
          </w:p>
        </w:tc>
        <w:tc>
          <w:tcPr>
            <w:tcW w:w="363" w:type="pct"/>
            <w:tcBorders>
              <w:top w:val="nil"/>
              <w:left w:val="nil"/>
              <w:bottom w:val="single" w:color="auto" w:sz="4" w:space="0"/>
              <w:right w:val="single" w:color="auto" w:sz="4" w:space="0"/>
            </w:tcBorders>
            <w:shd w:val="clear" w:color="auto" w:fill="auto"/>
            <w:noWrap/>
            <w:vAlign w:val="bottom"/>
          </w:tcPr>
          <w:p>
            <w:pPr>
              <w:widowControl/>
              <w:jc w:val="left"/>
              <w:rPr>
                <w:rFonts w:cs="宋体" w:asciiTheme="minorEastAsia" w:hAnsiTheme="minorEastAsia"/>
                <w:kern w:val="0"/>
                <w:sz w:val="24"/>
                <w:szCs w:val="24"/>
              </w:rPr>
            </w:pPr>
            <w:r>
              <w:rPr>
                <w:rFonts w:hint="eastAsia" w:cs="宋体" w:asciiTheme="minorEastAsia" w:hAnsiTheme="minorEastAsia"/>
                <w:kern w:val="0"/>
                <w:sz w:val="24"/>
                <w:szCs w:val="24"/>
              </w:rPr>
              <w:t>30</w:t>
            </w:r>
          </w:p>
        </w:tc>
        <w:tc>
          <w:tcPr>
            <w:tcW w:w="1020" w:type="pct"/>
            <w:tcBorders>
              <w:top w:val="nil"/>
              <w:left w:val="nil"/>
              <w:bottom w:val="single" w:color="auto" w:sz="4" w:space="0"/>
              <w:right w:val="single" w:color="auto" w:sz="4" w:space="0"/>
            </w:tcBorders>
            <w:shd w:val="clear" w:color="auto" w:fill="auto"/>
            <w:noWrap/>
            <w:vAlign w:val="bottom"/>
          </w:tcPr>
          <w:p>
            <w:pPr>
              <w:widowControl/>
              <w:jc w:val="left"/>
              <w:rPr>
                <w:rFonts w:cs="宋体" w:asciiTheme="minorEastAsia" w:hAnsiTheme="minorEastAsia"/>
                <w:kern w:val="0"/>
                <w:sz w:val="24"/>
                <w:szCs w:val="24"/>
              </w:rPr>
            </w:pPr>
            <w:r>
              <w:rPr>
                <w:rFonts w:hint="eastAsia" w:cs="宋体" w:asciiTheme="minorEastAsia" w:hAnsiTheme="minorEastAsia"/>
                <w:kern w:val="0"/>
                <w:sz w:val="24"/>
                <w:szCs w:val="24"/>
              </w:rPr>
              <w:t>小肠结肠耶尔森菌</w:t>
            </w:r>
          </w:p>
        </w:tc>
        <w:tc>
          <w:tcPr>
            <w:tcW w:w="998" w:type="pct"/>
            <w:tcBorders>
              <w:top w:val="nil"/>
              <w:left w:val="nil"/>
              <w:bottom w:val="single" w:color="auto" w:sz="4" w:space="0"/>
              <w:right w:val="single" w:color="auto" w:sz="4" w:space="0"/>
            </w:tcBorders>
            <w:shd w:val="clear" w:color="auto" w:fill="auto"/>
            <w:noWrap/>
            <w:vAlign w:val="bottom"/>
          </w:tcPr>
          <w:p>
            <w:pPr>
              <w:widowControl/>
              <w:jc w:val="left"/>
              <w:rPr>
                <w:rFonts w:cs="宋体" w:asciiTheme="minorEastAsia" w:hAnsiTheme="minorEastAsia"/>
                <w:kern w:val="0"/>
                <w:sz w:val="24"/>
                <w:szCs w:val="24"/>
              </w:rPr>
            </w:pPr>
            <w:r>
              <w:rPr>
                <w:rFonts w:hint="eastAsia" w:cs="宋体" w:asciiTheme="minorEastAsia" w:hAnsiTheme="minorEastAsia"/>
                <w:kern w:val="0"/>
                <w:sz w:val="24"/>
                <w:szCs w:val="24"/>
              </w:rPr>
              <w:t>标准株/质控株</w:t>
            </w:r>
          </w:p>
        </w:tc>
      </w:tr>
      <w:tr>
        <w:tblPrEx>
          <w:tblCellMar>
            <w:top w:w="0" w:type="dxa"/>
            <w:left w:w="108" w:type="dxa"/>
            <w:bottom w:w="0" w:type="dxa"/>
            <w:right w:w="108" w:type="dxa"/>
          </w:tblCellMar>
        </w:tblPrEx>
        <w:trPr>
          <w:trHeight w:val="285" w:hRule="atLeast"/>
        </w:trPr>
        <w:tc>
          <w:tcPr>
            <w:tcW w:w="434" w:type="pct"/>
            <w:tcBorders>
              <w:top w:val="nil"/>
              <w:left w:val="single" w:color="auto" w:sz="4" w:space="0"/>
              <w:bottom w:val="single" w:color="auto" w:sz="4" w:space="0"/>
              <w:right w:val="single" w:color="auto" w:sz="4" w:space="0"/>
            </w:tcBorders>
            <w:shd w:val="clear" w:color="auto" w:fill="auto"/>
            <w:noWrap/>
            <w:vAlign w:val="bottom"/>
          </w:tcPr>
          <w:p>
            <w:pPr>
              <w:widowControl/>
              <w:jc w:val="left"/>
              <w:rPr>
                <w:rFonts w:cs="宋体" w:asciiTheme="minorEastAsia" w:hAnsiTheme="minorEastAsia"/>
                <w:kern w:val="0"/>
                <w:sz w:val="24"/>
                <w:szCs w:val="24"/>
              </w:rPr>
            </w:pPr>
            <w:r>
              <w:rPr>
                <w:rFonts w:hint="eastAsia" w:cs="宋体" w:asciiTheme="minorEastAsia" w:hAnsiTheme="minorEastAsia"/>
                <w:kern w:val="0"/>
                <w:sz w:val="24"/>
                <w:szCs w:val="24"/>
              </w:rPr>
              <w:t>2</w:t>
            </w:r>
          </w:p>
        </w:tc>
        <w:tc>
          <w:tcPr>
            <w:tcW w:w="1282" w:type="pct"/>
            <w:tcBorders>
              <w:top w:val="nil"/>
              <w:left w:val="nil"/>
              <w:bottom w:val="single" w:color="auto" w:sz="4" w:space="0"/>
              <w:right w:val="single" w:color="auto" w:sz="4" w:space="0"/>
            </w:tcBorders>
            <w:shd w:val="clear" w:color="auto" w:fill="auto"/>
            <w:noWrap/>
            <w:vAlign w:val="bottom"/>
          </w:tcPr>
          <w:p>
            <w:pPr>
              <w:widowControl/>
              <w:jc w:val="left"/>
              <w:rPr>
                <w:rFonts w:cs="宋体" w:asciiTheme="minorEastAsia" w:hAnsiTheme="minorEastAsia"/>
                <w:kern w:val="0"/>
                <w:sz w:val="24"/>
                <w:szCs w:val="24"/>
              </w:rPr>
            </w:pPr>
            <w:r>
              <w:rPr>
                <w:rFonts w:hint="eastAsia" w:cs="宋体" w:asciiTheme="minorEastAsia" w:hAnsiTheme="minorEastAsia"/>
                <w:kern w:val="0"/>
                <w:sz w:val="24"/>
                <w:szCs w:val="24"/>
              </w:rPr>
              <w:t>腐生葡萄球菌</w:t>
            </w:r>
          </w:p>
        </w:tc>
        <w:tc>
          <w:tcPr>
            <w:tcW w:w="902" w:type="pct"/>
            <w:tcBorders>
              <w:top w:val="nil"/>
              <w:left w:val="nil"/>
              <w:bottom w:val="single" w:color="auto" w:sz="4" w:space="0"/>
              <w:right w:val="single" w:color="auto" w:sz="4" w:space="0"/>
            </w:tcBorders>
            <w:shd w:val="clear" w:color="auto" w:fill="auto"/>
            <w:noWrap/>
            <w:vAlign w:val="bottom"/>
          </w:tcPr>
          <w:p>
            <w:pPr>
              <w:widowControl/>
              <w:jc w:val="left"/>
              <w:rPr>
                <w:rFonts w:cs="宋体" w:asciiTheme="minorEastAsia" w:hAnsiTheme="minorEastAsia"/>
                <w:kern w:val="0"/>
                <w:sz w:val="24"/>
                <w:szCs w:val="24"/>
              </w:rPr>
            </w:pPr>
            <w:r>
              <w:rPr>
                <w:rFonts w:hint="eastAsia" w:cs="宋体" w:asciiTheme="minorEastAsia" w:hAnsiTheme="minorEastAsia"/>
                <w:kern w:val="0"/>
                <w:sz w:val="24"/>
                <w:szCs w:val="24"/>
              </w:rPr>
              <w:t>标准株/质控株</w:t>
            </w:r>
          </w:p>
        </w:tc>
        <w:tc>
          <w:tcPr>
            <w:tcW w:w="363" w:type="pct"/>
            <w:tcBorders>
              <w:top w:val="nil"/>
              <w:left w:val="nil"/>
              <w:bottom w:val="single" w:color="auto" w:sz="4" w:space="0"/>
              <w:right w:val="single" w:color="auto" w:sz="4" w:space="0"/>
            </w:tcBorders>
            <w:shd w:val="clear" w:color="auto" w:fill="auto"/>
            <w:noWrap/>
            <w:vAlign w:val="bottom"/>
          </w:tcPr>
          <w:p>
            <w:pPr>
              <w:widowControl/>
              <w:jc w:val="left"/>
              <w:rPr>
                <w:rFonts w:cs="宋体" w:asciiTheme="minorEastAsia" w:hAnsiTheme="minorEastAsia"/>
                <w:kern w:val="0"/>
                <w:sz w:val="24"/>
                <w:szCs w:val="24"/>
              </w:rPr>
            </w:pPr>
            <w:r>
              <w:rPr>
                <w:rFonts w:hint="eastAsia" w:cs="宋体" w:asciiTheme="minorEastAsia" w:hAnsiTheme="minorEastAsia"/>
                <w:kern w:val="0"/>
                <w:sz w:val="24"/>
                <w:szCs w:val="24"/>
              </w:rPr>
              <w:t>31</w:t>
            </w:r>
          </w:p>
        </w:tc>
        <w:tc>
          <w:tcPr>
            <w:tcW w:w="1020" w:type="pct"/>
            <w:tcBorders>
              <w:top w:val="nil"/>
              <w:left w:val="nil"/>
              <w:bottom w:val="single" w:color="auto" w:sz="4" w:space="0"/>
              <w:right w:val="single" w:color="auto" w:sz="4" w:space="0"/>
            </w:tcBorders>
            <w:shd w:val="clear" w:color="auto" w:fill="auto"/>
            <w:noWrap/>
            <w:vAlign w:val="bottom"/>
          </w:tcPr>
          <w:p>
            <w:pPr>
              <w:widowControl/>
              <w:jc w:val="left"/>
              <w:rPr>
                <w:rFonts w:cs="宋体" w:asciiTheme="minorEastAsia" w:hAnsiTheme="minorEastAsia"/>
                <w:kern w:val="0"/>
                <w:sz w:val="24"/>
                <w:szCs w:val="24"/>
              </w:rPr>
            </w:pPr>
            <w:r>
              <w:rPr>
                <w:rFonts w:hint="eastAsia" w:cs="宋体" w:asciiTheme="minorEastAsia" w:hAnsiTheme="minorEastAsia"/>
                <w:kern w:val="0"/>
                <w:sz w:val="24"/>
                <w:szCs w:val="24"/>
              </w:rPr>
              <w:t>弗劳地枸橼酸杆菌</w:t>
            </w:r>
          </w:p>
        </w:tc>
        <w:tc>
          <w:tcPr>
            <w:tcW w:w="998" w:type="pct"/>
            <w:tcBorders>
              <w:top w:val="nil"/>
              <w:left w:val="nil"/>
              <w:bottom w:val="single" w:color="auto" w:sz="4" w:space="0"/>
              <w:right w:val="single" w:color="auto" w:sz="4" w:space="0"/>
            </w:tcBorders>
            <w:shd w:val="clear" w:color="auto" w:fill="auto"/>
            <w:noWrap/>
            <w:vAlign w:val="bottom"/>
          </w:tcPr>
          <w:p>
            <w:pPr>
              <w:widowControl/>
              <w:jc w:val="left"/>
              <w:rPr>
                <w:rFonts w:cs="宋体" w:asciiTheme="minorEastAsia" w:hAnsiTheme="minorEastAsia"/>
                <w:kern w:val="0"/>
                <w:sz w:val="24"/>
                <w:szCs w:val="24"/>
              </w:rPr>
            </w:pPr>
            <w:r>
              <w:rPr>
                <w:rFonts w:hint="eastAsia" w:cs="宋体" w:asciiTheme="minorEastAsia" w:hAnsiTheme="minorEastAsia"/>
                <w:kern w:val="0"/>
                <w:sz w:val="24"/>
                <w:szCs w:val="24"/>
              </w:rPr>
              <w:t>标准株/质控株</w:t>
            </w:r>
          </w:p>
        </w:tc>
      </w:tr>
      <w:tr>
        <w:tblPrEx>
          <w:tblCellMar>
            <w:top w:w="0" w:type="dxa"/>
            <w:left w:w="108" w:type="dxa"/>
            <w:bottom w:w="0" w:type="dxa"/>
            <w:right w:w="108" w:type="dxa"/>
          </w:tblCellMar>
        </w:tblPrEx>
        <w:trPr>
          <w:trHeight w:val="285" w:hRule="atLeast"/>
        </w:trPr>
        <w:tc>
          <w:tcPr>
            <w:tcW w:w="434" w:type="pct"/>
            <w:tcBorders>
              <w:top w:val="nil"/>
              <w:left w:val="single" w:color="auto" w:sz="4" w:space="0"/>
              <w:bottom w:val="single" w:color="auto" w:sz="4" w:space="0"/>
              <w:right w:val="single" w:color="auto" w:sz="4" w:space="0"/>
            </w:tcBorders>
            <w:shd w:val="clear" w:color="auto" w:fill="auto"/>
            <w:noWrap/>
            <w:vAlign w:val="bottom"/>
          </w:tcPr>
          <w:p>
            <w:pPr>
              <w:widowControl/>
              <w:jc w:val="left"/>
              <w:rPr>
                <w:rFonts w:cs="宋体" w:asciiTheme="minorEastAsia" w:hAnsiTheme="minorEastAsia"/>
                <w:kern w:val="0"/>
                <w:sz w:val="24"/>
                <w:szCs w:val="24"/>
              </w:rPr>
            </w:pPr>
            <w:r>
              <w:rPr>
                <w:rFonts w:hint="eastAsia" w:cs="宋体" w:asciiTheme="minorEastAsia" w:hAnsiTheme="minorEastAsia"/>
                <w:kern w:val="0"/>
                <w:sz w:val="24"/>
                <w:szCs w:val="24"/>
              </w:rPr>
              <w:t>3</w:t>
            </w:r>
          </w:p>
        </w:tc>
        <w:tc>
          <w:tcPr>
            <w:tcW w:w="1282" w:type="pct"/>
            <w:tcBorders>
              <w:top w:val="nil"/>
              <w:left w:val="nil"/>
              <w:bottom w:val="single" w:color="auto" w:sz="4" w:space="0"/>
              <w:right w:val="single" w:color="auto" w:sz="4" w:space="0"/>
            </w:tcBorders>
            <w:shd w:val="clear" w:color="auto" w:fill="auto"/>
            <w:noWrap/>
            <w:vAlign w:val="bottom"/>
          </w:tcPr>
          <w:p>
            <w:pPr>
              <w:widowControl/>
              <w:jc w:val="left"/>
              <w:rPr>
                <w:rFonts w:cs="宋体" w:asciiTheme="minorEastAsia" w:hAnsiTheme="minorEastAsia"/>
                <w:kern w:val="0"/>
                <w:sz w:val="24"/>
                <w:szCs w:val="24"/>
              </w:rPr>
            </w:pPr>
            <w:r>
              <w:rPr>
                <w:rFonts w:hint="eastAsia" w:cs="宋体" w:asciiTheme="minorEastAsia" w:hAnsiTheme="minorEastAsia"/>
                <w:kern w:val="0"/>
                <w:sz w:val="24"/>
                <w:szCs w:val="24"/>
              </w:rPr>
              <w:t>金黄色葡萄球菌</w:t>
            </w:r>
          </w:p>
        </w:tc>
        <w:tc>
          <w:tcPr>
            <w:tcW w:w="902" w:type="pct"/>
            <w:tcBorders>
              <w:top w:val="nil"/>
              <w:left w:val="nil"/>
              <w:bottom w:val="single" w:color="auto" w:sz="4" w:space="0"/>
              <w:right w:val="single" w:color="auto" w:sz="4" w:space="0"/>
            </w:tcBorders>
            <w:shd w:val="clear" w:color="auto" w:fill="auto"/>
            <w:noWrap/>
            <w:vAlign w:val="bottom"/>
          </w:tcPr>
          <w:p>
            <w:pPr>
              <w:widowControl/>
              <w:jc w:val="left"/>
              <w:rPr>
                <w:rFonts w:cs="宋体" w:asciiTheme="minorEastAsia" w:hAnsiTheme="minorEastAsia"/>
                <w:kern w:val="0"/>
                <w:sz w:val="24"/>
                <w:szCs w:val="24"/>
              </w:rPr>
            </w:pPr>
            <w:r>
              <w:rPr>
                <w:rFonts w:hint="eastAsia" w:cs="宋体" w:asciiTheme="minorEastAsia" w:hAnsiTheme="minorEastAsia"/>
                <w:kern w:val="0"/>
                <w:sz w:val="24"/>
                <w:szCs w:val="24"/>
              </w:rPr>
              <w:t>标准株/质控株</w:t>
            </w:r>
          </w:p>
        </w:tc>
        <w:tc>
          <w:tcPr>
            <w:tcW w:w="363" w:type="pct"/>
            <w:tcBorders>
              <w:top w:val="nil"/>
              <w:left w:val="nil"/>
              <w:bottom w:val="single" w:color="auto" w:sz="4" w:space="0"/>
              <w:right w:val="single" w:color="auto" w:sz="4" w:space="0"/>
            </w:tcBorders>
            <w:shd w:val="clear" w:color="auto" w:fill="auto"/>
            <w:noWrap/>
            <w:vAlign w:val="bottom"/>
          </w:tcPr>
          <w:p>
            <w:pPr>
              <w:widowControl/>
              <w:jc w:val="left"/>
              <w:rPr>
                <w:rFonts w:cs="宋体" w:asciiTheme="minorEastAsia" w:hAnsiTheme="minorEastAsia"/>
                <w:kern w:val="0"/>
                <w:sz w:val="24"/>
                <w:szCs w:val="24"/>
              </w:rPr>
            </w:pPr>
            <w:r>
              <w:rPr>
                <w:rFonts w:hint="eastAsia" w:cs="宋体" w:asciiTheme="minorEastAsia" w:hAnsiTheme="minorEastAsia"/>
                <w:kern w:val="0"/>
                <w:sz w:val="24"/>
                <w:szCs w:val="24"/>
              </w:rPr>
              <w:t>32</w:t>
            </w:r>
          </w:p>
        </w:tc>
        <w:tc>
          <w:tcPr>
            <w:tcW w:w="1020" w:type="pct"/>
            <w:tcBorders>
              <w:top w:val="nil"/>
              <w:left w:val="nil"/>
              <w:bottom w:val="single" w:color="auto" w:sz="4" w:space="0"/>
              <w:right w:val="single" w:color="auto" w:sz="4" w:space="0"/>
            </w:tcBorders>
            <w:shd w:val="clear" w:color="auto" w:fill="auto"/>
            <w:noWrap/>
            <w:vAlign w:val="bottom"/>
          </w:tcPr>
          <w:p>
            <w:pPr>
              <w:widowControl/>
              <w:jc w:val="left"/>
              <w:rPr>
                <w:rFonts w:cs="宋体" w:asciiTheme="minorEastAsia" w:hAnsiTheme="minorEastAsia"/>
                <w:kern w:val="0"/>
                <w:sz w:val="24"/>
                <w:szCs w:val="24"/>
              </w:rPr>
            </w:pPr>
            <w:r>
              <w:rPr>
                <w:rFonts w:hint="eastAsia" w:cs="宋体" w:asciiTheme="minorEastAsia" w:hAnsiTheme="minorEastAsia"/>
                <w:kern w:val="0"/>
                <w:sz w:val="24"/>
                <w:szCs w:val="24"/>
              </w:rPr>
              <w:t>迟缓爱德华菌</w:t>
            </w:r>
          </w:p>
        </w:tc>
        <w:tc>
          <w:tcPr>
            <w:tcW w:w="998" w:type="pct"/>
            <w:tcBorders>
              <w:top w:val="nil"/>
              <w:left w:val="nil"/>
              <w:bottom w:val="single" w:color="auto" w:sz="4" w:space="0"/>
              <w:right w:val="single" w:color="auto" w:sz="4" w:space="0"/>
            </w:tcBorders>
            <w:shd w:val="clear" w:color="auto" w:fill="auto"/>
            <w:noWrap/>
            <w:vAlign w:val="bottom"/>
          </w:tcPr>
          <w:p>
            <w:pPr>
              <w:widowControl/>
              <w:jc w:val="left"/>
              <w:rPr>
                <w:rFonts w:cs="宋体" w:asciiTheme="minorEastAsia" w:hAnsiTheme="minorEastAsia"/>
                <w:kern w:val="0"/>
                <w:sz w:val="24"/>
                <w:szCs w:val="24"/>
              </w:rPr>
            </w:pPr>
            <w:r>
              <w:rPr>
                <w:rFonts w:hint="eastAsia" w:cs="宋体" w:asciiTheme="minorEastAsia" w:hAnsiTheme="minorEastAsia"/>
                <w:kern w:val="0"/>
                <w:sz w:val="24"/>
                <w:szCs w:val="24"/>
              </w:rPr>
              <w:t>标准株/质控株</w:t>
            </w:r>
          </w:p>
        </w:tc>
      </w:tr>
      <w:tr>
        <w:tblPrEx>
          <w:tblCellMar>
            <w:top w:w="0" w:type="dxa"/>
            <w:left w:w="108" w:type="dxa"/>
            <w:bottom w:w="0" w:type="dxa"/>
            <w:right w:w="108" w:type="dxa"/>
          </w:tblCellMar>
        </w:tblPrEx>
        <w:trPr>
          <w:trHeight w:val="285" w:hRule="atLeast"/>
        </w:trPr>
        <w:tc>
          <w:tcPr>
            <w:tcW w:w="434" w:type="pct"/>
            <w:tcBorders>
              <w:top w:val="nil"/>
              <w:left w:val="single" w:color="auto" w:sz="4" w:space="0"/>
              <w:bottom w:val="single" w:color="auto" w:sz="4" w:space="0"/>
              <w:right w:val="single" w:color="auto" w:sz="4" w:space="0"/>
            </w:tcBorders>
            <w:shd w:val="clear" w:color="auto" w:fill="auto"/>
            <w:noWrap/>
            <w:vAlign w:val="bottom"/>
          </w:tcPr>
          <w:p>
            <w:pPr>
              <w:widowControl/>
              <w:jc w:val="left"/>
              <w:rPr>
                <w:rFonts w:cs="宋体" w:asciiTheme="minorEastAsia" w:hAnsiTheme="minorEastAsia"/>
                <w:kern w:val="0"/>
                <w:sz w:val="24"/>
                <w:szCs w:val="24"/>
              </w:rPr>
            </w:pPr>
            <w:r>
              <w:rPr>
                <w:rFonts w:hint="eastAsia" w:cs="宋体" w:asciiTheme="minorEastAsia" w:hAnsiTheme="minorEastAsia"/>
                <w:kern w:val="0"/>
                <w:sz w:val="24"/>
                <w:szCs w:val="24"/>
              </w:rPr>
              <w:t>4</w:t>
            </w:r>
          </w:p>
        </w:tc>
        <w:tc>
          <w:tcPr>
            <w:tcW w:w="1282" w:type="pct"/>
            <w:tcBorders>
              <w:top w:val="nil"/>
              <w:left w:val="nil"/>
              <w:bottom w:val="single" w:color="auto" w:sz="4" w:space="0"/>
              <w:right w:val="single" w:color="auto" w:sz="4" w:space="0"/>
            </w:tcBorders>
            <w:shd w:val="clear" w:color="auto" w:fill="auto"/>
            <w:noWrap/>
            <w:vAlign w:val="bottom"/>
          </w:tcPr>
          <w:p>
            <w:pPr>
              <w:widowControl/>
              <w:jc w:val="left"/>
              <w:rPr>
                <w:rFonts w:cs="宋体" w:asciiTheme="minorEastAsia" w:hAnsiTheme="minorEastAsia"/>
                <w:kern w:val="0"/>
                <w:sz w:val="24"/>
                <w:szCs w:val="24"/>
              </w:rPr>
            </w:pPr>
            <w:r>
              <w:rPr>
                <w:rFonts w:hint="eastAsia" w:cs="宋体" w:asciiTheme="minorEastAsia" w:hAnsiTheme="minorEastAsia"/>
                <w:kern w:val="0"/>
                <w:sz w:val="24"/>
                <w:szCs w:val="24"/>
              </w:rPr>
              <w:t>路登葡萄球菌</w:t>
            </w:r>
          </w:p>
        </w:tc>
        <w:tc>
          <w:tcPr>
            <w:tcW w:w="902" w:type="pct"/>
            <w:tcBorders>
              <w:top w:val="nil"/>
              <w:left w:val="nil"/>
              <w:bottom w:val="single" w:color="auto" w:sz="4" w:space="0"/>
              <w:right w:val="single" w:color="auto" w:sz="4" w:space="0"/>
            </w:tcBorders>
            <w:shd w:val="clear" w:color="auto" w:fill="auto"/>
            <w:noWrap/>
            <w:vAlign w:val="bottom"/>
          </w:tcPr>
          <w:p>
            <w:pPr>
              <w:widowControl/>
              <w:jc w:val="left"/>
              <w:rPr>
                <w:rFonts w:cs="宋体" w:asciiTheme="minorEastAsia" w:hAnsiTheme="minorEastAsia"/>
                <w:kern w:val="0"/>
                <w:sz w:val="24"/>
                <w:szCs w:val="24"/>
              </w:rPr>
            </w:pPr>
            <w:r>
              <w:rPr>
                <w:rFonts w:hint="eastAsia" w:cs="宋体" w:asciiTheme="minorEastAsia" w:hAnsiTheme="minorEastAsia"/>
                <w:kern w:val="0"/>
                <w:sz w:val="24"/>
                <w:szCs w:val="24"/>
              </w:rPr>
              <w:t>标准株/质控株</w:t>
            </w:r>
          </w:p>
        </w:tc>
        <w:tc>
          <w:tcPr>
            <w:tcW w:w="363" w:type="pct"/>
            <w:tcBorders>
              <w:top w:val="nil"/>
              <w:left w:val="nil"/>
              <w:bottom w:val="single" w:color="auto" w:sz="4" w:space="0"/>
              <w:right w:val="single" w:color="auto" w:sz="4" w:space="0"/>
            </w:tcBorders>
            <w:shd w:val="clear" w:color="auto" w:fill="auto"/>
            <w:noWrap/>
            <w:vAlign w:val="bottom"/>
          </w:tcPr>
          <w:p>
            <w:pPr>
              <w:widowControl/>
              <w:jc w:val="left"/>
              <w:rPr>
                <w:rFonts w:cs="宋体" w:asciiTheme="minorEastAsia" w:hAnsiTheme="minorEastAsia"/>
                <w:kern w:val="0"/>
                <w:sz w:val="24"/>
                <w:szCs w:val="24"/>
              </w:rPr>
            </w:pPr>
            <w:r>
              <w:rPr>
                <w:rFonts w:hint="eastAsia" w:cs="宋体" w:asciiTheme="minorEastAsia" w:hAnsiTheme="minorEastAsia"/>
                <w:kern w:val="0"/>
                <w:sz w:val="24"/>
                <w:szCs w:val="24"/>
              </w:rPr>
              <w:t>33</w:t>
            </w:r>
          </w:p>
        </w:tc>
        <w:tc>
          <w:tcPr>
            <w:tcW w:w="1020" w:type="pct"/>
            <w:tcBorders>
              <w:top w:val="nil"/>
              <w:left w:val="nil"/>
              <w:bottom w:val="single" w:color="auto" w:sz="4" w:space="0"/>
              <w:right w:val="single" w:color="auto" w:sz="4" w:space="0"/>
            </w:tcBorders>
            <w:shd w:val="clear" w:color="auto" w:fill="auto"/>
            <w:noWrap/>
            <w:vAlign w:val="bottom"/>
          </w:tcPr>
          <w:p>
            <w:pPr>
              <w:widowControl/>
              <w:jc w:val="left"/>
              <w:rPr>
                <w:rFonts w:cs="宋体" w:asciiTheme="minorEastAsia" w:hAnsiTheme="minorEastAsia"/>
                <w:kern w:val="0"/>
                <w:sz w:val="24"/>
                <w:szCs w:val="24"/>
              </w:rPr>
            </w:pPr>
            <w:r>
              <w:rPr>
                <w:rFonts w:hint="eastAsia" w:cs="宋体" w:asciiTheme="minorEastAsia" w:hAnsiTheme="minorEastAsia"/>
                <w:kern w:val="0"/>
                <w:sz w:val="24"/>
                <w:szCs w:val="24"/>
              </w:rPr>
              <w:t>雷极普罗威登菌</w:t>
            </w:r>
          </w:p>
        </w:tc>
        <w:tc>
          <w:tcPr>
            <w:tcW w:w="998" w:type="pct"/>
            <w:tcBorders>
              <w:top w:val="nil"/>
              <w:left w:val="nil"/>
              <w:bottom w:val="single" w:color="auto" w:sz="4" w:space="0"/>
              <w:right w:val="single" w:color="auto" w:sz="4" w:space="0"/>
            </w:tcBorders>
            <w:shd w:val="clear" w:color="auto" w:fill="auto"/>
            <w:noWrap/>
            <w:vAlign w:val="bottom"/>
          </w:tcPr>
          <w:p>
            <w:pPr>
              <w:widowControl/>
              <w:jc w:val="left"/>
              <w:rPr>
                <w:rFonts w:cs="宋体" w:asciiTheme="minorEastAsia" w:hAnsiTheme="minorEastAsia"/>
                <w:kern w:val="0"/>
                <w:sz w:val="24"/>
                <w:szCs w:val="24"/>
              </w:rPr>
            </w:pPr>
            <w:r>
              <w:rPr>
                <w:rFonts w:hint="eastAsia" w:cs="宋体" w:asciiTheme="minorEastAsia" w:hAnsiTheme="minorEastAsia"/>
                <w:kern w:val="0"/>
                <w:sz w:val="24"/>
                <w:szCs w:val="24"/>
              </w:rPr>
              <w:t>标准株/质控株</w:t>
            </w:r>
          </w:p>
        </w:tc>
      </w:tr>
      <w:tr>
        <w:tblPrEx>
          <w:tblCellMar>
            <w:top w:w="0" w:type="dxa"/>
            <w:left w:w="108" w:type="dxa"/>
            <w:bottom w:w="0" w:type="dxa"/>
            <w:right w:w="108" w:type="dxa"/>
          </w:tblCellMar>
        </w:tblPrEx>
        <w:trPr>
          <w:trHeight w:val="285" w:hRule="atLeast"/>
        </w:trPr>
        <w:tc>
          <w:tcPr>
            <w:tcW w:w="434" w:type="pct"/>
            <w:tcBorders>
              <w:top w:val="nil"/>
              <w:left w:val="single" w:color="auto" w:sz="4" w:space="0"/>
              <w:bottom w:val="single" w:color="auto" w:sz="4" w:space="0"/>
              <w:right w:val="single" w:color="auto" w:sz="4" w:space="0"/>
            </w:tcBorders>
            <w:shd w:val="clear" w:color="auto" w:fill="auto"/>
            <w:noWrap/>
            <w:vAlign w:val="bottom"/>
          </w:tcPr>
          <w:p>
            <w:pPr>
              <w:widowControl/>
              <w:jc w:val="left"/>
              <w:rPr>
                <w:rFonts w:cs="宋体" w:asciiTheme="minorEastAsia" w:hAnsiTheme="minorEastAsia"/>
                <w:kern w:val="0"/>
                <w:sz w:val="24"/>
                <w:szCs w:val="24"/>
              </w:rPr>
            </w:pPr>
            <w:r>
              <w:rPr>
                <w:rFonts w:hint="eastAsia" w:cs="宋体" w:asciiTheme="minorEastAsia" w:hAnsiTheme="minorEastAsia"/>
                <w:kern w:val="0"/>
                <w:sz w:val="24"/>
                <w:szCs w:val="24"/>
              </w:rPr>
              <w:t>5</w:t>
            </w:r>
          </w:p>
        </w:tc>
        <w:tc>
          <w:tcPr>
            <w:tcW w:w="1282" w:type="pct"/>
            <w:tcBorders>
              <w:top w:val="nil"/>
              <w:left w:val="nil"/>
              <w:bottom w:val="single" w:color="auto" w:sz="4" w:space="0"/>
              <w:right w:val="single" w:color="auto" w:sz="4" w:space="0"/>
            </w:tcBorders>
            <w:shd w:val="clear" w:color="auto" w:fill="auto"/>
            <w:noWrap/>
            <w:vAlign w:val="bottom"/>
          </w:tcPr>
          <w:p>
            <w:pPr>
              <w:widowControl/>
              <w:jc w:val="left"/>
              <w:rPr>
                <w:rFonts w:cs="宋体" w:asciiTheme="minorEastAsia" w:hAnsiTheme="minorEastAsia"/>
                <w:kern w:val="0"/>
                <w:sz w:val="24"/>
                <w:szCs w:val="24"/>
              </w:rPr>
            </w:pPr>
            <w:r>
              <w:rPr>
                <w:rFonts w:hint="eastAsia" w:cs="宋体" w:asciiTheme="minorEastAsia" w:hAnsiTheme="minorEastAsia"/>
                <w:kern w:val="0"/>
                <w:sz w:val="24"/>
                <w:szCs w:val="24"/>
              </w:rPr>
              <w:t>肺炎链球菌</w:t>
            </w:r>
          </w:p>
        </w:tc>
        <w:tc>
          <w:tcPr>
            <w:tcW w:w="902" w:type="pct"/>
            <w:tcBorders>
              <w:top w:val="nil"/>
              <w:left w:val="nil"/>
              <w:bottom w:val="single" w:color="auto" w:sz="4" w:space="0"/>
              <w:right w:val="single" w:color="auto" w:sz="4" w:space="0"/>
            </w:tcBorders>
            <w:shd w:val="clear" w:color="auto" w:fill="auto"/>
            <w:noWrap/>
            <w:vAlign w:val="bottom"/>
          </w:tcPr>
          <w:p>
            <w:pPr>
              <w:widowControl/>
              <w:jc w:val="left"/>
              <w:rPr>
                <w:rFonts w:cs="宋体" w:asciiTheme="minorEastAsia" w:hAnsiTheme="minorEastAsia"/>
                <w:kern w:val="0"/>
                <w:sz w:val="24"/>
                <w:szCs w:val="24"/>
              </w:rPr>
            </w:pPr>
            <w:r>
              <w:rPr>
                <w:rFonts w:hint="eastAsia" w:cs="宋体" w:asciiTheme="minorEastAsia" w:hAnsiTheme="minorEastAsia"/>
                <w:kern w:val="0"/>
                <w:sz w:val="24"/>
                <w:szCs w:val="24"/>
              </w:rPr>
              <w:t>标准株/质控株</w:t>
            </w:r>
          </w:p>
        </w:tc>
        <w:tc>
          <w:tcPr>
            <w:tcW w:w="363" w:type="pct"/>
            <w:tcBorders>
              <w:top w:val="nil"/>
              <w:left w:val="nil"/>
              <w:bottom w:val="single" w:color="auto" w:sz="4" w:space="0"/>
              <w:right w:val="single" w:color="auto" w:sz="4" w:space="0"/>
            </w:tcBorders>
            <w:shd w:val="clear" w:color="auto" w:fill="auto"/>
            <w:noWrap/>
            <w:vAlign w:val="bottom"/>
          </w:tcPr>
          <w:p>
            <w:pPr>
              <w:widowControl/>
              <w:jc w:val="left"/>
              <w:rPr>
                <w:rFonts w:cs="宋体" w:asciiTheme="minorEastAsia" w:hAnsiTheme="minorEastAsia"/>
                <w:kern w:val="0"/>
                <w:sz w:val="24"/>
                <w:szCs w:val="24"/>
              </w:rPr>
            </w:pPr>
            <w:r>
              <w:rPr>
                <w:rFonts w:hint="eastAsia" w:cs="宋体" w:asciiTheme="minorEastAsia" w:hAnsiTheme="minorEastAsia"/>
                <w:kern w:val="0"/>
                <w:sz w:val="24"/>
                <w:szCs w:val="24"/>
              </w:rPr>
              <w:t>34</w:t>
            </w:r>
          </w:p>
        </w:tc>
        <w:tc>
          <w:tcPr>
            <w:tcW w:w="1020" w:type="pct"/>
            <w:tcBorders>
              <w:top w:val="nil"/>
              <w:left w:val="nil"/>
              <w:bottom w:val="single" w:color="auto" w:sz="4" w:space="0"/>
              <w:right w:val="single" w:color="auto" w:sz="4" w:space="0"/>
            </w:tcBorders>
            <w:shd w:val="clear" w:color="auto" w:fill="auto"/>
            <w:noWrap/>
            <w:vAlign w:val="bottom"/>
          </w:tcPr>
          <w:p>
            <w:pPr>
              <w:widowControl/>
              <w:jc w:val="left"/>
              <w:rPr>
                <w:rFonts w:cs="宋体" w:asciiTheme="minorEastAsia" w:hAnsiTheme="minorEastAsia"/>
                <w:kern w:val="0"/>
                <w:sz w:val="24"/>
                <w:szCs w:val="24"/>
              </w:rPr>
            </w:pPr>
            <w:r>
              <w:rPr>
                <w:rFonts w:hint="eastAsia" w:cs="宋体" w:asciiTheme="minorEastAsia" w:hAnsiTheme="minorEastAsia"/>
                <w:kern w:val="0"/>
                <w:sz w:val="24"/>
                <w:szCs w:val="24"/>
              </w:rPr>
              <w:t>斯图普罗威登菌</w:t>
            </w:r>
          </w:p>
        </w:tc>
        <w:tc>
          <w:tcPr>
            <w:tcW w:w="998" w:type="pct"/>
            <w:tcBorders>
              <w:top w:val="nil"/>
              <w:left w:val="nil"/>
              <w:bottom w:val="single" w:color="auto" w:sz="4" w:space="0"/>
              <w:right w:val="single" w:color="auto" w:sz="4" w:space="0"/>
            </w:tcBorders>
            <w:shd w:val="clear" w:color="auto" w:fill="auto"/>
            <w:noWrap/>
            <w:vAlign w:val="bottom"/>
          </w:tcPr>
          <w:p>
            <w:pPr>
              <w:widowControl/>
              <w:jc w:val="left"/>
              <w:rPr>
                <w:rFonts w:cs="宋体" w:asciiTheme="minorEastAsia" w:hAnsiTheme="minorEastAsia"/>
                <w:kern w:val="0"/>
                <w:sz w:val="24"/>
                <w:szCs w:val="24"/>
              </w:rPr>
            </w:pPr>
            <w:r>
              <w:rPr>
                <w:rFonts w:hint="eastAsia" w:cs="宋体" w:asciiTheme="minorEastAsia" w:hAnsiTheme="minorEastAsia"/>
                <w:kern w:val="0"/>
                <w:sz w:val="24"/>
                <w:szCs w:val="24"/>
              </w:rPr>
              <w:t>标准株/质控株</w:t>
            </w:r>
          </w:p>
        </w:tc>
      </w:tr>
      <w:tr>
        <w:tblPrEx>
          <w:tblCellMar>
            <w:top w:w="0" w:type="dxa"/>
            <w:left w:w="108" w:type="dxa"/>
            <w:bottom w:w="0" w:type="dxa"/>
            <w:right w:w="108" w:type="dxa"/>
          </w:tblCellMar>
        </w:tblPrEx>
        <w:trPr>
          <w:trHeight w:val="285" w:hRule="atLeast"/>
        </w:trPr>
        <w:tc>
          <w:tcPr>
            <w:tcW w:w="434" w:type="pct"/>
            <w:tcBorders>
              <w:top w:val="nil"/>
              <w:left w:val="single" w:color="auto" w:sz="4" w:space="0"/>
              <w:bottom w:val="single" w:color="auto" w:sz="4" w:space="0"/>
              <w:right w:val="single" w:color="auto" w:sz="4" w:space="0"/>
            </w:tcBorders>
            <w:shd w:val="clear" w:color="auto" w:fill="auto"/>
            <w:noWrap/>
            <w:vAlign w:val="bottom"/>
          </w:tcPr>
          <w:p>
            <w:pPr>
              <w:widowControl/>
              <w:jc w:val="left"/>
              <w:rPr>
                <w:rFonts w:cs="宋体" w:asciiTheme="minorEastAsia" w:hAnsiTheme="minorEastAsia"/>
                <w:kern w:val="0"/>
                <w:sz w:val="24"/>
                <w:szCs w:val="24"/>
              </w:rPr>
            </w:pPr>
            <w:r>
              <w:rPr>
                <w:rFonts w:hint="eastAsia" w:cs="宋体" w:asciiTheme="minorEastAsia" w:hAnsiTheme="minorEastAsia"/>
                <w:kern w:val="0"/>
                <w:sz w:val="24"/>
                <w:szCs w:val="24"/>
              </w:rPr>
              <w:t>6</w:t>
            </w:r>
          </w:p>
        </w:tc>
        <w:tc>
          <w:tcPr>
            <w:tcW w:w="1282" w:type="pct"/>
            <w:tcBorders>
              <w:top w:val="nil"/>
              <w:left w:val="nil"/>
              <w:bottom w:val="single" w:color="auto" w:sz="4" w:space="0"/>
              <w:right w:val="single" w:color="auto" w:sz="4" w:space="0"/>
            </w:tcBorders>
            <w:shd w:val="clear" w:color="auto" w:fill="auto"/>
            <w:noWrap/>
            <w:vAlign w:val="bottom"/>
          </w:tcPr>
          <w:p>
            <w:pPr>
              <w:widowControl/>
              <w:jc w:val="left"/>
              <w:rPr>
                <w:rFonts w:cs="宋体" w:asciiTheme="minorEastAsia" w:hAnsiTheme="minorEastAsia"/>
                <w:kern w:val="0"/>
                <w:sz w:val="24"/>
                <w:szCs w:val="24"/>
              </w:rPr>
            </w:pPr>
            <w:r>
              <w:rPr>
                <w:rFonts w:hint="eastAsia" w:cs="宋体" w:asciiTheme="minorEastAsia" w:hAnsiTheme="minorEastAsia"/>
                <w:kern w:val="0"/>
                <w:sz w:val="24"/>
                <w:szCs w:val="24"/>
              </w:rPr>
              <w:t>化脓链球菌</w:t>
            </w:r>
          </w:p>
        </w:tc>
        <w:tc>
          <w:tcPr>
            <w:tcW w:w="902" w:type="pct"/>
            <w:tcBorders>
              <w:top w:val="nil"/>
              <w:left w:val="nil"/>
              <w:bottom w:val="single" w:color="auto" w:sz="4" w:space="0"/>
              <w:right w:val="single" w:color="auto" w:sz="4" w:space="0"/>
            </w:tcBorders>
            <w:shd w:val="clear" w:color="auto" w:fill="auto"/>
            <w:noWrap/>
            <w:vAlign w:val="bottom"/>
          </w:tcPr>
          <w:p>
            <w:pPr>
              <w:widowControl/>
              <w:jc w:val="left"/>
              <w:rPr>
                <w:rFonts w:cs="宋体" w:asciiTheme="minorEastAsia" w:hAnsiTheme="minorEastAsia"/>
                <w:kern w:val="0"/>
                <w:sz w:val="24"/>
                <w:szCs w:val="24"/>
              </w:rPr>
            </w:pPr>
            <w:r>
              <w:rPr>
                <w:rFonts w:hint="eastAsia" w:cs="宋体" w:asciiTheme="minorEastAsia" w:hAnsiTheme="minorEastAsia"/>
                <w:kern w:val="0"/>
                <w:sz w:val="24"/>
                <w:szCs w:val="24"/>
              </w:rPr>
              <w:t>标准株/质控株</w:t>
            </w:r>
          </w:p>
        </w:tc>
        <w:tc>
          <w:tcPr>
            <w:tcW w:w="363" w:type="pct"/>
            <w:tcBorders>
              <w:top w:val="nil"/>
              <w:left w:val="nil"/>
              <w:bottom w:val="single" w:color="auto" w:sz="4" w:space="0"/>
              <w:right w:val="single" w:color="auto" w:sz="4" w:space="0"/>
            </w:tcBorders>
            <w:shd w:val="clear" w:color="auto" w:fill="auto"/>
            <w:noWrap/>
            <w:vAlign w:val="bottom"/>
          </w:tcPr>
          <w:p>
            <w:pPr>
              <w:widowControl/>
              <w:jc w:val="left"/>
              <w:rPr>
                <w:rFonts w:cs="宋体" w:asciiTheme="minorEastAsia" w:hAnsiTheme="minorEastAsia"/>
                <w:kern w:val="0"/>
                <w:sz w:val="24"/>
                <w:szCs w:val="24"/>
              </w:rPr>
            </w:pPr>
            <w:r>
              <w:rPr>
                <w:rFonts w:hint="eastAsia" w:cs="宋体" w:asciiTheme="minorEastAsia" w:hAnsiTheme="minorEastAsia"/>
                <w:kern w:val="0"/>
                <w:sz w:val="24"/>
                <w:szCs w:val="24"/>
              </w:rPr>
              <w:t>35</w:t>
            </w:r>
          </w:p>
        </w:tc>
        <w:tc>
          <w:tcPr>
            <w:tcW w:w="1020" w:type="pct"/>
            <w:tcBorders>
              <w:top w:val="nil"/>
              <w:left w:val="nil"/>
              <w:bottom w:val="single" w:color="auto" w:sz="4" w:space="0"/>
              <w:right w:val="single" w:color="auto" w:sz="4" w:space="0"/>
            </w:tcBorders>
            <w:shd w:val="clear" w:color="auto" w:fill="auto"/>
            <w:noWrap/>
            <w:vAlign w:val="bottom"/>
          </w:tcPr>
          <w:p>
            <w:pPr>
              <w:widowControl/>
              <w:jc w:val="left"/>
              <w:rPr>
                <w:rFonts w:cs="宋体" w:asciiTheme="minorEastAsia" w:hAnsiTheme="minorEastAsia"/>
                <w:kern w:val="0"/>
                <w:sz w:val="24"/>
                <w:szCs w:val="24"/>
              </w:rPr>
            </w:pPr>
            <w:r>
              <w:rPr>
                <w:rFonts w:hint="eastAsia" w:cs="宋体" w:asciiTheme="minorEastAsia" w:hAnsiTheme="minorEastAsia"/>
                <w:kern w:val="0"/>
                <w:sz w:val="24"/>
                <w:szCs w:val="24"/>
              </w:rPr>
              <w:t>蜂房哈夫尼亚菌</w:t>
            </w:r>
          </w:p>
        </w:tc>
        <w:tc>
          <w:tcPr>
            <w:tcW w:w="998" w:type="pct"/>
            <w:tcBorders>
              <w:top w:val="nil"/>
              <w:left w:val="nil"/>
              <w:bottom w:val="single" w:color="auto" w:sz="4" w:space="0"/>
              <w:right w:val="single" w:color="auto" w:sz="4" w:space="0"/>
            </w:tcBorders>
            <w:shd w:val="clear" w:color="auto" w:fill="auto"/>
            <w:noWrap/>
            <w:vAlign w:val="bottom"/>
          </w:tcPr>
          <w:p>
            <w:pPr>
              <w:widowControl/>
              <w:jc w:val="left"/>
              <w:rPr>
                <w:rFonts w:cs="宋体" w:asciiTheme="minorEastAsia" w:hAnsiTheme="minorEastAsia"/>
                <w:kern w:val="0"/>
                <w:sz w:val="24"/>
                <w:szCs w:val="24"/>
              </w:rPr>
            </w:pPr>
            <w:r>
              <w:rPr>
                <w:rFonts w:hint="eastAsia" w:cs="宋体" w:asciiTheme="minorEastAsia" w:hAnsiTheme="minorEastAsia"/>
                <w:kern w:val="0"/>
                <w:sz w:val="24"/>
                <w:szCs w:val="24"/>
              </w:rPr>
              <w:t>标准株/质控株</w:t>
            </w:r>
          </w:p>
        </w:tc>
      </w:tr>
      <w:tr>
        <w:tblPrEx>
          <w:tblCellMar>
            <w:top w:w="0" w:type="dxa"/>
            <w:left w:w="108" w:type="dxa"/>
            <w:bottom w:w="0" w:type="dxa"/>
            <w:right w:w="108" w:type="dxa"/>
          </w:tblCellMar>
        </w:tblPrEx>
        <w:trPr>
          <w:trHeight w:val="285" w:hRule="atLeast"/>
        </w:trPr>
        <w:tc>
          <w:tcPr>
            <w:tcW w:w="434" w:type="pct"/>
            <w:tcBorders>
              <w:top w:val="nil"/>
              <w:left w:val="single" w:color="auto" w:sz="4" w:space="0"/>
              <w:bottom w:val="single" w:color="auto" w:sz="4" w:space="0"/>
              <w:right w:val="single" w:color="auto" w:sz="4" w:space="0"/>
            </w:tcBorders>
            <w:shd w:val="clear" w:color="auto" w:fill="auto"/>
            <w:noWrap/>
            <w:vAlign w:val="bottom"/>
          </w:tcPr>
          <w:p>
            <w:pPr>
              <w:widowControl/>
              <w:jc w:val="left"/>
              <w:rPr>
                <w:rFonts w:cs="宋体" w:asciiTheme="minorEastAsia" w:hAnsiTheme="minorEastAsia"/>
                <w:kern w:val="0"/>
                <w:sz w:val="24"/>
                <w:szCs w:val="24"/>
              </w:rPr>
            </w:pPr>
            <w:r>
              <w:rPr>
                <w:rFonts w:hint="eastAsia" w:cs="宋体" w:asciiTheme="minorEastAsia" w:hAnsiTheme="minorEastAsia"/>
                <w:kern w:val="0"/>
                <w:sz w:val="24"/>
                <w:szCs w:val="24"/>
              </w:rPr>
              <w:t>7</w:t>
            </w:r>
          </w:p>
        </w:tc>
        <w:tc>
          <w:tcPr>
            <w:tcW w:w="1282" w:type="pct"/>
            <w:tcBorders>
              <w:top w:val="nil"/>
              <w:left w:val="nil"/>
              <w:bottom w:val="single" w:color="auto" w:sz="4" w:space="0"/>
              <w:right w:val="single" w:color="auto" w:sz="4" w:space="0"/>
            </w:tcBorders>
            <w:shd w:val="clear" w:color="auto" w:fill="auto"/>
            <w:noWrap/>
            <w:vAlign w:val="bottom"/>
          </w:tcPr>
          <w:p>
            <w:pPr>
              <w:widowControl/>
              <w:jc w:val="left"/>
              <w:rPr>
                <w:rFonts w:cs="宋体" w:asciiTheme="minorEastAsia" w:hAnsiTheme="minorEastAsia"/>
                <w:kern w:val="0"/>
                <w:sz w:val="24"/>
                <w:szCs w:val="24"/>
              </w:rPr>
            </w:pPr>
            <w:r>
              <w:rPr>
                <w:rFonts w:hint="eastAsia" w:cs="宋体" w:asciiTheme="minorEastAsia" w:hAnsiTheme="minorEastAsia"/>
                <w:kern w:val="0"/>
                <w:sz w:val="24"/>
                <w:szCs w:val="24"/>
              </w:rPr>
              <w:t>无乳链球菌</w:t>
            </w:r>
          </w:p>
        </w:tc>
        <w:tc>
          <w:tcPr>
            <w:tcW w:w="902" w:type="pct"/>
            <w:tcBorders>
              <w:top w:val="nil"/>
              <w:left w:val="nil"/>
              <w:bottom w:val="single" w:color="auto" w:sz="4" w:space="0"/>
              <w:right w:val="single" w:color="auto" w:sz="4" w:space="0"/>
            </w:tcBorders>
            <w:shd w:val="clear" w:color="auto" w:fill="auto"/>
            <w:noWrap/>
            <w:vAlign w:val="bottom"/>
          </w:tcPr>
          <w:p>
            <w:pPr>
              <w:widowControl/>
              <w:jc w:val="left"/>
              <w:rPr>
                <w:rFonts w:cs="宋体" w:asciiTheme="minorEastAsia" w:hAnsiTheme="minorEastAsia"/>
                <w:kern w:val="0"/>
                <w:sz w:val="24"/>
                <w:szCs w:val="24"/>
              </w:rPr>
            </w:pPr>
            <w:r>
              <w:rPr>
                <w:rFonts w:hint="eastAsia" w:cs="宋体" w:asciiTheme="minorEastAsia" w:hAnsiTheme="minorEastAsia"/>
                <w:kern w:val="0"/>
                <w:sz w:val="24"/>
                <w:szCs w:val="24"/>
              </w:rPr>
              <w:t>标准株/质控株</w:t>
            </w:r>
          </w:p>
        </w:tc>
        <w:tc>
          <w:tcPr>
            <w:tcW w:w="363" w:type="pct"/>
            <w:tcBorders>
              <w:top w:val="nil"/>
              <w:left w:val="nil"/>
              <w:bottom w:val="single" w:color="auto" w:sz="4" w:space="0"/>
              <w:right w:val="single" w:color="auto" w:sz="4" w:space="0"/>
            </w:tcBorders>
            <w:shd w:val="clear" w:color="auto" w:fill="auto"/>
            <w:noWrap/>
            <w:vAlign w:val="bottom"/>
          </w:tcPr>
          <w:p>
            <w:pPr>
              <w:widowControl/>
              <w:jc w:val="left"/>
              <w:rPr>
                <w:rFonts w:cs="宋体" w:asciiTheme="minorEastAsia" w:hAnsiTheme="minorEastAsia"/>
                <w:kern w:val="0"/>
                <w:sz w:val="24"/>
                <w:szCs w:val="24"/>
              </w:rPr>
            </w:pPr>
            <w:r>
              <w:rPr>
                <w:rFonts w:hint="eastAsia" w:cs="宋体" w:asciiTheme="minorEastAsia" w:hAnsiTheme="minorEastAsia"/>
                <w:kern w:val="0"/>
                <w:sz w:val="24"/>
                <w:szCs w:val="24"/>
              </w:rPr>
              <w:t>36</w:t>
            </w:r>
          </w:p>
        </w:tc>
        <w:tc>
          <w:tcPr>
            <w:tcW w:w="1020" w:type="pct"/>
            <w:tcBorders>
              <w:top w:val="nil"/>
              <w:left w:val="nil"/>
              <w:bottom w:val="single" w:color="auto" w:sz="4" w:space="0"/>
              <w:right w:val="single" w:color="auto" w:sz="4" w:space="0"/>
            </w:tcBorders>
            <w:shd w:val="clear" w:color="auto" w:fill="auto"/>
            <w:noWrap/>
            <w:vAlign w:val="bottom"/>
          </w:tcPr>
          <w:p>
            <w:pPr>
              <w:widowControl/>
              <w:jc w:val="left"/>
              <w:rPr>
                <w:rFonts w:cs="宋体" w:asciiTheme="minorEastAsia" w:hAnsiTheme="minorEastAsia"/>
                <w:kern w:val="0"/>
                <w:sz w:val="24"/>
                <w:szCs w:val="24"/>
              </w:rPr>
            </w:pPr>
            <w:r>
              <w:rPr>
                <w:rFonts w:hint="eastAsia" w:cs="宋体" w:asciiTheme="minorEastAsia" w:hAnsiTheme="minorEastAsia"/>
                <w:kern w:val="0"/>
                <w:sz w:val="24"/>
                <w:szCs w:val="24"/>
              </w:rPr>
              <w:t>摩根摩根菌</w:t>
            </w:r>
          </w:p>
        </w:tc>
        <w:tc>
          <w:tcPr>
            <w:tcW w:w="998" w:type="pct"/>
            <w:tcBorders>
              <w:top w:val="nil"/>
              <w:left w:val="nil"/>
              <w:bottom w:val="single" w:color="auto" w:sz="4" w:space="0"/>
              <w:right w:val="single" w:color="auto" w:sz="4" w:space="0"/>
            </w:tcBorders>
            <w:shd w:val="clear" w:color="auto" w:fill="auto"/>
            <w:noWrap/>
            <w:vAlign w:val="bottom"/>
          </w:tcPr>
          <w:p>
            <w:pPr>
              <w:widowControl/>
              <w:jc w:val="left"/>
              <w:rPr>
                <w:rFonts w:cs="宋体" w:asciiTheme="minorEastAsia" w:hAnsiTheme="minorEastAsia"/>
                <w:kern w:val="0"/>
                <w:sz w:val="24"/>
                <w:szCs w:val="24"/>
              </w:rPr>
            </w:pPr>
            <w:r>
              <w:rPr>
                <w:rFonts w:hint="eastAsia" w:cs="宋体" w:asciiTheme="minorEastAsia" w:hAnsiTheme="minorEastAsia"/>
                <w:kern w:val="0"/>
                <w:sz w:val="24"/>
                <w:szCs w:val="24"/>
              </w:rPr>
              <w:t>标准株/质控株</w:t>
            </w:r>
          </w:p>
        </w:tc>
      </w:tr>
      <w:tr>
        <w:tblPrEx>
          <w:tblCellMar>
            <w:top w:w="0" w:type="dxa"/>
            <w:left w:w="108" w:type="dxa"/>
            <w:bottom w:w="0" w:type="dxa"/>
            <w:right w:w="108" w:type="dxa"/>
          </w:tblCellMar>
        </w:tblPrEx>
        <w:trPr>
          <w:trHeight w:val="285" w:hRule="atLeast"/>
        </w:trPr>
        <w:tc>
          <w:tcPr>
            <w:tcW w:w="434" w:type="pct"/>
            <w:tcBorders>
              <w:top w:val="nil"/>
              <w:left w:val="single" w:color="auto" w:sz="4" w:space="0"/>
              <w:bottom w:val="single" w:color="auto" w:sz="4" w:space="0"/>
              <w:right w:val="single" w:color="auto" w:sz="4" w:space="0"/>
            </w:tcBorders>
            <w:shd w:val="clear" w:color="auto" w:fill="auto"/>
            <w:noWrap/>
            <w:vAlign w:val="bottom"/>
          </w:tcPr>
          <w:p>
            <w:pPr>
              <w:widowControl/>
              <w:jc w:val="left"/>
              <w:rPr>
                <w:rFonts w:cs="宋体" w:asciiTheme="minorEastAsia" w:hAnsiTheme="minorEastAsia"/>
                <w:kern w:val="0"/>
                <w:sz w:val="24"/>
                <w:szCs w:val="24"/>
              </w:rPr>
            </w:pPr>
            <w:r>
              <w:rPr>
                <w:rFonts w:hint="eastAsia" w:cs="宋体" w:asciiTheme="minorEastAsia" w:hAnsiTheme="minorEastAsia"/>
                <w:kern w:val="0"/>
                <w:sz w:val="24"/>
                <w:szCs w:val="24"/>
              </w:rPr>
              <w:t>8</w:t>
            </w:r>
          </w:p>
        </w:tc>
        <w:tc>
          <w:tcPr>
            <w:tcW w:w="1282" w:type="pct"/>
            <w:tcBorders>
              <w:top w:val="nil"/>
              <w:left w:val="nil"/>
              <w:bottom w:val="single" w:color="auto" w:sz="4" w:space="0"/>
              <w:right w:val="single" w:color="auto" w:sz="4" w:space="0"/>
            </w:tcBorders>
            <w:shd w:val="clear" w:color="auto" w:fill="auto"/>
            <w:noWrap/>
            <w:vAlign w:val="bottom"/>
          </w:tcPr>
          <w:p>
            <w:pPr>
              <w:widowControl/>
              <w:jc w:val="left"/>
              <w:rPr>
                <w:rFonts w:cs="宋体" w:asciiTheme="minorEastAsia" w:hAnsiTheme="minorEastAsia"/>
                <w:kern w:val="0"/>
                <w:sz w:val="24"/>
                <w:szCs w:val="24"/>
              </w:rPr>
            </w:pPr>
            <w:r>
              <w:rPr>
                <w:rFonts w:hint="eastAsia" w:cs="宋体" w:asciiTheme="minorEastAsia" w:hAnsiTheme="minorEastAsia"/>
                <w:kern w:val="0"/>
                <w:sz w:val="24"/>
                <w:szCs w:val="24"/>
              </w:rPr>
              <w:t>粪肠球菌VRE</w:t>
            </w:r>
          </w:p>
        </w:tc>
        <w:tc>
          <w:tcPr>
            <w:tcW w:w="902" w:type="pct"/>
            <w:tcBorders>
              <w:top w:val="nil"/>
              <w:left w:val="nil"/>
              <w:bottom w:val="single" w:color="auto" w:sz="4" w:space="0"/>
              <w:right w:val="single" w:color="auto" w:sz="4" w:space="0"/>
            </w:tcBorders>
            <w:shd w:val="clear" w:color="auto" w:fill="auto"/>
            <w:noWrap/>
            <w:vAlign w:val="bottom"/>
          </w:tcPr>
          <w:p>
            <w:pPr>
              <w:widowControl/>
              <w:jc w:val="left"/>
              <w:rPr>
                <w:rFonts w:cs="宋体" w:asciiTheme="minorEastAsia" w:hAnsiTheme="minorEastAsia"/>
                <w:kern w:val="0"/>
                <w:sz w:val="24"/>
                <w:szCs w:val="24"/>
              </w:rPr>
            </w:pPr>
            <w:r>
              <w:rPr>
                <w:rFonts w:hint="eastAsia" w:cs="宋体" w:asciiTheme="minorEastAsia" w:hAnsiTheme="minorEastAsia"/>
                <w:kern w:val="0"/>
                <w:sz w:val="24"/>
                <w:szCs w:val="24"/>
              </w:rPr>
              <w:t>标准株/质控株</w:t>
            </w:r>
          </w:p>
        </w:tc>
        <w:tc>
          <w:tcPr>
            <w:tcW w:w="363" w:type="pct"/>
            <w:tcBorders>
              <w:top w:val="nil"/>
              <w:left w:val="nil"/>
              <w:bottom w:val="single" w:color="auto" w:sz="4" w:space="0"/>
              <w:right w:val="single" w:color="auto" w:sz="4" w:space="0"/>
            </w:tcBorders>
            <w:shd w:val="clear" w:color="auto" w:fill="auto"/>
            <w:noWrap/>
            <w:vAlign w:val="bottom"/>
          </w:tcPr>
          <w:p>
            <w:pPr>
              <w:widowControl/>
              <w:jc w:val="left"/>
              <w:rPr>
                <w:rFonts w:cs="宋体" w:asciiTheme="minorEastAsia" w:hAnsiTheme="minorEastAsia"/>
                <w:kern w:val="0"/>
                <w:sz w:val="24"/>
                <w:szCs w:val="24"/>
              </w:rPr>
            </w:pPr>
            <w:r>
              <w:rPr>
                <w:rFonts w:hint="eastAsia" w:cs="宋体" w:asciiTheme="minorEastAsia" w:hAnsiTheme="minorEastAsia"/>
                <w:kern w:val="0"/>
                <w:sz w:val="24"/>
                <w:szCs w:val="24"/>
              </w:rPr>
              <w:t>37</w:t>
            </w:r>
          </w:p>
        </w:tc>
        <w:tc>
          <w:tcPr>
            <w:tcW w:w="1020" w:type="pct"/>
            <w:tcBorders>
              <w:top w:val="nil"/>
              <w:left w:val="nil"/>
              <w:bottom w:val="single" w:color="auto" w:sz="4" w:space="0"/>
              <w:right w:val="single" w:color="auto" w:sz="4" w:space="0"/>
            </w:tcBorders>
            <w:shd w:val="clear" w:color="auto" w:fill="auto"/>
            <w:noWrap/>
            <w:vAlign w:val="bottom"/>
          </w:tcPr>
          <w:p>
            <w:pPr>
              <w:widowControl/>
              <w:jc w:val="left"/>
              <w:rPr>
                <w:rFonts w:cs="宋体" w:asciiTheme="minorEastAsia" w:hAnsiTheme="minorEastAsia"/>
                <w:kern w:val="0"/>
                <w:sz w:val="24"/>
                <w:szCs w:val="24"/>
              </w:rPr>
            </w:pPr>
            <w:r>
              <w:rPr>
                <w:rFonts w:hint="eastAsia" w:cs="宋体" w:asciiTheme="minorEastAsia" w:hAnsiTheme="minorEastAsia"/>
                <w:kern w:val="0"/>
                <w:sz w:val="24"/>
                <w:szCs w:val="24"/>
              </w:rPr>
              <w:t>亲水气单胞菌</w:t>
            </w:r>
          </w:p>
        </w:tc>
        <w:tc>
          <w:tcPr>
            <w:tcW w:w="998" w:type="pct"/>
            <w:tcBorders>
              <w:top w:val="nil"/>
              <w:left w:val="nil"/>
              <w:bottom w:val="single" w:color="auto" w:sz="4" w:space="0"/>
              <w:right w:val="single" w:color="auto" w:sz="4" w:space="0"/>
            </w:tcBorders>
            <w:shd w:val="clear" w:color="auto" w:fill="auto"/>
            <w:noWrap/>
            <w:vAlign w:val="bottom"/>
          </w:tcPr>
          <w:p>
            <w:pPr>
              <w:widowControl/>
              <w:jc w:val="left"/>
              <w:rPr>
                <w:rFonts w:cs="宋体" w:asciiTheme="minorEastAsia" w:hAnsiTheme="minorEastAsia"/>
                <w:kern w:val="0"/>
                <w:sz w:val="24"/>
                <w:szCs w:val="24"/>
              </w:rPr>
            </w:pPr>
            <w:r>
              <w:rPr>
                <w:rFonts w:hint="eastAsia" w:cs="宋体" w:asciiTheme="minorEastAsia" w:hAnsiTheme="minorEastAsia"/>
                <w:kern w:val="0"/>
                <w:sz w:val="24"/>
                <w:szCs w:val="24"/>
              </w:rPr>
              <w:t>标准株/质控株</w:t>
            </w:r>
          </w:p>
        </w:tc>
      </w:tr>
      <w:tr>
        <w:tblPrEx>
          <w:tblCellMar>
            <w:top w:w="0" w:type="dxa"/>
            <w:left w:w="108" w:type="dxa"/>
            <w:bottom w:w="0" w:type="dxa"/>
            <w:right w:w="108" w:type="dxa"/>
          </w:tblCellMar>
        </w:tblPrEx>
        <w:trPr>
          <w:trHeight w:val="285" w:hRule="atLeast"/>
        </w:trPr>
        <w:tc>
          <w:tcPr>
            <w:tcW w:w="434" w:type="pct"/>
            <w:tcBorders>
              <w:top w:val="nil"/>
              <w:left w:val="single" w:color="auto" w:sz="4" w:space="0"/>
              <w:bottom w:val="single" w:color="auto" w:sz="4" w:space="0"/>
              <w:right w:val="single" w:color="auto" w:sz="4" w:space="0"/>
            </w:tcBorders>
            <w:shd w:val="clear" w:color="auto" w:fill="auto"/>
            <w:noWrap/>
            <w:vAlign w:val="bottom"/>
          </w:tcPr>
          <w:p>
            <w:pPr>
              <w:widowControl/>
              <w:jc w:val="left"/>
              <w:rPr>
                <w:rFonts w:cs="宋体" w:asciiTheme="minorEastAsia" w:hAnsiTheme="minorEastAsia"/>
                <w:kern w:val="0"/>
                <w:sz w:val="24"/>
                <w:szCs w:val="24"/>
              </w:rPr>
            </w:pPr>
            <w:r>
              <w:rPr>
                <w:rFonts w:hint="eastAsia" w:cs="宋体" w:asciiTheme="minorEastAsia" w:hAnsiTheme="minorEastAsia"/>
                <w:kern w:val="0"/>
                <w:sz w:val="24"/>
                <w:szCs w:val="24"/>
              </w:rPr>
              <w:t>9</w:t>
            </w:r>
          </w:p>
        </w:tc>
        <w:tc>
          <w:tcPr>
            <w:tcW w:w="1282" w:type="pct"/>
            <w:tcBorders>
              <w:top w:val="nil"/>
              <w:left w:val="nil"/>
              <w:bottom w:val="single" w:color="auto" w:sz="4" w:space="0"/>
              <w:right w:val="single" w:color="auto" w:sz="4" w:space="0"/>
            </w:tcBorders>
            <w:shd w:val="clear" w:color="auto" w:fill="auto"/>
            <w:noWrap/>
            <w:vAlign w:val="bottom"/>
          </w:tcPr>
          <w:p>
            <w:pPr>
              <w:widowControl/>
              <w:jc w:val="left"/>
              <w:rPr>
                <w:rFonts w:cs="宋体" w:asciiTheme="minorEastAsia" w:hAnsiTheme="minorEastAsia"/>
                <w:kern w:val="0"/>
                <w:sz w:val="24"/>
                <w:szCs w:val="24"/>
              </w:rPr>
            </w:pPr>
            <w:r>
              <w:rPr>
                <w:rFonts w:hint="eastAsia" w:cs="宋体" w:asciiTheme="minorEastAsia" w:hAnsiTheme="minorEastAsia"/>
                <w:kern w:val="0"/>
                <w:sz w:val="24"/>
                <w:szCs w:val="24"/>
              </w:rPr>
              <w:t>屎肠球菌VRE</w:t>
            </w:r>
          </w:p>
        </w:tc>
        <w:tc>
          <w:tcPr>
            <w:tcW w:w="902" w:type="pct"/>
            <w:tcBorders>
              <w:top w:val="nil"/>
              <w:left w:val="nil"/>
              <w:bottom w:val="single" w:color="auto" w:sz="4" w:space="0"/>
              <w:right w:val="single" w:color="auto" w:sz="4" w:space="0"/>
            </w:tcBorders>
            <w:shd w:val="clear" w:color="auto" w:fill="auto"/>
            <w:noWrap/>
            <w:vAlign w:val="bottom"/>
          </w:tcPr>
          <w:p>
            <w:pPr>
              <w:widowControl/>
              <w:jc w:val="left"/>
              <w:rPr>
                <w:rFonts w:cs="宋体" w:asciiTheme="minorEastAsia" w:hAnsiTheme="minorEastAsia"/>
                <w:kern w:val="0"/>
                <w:sz w:val="24"/>
                <w:szCs w:val="24"/>
              </w:rPr>
            </w:pPr>
            <w:r>
              <w:rPr>
                <w:rFonts w:hint="eastAsia" w:cs="宋体" w:asciiTheme="minorEastAsia" w:hAnsiTheme="minorEastAsia"/>
                <w:kern w:val="0"/>
                <w:sz w:val="24"/>
                <w:szCs w:val="24"/>
              </w:rPr>
              <w:t>标准株/质控株</w:t>
            </w:r>
          </w:p>
        </w:tc>
        <w:tc>
          <w:tcPr>
            <w:tcW w:w="363" w:type="pct"/>
            <w:tcBorders>
              <w:top w:val="nil"/>
              <w:left w:val="nil"/>
              <w:bottom w:val="single" w:color="auto" w:sz="4" w:space="0"/>
              <w:right w:val="single" w:color="auto" w:sz="4" w:space="0"/>
            </w:tcBorders>
            <w:shd w:val="clear" w:color="auto" w:fill="auto"/>
            <w:noWrap/>
            <w:vAlign w:val="bottom"/>
          </w:tcPr>
          <w:p>
            <w:pPr>
              <w:widowControl/>
              <w:jc w:val="left"/>
              <w:rPr>
                <w:rFonts w:cs="宋体" w:asciiTheme="minorEastAsia" w:hAnsiTheme="minorEastAsia"/>
                <w:kern w:val="0"/>
                <w:sz w:val="24"/>
                <w:szCs w:val="24"/>
              </w:rPr>
            </w:pPr>
            <w:r>
              <w:rPr>
                <w:rFonts w:hint="eastAsia" w:cs="宋体" w:asciiTheme="minorEastAsia" w:hAnsiTheme="minorEastAsia"/>
                <w:kern w:val="0"/>
                <w:sz w:val="24"/>
                <w:szCs w:val="24"/>
              </w:rPr>
              <w:t>38</w:t>
            </w:r>
          </w:p>
        </w:tc>
        <w:tc>
          <w:tcPr>
            <w:tcW w:w="1020" w:type="pct"/>
            <w:tcBorders>
              <w:top w:val="nil"/>
              <w:left w:val="nil"/>
              <w:bottom w:val="single" w:color="auto" w:sz="4" w:space="0"/>
              <w:right w:val="single" w:color="auto" w:sz="4" w:space="0"/>
            </w:tcBorders>
            <w:shd w:val="clear" w:color="auto" w:fill="auto"/>
            <w:noWrap/>
            <w:vAlign w:val="bottom"/>
          </w:tcPr>
          <w:p>
            <w:pPr>
              <w:widowControl/>
              <w:jc w:val="left"/>
              <w:rPr>
                <w:rFonts w:cs="宋体" w:asciiTheme="minorEastAsia" w:hAnsiTheme="minorEastAsia"/>
                <w:kern w:val="0"/>
                <w:sz w:val="24"/>
                <w:szCs w:val="24"/>
              </w:rPr>
            </w:pPr>
            <w:r>
              <w:rPr>
                <w:rFonts w:hint="eastAsia" w:cs="宋体" w:asciiTheme="minorEastAsia" w:hAnsiTheme="minorEastAsia"/>
                <w:kern w:val="0"/>
                <w:sz w:val="24"/>
                <w:szCs w:val="24"/>
              </w:rPr>
              <w:t>温和气单胞菌</w:t>
            </w:r>
          </w:p>
        </w:tc>
        <w:tc>
          <w:tcPr>
            <w:tcW w:w="998" w:type="pct"/>
            <w:tcBorders>
              <w:top w:val="nil"/>
              <w:left w:val="nil"/>
              <w:bottom w:val="single" w:color="auto" w:sz="4" w:space="0"/>
              <w:right w:val="single" w:color="auto" w:sz="4" w:space="0"/>
            </w:tcBorders>
            <w:shd w:val="clear" w:color="auto" w:fill="auto"/>
            <w:noWrap/>
            <w:vAlign w:val="bottom"/>
          </w:tcPr>
          <w:p>
            <w:pPr>
              <w:widowControl/>
              <w:jc w:val="left"/>
              <w:rPr>
                <w:rFonts w:cs="宋体" w:asciiTheme="minorEastAsia" w:hAnsiTheme="minorEastAsia"/>
                <w:kern w:val="0"/>
                <w:sz w:val="24"/>
                <w:szCs w:val="24"/>
              </w:rPr>
            </w:pPr>
            <w:r>
              <w:rPr>
                <w:rFonts w:hint="eastAsia" w:cs="宋体" w:asciiTheme="minorEastAsia" w:hAnsiTheme="minorEastAsia"/>
                <w:kern w:val="0"/>
                <w:sz w:val="24"/>
                <w:szCs w:val="24"/>
              </w:rPr>
              <w:t>标准株/质控株</w:t>
            </w:r>
          </w:p>
        </w:tc>
      </w:tr>
      <w:tr>
        <w:tblPrEx>
          <w:tblCellMar>
            <w:top w:w="0" w:type="dxa"/>
            <w:left w:w="108" w:type="dxa"/>
            <w:bottom w:w="0" w:type="dxa"/>
            <w:right w:w="108" w:type="dxa"/>
          </w:tblCellMar>
        </w:tblPrEx>
        <w:trPr>
          <w:trHeight w:val="285" w:hRule="atLeast"/>
        </w:trPr>
        <w:tc>
          <w:tcPr>
            <w:tcW w:w="434" w:type="pct"/>
            <w:tcBorders>
              <w:top w:val="nil"/>
              <w:left w:val="single" w:color="auto" w:sz="4" w:space="0"/>
              <w:bottom w:val="single" w:color="auto" w:sz="4" w:space="0"/>
              <w:right w:val="single" w:color="auto" w:sz="4" w:space="0"/>
            </w:tcBorders>
            <w:shd w:val="clear" w:color="auto" w:fill="auto"/>
            <w:noWrap/>
            <w:vAlign w:val="bottom"/>
          </w:tcPr>
          <w:p>
            <w:pPr>
              <w:widowControl/>
              <w:jc w:val="left"/>
              <w:rPr>
                <w:rFonts w:cs="宋体" w:asciiTheme="minorEastAsia" w:hAnsiTheme="minorEastAsia"/>
                <w:kern w:val="0"/>
                <w:sz w:val="24"/>
                <w:szCs w:val="24"/>
              </w:rPr>
            </w:pPr>
            <w:r>
              <w:rPr>
                <w:rFonts w:hint="eastAsia" w:cs="宋体" w:asciiTheme="minorEastAsia" w:hAnsiTheme="minorEastAsia"/>
                <w:kern w:val="0"/>
                <w:sz w:val="24"/>
                <w:szCs w:val="24"/>
              </w:rPr>
              <w:t>10</w:t>
            </w:r>
          </w:p>
        </w:tc>
        <w:tc>
          <w:tcPr>
            <w:tcW w:w="1282" w:type="pct"/>
            <w:tcBorders>
              <w:top w:val="nil"/>
              <w:left w:val="nil"/>
              <w:bottom w:val="single" w:color="auto" w:sz="4" w:space="0"/>
              <w:right w:val="single" w:color="auto" w:sz="4" w:space="0"/>
            </w:tcBorders>
            <w:shd w:val="clear" w:color="auto" w:fill="auto"/>
            <w:noWrap/>
            <w:vAlign w:val="bottom"/>
          </w:tcPr>
          <w:p>
            <w:pPr>
              <w:widowControl/>
              <w:jc w:val="left"/>
              <w:rPr>
                <w:rFonts w:cs="宋体" w:asciiTheme="minorEastAsia" w:hAnsiTheme="minorEastAsia"/>
                <w:kern w:val="0"/>
                <w:sz w:val="24"/>
                <w:szCs w:val="24"/>
              </w:rPr>
            </w:pPr>
            <w:r>
              <w:rPr>
                <w:rFonts w:hint="eastAsia" w:cs="宋体" w:asciiTheme="minorEastAsia" w:hAnsiTheme="minorEastAsia"/>
                <w:kern w:val="0"/>
                <w:sz w:val="24"/>
                <w:szCs w:val="24"/>
              </w:rPr>
              <w:t>白喉棒状杆菌</w:t>
            </w:r>
          </w:p>
        </w:tc>
        <w:tc>
          <w:tcPr>
            <w:tcW w:w="902" w:type="pct"/>
            <w:tcBorders>
              <w:top w:val="nil"/>
              <w:left w:val="nil"/>
              <w:bottom w:val="single" w:color="auto" w:sz="4" w:space="0"/>
              <w:right w:val="single" w:color="auto" w:sz="4" w:space="0"/>
            </w:tcBorders>
            <w:shd w:val="clear" w:color="auto" w:fill="auto"/>
            <w:noWrap/>
            <w:vAlign w:val="bottom"/>
          </w:tcPr>
          <w:p>
            <w:pPr>
              <w:widowControl/>
              <w:jc w:val="left"/>
              <w:rPr>
                <w:rFonts w:cs="宋体" w:asciiTheme="minorEastAsia" w:hAnsiTheme="minorEastAsia"/>
                <w:kern w:val="0"/>
                <w:sz w:val="24"/>
                <w:szCs w:val="24"/>
              </w:rPr>
            </w:pPr>
            <w:r>
              <w:rPr>
                <w:rFonts w:hint="eastAsia" w:cs="宋体" w:asciiTheme="minorEastAsia" w:hAnsiTheme="minorEastAsia"/>
                <w:kern w:val="0"/>
                <w:sz w:val="24"/>
                <w:szCs w:val="24"/>
              </w:rPr>
              <w:t>标准株/质控株</w:t>
            </w:r>
          </w:p>
        </w:tc>
        <w:tc>
          <w:tcPr>
            <w:tcW w:w="363" w:type="pct"/>
            <w:tcBorders>
              <w:top w:val="nil"/>
              <w:left w:val="nil"/>
              <w:bottom w:val="single" w:color="auto" w:sz="4" w:space="0"/>
              <w:right w:val="single" w:color="auto" w:sz="4" w:space="0"/>
            </w:tcBorders>
            <w:shd w:val="clear" w:color="auto" w:fill="auto"/>
            <w:noWrap/>
            <w:vAlign w:val="bottom"/>
          </w:tcPr>
          <w:p>
            <w:pPr>
              <w:widowControl/>
              <w:jc w:val="left"/>
              <w:rPr>
                <w:rFonts w:cs="宋体" w:asciiTheme="minorEastAsia" w:hAnsiTheme="minorEastAsia"/>
                <w:kern w:val="0"/>
                <w:sz w:val="24"/>
                <w:szCs w:val="24"/>
              </w:rPr>
            </w:pPr>
            <w:r>
              <w:rPr>
                <w:rFonts w:hint="eastAsia" w:cs="宋体" w:asciiTheme="minorEastAsia" w:hAnsiTheme="minorEastAsia"/>
                <w:kern w:val="0"/>
                <w:sz w:val="24"/>
                <w:szCs w:val="24"/>
              </w:rPr>
              <w:t>39</w:t>
            </w:r>
          </w:p>
        </w:tc>
        <w:tc>
          <w:tcPr>
            <w:tcW w:w="1020" w:type="pct"/>
            <w:tcBorders>
              <w:top w:val="nil"/>
              <w:left w:val="nil"/>
              <w:bottom w:val="single" w:color="auto" w:sz="4" w:space="0"/>
              <w:right w:val="single" w:color="auto" w:sz="4" w:space="0"/>
            </w:tcBorders>
            <w:shd w:val="clear" w:color="auto" w:fill="auto"/>
            <w:noWrap/>
            <w:vAlign w:val="bottom"/>
          </w:tcPr>
          <w:p>
            <w:pPr>
              <w:widowControl/>
              <w:jc w:val="left"/>
              <w:rPr>
                <w:rFonts w:cs="宋体" w:asciiTheme="minorEastAsia" w:hAnsiTheme="minorEastAsia"/>
                <w:kern w:val="0"/>
                <w:sz w:val="24"/>
                <w:szCs w:val="24"/>
              </w:rPr>
            </w:pPr>
            <w:r>
              <w:rPr>
                <w:rFonts w:hint="eastAsia" w:cs="宋体" w:asciiTheme="minorEastAsia" w:hAnsiTheme="minorEastAsia"/>
                <w:kern w:val="0"/>
                <w:sz w:val="24"/>
                <w:szCs w:val="24"/>
              </w:rPr>
              <w:t>类志贺邻单胞菌</w:t>
            </w:r>
          </w:p>
        </w:tc>
        <w:tc>
          <w:tcPr>
            <w:tcW w:w="998" w:type="pct"/>
            <w:tcBorders>
              <w:top w:val="nil"/>
              <w:left w:val="nil"/>
              <w:bottom w:val="single" w:color="auto" w:sz="4" w:space="0"/>
              <w:right w:val="single" w:color="auto" w:sz="4" w:space="0"/>
            </w:tcBorders>
            <w:shd w:val="clear" w:color="auto" w:fill="auto"/>
            <w:noWrap/>
            <w:vAlign w:val="bottom"/>
          </w:tcPr>
          <w:p>
            <w:pPr>
              <w:widowControl/>
              <w:jc w:val="left"/>
              <w:rPr>
                <w:rFonts w:cs="宋体" w:asciiTheme="minorEastAsia" w:hAnsiTheme="minorEastAsia"/>
                <w:kern w:val="0"/>
                <w:sz w:val="24"/>
                <w:szCs w:val="24"/>
              </w:rPr>
            </w:pPr>
            <w:r>
              <w:rPr>
                <w:rFonts w:hint="eastAsia" w:cs="宋体" w:asciiTheme="minorEastAsia" w:hAnsiTheme="minorEastAsia"/>
                <w:kern w:val="0"/>
                <w:sz w:val="24"/>
                <w:szCs w:val="24"/>
              </w:rPr>
              <w:t>标准株/质控株</w:t>
            </w:r>
          </w:p>
        </w:tc>
      </w:tr>
      <w:tr>
        <w:tblPrEx>
          <w:tblCellMar>
            <w:top w:w="0" w:type="dxa"/>
            <w:left w:w="108" w:type="dxa"/>
            <w:bottom w:w="0" w:type="dxa"/>
            <w:right w:w="108" w:type="dxa"/>
          </w:tblCellMar>
        </w:tblPrEx>
        <w:trPr>
          <w:trHeight w:val="285" w:hRule="atLeast"/>
        </w:trPr>
        <w:tc>
          <w:tcPr>
            <w:tcW w:w="434" w:type="pct"/>
            <w:tcBorders>
              <w:top w:val="nil"/>
              <w:left w:val="single" w:color="auto" w:sz="4" w:space="0"/>
              <w:bottom w:val="single" w:color="auto" w:sz="4" w:space="0"/>
              <w:right w:val="single" w:color="auto" w:sz="4" w:space="0"/>
            </w:tcBorders>
            <w:shd w:val="clear" w:color="auto" w:fill="auto"/>
            <w:noWrap/>
            <w:vAlign w:val="bottom"/>
          </w:tcPr>
          <w:p>
            <w:pPr>
              <w:widowControl/>
              <w:jc w:val="left"/>
              <w:rPr>
                <w:rFonts w:cs="宋体" w:asciiTheme="minorEastAsia" w:hAnsiTheme="minorEastAsia"/>
                <w:kern w:val="0"/>
                <w:sz w:val="24"/>
                <w:szCs w:val="24"/>
              </w:rPr>
            </w:pPr>
            <w:r>
              <w:rPr>
                <w:rFonts w:hint="eastAsia" w:cs="宋体" w:asciiTheme="minorEastAsia" w:hAnsiTheme="minorEastAsia"/>
                <w:kern w:val="0"/>
                <w:sz w:val="24"/>
                <w:szCs w:val="24"/>
              </w:rPr>
              <w:t>11</w:t>
            </w:r>
          </w:p>
        </w:tc>
        <w:tc>
          <w:tcPr>
            <w:tcW w:w="1282" w:type="pct"/>
            <w:tcBorders>
              <w:top w:val="nil"/>
              <w:left w:val="nil"/>
              <w:bottom w:val="single" w:color="auto" w:sz="4" w:space="0"/>
              <w:right w:val="single" w:color="auto" w:sz="4" w:space="0"/>
            </w:tcBorders>
            <w:shd w:val="clear" w:color="auto" w:fill="auto"/>
            <w:noWrap/>
            <w:vAlign w:val="bottom"/>
          </w:tcPr>
          <w:p>
            <w:pPr>
              <w:widowControl/>
              <w:jc w:val="left"/>
              <w:rPr>
                <w:rFonts w:cs="宋体" w:asciiTheme="minorEastAsia" w:hAnsiTheme="minorEastAsia"/>
                <w:kern w:val="0"/>
                <w:sz w:val="24"/>
                <w:szCs w:val="24"/>
              </w:rPr>
            </w:pPr>
            <w:r>
              <w:rPr>
                <w:rFonts w:hint="eastAsia" w:cs="宋体" w:asciiTheme="minorEastAsia" w:hAnsiTheme="minorEastAsia"/>
                <w:kern w:val="0"/>
                <w:sz w:val="24"/>
                <w:szCs w:val="24"/>
              </w:rPr>
              <w:t>产单核细胞李斯特菌</w:t>
            </w:r>
          </w:p>
        </w:tc>
        <w:tc>
          <w:tcPr>
            <w:tcW w:w="902" w:type="pct"/>
            <w:tcBorders>
              <w:top w:val="nil"/>
              <w:left w:val="nil"/>
              <w:bottom w:val="single" w:color="auto" w:sz="4" w:space="0"/>
              <w:right w:val="single" w:color="auto" w:sz="4" w:space="0"/>
            </w:tcBorders>
            <w:shd w:val="clear" w:color="auto" w:fill="auto"/>
            <w:noWrap/>
            <w:vAlign w:val="bottom"/>
          </w:tcPr>
          <w:p>
            <w:pPr>
              <w:widowControl/>
              <w:jc w:val="left"/>
              <w:rPr>
                <w:rFonts w:cs="宋体" w:asciiTheme="minorEastAsia" w:hAnsiTheme="minorEastAsia"/>
                <w:kern w:val="0"/>
                <w:sz w:val="24"/>
                <w:szCs w:val="24"/>
              </w:rPr>
            </w:pPr>
            <w:r>
              <w:rPr>
                <w:rFonts w:hint="eastAsia" w:cs="宋体" w:asciiTheme="minorEastAsia" w:hAnsiTheme="minorEastAsia"/>
                <w:kern w:val="0"/>
                <w:sz w:val="24"/>
                <w:szCs w:val="24"/>
              </w:rPr>
              <w:t>标准株/质控株</w:t>
            </w:r>
          </w:p>
        </w:tc>
        <w:tc>
          <w:tcPr>
            <w:tcW w:w="363" w:type="pct"/>
            <w:tcBorders>
              <w:top w:val="nil"/>
              <w:left w:val="nil"/>
              <w:bottom w:val="single" w:color="auto" w:sz="4" w:space="0"/>
              <w:right w:val="single" w:color="auto" w:sz="4" w:space="0"/>
            </w:tcBorders>
            <w:shd w:val="clear" w:color="auto" w:fill="auto"/>
            <w:noWrap/>
            <w:vAlign w:val="bottom"/>
          </w:tcPr>
          <w:p>
            <w:pPr>
              <w:widowControl/>
              <w:jc w:val="left"/>
              <w:rPr>
                <w:rFonts w:cs="宋体" w:asciiTheme="minorEastAsia" w:hAnsiTheme="minorEastAsia"/>
                <w:kern w:val="0"/>
                <w:sz w:val="24"/>
                <w:szCs w:val="24"/>
              </w:rPr>
            </w:pPr>
            <w:r>
              <w:rPr>
                <w:rFonts w:hint="eastAsia" w:cs="宋体" w:asciiTheme="minorEastAsia" w:hAnsiTheme="minorEastAsia"/>
                <w:kern w:val="0"/>
                <w:sz w:val="24"/>
                <w:szCs w:val="24"/>
              </w:rPr>
              <w:t>40</w:t>
            </w:r>
          </w:p>
        </w:tc>
        <w:tc>
          <w:tcPr>
            <w:tcW w:w="1020" w:type="pct"/>
            <w:tcBorders>
              <w:top w:val="nil"/>
              <w:left w:val="nil"/>
              <w:bottom w:val="single" w:color="auto" w:sz="4" w:space="0"/>
              <w:right w:val="single" w:color="auto" w:sz="4" w:space="0"/>
            </w:tcBorders>
            <w:shd w:val="clear" w:color="auto" w:fill="auto"/>
            <w:noWrap/>
            <w:vAlign w:val="bottom"/>
          </w:tcPr>
          <w:p>
            <w:pPr>
              <w:widowControl/>
              <w:jc w:val="left"/>
              <w:rPr>
                <w:rFonts w:cs="宋体" w:asciiTheme="minorEastAsia" w:hAnsiTheme="minorEastAsia"/>
                <w:kern w:val="0"/>
                <w:sz w:val="24"/>
                <w:szCs w:val="24"/>
              </w:rPr>
            </w:pPr>
            <w:r>
              <w:rPr>
                <w:rFonts w:hint="eastAsia" w:cs="宋体" w:asciiTheme="minorEastAsia" w:hAnsiTheme="minorEastAsia"/>
                <w:kern w:val="0"/>
                <w:sz w:val="24"/>
                <w:szCs w:val="24"/>
              </w:rPr>
              <w:t>嗜麦芽窄食单胞菌</w:t>
            </w:r>
          </w:p>
        </w:tc>
        <w:tc>
          <w:tcPr>
            <w:tcW w:w="998" w:type="pct"/>
            <w:tcBorders>
              <w:top w:val="nil"/>
              <w:left w:val="nil"/>
              <w:bottom w:val="single" w:color="auto" w:sz="4" w:space="0"/>
              <w:right w:val="single" w:color="auto" w:sz="4" w:space="0"/>
            </w:tcBorders>
            <w:shd w:val="clear" w:color="auto" w:fill="auto"/>
            <w:noWrap/>
            <w:vAlign w:val="bottom"/>
          </w:tcPr>
          <w:p>
            <w:pPr>
              <w:widowControl/>
              <w:jc w:val="left"/>
              <w:rPr>
                <w:rFonts w:cs="宋体" w:asciiTheme="minorEastAsia" w:hAnsiTheme="minorEastAsia"/>
                <w:kern w:val="0"/>
                <w:sz w:val="24"/>
                <w:szCs w:val="24"/>
              </w:rPr>
            </w:pPr>
            <w:r>
              <w:rPr>
                <w:rFonts w:hint="eastAsia" w:cs="宋体" w:asciiTheme="minorEastAsia" w:hAnsiTheme="minorEastAsia"/>
                <w:kern w:val="0"/>
                <w:sz w:val="24"/>
                <w:szCs w:val="24"/>
              </w:rPr>
              <w:t>标准株/质控株</w:t>
            </w:r>
          </w:p>
        </w:tc>
      </w:tr>
      <w:tr>
        <w:tblPrEx>
          <w:tblCellMar>
            <w:top w:w="0" w:type="dxa"/>
            <w:left w:w="108" w:type="dxa"/>
            <w:bottom w:w="0" w:type="dxa"/>
            <w:right w:w="108" w:type="dxa"/>
          </w:tblCellMar>
        </w:tblPrEx>
        <w:trPr>
          <w:trHeight w:val="285" w:hRule="atLeast"/>
        </w:trPr>
        <w:tc>
          <w:tcPr>
            <w:tcW w:w="434" w:type="pct"/>
            <w:tcBorders>
              <w:top w:val="nil"/>
              <w:left w:val="single" w:color="auto" w:sz="4" w:space="0"/>
              <w:bottom w:val="single" w:color="auto" w:sz="4" w:space="0"/>
              <w:right w:val="single" w:color="auto" w:sz="4" w:space="0"/>
            </w:tcBorders>
            <w:shd w:val="clear" w:color="auto" w:fill="auto"/>
            <w:noWrap/>
            <w:vAlign w:val="bottom"/>
          </w:tcPr>
          <w:p>
            <w:pPr>
              <w:widowControl/>
              <w:jc w:val="left"/>
              <w:rPr>
                <w:rFonts w:cs="宋体" w:asciiTheme="minorEastAsia" w:hAnsiTheme="minorEastAsia"/>
                <w:kern w:val="0"/>
                <w:sz w:val="24"/>
                <w:szCs w:val="24"/>
              </w:rPr>
            </w:pPr>
            <w:r>
              <w:rPr>
                <w:rFonts w:hint="eastAsia" w:cs="宋体" w:asciiTheme="minorEastAsia" w:hAnsiTheme="minorEastAsia"/>
                <w:kern w:val="0"/>
                <w:sz w:val="24"/>
                <w:szCs w:val="24"/>
              </w:rPr>
              <w:t>12</w:t>
            </w:r>
          </w:p>
        </w:tc>
        <w:tc>
          <w:tcPr>
            <w:tcW w:w="1282" w:type="pct"/>
            <w:tcBorders>
              <w:top w:val="nil"/>
              <w:left w:val="nil"/>
              <w:bottom w:val="single" w:color="auto" w:sz="4" w:space="0"/>
              <w:right w:val="single" w:color="auto" w:sz="4" w:space="0"/>
            </w:tcBorders>
            <w:shd w:val="clear" w:color="auto" w:fill="auto"/>
            <w:noWrap/>
            <w:vAlign w:val="bottom"/>
          </w:tcPr>
          <w:p>
            <w:pPr>
              <w:widowControl/>
              <w:jc w:val="left"/>
              <w:rPr>
                <w:rFonts w:cs="宋体" w:asciiTheme="minorEastAsia" w:hAnsiTheme="minorEastAsia"/>
                <w:kern w:val="0"/>
                <w:sz w:val="24"/>
                <w:szCs w:val="24"/>
              </w:rPr>
            </w:pPr>
            <w:r>
              <w:rPr>
                <w:rFonts w:hint="eastAsia" w:cs="宋体" w:asciiTheme="minorEastAsia" w:hAnsiTheme="minorEastAsia"/>
                <w:kern w:val="0"/>
                <w:sz w:val="24"/>
                <w:szCs w:val="24"/>
              </w:rPr>
              <w:t>解脲棒状杆菌</w:t>
            </w:r>
          </w:p>
        </w:tc>
        <w:tc>
          <w:tcPr>
            <w:tcW w:w="902" w:type="pct"/>
            <w:tcBorders>
              <w:top w:val="nil"/>
              <w:left w:val="nil"/>
              <w:bottom w:val="single" w:color="auto" w:sz="4" w:space="0"/>
              <w:right w:val="single" w:color="auto" w:sz="4" w:space="0"/>
            </w:tcBorders>
            <w:shd w:val="clear" w:color="auto" w:fill="auto"/>
            <w:noWrap/>
            <w:vAlign w:val="bottom"/>
          </w:tcPr>
          <w:p>
            <w:pPr>
              <w:widowControl/>
              <w:jc w:val="left"/>
              <w:rPr>
                <w:rFonts w:cs="宋体" w:asciiTheme="minorEastAsia" w:hAnsiTheme="minorEastAsia"/>
                <w:kern w:val="0"/>
                <w:sz w:val="24"/>
                <w:szCs w:val="24"/>
              </w:rPr>
            </w:pPr>
            <w:r>
              <w:rPr>
                <w:rFonts w:hint="eastAsia" w:cs="宋体" w:asciiTheme="minorEastAsia" w:hAnsiTheme="minorEastAsia"/>
                <w:kern w:val="0"/>
                <w:sz w:val="24"/>
                <w:szCs w:val="24"/>
              </w:rPr>
              <w:t>标准株/质控株</w:t>
            </w:r>
          </w:p>
        </w:tc>
        <w:tc>
          <w:tcPr>
            <w:tcW w:w="363" w:type="pct"/>
            <w:tcBorders>
              <w:top w:val="nil"/>
              <w:left w:val="nil"/>
              <w:bottom w:val="single" w:color="auto" w:sz="4" w:space="0"/>
              <w:right w:val="single" w:color="auto" w:sz="4" w:space="0"/>
            </w:tcBorders>
            <w:shd w:val="clear" w:color="auto" w:fill="auto"/>
            <w:noWrap/>
            <w:vAlign w:val="bottom"/>
          </w:tcPr>
          <w:p>
            <w:pPr>
              <w:widowControl/>
              <w:jc w:val="left"/>
              <w:rPr>
                <w:rFonts w:cs="宋体" w:asciiTheme="minorEastAsia" w:hAnsiTheme="minorEastAsia"/>
                <w:kern w:val="0"/>
                <w:sz w:val="24"/>
                <w:szCs w:val="24"/>
              </w:rPr>
            </w:pPr>
            <w:r>
              <w:rPr>
                <w:rFonts w:hint="eastAsia" w:cs="宋体" w:asciiTheme="minorEastAsia" w:hAnsiTheme="minorEastAsia"/>
                <w:kern w:val="0"/>
                <w:sz w:val="24"/>
                <w:szCs w:val="24"/>
              </w:rPr>
              <w:t>41</w:t>
            </w:r>
          </w:p>
        </w:tc>
        <w:tc>
          <w:tcPr>
            <w:tcW w:w="1020" w:type="pct"/>
            <w:tcBorders>
              <w:top w:val="nil"/>
              <w:left w:val="nil"/>
              <w:bottom w:val="single" w:color="auto" w:sz="4" w:space="0"/>
              <w:right w:val="single" w:color="auto" w:sz="4" w:space="0"/>
            </w:tcBorders>
            <w:shd w:val="clear" w:color="auto" w:fill="auto"/>
            <w:noWrap/>
            <w:vAlign w:val="bottom"/>
          </w:tcPr>
          <w:p>
            <w:pPr>
              <w:widowControl/>
              <w:jc w:val="left"/>
              <w:rPr>
                <w:rFonts w:cs="宋体" w:asciiTheme="minorEastAsia" w:hAnsiTheme="minorEastAsia"/>
                <w:kern w:val="0"/>
                <w:sz w:val="24"/>
                <w:szCs w:val="24"/>
              </w:rPr>
            </w:pPr>
            <w:r>
              <w:rPr>
                <w:rFonts w:hint="eastAsia" w:cs="宋体" w:asciiTheme="minorEastAsia" w:hAnsiTheme="minorEastAsia"/>
                <w:kern w:val="0"/>
                <w:sz w:val="24"/>
                <w:szCs w:val="24"/>
              </w:rPr>
              <w:t>铜绿假单胞菌</w:t>
            </w:r>
          </w:p>
        </w:tc>
        <w:tc>
          <w:tcPr>
            <w:tcW w:w="998" w:type="pct"/>
            <w:tcBorders>
              <w:top w:val="nil"/>
              <w:left w:val="nil"/>
              <w:bottom w:val="single" w:color="auto" w:sz="4" w:space="0"/>
              <w:right w:val="single" w:color="auto" w:sz="4" w:space="0"/>
            </w:tcBorders>
            <w:shd w:val="clear" w:color="auto" w:fill="auto"/>
            <w:noWrap/>
            <w:vAlign w:val="bottom"/>
          </w:tcPr>
          <w:p>
            <w:pPr>
              <w:widowControl/>
              <w:jc w:val="left"/>
              <w:rPr>
                <w:rFonts w:cs="宋体" w:asciiTheme="minorEastAsia" w:hAnsiTheme="minorEastAsia"/>
                <w:kern w:val="0"/>
                <w:sz w:val="24"/>
                <w:szCs w:val="24"/>
              </w:rPr>
            </w:pPr>
            <w:r>
              <w:rPr>
                <w:rFonts w:hint="eastAsia" w:cs="宋体" w:asciiTheme="minorEastAsia" w:hAnsiTheme="minorEastAsia"/>
                <w:kern w:val="0"/>
                <w:sz w:val="24"/>
                <w:szCs w:val="24"/>
              </w:rPr>
              <w:t>标准株/质控株</w:t>
            </w:r>
          </w:p>
        </w:tc>
      </w:tr>
      <w:tr>
        <w:tblPrEx>
          <w:tblCellMar>
            <w:top w:w="0" w:type="dxa"/>
            <w:left w:w="108" w:type="dxa"/>
            <w:bottom w:w="0" w:type="dxa"/>
            <w:right w:w="108" w:type="dxa"/>
          </w:tblCellMar>
        </w:tblPrEx>
        <w:trPr>
          <w:trHeight w:val="285" w:hRule="atLeast"/>
        </w:trPr>
        <w:tc>
          <w:tcPr>
            <w:tcW w:w="434" w:type="pct"/>
            <w:tcBorders>
              <w:top w:val="nil"/>
              <w:left w:val="single" w:color="auto" w:sz="4" w:space="0"/>
              <w:bottom w:val="single" w:color="auto" w:sz="4" w:space="0"/>
              <w:right w:val="single" w:color="auto" w:sz="4" w:space="0"/>
            </w:tcBorders>
            <w:shd w:val="clear" w:color="auto" w:fill="auto"/>
            <w:noWrap/>
            <w:vAlign w:val="bottom"/>
          </w:tcPr>
          <w:p>
            <w:pPr>
              <w:widowControl/>
              <w:jc w:val="left"/>
              <w:rPr>
                <w:rFonts w:cs="宋体" w:asciiTheme="minorEastAsia" w:hAnsiTheme="minorEastAsia"/>
                <w:kern w:val="0"/>
                <w:sz w:val="24"/>
                <w:szCs w:val="24"/>
              </w:rPr>
            </w:pPr>
            <w:r>
              <w:rPr>
                <w:rFonts w:hint="eastAsia" w:cs="宋体" w:asciiTheme="minorEastAsia" w:hAnsiTheme="minorEastAsia"/>
                <w:kern w:val="0"/>
                <w:sz w:val="24"/>
                <w:szCs w:val="24"/>
              </w:rPr>
              <w:t>13</w:t>
            </w:r>
          </w:p>
        </w:tc>
        <w:tc>
          <w:tcPr>
            <w:tcW w:w="1282" w:type="pct"/>
            <w:tcBorders>
              <w:top w:val="nil"/>
              <w:left w:val="nil"/>
              <w:bottom w:val="single" w:color="auto" w:sz="4" w:space="0"/>
              <w:right w:val="single" w:color="auto" w:sz="4" w:space="0"/>
            </w:tcBorders>
            <w:shd w:val="clear" w:color="auto" w:fill="auto"/>
            <w:noWrap/>
            <w:vAlign w:val="bottom"/>
          </w:tcPr>
          <w:p>
            <w:pPr>
              <w:widowControl/>
              <w:jc w:val="left"/>
              <w:rPr>
                <w:rFonts w:cs="宋体" w:asciiTheme="minorEastAsia" w:hAnsiTheme="minorEastAsia"/>
                <w:kern w:val="0"/>
                <w:sz w:val="24"/>
                <w:szCs w:val="24"/>
              </w:rPr>
            </w:pPr>
            <w:r>
              <w:rPr>
                <w:rFonts w:hint="eastAsia" w:cs="宋体" w:asciiTheme="minorEastAsia" w:hAnsiTheme="minorEastAsia"/>
                <w:kern w:val="0"/>
                <w:sz w:val="24"/>
                <w:szCs w:val="24"/>
              </w:rPr>
              <w:t>溶血隐秘杆菌</w:t>
            </w:r>
          </w:p>
        </w:tc>
        <w:tc>
          <w:tcPr>
            <w:tcW w:w="902" w:type="pct"/>
            <w:tcBorders>
              <w:top w:val="nil"/>
              <w:left w:val="nil"/>
              <w:bottom w:val="single" w:color="auto" w:sz="4" w:space="0"/>
              <w:right w:val="single" w:color="auto" w:sz="4" w:space="0"/>
            </w:tcBorders>
            <w:shd w:val="clear" w:color="auto" w:fill="auto"/>
            <w:noWrap/>
            <w:vAlign w:val="bottom"/>
          </w:tcPr>
          <w:p>
            <w:pPr>
              <w:widowControl/>
              <w:jc w:val="left"/>
              <w:rPr>
                <w:rFonts w:cs="宋体" w:asciiTheme="minorEastAsia" w:hAnsiTheme="minorEastAsia"/>
                <w:kern w:val="0"/>
                <w:sz w:val="24"/>
                <w:szCs w:val="24"/>
              </w:rPr>
            </w:pPr>
            <w:r>
              <w:rPr>
                <w:rFonts w:hint="eastAsia" w:cs="宋体" w:asciiTheme="minorEastAsia" w:hAnsiTheme="minorEastAsia"/>
                <w:kern w:val="0"/>
                <w:sz w:val="24"/>
                <w:szCs w:val="24"/>
              </w:rPr>
              <w:t>标准株/质控株</w:t>
            </w:r>
          </w:p>
        </w:tc>
        <w:tc>
          <w:tcPr>
            <w:tcW w:w="363" w:type="pct"/>
            <w:tcBorders>
              <w:top w:val="nil"/>
              <w:left w:val="nil"/>
              <w:bottom w:val="single" w:color="auto" w:sz="4" w:space="0"/>
              <w:right w:val="single" w:color="auto" w:sz="4" w:space="0"/>
            </w:tcBorders>
            <w:shd w:val="clear" w:color="auto" w:fill="auto"/>
            <w:noWrap/>
            <w:vAlign w:val="bottom"/>
          </w:tcPr>
          <w:p>
            <w:pPr>
              <w:widowControl/>
              <w:jc w:val="left"/>
              <w:rPr>
                <w:rFonts w:cs="宋体" w:asciiTheme="minorEastAsia" w:hAnsiTheme="minorEastAsia"/>
                <w:kern w:val="0"/>
                <w:sz w:val="24"/>
                <w:szCs w:val="24"/>
              </w:rPr>
            </w:pPr>
            <w:r>
              <w:rPr>
                <w:rFonts w:hint="eastAsia" w:cs="宋体" w:asciiTheme="minorEastAsia" w:hAnsiTheme="minorEastAsia"/>
                <w:kern w:val="0"/>
                <w:sz w:val="24"/>
                <w:szCs w:val="24"/>
              </w:rPr>
              <w:t>42</w:t>
            </w:r>
          </w:p>
        </w:tc>
        <w:tc>
          <w:tcPr>
            <w:tcW w:w="1020" w:type="pct"/>
            <w:tcBorders>
              <w:top w:val="nil"/>
              <w:left w:val="nil"/>
              <w:bottom w:val="single" w:color="auto" w:sz="4" w:space="0"/>
              <w:right w:val="single" w:color="auto" w:sz="4" w:space="0"/>
            </w:tcBorders>
            <w:shd w:val="clear" w:color="auto" w:fill="auto"/>
            <w:noWrap/>
            <w:vAlign w:val="bottom"/>
          </w:tcPr>
          <w:p>
            <w:pPr>
              <w:widowControl/>
              <w:jc w:val="left"/>
              <w:rPr>
                <w:rFonts w:cs="宋体" w:asciiTheme="minorEastAsia" w:hAnsiTheme="minorEastAsia"/>
                <w:kern w:val="0"/>
                <w:sz w:val="24"/>
                <w:szCs w:val="24"/>
              </w:rPr>
            </w:pPr>
            <w:r>
              <w:rPr>
                <w:rFonts w:hint="eastAsia" w:cs="宋体" w:asciiTheme="minorEastAsia" w:hAnsiTheme="minorEastAsia"/>
                <w:kern w:val="0"/>
                <w:sz w:val="24"/>
                <w:szCs w:val="24"/>
              </w:rPr>
              <w:t>鲍曼不动杆菌</w:t>
            </w:r>
          </w:p>
        </w:tc>
        <w:tc>
          <w:tcPr>
            <w:tcW w:w="998" w:type="pct"/>
            <w:tcBorders>
              <w:top w:val="nil"/>
              <w:left w:val="nil"/>
              <w:bottom w:val="single" w:color="auto" w:sz="4" w:space="0"/>
              <w:right w:val="single" w:color="auto" w:sz="4" w:space="0"/>
            </w:tcBorders>
            <w:shd w:val="clear" w:color="auto" w:fill="auto"/>
            <w:noWrap/>
            <w:vAlign w:val="bottom"/>
          </w:tcPr>
          <w:p>
            <w:pPr>
              <w:widowControl/>
              <w:jc w:val="left"/>
              <w:rPr>
                <w:rFonts w:cs="宋体" w:asciiTheme="minorEastAsia" w:hAnsiTheme="minorEastAsia"/>
                <w:kern w:val="0"/>
                <w:sz w:val="24"/>
                <w:szCs w:val="24"/>
              </w:rPr>
            </w:pPr>
            <w:r>
              <w:rPr>
                <w:rFonts w:hint="eastAsia" w:cs="宋体" w:asciiTheme="minorEastAsia" w:hAnsiTheme="minorEastAsia"/>
                <w:kern w:val="0"/>
                <w:sz w:val="24"/>
                <w:szCs w:val="24"/>
              </w:rPr>
              <w:t>标准株/质控株</w:t>
            </w:r>
          </w:p>
        </w:tc>
      </w:tr>
      <w:tr>
        <w:tblPrEx>
          <w:tblCellMar>
            <w:top w:w="0" w:type="dxa"/>
            <w:left w:w="108" w:type="dxa"/>
            <w:bottom w:w="0" w:type="dxa"/>
            <w:right w:w="108" w:type="dxa"/>
          </w:tblCellMar>
        </w:tblPrEx>
        <w:trPr>
          <w:trHeight w:val="285" w:hRule="atLeast"/>
        </w:trPr>
        <w:tc>
          <w:tcPr>
            <w:tcW w:w="434" w:type="pct"/>
            <w:tcBorders>
              <w:top w:val="nil"/>
              <w:left w:val="single" w:color="auto" w:sz="4" w:space="0"/>
              <w:bottom w:val="single" w:color="auto" w:sz="4" w:space="0"/>
              <w:right w:val="single" w:color="auto" w:sz="4" w:space="0"/>
            </w:tcBorders>
            <w:shd w:val="clear" w:color="auto" w:fill="auto"/>
            <w:noWrap/>
            <w:vAlign w:val="bottom"/>
          </w:tcPr>
          <w:p>
            <w:pPr>
              <w:widowControl/>
              <w:jc w:val="left"/>
              <w:rPr>
                <w:rFonts w:cs="宋体" w:asciiTheme="minorEastAsia" w:hAnsiTheme="minorEastAsia"/>
                <w:kern w:val="0"/>
                <w:sz w:val="24"/>
                <w:szCs w:val="24"/>
              </w:rPr>
            </w:pPr>
            <w:r>
              <w:rPr>
                <w:rFonts w:hint="eastAsia" w:cs="宋体" w:asciiTheme="minorEastAsia" w:hAnsiTheme="minorEastAsia"/>
                <w:kern w:val="0"/>
                <w:sz w:val="24"/>
                <w:szCs w:val="24"/>
              </w:rPr>
              <w:t>14</w:t>
            </w:r>
          </w:p>
        </w:tc>
        <w:tc>
          <w:tcPr>
            <w:tcW w:w="1282" w:type="pct"/>
            <w:tcBorders>
              <w:top w:val="nil"/>
              <w:left w:val="nil"/>
              <w:bottom w:val="single" w:color="auto" w:sz="4" w:space="0"/>
              <w:right w:val="single" w:color="auto" w:sz="4" w:space="0"/>
            </w:tcBorders>
            <w:shd w:val="clear" w:color="auto" w:fill="auto"/>
            <w:noWrap/>
            <w:vAlign w:val="bottom"/>
          </w:tcPr>
          <w:p>
            <w:pPr>
              <w:widowControl/>
              <w:jc w:val="left"/>
              <w:rPr>
                <w:rFonts w:cs="宋体" w:asciiTheme="minorEastAsia" w:hAnsiTheme="minorEastAsia"/>
                <w:kern w:val="0"/>
                <w:sz w:val="24"/>
                <w:szCs w:val="24"/>
              </w:rPr>
            </w:pPr>
            <w:r>
              <w:rPr>
                <w:rFonts w:hint="eastAsia" w:cs="宋体" w:asciiTheme="minorEastAsia" w:hAnsiTheme="minorEastAsia"/>
                <w:kern w:val="0"/>
                <w:sz w:val="24"/>
                <w:szCs w:val="24"/>
              </w:rPr>
              <w:t>马红球菌</w:t>
            </w:r>
          </w:p>
        </w:tc>
        <w:tc>
          <w:tcPr>
            <w:tcW w:w="902" w:type="pct"/>
            <w:tcBorders>
              <w:top w:val="nil"/>
              <w:left w:val="nil"/>
              <w:bottom w:val="single" w:color="auto" w:sz="4" w:space="0"/>
              <w:right w:val="single" w:color="auto" w:sz="4" w:space="0"/>
            </w:tcBorders>
            <w:shd w:val="clear" w:color="auto" w:fill="auto"/>
            <w:noWrap/>
            <w:vAlign w:val="bottom"/>
          </w:tcPr>
          <w:p>
            <w:pPr>
              <w:widowControl/>
              <w:jc w:val="left"/>
              <w:rPr>
                <w:rFonts w:cs="宋体" w:asciiTheme="minorEastAsia" w:hAnsiTheme="minorEastAsia"/>
                <w:kern w:val="0"/>
                <w:sz w:val="24"/>
                <w:szCs w:val="24"/>
              </w:rPr>
            </w:pPr>
            <w:r>
              <w:rPr>
                <w:rFonts w:hint="eastAsia" w:cs="宋体" w:asciiTheme="minorEastAsia" w:hAnsiTheme="minorEastAsia"/>
                <w:kern w:val="0"/>
                <w:sz w:val="24"/>
                <w:szCs w:val="24"/>
              </w:rPr>
              <w:t>标准株/质控株</w:t>
            </w:r>
          </w:p>
        </w:tc>
        <w:tc>
          <w:tcPr>
            <w:tcW w:w="363" w:type="pct"/>
            <w:tcBorders>
              <w:top w:val="nil"/>
              <w:left w:val="nil"/>
              <w:bottom w:val="single" w:color="auto" w:sz="4" w:space="0"/>
              <w:right w:val="single" w:color="auto" w:sz="4" w:space="0"/>
            </w:tcBorders>
            <w:shd w:val="clear" w:color="auto" w:fill="auto"/>
            <w:noWrap/>
            <w:vAlign w:val="bottom"/>
          </w:tcPr>
          <w:p>
            <w:pPr>
              <w:widowControl/>
              <w:jc w:val="left"/>
              <w:rPr>
                <w:rFonts w:cs="宋体" w:asciiTheme="minorEastAsia" w:hAnsiTheme="minorEastAsia"/>
                <w:kern w:val="0"/>
                <w:sz w:val="24"/>
                <w:szCs w:val="24"/>
              </w:rPr>
            </w:pPr>
            <w:r>
              <w:rPr>
                <w:rFonts w:hint="eastAsia" w:cs="宋体" w:asciiTheme="minorEastAsia" w:hAnsiTheme="minorEastAsia"/>
                <w:kern w:val="0"/>
                <w:sz w:val="24"/>
                <w:szCs w:val="24"/>
              </w:rPr>
              <w:t>43</w:t>
            </w:r>
          </w:p>
        </w:tc>
        <w:tc>
          <w:tcPr>
            <w:tcW w:w="1020" w:type="pct"/>
            <w:tcBorders>
              <w:top w:val="nil"/>
              <w:left w:val="nil"/>
              <w:bottom w:val="single" w:color="auto" w:sz="4" w:space="0"/>
              <w:right w:val="single" w:color="auto" w:sz="4" w:space="0"/>
            </w:tcBorders>
            <w:shd w:val="clear" w:color="auto" w:fill="auto"/>
            <w:noWrap/>
            <w:vAlign w:val="bottom"/>
          </w:tcPr>
          <w:p>
            <w:pPr>
              <w:widowControl/>
              <w:jc w:val="left"/>
              <w:rPr>
                <w:rFonts w:cs="宋体" w:asciiTheme="minorEastAsia" w:hAnsiTheme="minorEastAsia"/>
                <w:kern w:val="0"/>
                <w:sz w:val="24"/>
                <w:szCs w:val="24"/>
              </w:rPr>
            </w:pPr>
            <w:r>
              <w:rPr>
                <w:rFonts w:hint="eastAsia" w:cs="宋体" w:asciiTheme="minorEastAsia" w:hAnsiTheme="minorEastAsia"/>
                <w:kern w:val="0"/>
                <w:sz w:val="24"/>
                <w:szCs w:val="24"/>
              </w:rPr>
              <w:t>洛菲不动杆菌</w:t>
            </w:r>
          </w:p>
        </w:tc>
        <w:tc>
          <w:tcPr>
            <w:tcW w:w="998" w:type="pct"/>
            <w:tcBorders>
              <w:top w:val="nil"/>
              <w:left w:val="nil"/>
              <w:bottom w:val="single" w:color="auto" w:sz="4" w:space="0"/>
              <w:right w:val="single" w:color="auto" w:sz="4" w:space="0"/>
            </w:tcBorders>
            <w:shd w:val="clear" w:color="auto" w:fill="auto"/>
            <w:noWrap/>
            <w:vAlign w:val="bottom"/>
          </w:tcPr>
          <w:p>
            <w:pPr>
              <w:widowControl/>
              <w:jc w:val="left"/>
              <w:rPr>
                <w:rFonts w:cs="宋体" w:asciiTheme="minorEastAsia" w:hAnsiTheme="minorEastAsia"/>
                <w:kern w:val="0"/>
                <w:sz w:val="24"/>
                <w:szCs w:val="24"/>
              </w:rPr>
            </w:pPr>
            <w:r>
              <w:rPr>
                <w:rFonts w:hint="eastAsia" w:cs="宋体" w:asciiTheme="minorEastAsia" w:hAnsiTheme="minorEastAsia"/>
                <w:kern w:val="0"/>
                <w:sz w:val="24"/>
                <w:szCs w:val="24"/>
              </w:rPr>
              <w:t>标准株/质控株</w:t>
            </w:r>
          </w:p>
        </w:tc>
      </w:tr>
      <w:tr>
        <w:tblPrEx>
          <w:tblCellMar>
            <w:top w:w="0" w:type="dxa"/>
            <w:left w:w="108" w:type="dxa"/>
            <w:bottom w:w="0" w:type="dxa"/>
            <w:right w:w="108" w:type="dxa"/>
          </w:tblCellMar>
        </w:tblPrEx>
        <w:trPr>
          <w:trHeight w:val="285" w:hRule="atLeast"/>
        </w:trPr>
        <w:tc>
          <w:tcPr>
            <w:tcW w:w="434" w:type="pct"/>
            <w:tcBorders>
              <w:top w:val="nil"/>
              <w:left w:val="single" w:color="auto" w:sz="4" w:space="0"/>
              <w:bottom w:val="single" w:color="auto" w:sz="4" w:space="0"/>
              <w:right w:val="single" w:color="auto" w:sz="4" w:space="0"/>
            </w:tcBorders>
            <w:shd w:val="clear" w:color="auto" w:fill="auto"/>
            <w:noWrap/>
            <w:vAlign w:val="bottom"/>
          </w:tcPr>
          <w:p>
            <w:pPr>
              <w:widowControl/>
              <w:jc w:val="left"/>
              <w:rPr>
                <w:rFonts w:cs="宋体" w:asciiTheme="minorEastAsia" w:hAnsiTheme="minorEastAsia"/>
                <w:kern w:val="0"/>
                <w:sz w:val="24"/>
                <w:szCs w:val="24"/>
              </w:rPr>
            </w:pPr>
            <w:r>
              <w:rPr>
                <w:rFonts w:hint="eastAsia" w:cs="宋体" w:asciiTheme="minorEastAsia" w:hAnsiTheme="minorEastAsia"/>
                <w:kern w:val="0"/>
                <w:sz w:val="24"/>
                <w:szCs w:val="24"/>
              </w:rPr>
              <w:t>15</w:t>
            </w:r>
          </w:p>
        </w:tc>
        <w:tc>
          <w:tcPr>
            <w:tcW w:w="1282" w:type="pct"/>
            <w:tcBorders>
              <w:top w:val="nil"/>
              <w:left w:val="nil"/>
              <w:bottom w:val="single" w:color="auto" w:sz="4" w:space="0"/>
              <w:right w:val="single" w:color="auto" w:sz="4" w:space="0"/>
            </w:tcBorders>
            <w:shd w:val="clear" w:color="auto" w:fill="auto"/>
            <w:noWrap/>
            <w:vAlign w:val="bottom"/>
          </w:tcPr>
          <w:p>
            <w:pPr>
              <w:widowControl/>
              <w:jc w:val="left"/>
              <w:rPr>
                <w:rFonts w:cs="宋体" w:asciiTheme="minorEastAsia" w:hAnsiTheme="minorEastAsia"/>
                <w:kern w:val="0"/>
                <w:sz w:val="24"/>
                <w:szCs w:val="24"/>
              </w:rPr>
            </w:pPr>
            <w:r>
              <w:rPr>
                <w:rFonts w:hint="eastAsia" w:cs="宋体" w:asciiTheme="minorEastAsia" w:hAnsiTheme="minorEastAsia"/>
                <w:kern w:val="0"/>
                <w:sz w:val="24"/>
                <w:szCs w:val="24"/>
              </w:rPr>
              <w:t>大肠埃希菌</w:t>
            </w:r>
          </w:p>
        </w:tc>
        <w:tc>
          <w:tcPr>
            <w:tcW w:w="902" w:type="pct"/>
            <w:tcBorders>
              <w:top w:val="nil"/>
              <w:left w:val="nil"/>
              <w:bottom w:val="single" w:color="auto" w:sz="4" w:space="0"/>
              <w:right w:val="single" w:color="auto" w:sz="4" w:space="0"/>
            </w:tcBorders>
            <w:shd w:val="clear" w:color="auto" w:fill="auto"/>
            <w:noWrap/>
            <w:vAlign w:val="bottom"/>
          </w:tcPr>
          <w:p>
            <w:pPr>
              <w:widowControl/>
              <w:jc w:val="left"/>
              <w:rPr>
                <w:rFonts w:cs="宋体" w:asciiTheme="minorEastAsia" w:hAnsiTheme="minorEastAsia"/>
                <w:kern w:val="0"/>
                <w:sz w:val="24"/>
                <w:szCs w:val="24"/>
              </w:rPr>
            </w:pPr>
            <w:r>
              <w:rPr>
                <w:rFonts w:hint="eastAsia" w:cs="宋体" w:asciiTheme="minorEastAsia" w:hAnsiTheme="minorEastAsia"/>
                <w:kern w:val="0"/>
                <w:sz w:val="24"/>
                <w:szCs w:val="24"/>
              </w:rPr>
              <w:t>标准株/质控株</w:t>
            </w:r>
          </w:p>
        </w:tc>
        <w:tc>
          <w:tcPr>
            <w:tcW w:w="363" w:type="pct"/>
            <w:tcBorders>
              <w:top w:val="nil"/>
              <w:left w:val="nil"/>
              <w:bottom w:val="single" w:color="auto" w:sz="4" w:space="0"/>
              <w:right w:val="single" w:color="auto" w:sz="4" w:space="0"/>
            </w:tcBorders>
            <w:shd w:val="clear" w:color="auto" w:fill="auto"/>
            <w:noWrap/>
            <w:vAlign w:val="bottom"/>
          </w:tcPr>
          <w:p>
            <w:pPr>
              <w:widowControl/>
              <w:jc w:val="left"/>
              <w:rPr>
                <w:rFonts w:cs="宋体" w:asciiTheme="minorEastAsia" w:hAnsiTheme="minorEastAsia"/>
                <w:kern w:val="0"/>
                <w:sz w:val="24"/>
                <w:szCs w:val="24"/>
              </w:rPr>
            </w:pPr>
            <w:r>
              <w:rPr>
                <w:rFonts w:hint="eastAsia" w:cs="宋体" w:asciiTheme="minorEastAsia" w:hAnsiTheme="minorEastAsia"/>
                <w:kern w:val="0"/>
                <w:sz w:val="24"/>
                <w:szCs w:val="24"/>
              </w:rPr>
              <w:t>44</w:t>
            </w:r>
          </w:p>
        </w:tc>
        <w:tc>
          <w:tcPr>
            <w:tcW w:w="1020" w:type="pct"/>
            <w:tcBorders>
              <w:top w:val="nil"/>
              <w:left w:val="nil"/>
              <w:bottom w:val="single" w:color="auto" w:sz="4" w:space="0"/>
              <w:right w:val="single" w:color="auto" w:sz="4" w:space="0"/>
            </w:tcBorders>
            <w:shd w:val="clear" w:color="auto" w:fill="auto"/>
            <w:noWrap/>
            <w:vAlign w:val="bottom"/>
          </w:tcPr>
          <w:p>
            <w:pPr>
              <w:widowControl/>
              <w:jc w:val="left"/>
              <w:rPr>
                <w:rFonts w:cs="宋体" w:asciiTheme="minorEastAsia" w:hAnsiTheme="minorEastAsia"/>
                <w:kern w:val="0"/>
                <w:sz w:val="24"/>
                <w:szCs w:val="24"/>
              </w:rPr>
            </w:pPr>
            <w:r>
              <w:rPr>
                <w:rFonts w:hint="eastAsia" w:cs="宋体" w:asciiTheme="minorEastAsia" w:hAnsiTheme="minorEastAsia"/>
                <w:kern w:val="0"/>
                <w:sz w:val="24"/>
                <w:szCs w:val="24"/>
              </w:rPr>
              <w:t>粪产碱杆菌</w:t>
            </w:r>
          </w:p>
        </w:tc>
        <w:tc>
          <w:tcPr>
            <w:tcW w:w="998" w:type="pct"/>
            <w:tcBorders>
              <w:top w:val="nil"/>
              <w:left w:val="nil"/>
              <w:bottom w:val="single" w:color="auto" w:sz="4" w:space="0"/>
              <w:right w:val="single" w:color="auto" w:sz="4" w:space="0"/>
            </w:tcBorders>
            <w:shd w:val="clear" w:color="auto" w:fill="auto"/>
            <w:noWrap/>
            <w:vAlign w:val="bottom"/>
          </w:tcPr>
          <w:p>
            <w:pPr>
              <w:widowControl/>
              <w:jc w:val="left"/>
              <w:rPr>
                <w:rFonts w:cs="宋体" w:asciiTheme="minorEastAsia" w:hAnsiTheme="minorEastAsia"/>
                <w:kern w:val="0"/>
                <w:sz w:val="24"/>
                <w:szCs w:val="24"/>
              </w:rPr>
            </w:pPr>
            <w:r>
              <w:rPr>
                <w:rFonts w:hint="eastAsia" w:cs="宋体" w:asciiTheme="minorEastAsia" w:hAnsiTheme="minorEastAsia"/>
                <w:kern w:val="0"/>
                <w:sz w:val="24"/>
                <w:szCs w:val="24"/>
              </w:rPr>
              <w:t>标准株/质控株</w:t>
            </w:r>
          </w:p>
        </w:tc>
      </w:tr>
      <w:tr>
        <w:tblPrEx>
          <w:tblCellMar>
            <w:top w:w="0" w:type="dxa"/>
            <w:left w:w="108" w:type="dxa"/>
            <w:bottom w:w="0" w:type="dxa"/>
            <w:right w:w="108" w:type="dxa"/>
          </w:tblCellMar>
        </w:tblPrEx>
        <w:trPr>
          <w:trHeight w:val="285" w:hRule="atLeast"/>
        </w:trPr>
        <w:tc>
          <w:tcPr>
            <w:tcW w:w="434" w:type="pct"/>
            <w:tcBorders>
              <w:top w:val="nil"/>
              <w:left w:val="single" w:color="auto" w:sz="4" w:space="0"/>
              <w:bottom w:val="single" w:color="auto" w:sz="4" w:space="0"/>
              <w:right w:val="single" w:color="auto" w:sz="4" w:space="0"/>
            </w:tcBorders>
            <w:shd w:val="clear" w:color="auto" w:fill="auto"/>
            <w:noWrap/>
            <w:vAlign w:val="bottom"/>
          </w:tcPr>
          <w:p>
            <w:pPr>
              <w:widowControl/>
              <w:jc w:val="left"/>
              <w:rPr>
                <w:rFonts w:cs="宋体" w:asciiTheme="minorEastAsia" w:hAnsiTheme="minorEastAsia"/>
                <w:kern w:val="0"/>
                <w:sz w:val="24"/>
                <w:szCs w:val="24"/>
              </w:rPr>
            </w:pPr>
            <w:r>
              <w:rPr>
                <w:rFonts w:hint="eastAsia" w:cs="宋体" w:asciiTheme="minorEastAsia" w:hAnsiTheme="minorEastAsia"/>
                <w:kern w:val="0"/>
                <w:sz w:val="24"/>
                <w:szCs w:val="24"/>
              </w:rPr>
              <w:t>16</w:t>
            </w:r>
          </w:p>
        </w:tc>
        <w:tc>
          <w:tcPr>
            <w:tcW w:w="1282" w:type="pct"/>
            <w:tcBorders>
              <w:top w:val="nil"/>
              <w:left w:val="nil"/>
              <w:bottom w:val="single" w:color="auto" w:sz="4" w:space="0"/>
              <w:right w:val="single" w:color="auto" w:sz="4" w:space="0"/>
            </w:tcBorders>
            <w:shd w:val="clear" w:color="auto" w:fill="auto"/>
            <w:noWrap/>
            <w:vAlign w:val="bottom"/>
          </w:tcPr>
          <w:p>
            <w:pPr>
              <w:widowControl/>
              <w:jc w:val="left"/>
              <w:rPr>
                <w:rFonts w:cs="宋体" w:asciiTheme="minorEastAsia" w:hAnsiTheme="minorEastAsia"/>
                <w:kern w:val="0"/>
                <w:sz w:val="24"/>
                <w:szCs w:val="24"/>
              </w:rPr>
            </w:pPr>
            <w:r>
              <w:rPr>
                <w:rFonts w:hint="eastAsia" w:cs="宋体" w:asciiTheme="minorEastAsia" w:hAnsiTheme="minorEastAsia"/>
                <w:kern w:val="0"/>
                <w:sz w:val="24"/>
                <w:szCs w:val="24"/>
              </w:rPr>
              <w:t xml:space="preserve">赫尔曼埃希菌 </w:t>
            </w:r>
          </w:p>
        </w:tc>
        <w:tc>
          <w:tcPr>
            <w:tcW w:w="902" w:type="pct"/>
            <w:tcBorders>
              <w:top w:val="nil"/>
              <w:left w:val="nil"/>
              <w:bottom w:val="single" w:color="auto" w:sz="4" w:space="0"/>
              <w:right w:val="single" w:color="auto" w:sz="4" w:space="0"/>
            </w:tcBorders>
            <w:shd w:val="clear" w:color="auto" w:fill="auto"/>
            <w:noWrap/>
            <w:vAlign w:val="bottom"/>
          </w:tcPr>
          <w:p>
            <w:pPr>
              <w:widowControl/>
              <w:jc w:val="left"/>
              <w:rPr>
                <w:rFonts w:cs="宋体" w:asciiTheme="minorEastAsia" w:hAnsiTheme="minorEastAsia"/>
                <w:kern w:val="0"/>
                <w:sz w:val="24"/>
                <w:szCs w:val="24"/>
              </w:rPr>
            </w:pPr>
            <w:r>
              <w:rPr>
                <w:rFonts w:hint="eastAsia" w:cs="宋体" w:asciiTheme="minorEastAsia" w:hAnsiTheme="minorEastAsia"/>
                <w:kern w:val="0"/>
                <w:sz w:val="24"/>
                <w:szCs w:val="24"/>
              </w:rPr>
              <w:t>标准株/质控株</w:t>
            </w:r>
          </w:p>
        </w:tc>
        <w:tc>
          <w:tcPr>
            <w:tcW w:w="363" w:type="pct"/>
            <w:tcBorders>
              <w:top w:val="nil"/>
              <w:left w:val="nil"/>
              <w:bottom w:val="single" w:color="auto" w:sz="4" w:space="0"/>
              <w:right w:val="single" w:color="auto" w:sz="4" w:space="0"/>
            </w:tcBorders>
            <w:shd w:val="clear" w:color="auto" w:fill="auto"/>
            <w:noWrap/>
            <w:vAlign w:val="bottom"/>
          </w:tcPr>
          <w:p>
            <w:pPr>
              <w:widowControl/>
              <w:jc w:val="left"/>
              <w:rPr>
                <w:rFonts w:cs="宋体" w:asciiTheme="minorEastAsia" w:hAnsiTheme="minorEastAsia"/>
                <w:kern w:val="0"/>
                <w:sz w:val="24"/>
                <w:szCs w:val="24"/>
              </w:rPr>
            </w:pPr>
            <w:r>
              <w:rPr>
                <w:rFonts w:hint="eastAsia" w:cs="宋体" w:asciiTheme="minorEastAsia" w:hAnsiTheme="minorEastAsia"/>
                <w:kern w:val="0"/>
                <w:sz w:val="24"/>
                <w:szCs w:val="24"/>
              </w:rPr>
              <w:t>45</w:t>
            </w:r>
          </w:p>
        </w:tc>
        <w:tc>
          <w:tcPr>
            <w:tcW w:w="1020" w:type="pct"/>
            <w:tcBorders>
              <w:top w:val="nil"/>
              <w:left w:val="nil"/>
              <w:bottom w:val="single" w:color="auto" w:sz="4" w:space="0"/>
              <w:right w:val="single" w:color="auto" w:sz="4" w:space="0"/>
            </w:tcBorders>
            <w:shd w:val="clear" w:color="auto" w:fill="auto"/>
            <w:noWrap/>
            <w:vAlign w:val="bottom"/>
          </w:tcPr>
          <w:p>
            <w:pPr>
              <w:widowControl/>
              <w:jc w:val="left"/>
              <w:rPr>
                <w:rFonts w:cs="宋体" w:asciiTheme="minorEastAsia" w:hAnsiTheme="minorEastAsia"/>
                <w:kern w:val="0"/>
                <w:sz w:val="24"/>
                <w:szCs w:val="24"/>
              </w:rPr>
            </w:pPr>
            <w:r>
              <w:rPr>
                <w:rFonts w:hint="eastAsia" w:cs="宋体" w:asciiTheme="minorEastAsia" w:hAnsiTheme="minorEastAsia"/>
                <w:kern w:val="0"/>
                <w:sz w:val="24"/>
                <w:szCs w:val="24"/>
              </w:rPr>
              <w:t>洋葱伯克霍尔德菌</w:t>
            </w:r>
          </w:p>
        </w:tc>
        <w:tc>
          <w:tcPr>
            <w:tcW w:w="998" w:type="pct"/>
            <w:tcBorders>
              <w:top w:val="nil"/>
              <w:left w:val="nil"/>
              <w:bottom w:val="single" w:color="auto" w:sz="4" w:space="0"/>
              <w:right w:val="single" w:color="auto" w:sz="4" w:space="0"/>
            </w:tcBorders>
            <w:shd w:val="clear" w:color="auto" w:fill="auto"/>
            <w:noWrap/>
            <w:vAlign w:val="bottom"/>
          </w:tcPr>
          <w:p>
            <w:pPr>
              <w:widowControl/>
              <w:jc w:val="left"/>
              <w:rPr>
                <w:rFonts w:cs="宋体" w:asciiTheme="minorEastAsia" w:hAnsiTheme="minorEastAsia"/>
                <w:kern w:val="0"/>
                <w:sz w:val="24"/>
                <w:szCs w:val="24"/>
              </w:rPr>
            </w:pPr>
            <w:r>
              <w:rPr>
                <w:rFonts w:hint="eastAsia" w:cs="宋体" w:asciiTheme="minorEastAsia" w:hAnsiTheme="minorEastAsia"/>
                <w:kern w:val="0"/>
                <w:sz w:val="24"/>
                <w:szCs w:val="24"/>
              </w:rPr>
              <w:t>标准株/质控株</w:t>
            </w:r>
          </w:p>
        </w:tc>
      </w:tr>
      <w:tr>
        <w:tblPrEx>
          <w:tblCellMar>
            <w:top w:w="0" w:type="dxa"/>
            <w:left w:w="108" w:type="dxa"/>
            <w:bottom w:w="0" w:type="dxa"/>
            <w:right w:w="108" w:type="dxa"/>
          </w:tblCellMar>
        </w:tblPrEx>
        <w:trPr>
          <w:trHeight w:val="285" w:hRule="atLeast"/>
        </w:trPr>
        <w:tc>
          <w:tcPr>
            <w:tcW w:w="434" w:type="pct"/>
            <w:tcBorders>
              <w:top w:val="nil"/>
              <w:left w:val="single" w:color="auto" w:sz="4" w:space="0"/>
              <w:bottom w:val="single" w:color="auto" w:sz="4" w:space="0"/>
              <w:right w:val="single" w:color="auto" w:sz="4" w:space="0"/>
            </w:tcBorders>
            <w:shd w:val="clear" w:color="auto" w:fill="auto"/>
            <w:noWrap/>
            <w:vAlign w:val="bottom"/>
          </w:tcPr>
          <w:p>
            <w:pPr>
              <w:widowControl/>
              <w:jc w:val="left"/>
              <w:rPr>
                <w:rFonts w:cs="宋体" w:asciiTheme="minorEastAsia" w:hAnsiTheme="minorEastAsia"/>
                <w:kern w:val="0"/>
                <w:sz w:val="24"/>
                <w:szCs w:val="24"/>
              </w:rPr>
            </w:pPr>
            <w:r>
              <w:rPr>
                <w:rFonts w:hint="eastAsia" w:cs="宋体" w:asciiTheme="minorEastAsia" w:hAnsiTheme="minorEastAsia"/>
                <w:kern w:val="0"/>
                <w:sz w:val="24"/>
                <w:szCs w:val="24"/>
              </w:rPr>
              <w:t>17</w:t>
            </w:r>
          </w:p>
        </w:tc>
        <w:tc>
          <w:tcPr>
            <w:tcW w:w="1282" w:type="pct"/>
            <w:tcBorders>
              <w:top w:val="nil"/>
              <w:left w:val="nil"/>
              <w:bottom w:val="single" w:color="auto" w:sz="4" w:space="0"/>
              <w:right w:val="single" w:color="auto" w:sz="4" w:space="0"/>
            </w:tcBorders>
            <w:shd w:val="clear" w:color="auto" w:fill="auto"/>
            <w:noWrap/>
            <w:vAlign w:val="bottom"/>
          </w:tcPr>
          <w:p>
            <w:pPr>
              <w:widowControl/>
              <w:jc w:val="left"/>
              <w:rPr>
                <w:rFonts w:cs="宋体" w:asciiTheme="minorEastAsia" w:hAnsiTheme="minorEastAsia"/>
                <w:kern w:val="0"/>
                <w:sz w:val="24"/>
                <w:szCs w:val="24"/>
              </w:rPr>
            </w:pPr>
            <w:r>
              <w:rPr>
                <w:rFonts w:hint="eastAsia" w:cs="宋体" w:asciiTheme="minorEastAsia" w:hAnsiTheme="minorEastAsia"/>
                <w:kern w:val="0"/>
                <w:sz w:val="24"/>
                <w:szCs w:val="24"/>
              </w:rPr>
              <w:t>鼠伤寒沙门菌</w:t>
            </w:r>
          </w:p>
        </w:tc>
        <w:tc>
          <w:tcPr>
            <w:tcW w:w="902" w:type="pct"/>
            <w:tcBorders>
              <w:top w:val="nil"/>
              <w:left w:val="nil"/>
              <w:bottom w:val="single" w:color="auto" w:sz="4" w:space="0"/>
              <w:right w:val="single" w:color="auto" w:sz="4" w:space="0"/>
            </w:tcBorders>
            <w:shd w:val="clear" w:color="auto" w:fill="auto"/>
            <w:noWrap/>
            <w:vAlign w:val="bottom"/>
          </w:tcPr>
          <w:p>
            <w:pPr>
              <w:widowControl/>
              <w:jc w:val="left"/>
              <w:rPr>
                <w:rFonts w:cs="宋体" w:asciiTheme="minorEastAsia" w:hAnsiTheme="minorEastAsia"/>
                <w:kern w:val="0"/>
                <w:sz w:val="24"/>
                <w:szCs w:val="24"/>
              </w:rPr>
            </w:pPr>
            <w:r>
              <w:rPr>
                <w:rFonts w:hint="eastAsia" w:cs="宋体" w:asciiTheme="minorEastAsia" w:hAnsiTheme="minorEastAsia"/>
                <w:kern w:val="0"/>
                <w:sz w:val="24"/>
                <w:szCs w:val="24"/>
              </w:rPr>
              <w:t>标准株/质控株</w:t>
            </w:r>
          </w:p>
        </w:tc>
        <w:tc>
          <w:tcPr>
            <w:tcW w:w="363" w:type="pct"/>
            <w:tcBorders>
              <w:top w:val="nil"/>
              <w:left w:val="nil"/>
              <w:bottom w:val="single" w:color="auto" w:sz="4" w:space="0"/>
              <w:right w:val="single" w:color="auto" w:sz="4" w:space="0"/>
            </w:tcBorders>
            <w:shd w:val="clear" w:color="auto" w:fill="auto"/>
            <w:noWrap/>
            <w:vAlign w:val="bottom"/>
          </w:tcPr>
          <w:p>
            <w:pPr>
              <w:widowControl/>
              <w:jc w:val="left"/>
              <w:rPr>
                <w:rFonts w:cs="宋体" w:asciiTheme="minorEastAsia" w:hAnsiTheme="minorEastAsia"/>
                <w:kern w:val="0"/>
                <w:sz w:val="24"/>
                <w:szCs w:val="24"/>
              </w:rPr>
            </w:pPr>
            <w:r>
              <w:rPr>
                <w:rFonts w:hint="eastAsia" w:cs="宋体" w:asciiTheme="minorEastAsia" w:hAnsiTheme="minorEastAsia"/>
                <w:kern w:val="0"/>
                <w:sz w:val="24"/>
                <w:szCs w:val="24"/>
              </w:rPr>
              <w:t>46</w:t>
            </w:r>
          </w:p>
        </w:tc>
        <w:tc>
          <w:tcPr>
            <w:tcW w:w="1020" w:type="pct"/>
            <w:tcBorders>
              <w:top w:val="nil"/>
              <w:left w:val="nil"/>
              <w:bottom w:val="single" w:color="auto" w:sz="4" w:space="0"/>
              <w:right w:val="single" w:color="auto" w:sz="4" w:space="0"/>
            </w:tcBorders>
            <w:shd w:val="clear" w:color="auto" w:fill="auto"/>
            <w:noWrap/>
            <w:vAlign w:val="bottom"/>
          </w:tcPr>
          <w:p>
            <w:pPr>
              <w:widowControl/>
              <w:jc w:val="left"/>
              <w:rPr>
                <w:rFonts w:cs="宋体" w:asciiTheme="minorEastAsia" w:hAnsiTheme="minorEastAsia"/>
                <w:kern w:val="0"/>
                <w:sz w:val="24"/>
                <w:szCs w:val="24"/>
              </w:rPr>
            </w:pPr>
            <w:r>
              <w:rPr>
                <w:rFonts w:hint="eastAsia" w:cs="宋体" w:asciiTheme="minorEastAsia" w:hAnsiTheme="minorEastAsia"/>
                <w:kern w:val="0"/>
                <w:sz w:val="24"/>
                <w:szCs w:val="24"/>
              </w:rPr>
              <w:t>腐败希瓦菌</w:t>
            </w:r>
          </w:p>
        </w:tc>
        <w:tc>
          <w:tcPr>
            <w:tcW w:w="998" w:type="pct"/>
            <w:tcBorders>
              <w:top w:val="nil"/>
              <w:left w:val="nil"/>
              <w:bottom w:val="single" w:color="auto" w:sz="4" w:space="0"/>
              <w:right w:val="single" w:color="auto" w:sz="4" w:space="0"/>
            </w:tcBorders>
            <w:shd w:val="clear" w:color="auto" w:fill="auto"/>
            <w:noWrap/>
            <w:vAlign w:val="bottom"/>
          </w:tcPr>
          <w:p>
            <w:pPr>
              <w:widowControl/>
              <w:jc w:val="left"/>
              <w:rPr>
                <w:rFonts w:cs="宋体" w:asciiTheme="minorEastAsia" w:hAnsiTheme="minorEastAsia"/>
                <w:kern w:val="0"/>
                <w:sz w:val="24"/>
                <w:szCs w:val="24"/>
              </w:rPr>
            </w:pPr>
            <w:r>
              <w:rPr>
                <w:rFonts w:hint="eastAsia" w:cs="宋体" w:asciiTheme="minorEastAsia" w:hAnsiTheme="minorEastAsia"/>
                <w:kern w:val="0"/>
                <w:sz w:val="24"/>
                <w:szCs w:val="24"/>
              </w:rPr>
              <w:t>标准株/质控株</w:t>
            </w:r>
          </w:p>
        </w:tc>
      </w:tr>
      <w:tr>
        <w:tblPrEx>
          <w:tblCellMar>
            <w:top w:w="0" w:type="dxa"/>
            <w:left w:w="108" w:type="dxa"/>
            <w:bottom w:w="0" w:type="dxa"/>
            <w:right w:w="108" w:type="dxa"/>
          </w:tblCellMar>
        </w:tblPrEx>
        <w:trPr>
          <w:trHeight w:val="285" w:hRule="atLeast"/>
        </w:trPr>
        <w:tc>
          <w:tcPr>
            <w:tcW w:w="434" w:type="pct"/>
            <w:tcBorders>
              <w:top w:val="nil"/>
              <w:left w:val="single" w:color="auto" w:sz="4" w:space="0"/>
              <w:bottom w:val="single" w:color="auto" w:sz="4" w:space="0"/>
              <w:right w:val="single" w:color="auto" w:sz="4" w:space="0"/>
            </w:tcBorders>
            <w:shd w:val="clear" w:color="auto" w:fill="auto"/>
            <w:noWrap/>
            <w:vAlign w:val="bottom"/>
          </w:tcPr>
          <w:p>
            <w:pPr>
              <w:widowControl/>
              <w:jc w:val="left"/>
              <w:rPr>
                <w:rFonts w:cs="宋体" w:asciiTheme="minorEastAsia" w:hAnsiTheme="minorEastAsia"/>
                <w:kern w:val="0"/>
                <w:sz w:val="24"/>
                <w:szCs w:val="24"/>
              </w:rPr>
            </w:pPr>
            <w:r>
              <w:rPr>
                <w:rFonts w:hint="eastAsia" w:cs="宋体" w:asciiTheme="minorEastAsia" w:hAnsiTheme="minorEastAsia"/>
                <w:kern w:val="0"/>
                <w:sz w:val="24"/>
                <w:szCs w:val="24"/>
              </w:rPr>
              <w:t>18</w:t>
            </w:r>
          </w:p>
        </w:tc>
        <w:tc>
          <w:tcPr>
            <w:tcW w:w="1282" w:type="pct"/>
            <w:tcBorders>
              <w:top w:val="nil"/>
              <w:left w:val="nil"/>
              <w:bottom w:val="single" w:color="auto" w:sz="4" w:space="0"/>
              <w:right w:val="single" w:color="auto" w:sz="4" w:space="0"/>
            </w:tcBorders>
            <w:shd w:val="clear" w:color="auto" w:fill="auto"/>
            <w:noWrap/>
            <w:vAlign w:val="bottom"/>
          </w:tcPr>
          <w:p>
            <w:pPr>
              <w:widowControl/>
              <w:jc w:val="left"/>
              <w:rPr>
                <w:rFonts w:cs="宋体" w:asciiTheme="minorEastAsia" w:hAnsiTheme="minorEastAsia"/>
                <w:kern w:val="0"/>
                <w:sz w:val="24"/>
                <w:szCs w:val="24"/>
              </w:rPr>
            </w:pPr>
            <w:r>
              <w:rPr>
                <w:rFonts w:hint="eastAsia" w:cs="宋体" w:asciiTheme="minorEastAsia" w:hAnsiTheme="minorEastAsia"/>
                <w:kern w:val="0"/>
                <w:sz w:val="24"/>
                <w:szCs w:val="24"/>
              </w:rPr>
              <w:t>猪霍乱沙门菌</w:t>
            </w:r>
          </w:p>
        </w:tc>
        <w:tc>
          <w:tcPr>
            <w:tcW w:w="902" w:type="pct"/>
            <w:tcBorders>
              <w:top w:val="nil"/>
              <w:left w:val="nil"/>
              <w:bottom w:val="single" w:color="auto" w:sz="4" w:space="0"/>
              <w:right w:val="single" w:color="auto" w:sz="4" w:space="0"/>
            </w:tcBorders>
            <w:shd w:val="clear" w:color="auto" w:fill="auto"/>
            <w:noWrap/>
            <w:vAlign w:val="bottom"/>
          </w:tcPr>
          <w:p>
            <w:pPr>
              <w:widowControl/>
              <w:jc w:val="left"/>
              <w:rPr>
                <w:rFonts w:cs="宋体" w:asciiTheme="minorEastAsia" w:hAnsiTheme="minorEastAsia"/>
                <w:kern w:val="0"/>
                <w:sz w:val="24"/>
                <w:szCs w:val="24"/>
              </w:rPr>
            </w:pPr>
            <w:r>
              <w:rPr>
                <w:rFonts w:hint="eastAsia" w:cs="宋体" w:asciiTheme="minorEastAsia" w:hAnsiTheme="minorEastAsia"/>
                <w:kern w:val="0"/>
                <w:sz w:val="24"/>
                <w:szCs w:val="24"/>
              </w:rPr>
              <w:t>标准株/质控株</w:t>
            </w:r>
          </w:p>
        </w:tc>
        <w:tc>
          <w:tcPr>
            <w:tcW w:w="363" w:type="pct"/>
            <w:tcBorders>
              <w:top w:val="nil"/>
              <w:left w:val="nil"/>
              <w:bottom w:val="single" w:color="auto" w:sz="4" w:space="0"/>
              <w:right w:val="single" w:color="auto" w:sz="4" w:space="0"/>
            </w:tcBorders>
            <w:shd w:val="clear" w:color="auto" w:fill="auto"/>
            <w:noWrap/>
            <w:vAlign w:val="bottom"/>
          </w:tcPr>
          <w:p>
            <w:pPr>
              <w:widowControl/>
              <w:jc w:val="left"/>
              <w:rPr>
                <w:rFonts w:cs="宋体" w:asciiTheme="minorEastAsia" w:hAnsiTheme="minorEastAsia"/>
                <w:kern w:val="0"/>
                <w:sz w:val="24"/>
                <w:szCs w:val="24"/>
              </w:rPr>
            </w:pPr>
            <w:r>
              <w:rPr>
                <w:rFonts w:hint="eastAsia" w:cs="宋体" w:asciiTheme="minorEastAsia" w:hAnsiTheme="minorEastAsia"/>
                <w:kern w:val="0"/>
                <w:sz w:val="24"/>
                <w:szCs w:val="24"/>
              </w:rPr>
              <w:t>47</w:t>
            </w:r>
          </w:p>
        </w:tc>
        <w:tc>
          <w:tcPr>
            <w:tcW w:w="1020" w:type="pct"/>
            <w:tcBorders>
              <w:top w:val="nil"/>
              <w:left w:val="nil"/>
              <w:bottom w:val="single" w:color="auto" w:sz="4" w:space="0"/>
              <w:right w:val="single" w:color="auto" w:sz="4" w:space="0"/>
            </w:tcBorders>
            <w:shd w:val="clear" w:color="auto" w:fill="auto"/>
            <w:noWrap/>
            <w:vAlign w:val="bottom"/>
          </w:tcPr>
          <w:p>
            <w:pPr>
              <w:widowControl/>
              <w:jc w:val="left"/>
              <w:rPr>
                <w:rFonts w:cs="宋体" w:asciiTheme="minorEastAsia" w:hAnsiTheme="minorEastAsia"/>
                <w:kern w:val="0"/>
                <w:sz w:val="24"/>
                <w:szCs w:val="24"/>
              </w:rPr>
            </w:pPr>
            <w:r>
              <w:rPr>
                <w:rFonts w:hint="eastAsia" w:cs="宋体" w:asciiTheme="minorEastAsia" w:hAnsiTheme="minorEastAsia"/>
                <w:kern w:val="0"/>
                <w:sz w:val="24"/>
                <w:szCs w:val="24"/>
              </w:rPr>
              <w:t>流感嗜血杆菌</w:t>
            </w:r>
          </w:p>
        </w:tc>
        <w:tc>
          <w:tcPr>
            <w:tcW w:w="998" w:type="pct"/>
            <w:tcBorders>
              <w:top w:val="nil"/>
              <w:left w:val="nil"/>
              <w:bottom w:val="single" w:color="auto" w:sz="4" w:space="0"/>
              <w:right w:val="single" w:color="auto" w:sz="4" w:space="0"/>
            </w:tcBorders>
            <w:shd w:val="clear" w:color="auto" w:fill="auto"/>
            <w:noWrap/>
            <w:vAlign w:val="bottom"/>
          </w:tcPr>
          <w:p>
            <w:pPr>
              <w:widowControl/>
              <w:jc w:val="left"/>
              <w:rPr>
                <w:rFonts w:cs="宋体" w:asciiTheme="minorEastAsia" w:hAnsiTheme="minorEastAsia"/>
                <w:kern w:val="0"/>
                <w:sz w:val="24"/>
                <w:szCs w:val="24"/>
              </w:rPr>
            </w:pPr>
            <w:r>
              <w:rPr>
                <w:rFonts w:hint="eastAsia" w:cs="宋体" w:asciiTheme="minorEastAsia" w:hAnsiTheme="minorEastAsia"/>
                <w:kern w:val="0"/>
                <w:sz w:val="24"/>
                <w:szCs w:val="24"/>
              </w:rPr>
              <w:t>标准株/质控株</w:t>
            </w:r>
          </w:p>
        </w:tc>
      </w:tr>
      <w:tr>
        <w:tblPrEx>
          <w:tblCellMar>
            <w:top w:w="0" w:type="dxa"/>
            <w:left w:w="108" w:type="dxa"/>
            <w:bottom w:w="0" w:type="dxa"/>
            <w:right w:w="108" w:type="dxa"/>
          </w:tblCellMar>
        </w:tblPrEx>
        <w:trPr>
          <w:trHeight w:val="285" w:hRule="atLeast"/>
        </w:trPr>
        <w:tc>
          <w:tcPr>
            <w:tcW w:w="434" w:type="pct"/>
            <w:tcBorders>
              <w:top w:val="nil"/>
              <w:left w:val="single" w:color="auto" w:sz="4" w:space="0"/>
              <w:bottom w:val="single" w:color="auto" w:sz="4" w:space="0"/>
              <w:right w:val="single" w:color="auto" w:sz="4" w:space="0"/>
            </w:tcBorders>
            <w:shd w:val="clear" w:color="auto" w:fill="auto"/>
            <w:noWrap/>
            <w:vAlign w:val="bottom"/>
          </w:tcPr>
          <w:p>
            <w:pPr>
              <w:widowControl/>
              <w:jc w:val="left"/>
              <w:rPr>
                <w:rFonts w:cs="宋体" w:asciiTheme="minorEastAsia" w:hAnsiTheme="minorEastAsia"/>
                <w:kern w:val="0"/>
                <w:sz w:val="24"/>
                <w:szCs w:val="24"/>
              </w:rPr>
            </w:pPr>
            <w:r>
              <w:rPr>
                <w:rFonts w:hint="eastAsia" w:cs="宋体" w:asciiTheme="minorEastAsia" w:hAnsiTheme="minorEastAsia"/>
                <w:kern w:val="0"/>
                <w:sz w:val="24"/>
                <w:szCs w:val="24"/>
              </w:rPr>
              <w:t>19</w:t>
            </w:r>
          </w:p>
        </w:tc>
        <w:tc>
          <w:tcPr>
            <w:tcW w:w="1282" w:type="pct"/>
            <w:tcBorders>
              <w:top w:val="nil"/>
              <w:left w:val="nil"/>
              <w:bottom w:val="single" w:color="auto" w:sz="4" w:space="0"/>
              <w:right w:val="single" w:color="auto" w:sz="4" w:space="0"/>
            </w:tcBorders>
            <w:shd w:val="clear" w:color="auto" w:fill="auto"/>
            <w:noWrap/>
            <w:vAlign w:val="bottom"/>
          </w:tcPr>
          <w:p>
            <w:pPr>
              <w:widowControl/>
              <w:jc w:val="left"/>
              <w:rPr>
                <w:rFonts w:cs="宋体" w:asciiTheme="minorEastAsia" w:hAnsiTheme="minorEastAsia"/>
                <w:kern w:val="0"/>
                <w:sz w:val="24"/>
                <w:szCs w:val="24"/>
              </w:rPr>
            </w:pPr>
            <w:r>
              <w:rPr>
                <w:rFonts w:hint="eastAsia" w:cs="宋体" w:asciiTheme="minorEastAsia" w:hAnsiTheme="minorEastAsia"/>
                <w:kern w:val="0"/>
                <w:sz w:val="24"/>
                <w:szCs w:val="24"/>
              </w:rPr>
              <w:t>福氏志贺菌</w:t>
            </w:r>
          </w:p>
        </w:tc>
        <w:tc>
          <w:tcPr>
            <w:tcW w:w="902" w:type="pct"/>
            <w:tcBorders>
              <w:top w:val="nil"/>
              <w:left w:val="nil"/>
              <w:bottom w:val="single" w:color="auto" w:sz="4" w:space="0"/>
              <w:right w:val="single" w:color="auto" w:sz="4" w:space="0"/>
            </w:tcBorders>
            <w:shd w:val="clear" w:color="auto" w:fill="auto"/>
            <w:noWrap/>
            <w:vAlign w:val="bottom"/>
          </w:tcPr>
          <w:p>
            <w:pPr>
              <w:widowControl/>
              <w:jc w:val="left"/>
              <w:rPr>
                <w:rFonts w:cs="宋体" w:asciiTheme="minorEastAsia" w:hAnsiTheme="minorEastAsia"/>
                <w:kern w:val="0"/>
                <w:sz w:val="24"/>
                <w:szCs w:val="24"/>
              </w:rPr>
            </w:pPr>
            <w:r>
              <w:rPr>
                <w:rFonts w:hint="eastAsia" w:cs="宋体" w:asciiTheme="minorEastAsia" w:hAnsiTheme="minorEastAsia"/>
                <w:kern w:val="0"/>
                <w:sz w:val="24"/>
                <w:szCs w:val="24"/>
              </w:rPr>
              <w:t>标准株/质控株</w:t>
            </w:r>
          </w:p>
        </w:tc>
        <w:tc>
          <w:tcPr>
            <w:tcW w:w="363" w:type="pct"/>
            <w:tcBorders>
              <w:top w:val="nil"/>
              <w:left w:val="nil"/>
              <w:bottom w:val="single" w:color="auto" w:sz="4" w:space="0"/>
              <w:right w:val="single" w:color="auto" w:sz="4" w:space="0"/>
            </w:tcBorders>
            <w:shd w:val="clear" w:color="auto" w:fill="auto"/>
            <w:noWrap/>
            <w:vAlign w:val="bottom"/>
          </w:tcPr>
          <w:p>
            <w:pPr>
              <w:widowControl/>
              <w:jc w:val="left"/>
              <w:rPr>
                <w:rFonts w:cs="宋体" w:asciiTheme="minorEastAsia" w:hAnsiTheme="minorEastAsia"/>
                <w:kern w:val="0"/>
                <w:sz w:val="24"/>
                <w:szCs w:val="24"/>
              </w:rPr>
            </w:pPr>
            <w:r>
              <w:rPr>
                <w:rFonts w:hint="eastAsia" w:cs="宋体" w:asciiTheme="minorEastAsia" w:hAnsiTheme="minorEastAsia"/>
                <w:kern w:val="0"/>
                <w:sz w:val="24"/>
                <w:szCs w:val="24"/>
              </w:rPr>
              <w:t>48</w:t>
            </w:r>
          </w:p>
        </w:tc>
        <w:tc>
          <w:tcPr>
            <w:tcW w:w="1020" w:type="pct"/>
            <w:tcBorders>
              <w:top w:val="nil"/>
              <w:left w:val="nil"/>
              <w:bottom w:val="single" w:color="auto" w:sz="4" w:space="0"/>
              <w:right w:val="single" w:color="auto" w:sz="4" w:space="0"/>
            </w:tcBorders>
            <w:shd w:val="clear" w:color="auto" w:fill="auto"/>
            <w:noWrap/>
            <w:vAlign w:val="bottom"/>
          </w:tcPr>
          <w:p>
            <w:pPr>
              <w:widowControl/>
              <w:jc w:val="left"/>
              <w:rPr>
                <w:rFonts w:cs="宋体" w:asciiTheme="minorEastAsia" w:hAnsiTheme="minorEastAsia"/>
                <w:kern w:val="0"/>
                <w:sz w:val="24"/>
                <w:szCs w:val="24"/>
              </w:rPr>
            </w:pPr>
            <w:r>
              <w:rPr>
                <w:rFonts w:hint="eastAsia" w:cs="宋体" w:asciiTheme="minorEastAsia" w:hAnsiTheme="minorEastAsia"/>
                <w:kern w:val="0"/>
                <w:sz w:val="24"/>
                <w:szCs w:val="24"/>
              </w:rPr>
              <w:t>白色假丝酵母</w:t>
            </w:r>
          </w:p>
        </w:tc>
        <w:tc>
          <w:tcPr>
            <w:tcW w:w="998" w:type="pct"/>
            <w:tcBorders>
              <w:top w:val="nil"/>
              <w:left w:val="nil"/>
              <w:bottom w:val="single" w:color="auto" w:sz="4" w:space="0"/>
              <w:right w:val="single" w:color="auto" w:sz="4" w:space="0"/>
            </w:tcBorders>
            <w:shd w:val="clear" w:color="auto" w:fill="auto"/>
            <w:noWrap/>
            <w:vAlign w:val="bottom"/>
          </w:tcPr>
          <w:p>
            <w:pPr>
              <w:widowControl/>
              <w:jc w:val="left"/>
              <w:rPr>
                <w:rFonts w:cs="宋体" w:asciiTheme="minorEastAsia" w:hAnsiTheme="minorEastAsia"/>
                <w:kern w:val="0"/>
                <w:sz w:val="24"/>
                <w:szCs w:val="24"/>
              </w:rPr>
            </w:pPr>
            <w:r>
              <w:rPr>
                <w:rFonts w:hint="eastAsia" w:cs="宋体" w:asciiTheme="minorEastAsia" w:hAnsiTheme="minorEastAsia"/>
                <w:kern w:val="0"/>
                <w:sz w:val="24"/>
                <w:szCs w:val="24"/>
              </w:rPr>
              <w:t>标准株/质控株</w:t>
            </w:r>
          </w:p>
        </w:tc>
      </w:tr>
      <w:tr>
        <w:tblPrEx>
          <w:tblCellMar>
            <w:top w:w="0" w:type="dxa"/>
            <w:left w:w="108" w:type="dxa"/>
            <w:bottom w:w="0" w:type="dxa"/>
            <w:right w:w="108" w:type="dxa"/>
          </w:tblCellMar>
        </w:tblPrEx>
        <w:trPr>
          <w:trHeight w:val="285" w:hRule="atLeast"/>
        </w:trPr>
        <w:tc>
          <w:tcPr>
            <w:tcW w:w="434" w:type="pct"/>
            <w:tcBorders>
              <w:top w:val="nil"/>
              <w:left w:val="single" w:color="auto" w:sz="4" w:space="0"/>
              <w:bottom w:val="single" w:color="auto" w:sz="4" w:space="0"/>
              <w:right w:val="single" w:color="auto" w:sz="4" w:space="0"/>
            </w:tcBorders>
            <w:shd w:val="clear" w:color="auto" w:fill="auto"/>
            <w:noWrap/>
            <w:vAlign w:val="bottom"/>
          </w:tcPr>
          <w:p>
            <w:pPr>
              <w:widowControl/>
              <w:jc w:val="left"/>
              <w:rPr>
                <w:rFonts w:cs="宋体" w:asciiTheme="minorEastAsia" w:hAnsiTheme="minorEastAsia"/>
                <w:kern w:val="0"/>
                <w:sz w:val="24"/>
                <w:szCs w:val="24"/>
              </w:rPr>
            </w:pPr>
            <w:r>
              <w:rPr>
                <w:rFonts w:hint="eastAsia" w:cs="宋体" w:asciiTheme="minorEastAsia" w:hAnsiTheme="minorEastAsia"/>
                <w:kern w:val="0"/>
                <w:sz w:val="24"/>
                <w:szCs w:val="24"/>
              </w:rPr>
              <w:t>20</w:t>
            </w:r>
          </w:p>
        </w:tc>
        <w:tc>
          <w:tcPr>
            <w:tcW w:w="1282" w:type="pct"/>
            <w:tcBorders>
              <w:top w:val="nil"/>
              <w:left w:val="nil"/>
              <w:bottom w:val="single" w:color="auto" w:sz="4" w:space="0"/>
              <w:right w:val="single" w:color="auto" w:sz="4" w:space="0"/>
            </w:tcBorders>
            <w:shd w:val="clear" w:color="auto" w:fill="auto"/>
            <w:noWrap/>
            <w:vAlign w:val="bottom"/>
          </w:tcPr>
          <w:p>
            <w:pPr>
              <w:widowControl/>
              <w:jc w:val="left"/>
              <w:rPr>
                <w:rFonts w:cs="宋体" w:asciiTheme="minorEastAsia" w:hAnsiTheme="minorEastAsia"/>
                <w:kern w:val="0"/>
                <w:sz w:val="24"/>
                <w:szCs w:val="24"/>
              </w:rPr>
            </w:pPr>
            <w:r>
              <w:rPr>
                <w:rFonts w:hint="eastAsia" w:cs="宋体" w:asciiTheme="minorEastAsia" w:hAnsiTheme="minorEastAsia"/>
                <w:kern w:val="0"/>
                <w:sz w:val="24"/>
                <w:szCs w:val="24"/>
              </w:rPr>
              <w:t>宋内志贺菌</w:t>
            </w:r>
          </w:p>
        </w:tc>
        <w:tc>
          <w:tcPr>
            <w:tcW w:w="902" w:type="pct"/>
            <w:tcBorders>
              <w:top w:val="nil"/>
              <w:left w:val="nil"/>
              <w:bottom w:val="single" w:color="auto" w:sz="4" w:space="0"/>
              <w:right w:val="single" w:color="auto" w:sz="4" w:space="0"/>
            </w:tcBorders>
            <w:shd w:val="clear" w:color="auto" w:fill="auto"/>
            <w:noWrap/>
            <w:vAlign w:val="bottom"/>
          </w:tcPr>
          <w:p>
            <w:pPr>
              <w:widowControl/>
              <w:jc w:val="left"/>
              <w:rPr>
                <w:rFonts w:cs="宋体" w:asciiTheme="minorEastAsia" w:hAnsiTheme="minorEastAsia"/>
                <w:kern w:val="0"/>
                <w:sz w:val="24"/>
                <w:szCs w:val="24"/>
              </w:rPr>
            </w:pPr>
            <w:r>
              <w:rPr>
                <w:rFonts w:hint="eastAsia" w:cs="宋体" w:asciiTheme="minorEastAsia" w:hAnsiTheme="minorEastAsia"/>
                <w:kern w:val="0"/>
                <w:sz w:val="24"/>
                <w:szCs w:val="24"/>
              </w:rPr>
              <w:t>标准株/质控株</w:t>
            </w:r>
          </w:p>
        </w:tc>
        <w:tc>
          <w:tcPr>
            <w:tcW w:w="363" w:type="pct"/>
            <w:tcBorders>
              <w:top w:val="nil"/>
              <w:left w:val="nil"/>
              <w:bottom w:val="single" w:color="auto" w:sz="4" w:space="0"/>
              <w:right w:val="single" w:color="auto" w:sz="4" w:space="0"/>
            </w:tcBorders>
            <w:shd w:val="clear" w:color="auto" w:fill="auto"/>
            <w:noWrap/>
            <w:vAlign w:val="bottom"/>
          </w:tcPr>
          <w:p>
            <w:pPr>
              <w:widowControl/>
              <w:jc w:val="left"/>
              <w:rPr>
                <w:rFonts w:cs="宋体" w:asciiTheme="minorEastAsia" w:hAnsiTheme="minorEastAsia"/>
                <w:kern w:val="0"/>
                <w:sz w:val="24"/>
                <w:szCs w:val="24"/>
              </w:rPr>
            </w:pPr>
            <w:r>
              <w:rPr>
                <w:rFonts w:hint="eastAsia" w:cs="宋体" w:asciiTheme="minorEastAsia" w:hAnsiTheme="minorEastAsia"/>
                <w:kern w:val="0"/>
                <w:sz w:val="24"/>
                <w:szCs w:val="24"/>
              </w:rPr>
              <w:t>49</w:t>
            </w:r>
          </w:p>
        </w:tc>
        <w:tc>
          <w:tcPr>
            <w:tcW w:w="1020" w:type="pct"/>
            <w:tcBorders>
              <w:top w:val="nil"/>
              <w:left w:val="nil"/>
              <w:bottom w:val="single" w:color="auto" w:sz="4" w:space="0"/>
              <w:right w:val="single" w:color="auto" w:sz="4" w:space="0"/>
            </w:tcBorders>
            <w:shd w:val="clear" w:color="auto" w:fill="auto"/>
            <w:noWrap/>
            <w:vAlign w:val="bottom"/>
          </w:tcPr>
          <w:p>
            <w:pPr>
              <w:widowControl/>
              <w:jc w:val="left"/>
              <w:rPr>
                <w:rFonts w:cs="宋体" w:asciiTheme="minorEastAsia" w:hAnsiTheme="minorEastAsia"/>
                <w:kern w:val="0"/>
                <w:sz w:val="24"/>
                <w:szCs w:val="24"/>
              </w:rPr>
            </w:pPr>
            <w:r>
              <w:rPr>
                <w:rFonts w:hint="eastAsia" w:cs="宋体" w:asciiTheme="minorEastAsia" w:hAnsiTheme="minorEastAsia"/>
                <w:kern w:val="0"/>
                <w:sz w:val="24"/>
                <w:szCs w:val="24"/>
              </w:rPr>
              <w:t>光滑假丝酵母</w:t>
            </w:r>
          </w:p>
        </w:tc>
        <w:tc>
          <w:tcPr>
            <w:tcW w:w="998" w:type="pct"/>
            <w:tcBorders>
              <w:top w:val="nil"/>
              <w:left w:val="nil"/>
              <w:bottom w:val="single" w:color="auto" w:sz="4" w:space="0"/>
              <w:right w:val="single" w:color="auto" w:sz="4" w:space="0"/>
            </w:tcBorders>
            <w:shd w:val="clear" w:color="auto" w:fill="auto"/>
            <w:noWrap/>
            <w:vAlign w:val="bottom"/>
          </w:tcPr>
          <w:p>
            <w:pPr>
              <w:widowControl/>
              <w:jc w:val="left"/>
              <w:rPr>
                <w:rFonts w:cs="宋体" w:asciiTheme="minorEastAsia" w:hAnsiTheme="minorEastAsia"/>
                <w:kern w:val="0"/>
                <w:sz w:val="24"/>
                <w:szCs w:val="24"/>
              </w:rPr>
            </w:pPr>
            <w:r>
              <w:rPr>
                <w:rFonts w:hint="eastAsia" w:cs="宋体" w:asciiTheme="minorEastAsia" w:hAnsiTheme="minorEastAsia"/>
                <w:kern w:val="0"/>
                <w:sz w:val="24"/>
                <w:szCs w:val="24"/>
              </w:rPr>
              <w:t>标准株/质控株</w:t>
            </w:r>
          </w:p>
        </w:tc>
      </w:tr>
      <w:tr>
        <w:tblPrEx>
          <w:tblCellMar>
            <w:top w:w="0" w:type="dxa"/>
            <w:left w:w="108" w:type="dxa"/>
            <w:bottom w:w="0" w:type="dxa"/>
            <w:right w:w="108" w:type="dxa"/>
          </w:tblCellMar>
        </w:tblPrEx>
        <w:trPr>
          <w:trHeight w:val="285" w:hRule="atLeast"/>
        </w:trPr>
        <w:tc>
          <w:tcPr>
            <w:tcW w:w="434" w:type="pct"/>
            <w:tcBorders>
              <w:top w:val="nil"/>
              <w:left w:val="single" w:color="auto" w:sz="4" w:space="0"/>
              <w:bottom w:val="single" w:color="auto" w:sz="4" w:space="0"/>
              <w:right w:val="single" w:color="auto" w:sz="4" w:space="0"/>
            </w:tcBorders>
            <w:shd w:val="clear" w:color="auto" w:fill="auto"/>
            <w:noWrap/>
            <w:vAlign w:val="bottom"/>
          </w:tcPr>
          <w:p>
            <w:pPr>
              <w:widowControl/>
              <w:jc w:val="left"/>
              <w:rPr>
                <w:rFonts w:cs="宋体" w:asciiTheme="minorEastAsia" w:hAnsiTheme="minorEastAsia"/>
                <w:kern w:val="0"/>
                <w:sz w:val="24"/>
                <w:szCs w:val="24"/>
              </w:rPr>
            </w:pPr>
            <w:r>
              <w:rPr>
                <w:rFonts w:hint="eastAsia" w:cs="宋体" w:asciiTheme="minorEastAsia" w:hAnsiTheme="minorEastAsia"/>
                <w:kern w:val="0"/>
                <w:sz w:val="24"/>
                <w:szCs w:val="24"/>
              </w:rPr>
              <w:t>21</w:t>
            </w:r>
          </w:p>
        </w:tc>
        <w:tc>
          <w:tcPr>
            <w:tcW w:w="1282" w:type="pct"/>
            <w:tcBorders>
              <w:top w:val="nil"/>
              <w:left w:val="nil"/>
              <w:bottom w:val="single" w:color="auto" w:sz="4" w:space="0"/>
              <w:right w:val="single" w:color="auto" w:sz="4" w:space="0"/>
            </w:tcBorders>
            <w:shd w:val="clear" w:color="auto" w:fill="auto"/>
            <w:noWrap/>
            <w:vAlign w:val="bottom"/>
          </w:tcPr>
          <w:p>
            <w:pPr>
              <w:widowControl/>
              <w:jc w:val="left"/>
              <w:rPr>
                <w:rFonts w:cs="宋体" w:asciiTheme="minorEastAsia" w:hAnsiTheme="minorEastAsia"/>
                <w:kern w:val="0"/>
                <w:sz w:val="24"/>
                <w:szCs w:val="24"/>
              </w:rPr>
            </w:pPr>
            <w:r>
              <w:rPr>
                <w:rFonts w:hint="eastAsia" w:cs="宋体" w:asciiTheme="minorEastAsia" w:hAnsiTheme="minorEastAsia"/>
                <w:kern w:val="0"/>
                <w:sz w:val="24"/>
                <w:szCs w:val="24"/>
              </w:rPr>
              <w:t>产酸克雷伯菌</w:t>
            </w:r>
          </w:p>
        </w:tc>
        <w:tc>
          <w:tcPr>
            <w:tcW w:w="902" w:type="pct"/>
            <w:tcBorders>
              <w:top w:val="nil"/>
              <w:left w:val="nil"/>
              <w:bottom w:val="single" w:color="auto" w:sz="4" w:space="0"/>
              <w:right w:val="single" w:color="auto" w:sz="4" w:space="0"/>
            </w:tcBorders>
            <w:shd w:val="clear" w:color="auto" w:fill="auto"/>
            <w:noWrap/>
            <w:vAlign w:val="bottom"/>
          </w:tcPr>
          <w:p>
            <w:pPr>
              <w:widowControl/>
              <w:jc w:val="left"/>
              <w:rPr>
                <w:rFonts w:cs="宋体" w:asciiTheme="minorEastAsia" w:hAnsiTheme="minorEastAsia"/>
                <w:kern w:val="0"/>
                <w:sz w:val="24"/>
                <w:szCs w:val="24"/>
              </w:rPr>
            </w:pPr>
            <w:r>
              <w:rPr>
                <w:rFonts w:hint="eastAsia" w:cs="宋体" w:asciiTheme="minorEastAsia" w:hAnsiTheme="minorEastAsia"/>
                <w:kern w:val="0"/>
                <w:sz w:val="24"/>
                <w:szCs w:val="24"/>
              </w:rPr>
              <w:t>标准株/质控株</w:t>
            </w:r>
          </w:p>
        </w:tc>
        <w:tc>
          <w:tcPr>
            <w:tcW w:w="363" w:type="pct"/>
            <w:tcBorders>
              <w:top w:val="nil"/>
              <w:left w:val="nil"/>
              <w:bottom w:val="single" w:color="auto" w:sz="4" w:space="0"/>
              <w:right w:val="single" w:color="auto" w:sz="4" w:space="0"/>
            </w:tcBorders>
            <w:shd w:val="clear" w:color="auto" w:fill="auto"/>
            <w:noWrap/>
            <w:vAlign w:val="bottom"/>
          </w:tcPr>
          <w:p>
            <w:pPr>
              <w:widowControl/>
              <w:jc w:val="left"/>
              <w:rPr>
                <w:rFonts w:cs="宋体" w:asciiTheme="minorEastAsia" w:hAnsiTheme="minorEastAsia"/>
                <w:kern w:val="0"/>
                <w:sz w:val="24"/>
                <w:szCs w:val="24"/>
              </w:rPr>
            </w:pPr>
            <w:r>
              <w:rPr>
                <w:rFonts w:hint="eastAsia" w:cs="宋体" w:asciiTheme="minorEastAsia" w:hAnsiTheme="minorEastAsia"/>
                <w:kern w:val="0"/>
                <w:sz w:val="24"/>
                <w:szCs w:val="24"/>
              </w:rPr>
              <w:t>50</w:t>
            </w:r>
          </w:p>
        </w:tc>
        <w:tc>
          <w:tcPr>
            <w:tcW w:w="1020" w:type="pct"/>
            <w:tcBorders>
              <w:top w:val="nil"/>
              <w:left w:val="nil"/>
              <w:bottom w:val="single" w:color="auto" w:sz="4" w:space="0"/>
              <w:right w:val="single" w:color="auto" w:sz="4" w:space="0"/>
            </w:tcBorders>
            <w:shd w:val="clear" w:color="auto" w:fill="auto"/>
            <w:noWrap/>
            <w:vAlign w:val="bottom"/>
          </w:tcPr>
          <w:p>
            <w:pPr>
              <w:widowControl/>
              <w:jc w:val="left"/>
              <w:rPr>
                <w:rFonts w:cs="宋体" w:asciiTheme="minorEastAsia" w:hAnsiTheme="minorEastAsia"/>
                <w:kern w:val="0"/>
                <w:sz w:val="24"/>
                <w:szCs w:val="24"/>
              </w:rPr>
            </w:pPr>
            <w:r>
              <w:rPr>
                <w:rFonts w:hint="eastAsia" w:cs="宋体" w:asciiTheme="minorEastAsia" w:hAnsiTheme="minorEastAsia"/>
                <w:kern w:val="0"/>
                <w:sz w:val="24"/>
                <w:szCs w:val="24"/>
              </w:rPr>
              <w:t>克柔假丝酵母</w:t>
            </w:r>
          </w:p>
        </w:tc>
        <w:tc>
          <w:tcPr>
            <w:tcW w:w="998" w:type="pct"/>
            <w:tcBorders>
              <w:top w:val="nil"/>
              <w:left w:val="nil"/>
              <w:bottom w:val="single" w:color="auto" w:sz="4" w:space="0"/>
              <w:right w:val="single" w:color="auto" w:sz="4" w:space="0"/>
            </w:tcBorders>
            <w:shd w:val="clear" w:color="auto" w:fill="auto"/>
            <w:noWrap/>
            <w:vAlign w:val="bottom"/>
          </w:tcPr>
          <w:p>
            <w:pPr>
              <w:widowControl/>
              <w:jc w:val="left"/>
              <w:rPr>
                <w:rFonts w:cs="宋体" w:asciiTheme="minorEastAsia" w:hAnsiTheme="minorEastAsia"/>
                <w:kern w:val="0"/>
                <w:sz w:val="24"/>
                <w:szCs w:val="24"/>
              </w:rPr>
            </w:pPr>
            <w:r>
              <w:rPr>
                <w:rFonts w:hint="eastAsia" w:cs="宋体" w:asciiTheme="minorEastAsia" w:hAnsiTheme="minorEastAsia"/>
                <w:kern w:val="0"/>
                <w:sz w:val="24"/>
                <w:szCs w:val="24"/>
              </w:rPr>
              <w:t>标准株/质控株</w:t>
            </w:r>
          </w:p>
        </w:tc>
      </w:tr>
      <w:tr>
        <w:tblPrEx>
          <w:tblCellMar>
            <w:top w:w="0" w:type="dxa"/>
            <w:left w:w="108" w:type="dxa"/>
            <w:bottom w:w="0" w:type="dxa"/>
            <w:right w:w="108" w:type="dxa"/>
          </w:tblCellMar>
        </w:tblPrEx>
        <w:trPr>
          <w:trHeight w:val="285" w:hRule="atLeast"/>
        </w:trPr>
        <w:tc>
          <w:tcPr>
            <w:tcW w:w="434" w:type="pct"/>
            <w:tcBorders>
              <w:top w:val="nil"/>
              <w:left w:val="single" w:color="auto" w:sz="4" w:space="0"/>
              <w:bottom w:val="single" w:color="auto" w:sz="4" w:space="0"/>
              <w:right w:val="single" w:color="auto" w:sz="4" w:space="0"/>
            </w:tcBorders>
            <w:shd w:val="clear" w:color="auto" w:fill="auto"/>
            <w:noWrap/>
            <w:vAlign w:val="bottom"/>
          </w:tcPr>
          <w:p>
            <w:pPr>
              <w:widowControl/>
              <w:jc w:val="left"/>
              <w:rPr>
                <w:rFonts w:cs="宋体" w:asciiTheme="minorEastAsia" w:hAnsiTheme="minorEastAsia"/>
                <w:kern w:val="0"/>
                <w:sz w:val="24"/>
                <w:szCs w:val="24"/>
              </w:rPr>
            </w:pPr>
            <w:r>
              <w:rPr>
                <w:rFonts w:hint="eastAsia" w:cs="宋体" w:asciiTheme="minorEastAsia" w:hAnsiTheme="minorEastAsia"/>
                <w:kern w:val="0"/>
                <w:sz w:val="24"/>
                <w:szCs w:val="24"/>
              </w:rPr>
              <w:t>22</w:t>
            </w:r>
          </w:p>
        </w:tc>
        <w:tc>
          <w:tcPr>
            <w:tcW w:w="1282" w:type="pct"/>
            <w:tcBorders>
              <w:top w:val="nil"/>
              <w:left w:val="nil"/>
              <w:bottom w:val="single" w:color="auto" w:sz="4" w:space="0"/>
              <w:right w:val="single" w:color="auto" w:sz="4" w:space="0"/>
            </w:tcBorders>
            <w:shd w:val="clear" w:color="auto" w:fill="auto"/>
            <w:noWrap/>
            <w:vAlign w:val="bottom"/>
          </w:tcPr>
          <w:p>
            <w:pPr>
              <w:widowControl/>
              <w:jc w:val="left"/>
              <w:rPr>
                <w:rFonts w:cs="宋体" w:asciiTheme="minorEastAsia" w:hAnsiTheme="minorEastAsia"/>
                <w:kern w:val="0"/>
                <w:sz w:val="24"/>
                <w:szCs w:val="24"/>
              </w:rPr>
            </w:pPr>
            <w:r>
              <w:rPr>
                <w:rFonts w:hint="eastAsia" w:cs="宋体" w:asciiTheme="minorEastAsia" w:hAnsiTheme="minorEastAsia"/>
                <w:kern w:val="0"/>
                <w:sz w:val="24"/>
                <w:szCs w:val="24"/>
              </w:rPr>
              <w:t>肺炎克雷伯菌（产KPC酶）</w:t>
            </w:r>
          </w:p>
        </w:tc>
        <w:tc>
          <w:tcPr>
            <w:tcW w:w="902" w:type="pct"/>
            <w:tcBorders>
              <w:top w:val="nil"/>
              <w:left w:val="nil"/>
              <w:bottom w:val="single" w:color="auto" w:sz="4" w:space="0"/>
              <w:right w:val="single" w:color="auto" w:sz="4" w:space="0"/>
            </w:tcBorders>
            <w:shd w:val="clear" w:color="auto" w:fill="auto"/>
            <w:noWrap/>
            <w:vAlign w:val="bottom"/>
          </w:tcPr>
          <w:p>
            <w:pPr>
              <w:widowControl/>
              <w:jc w:val="left"/>
              <w:rPr>
                <w:rFonts w:cs="宋体" w:asciiTheme="minorEastAsia" w:hAnsiTheme="minorEastAsia"/>
                <w:kern w:val="0"/>
                <w:sz w:val="24"/>
                <w:szCs w:val="24"/>
              </w:rPr>
            </w:pPr>
            <w:r>
              <w:rPr>
                <w:rFonts w:hint="eastAsia" w:cs="宋体" w:asciiTheme="minorEastAsia" w:hAnsiTheme="minorEastAsia"/>
                <w:kern w:val="0"/>
                <w:sz w:val="24"/>
                <w:szCs w:val="24"/>
              </w:rPr>
              <w:t>标准株/质控株</w:t>
            </w:r>
          </w:p>
        </w:tc>
        <w:tc>
          <w:tcPr>
            <w:tcW w:w="363" w:type="pct"/>
            <w:tcBorders>
              <w:top w:val="nil"/>
              <w:left w:val="nil"/>
              <w:bottom w:val="single" w:color="auto" w:sz="4" w:space="0"/>
              <w:right w:val="single" w:color="auto" w:sz="4" w:space="0"/>
            </w:tcBorders>
            <w:shd w:val="clear" w:color="auto" w:fill="auto"/>
            <w:noWrap/>
            <w:vAlign w:val="bottom"/>
          </w:tcPr>
          <w:p>
            <w:pPr>
              <w:widowControl/>
              <w:jc w:val="left"/>
              <w:rPr>
                <w:rFonts w:cs="宋体" w:asciiTheme="minorEastAsia" w:hAnsiTheme="minorEastAsia"/>
                <w:kern w:val="0"/>
                <w:sz w:val="24"/>
                <w:szCs w:val="24"/>
              </w:rPr>
            </w:pPr>
            <w:r>
              <w:rPr>
                <w:rFonts w:hint="eastAsia" w:cs="宋体" w:asciiTheme="minorEastAsia" w:hAnsiTheme="minorEastAsia"/>
                <w:kern w:val="0"/>
                <w:sz w:val="24"/>
                <w:szCs w:val="24"/>
              </w:rPr>
              <w:t>51</w:t>
            </w:r>
          </w:p>
        </w:tc>
        <w:tc>
          <w:tcPr>
            <w:tcW w:w="1020" w:type="pct"/>
            <w:tcBorders>
              <w:top w:val="nil"/>
              <w:left w:val="nil"/>
              <w:bottom w:val="single" w:color="auto" w:sz="4" w:space="0"/>
              <w:right w:val="single" w:color="auto" w:sz="4" w:space="0"/>
            </w:tcBorders>
            <w:shd w:val="clear" w:color="auto" w:fill="auto"/>
            <w:noWrap/>
            <w:vAlign w:val="bottom"/>
          </w:tcPr>
          <w:p>
            <w:pPr>
              <w:widowControl/>
              <w:jc w:val="left"/>
              <w:rPr>
                <w:rFonts w:cs="宋体" w:asciiTheme="minorEastAsia" w:hAnsiTheme="minorEastAsia"/>
                <w:kern w:val="0"/>
                <w:sz w:val="24"/>
                <w:szCs w:val="24"/>
              </w:rPr>
            </w:pPr>
            <w:r>
              <w:rPr>
                <w:rFonts w:hint="eastAsia" w:cs="宋体" w:asciiTheme="minorEastAsia" w:hAnsiTheme="minorEastAsia"/>
                <w:kern w:val="0"/>
                <w:sz w:val="24"/>
                <w:szCs w:val="24"/>
              </w:rPr>
              <w:t>热带假丝酵母</w:t>
            </w:r>
          </w:p>
        </w:tc>
        <w:tc>
          <w:tcPr>
            <w:tcW w:w="998" w:type="pct"/>
            <w:tcBorders>
              <w:top w:val="nil"/>
              <w:left w:val="nil"/>
              <w:bottom w:val="single" w:color="auto" w:sz="4" w:space="0"/>
              <w:right w:val="single" w:color="auto" w:sz="4" w:space="0"/>
            </w:tcBorders>
            <w:shd w:val="clear" w:color="auto" w:fill="auto"/>
            <w:noWrap/>
            <w:vAlign w:val="bottom"/>
          </w:tcPr>
          <w:p>
            <w:pPr>
              <w:widowControl/>
              <w:jc w:val="left"/>
              <w:rPr>
                <w:rFonts w:cs="宋体" w:asciiTheme="minorEastAsia" w:hAnsiTheme="minorEastAsia"/>
                <w:kern w:val="0"/>
                <w:sz w:val="24"/>
                <w:szCs w:val="24"/>
              </w:rPr>
            </w:pPr>
            <w:r>
              <w:rPr>
                <w:rFonts w:hint="eastAsia" w:cs="宋体" w:asciiTheme="minorEastAsia" w:hAnsiTheme="minorEastAsia"/>
                <w:kern w:val="0"/>
                <w:sz w:val="24"/>
                <w:szCs w:val="24"/>
              </w:rPr>
              <w:t>标准株/质控株</w:t>
            </w:r>
          </w:p>
        </w:tc>
      </w:tr>
      <w:tr>
        <w:tblPrEx>
          <w:tblCellMar>
            <w:top w:w="0" w:type="dxa"/>
            <w:left w:w="108" w:type="dxa"/>
            <w:bottom w:w="0" w:type="dxa"/>
            <w:right w:w="108" w:type="dxa"/>
          </w:tblCellMar>
        </w:tblPrEx>
        <w:trPr>
          <w:trHeight w:val="285" w:hRule="atLeast"/>
        </w:trPr>
        <w:tc>
          <w:tcPr>
            <w:tcW w:w="434" w:type="pct"/>
            <w:tcBorders>
              <w:top w:val="nil"/>
              <w:left w:val="single" w:color="auto" w:sz="4" w:space="0"/>
              <w:bottom w:val="single" w:color="auto" w:sz="4" w:space="0"/>
              <w:right w:val="single" w:color="auto" w:sz="4" w:space="0"/>
            </w:tcBorders>
            <w:shd w:val="clear" w:color="auto" w:fill="auto"/>
            <w:noWrap/>
            <w:vAlign w:val="bottom"/>
          </w:tcPr>
          <w:p>
            <w:pPr>
              <w:widowControl/>
              <w:jc w:val="left"/>
              <w:rPr>
                <w:rFonts w:cs="宋体" w:asciiTheme="minorEastAsia" w:hAnsiTheme="minorEastAsia"/>
                <w:kern w:val="0"/>
                <w:sz w:val="24"/>
                <w:szCs w:val="24"/>
              </w:rPr>
            </w:pPr>
            <w:r>
              <w:rPr>
                <w:rFonts w:hint="eastAsia" w:cs="宋体" w:asciiTheme="minorEastAsia" w:hAnsiTheme="minorEastAsia"/>
                <w:kern w:val="0"/>
                <w:sz w:val="24"/>
                <w:szCs w:val="24"/>
              </w:rPr>
              <w:t>23</w:t>
            </w:r>
          </w:p>
        </w:tc>
        <w:tc>
          <w:tcPr>
            <w:tcW w:w="1282" w:type="pct"/>
            <w:tcBorders>
              <w:top w:val="nil"/>
              <w:left w:val="nil"/>
              <w:bottom w:val="single" w:color="auto" w:sz="4" w:space="0"/>
              <w:right w:val="single" w:color="auto" w:sz="4" w:space="0"/>
            </w:tcBorders>
            <w:shd w:val="clear" w:color="auto" w:fill="auto"/>
            <w:noWrap/>
            <w:vAlign w:val="bottom"/>
          </w:tcPr>
          <w:p>
            <w:pPr>
              <w:widowControl/>
              <w:jc w:val="left"/>
              <w:rPr>
                <w:rFonts w:cs="宋体" w:asciiTheme="minorEastAsia" w:hAnsiTheme="minorEastAsia"/>
                <w:kern w:val="0"/>
                <w:sz w:val="24"/>
                <w:szCs w:val="24"/>
              </w:rPr>
            </w:pPr>
            <w:r>
              <w:rPr>
                <w:rFonts w:hint="eastAsia" w:cs="宋体" w:asciiTheme="minorEastAsia" w:hAnsiTheme="minorEastAsia"/>
                <w:kern w:val="0"/>
                <w:sz w:val="24"/>
                <w:szCs w:val="24"/>
              </w:rPr>
              <w:t>产气肠杆菌</w:t>
            </w:r>
          </w:p>
        </w:tc>
        <w:tc>
          <w:tcPr>
            <w:tcW w:w="902" w:type="pct"/>
            <w:tcBorders>
              <w:top w:val="nil"/>
              <w:left w:val="nil"/>
              <w:bottom w:val="single" w:color="auto" w:sz="4" w:space="0"/>
              <w:right w:val="single" w:color="auto" w:sz="4" w:space="0"/>
            </w:tcBorders>
            <w:shd w:val="clear" w:color="auto" w:fill="auto"/>
            <w:noWrap/>
            <w:vAlign w:val="bottom"/>
          </w:tcPr>
          <w:p>
            <w:pPr>
              <w:widowControl/>
              <w:jc w:val="left"/>
              <w:rPr>
                <w:rFonts w:cs="宋体" w:asciiTheme="minorEastAsia" w:hAnsiTheme="minorEastAsia"/>
                <w:kern w:val="0"/>
                <w:sz w:val="24"/>
                <w:szCs w:val="24"/>
              </w:rPr>
            </w:pPr>
            <w:r>
              <w:rPr>
                <w:rFonts w:hint="eastAsia" w:cs="宋体" w:asciiTheme="minorEastAsia" w:hAnsiTheme="minorEastAsia"/>
                <w:kern w:val="0"/>
                <w:sz w:val="24"/>
                <w:szCs w:val="24"/>
              </w:rPr>
              <w:t>标准株/质控株</w:t>
            </w:r>
          </w:p>
        </w:tc>
        <w:tc>
          <w:tcPr>
            <w:tcW w:w="363" w:type="pct"/>
            <w:tcBorders>
              <w:top w:val="nil"/>
              <w:left w:val="nil"/>
              <w:bottom w:val="single" w:color="auto" w:sz="4" w:space="0"/>
              <w:right w:val="single" w:color="auto" w:sz="4" w:space="0"/>
            </w:tcBorders>
            <w:shd w:val="clear" w:color="auto" w:fill="auto"/>
            <w:noWrap/>
            <w:vAlign w:val="bottom"/>
          </w:tcPr>
          <w:p>
            <w:pPr>
              <w:widowControl/>
              <w:jc w:val="left"/>
              <w:rPr>
                <w:rFonts w:cs="宋体" w:asciiTheme="minorEastAsia" w:hAnsiTheme="minorEastAsia"/>
                <w:kern w:val="0"/>
                <w:sz w:val="24"/>
                <w:szCs w:val="24"/>
              </w:rPr>
            </w:pPr>
            <w:r>
              <w:rPr>
                <w:rFonts w:hint="eastAsia" w:cs="宋体" w:asciiTheme="minorEastAsia" w:hAnsiTheme="minorEastAsia"/>
                <w:kern w:val="0"/>
                <w:sz w:val="24"/>
                <w:szCs w:val="24"/>
              </w:rPr>
              <w:t>52</w:t>
            </w:r>
          </w:p>
        </w:tc>
        <w:tc>
          <w:tcPr>
            <w:tcW w:w="1020" w:type="pct"/>
            <w:tcBorders>
              <w:top w:val="nil"/>
              <w:left w:val="nil"/>
              <w:bottom w:val="single" w:color="auto" w:sz="4" w:space="0"/>
              <w:right w:val="single" w:color="auto" w:sz="4" w:space="0"/>
            </w:tcBorders>
            <w:shd w:val="clear" w:color="auto" w:fill="auto"/>
            <w:noWrap/>
            <w:vAlign w:val="bottom"/>
          </w:tcPr>
          <w:p>
            <w:pPr>
              <w:widowControl/>
              <w:jc w:val="left"/>
              <w:rPr>
                <w:rFonts w:cs="宋体" w:asciiTheme="minorEastAsia" w:hAnsiTheme="minorEastAsia"/>
                <w:kern w:val="0"/>
                <w:sz w:val="24"/>
                <w:szCs w:val="24"/>
              </w:rPr>
            </w:pPr>
            <w:r>
              <w:rPr>
                <w:rFonts w:hint="eastAsia" w:cs="宋体" w:asciiTheme="minorEastAsia" w:hAnsiTheme="minorEastAsia"/>
                <w:kern w:val="0"/>
                <w:sz w:val="24"/>
                <w:szCs w:val="24"/>
              </w:rPr>
              <w:t>新型隐球菌</w:t>
            </w:r>
          </w:p>
        </w:tc>
        <w:tc>
          <w:tcPr>
            <w:tcW w:w="998" w:type="pct"/>
            <w:tcBorders>
              <w:top w:val="nil"/>
              <w:left w:val="nil"/>
              <w:bottom w:val="single" w:color="auto" w:sz="4" w:space="0"/>
              <w:right w:val="single" w:color="auto" w:sz="4" w:space="0"/>
            </w:tcBorders>
            <w:shd w:val="clear" w:color="auto" w:fill="auto"/>
            <w:noWrap/>
            <w:vAlign w:val="bottom"/>
          </w:tcPr>
          <w:p>
            <w:pPr>
              <w:widowControl/>
              <w:jc w:val="left"/>
              <w:rPr>
                <w:rFonts w:cs="宋体" w:asciiTheme="minorEastAsia" w:hAnsiTheme="minorEastAsia"/>
                <w:kern w:val="0"/>
                <w:sz w:val="24"/>
                <w:szCs w:val="24"/>
              </w:rPr>
            </w:pPr>
            <w:r>
              <w:rPr>
                <w:rFonts w:hint="eastAsia" w:cs="宋体" w:asciiTheme="minorEastAsia" w:hAnsiTheme="minorEastAsia"/>
                <w:kern w:val="0"/>
                <w:sz w:val="24"/>
                <w:szCs w:val="24"/>
              </w:rPr>
              <w:t>标准株/质控株</w:t>
            </w:r>
          </w:p>
        </w:tc>
      </w:tr>
      <w:tr>
        <w:tblPrEx>
          <w:tblCellMar>
            <w:top w:w="0" w:type="dxa"/>
            <w:left w:w="108" w:type="dxa"/>
            <w:bottom w:w="0" w:type="dxa"/>
            <w:right w:w="108" w:type="dxa"/>
          </w:tblCellMar>
        </w:tblPrEx>
        <w:trPr>
          <w:trHeight w:val="285" w:hRule="atLeast"/>
        </w:trPr>
        <w:tc>
          <w:tcPr>
            <w:tcW w:w="434" w:type="pct"/>
            <w:tcBorders>
              <w:top w:val="nil"/>
              <w:left w:val="single" w:color="auto" w:sz="4" w:space="0"/>
              <w:bottom w:val="single" w:color="auto" w:sz="4" w:space="0"/>
              <w:right w:val="single" w:color="auto" w:sz="4" w:space="0"/>
            </w:tcBorders>
            <w:shd w:val="clear" w:color="auto" w:fill="auto"/>
            <w:noWrap/>
            <w:vAlign w:val="bottom"/>
          </w:tcPr>
          <w:p>
            <w:pPr>
              <w:widowControl/>
              <w:jc w:val="left"/>
              <w:rPr>
                <w:rFonts w:cs="宋体" w:asciiTheme="minorEastAsia" w:hAnsiTheme="minorEastAsia"/>
                <w:kern w:val="0"/>
                <w:sz w:val="24"/>
                <w:szCs w:val="24"/>
              </w:rPr>
            </w:pPr>
            <w:r>
              <w:rPr>
                <w:rFonts w:hint="eastAsia" w:cs="宋体" w:asciiTheme="minorEastAsia" w:hAnsiTheme="minorEastAsia"/>
                <w:kern w:val="0"/>
                <w:sz w:val="24"/>
                <w:szCs w:val="24"/>
              </w:rPr>
              <w:t>24</w:t>
            </w:r>
          </w:p>
        </w:tc>
        <w:tc>
          <w:tcPr>
            <w:tcW w:w="1282" w:type="pct"/>
            <w:tcBorders>
              <w:top w:val="nil"/>
              <w:left w:val="nil"/>
              <w:bottom w:val="single" w:color="auto" w:sz="4" w:space="0"/>
              <w:right w:val="single" w:color="auto" w:sz="4" w:space="0"/>
            </w:tcBorders>
            <w:shd w:val="clear" w:color="auto" w:fill="auto"/>
            <w:noWrap/>
            <w:vAlign w:val="bottom"/>
          </w:tcPr>
          <w:p>
            <w:pPr>
              <w:widowControl/>
              <w:jc w:val="left"/>
              <w:rPr>
                <w:rFonts w:cs="宋体" w:asciiTheme="minorEastAsia" w:hAnsiTheme="minorEastAsia"/>
                <w:kern w:val="0"/>
                <w:sz w:val="24"/>
                <w:szCs w:val="24"/>
              </w:rPr>
            </w:pPr>
            <w:r>
              <w:rPr>
                <w:rFonts w:hint="eastAsia" w:cs="宋体" w:asciiTheme="minorEastAsia" w:hAnsiTheme="minorEastAsia"/>
                <w:kern w:val="0"/>
                <w:sz w:val="24"/>
                <w:szCs w:val="24"/>
              </w:rPr>
              <w:t>格高菲肠杆菌</w:t>
            </w:r>
          </w:p>
        </w:tc>
        <w:tc>
          <w:tcPr>
            <w:tcW w:w="902" w:type="pct"/>
            <w:tcBorders>
              <w:top w:val="nil"/>
              <w:left w:val="nil"/>
              <w:bottom w:val="single" w:color="auto" w:sz="4" w:space="0"/>
              <w:right w:val="single" w:color="auto" w:sz="4" w:space="0"/>
            </w:tcBorders>
            <w:shd w:val="clear" w:color="auto" w:fill="auto"/>
            <w:noWrap/>
            <w:vAlign w:val="bottom"/>
          </w:tcPr>
          <w:p>
            <w:pPr>
              <w:widowControl/>
              <w:jc w:val="left"/>
              <w:rPr>
                <w:rFonts w:cs="宋体" w:asciiTheme="minorEastAsia" w:hAnsiTheme="minorEastAsia"/>
                <w:kern w:val="0"/>
                <w:sz w:val="24"/>
                <w:szCs w:val="24"/>
              </w:rPr>
            </w:pPr>
            <w:r>
              <w:rPr>
                <w:rFonts w:hint="eastAsia" w:cs="宋体" w:asciiTheme="minorEastAsia" w:hAnsiTheme="minorEastAsia"/>
                <w:kern w:val="0"/>
                <w:sz w:val="24"/>
                <w:szCs w:val="24"/>
              </w:rPr>
              <w:t>标准株/质控株</w:t>
            </w:r>
          </w:p>
        </w:tc>
        <w:tc>
          <w:tcPr>
            <w:tcW w:w="363" w:type="pct"/>
            <w:tcBorders>
              <w:top w:val="nil"/>
              <w:left w:val="nil"/>
              <w:bottom w:val="single" w:color="auto" w:sz="4" w:space="0"/>
              <w:right w:val="single" w:color="auto" w:sz="4" w:space="0"/>
            </w:tcBorders>
            <w:shd w:val="clear" w:color="auto" w:fill="auto"/>
            <w:noWrap/>
            <w:vAlign w:val="bottom"/>
          </w:tcPr>
          <w:p>
            <w:pPr>
              <w:widowControl/>
              <w:jc w:val="left"/>
              <w:rPr>
                <w:rFonts w:cs="宋体" w:asciiTheme="minorEastAsia" w:hAnsiTheme="minorEastAsia"/>
                <w:kern w:val="0"/>
                <w:sz w:val="24"/>
                <w:szCs w:val="24"/>
              </w:rPr>
            </w:pPr>
            <w:r>
              <w:rPr>
                <w:rFonts w:hint="eastAsia" w:cs="宋体" w:asciiTheme="minorEastAsia" w:hAnsiTheme="minorEastAsia"/>
                <w:kern w:val="0"/>
                <w:sz w:val="24"/>
                <w:szCs w:val="24"/>
              </w:rPr>
              <w:t>53</w:t>
            </w:r>
          </w:p>
        </w:tc>
        <w:tc>
          <w:tcPr>
            <w:tcW w:w="1020" w:type="pct"/>
            <w:tcBorders>
              <w:top w:val="nil"/>
              <w:left w:val="nil"/>
              <w:bottom w:val="single" w:color="auto" w:sz="4" w:space="0"/>
              <w:right w:val="single" w:color="auto" w:sz="4" w:space="0"/>
            </w:tcBorders>
            <w:shd w:val="clear" w:color="auto" w:fill="auto"/>
            <w:noWrap/>
            <w:vAlign w:val="bottom"/>
          </w:tcPr>
          <w:p>
            <w:pPr>
              <w:widowControl/>
              <w:jc w:val="left"/>
              <w:rPr>
                <w:rFonts w:cs="宋体" w:asciiTheme="minorEastAsia" w:hAnsiTheme="minorEastAsia"/>
                <w:kern w:val="0"/>
                <w:sz w:val="24"/>
                <w:szCs w:val="24"/>
              </w:rPr>
            </w:pPr>
            <w:r>
              <w:rPr>
                <w:rFonts w:hint="eastAsia" w:cs="宋体" w:asciiTheme="minorEastAsia" w:hAnsiTheme="minorEastAsia"/>
                <w:kern w:val="0"/>
                <w:sz w:val="24"/>
                <w:szCs w:val="24"/>
              </w:rPr>
              <w:t>大肠埃希菌ATCC25922</w:t>
            </w:r>
          </w:p>
        </w:tc>
        <w:tc>
          <w:tcPr>
            <w:tcW w:w="998" w:type="pct"/>
            <w:tcBorders>
              <w:top w:val="nil"/>
              <w:left w:val="nil"/>
              <w:bottom w:val="single" w:color="auto" w:sz="4" w:space="0"/>
              <w:right w:val="single" w:color="auto" w:sz="4" w:space="0"/>
            </w:tcBorders>
            <w:shd w:val="clear" w:color="auto" w:fill="auto"/>
            <w:noWrap/>
            <w:vAlign w:val="bottom"/>
          </w:tcPr>
          <w:p>
            <w:pPr>
              <w:widowControl/>
              <w:jc w:val="left"/>
              <w:rPr>
                <w:rFonts w:cs="宋体" w:asciiTheme="minorEastAsia" w:hAnsiTheme="minorEastAsia"/>
                <w:kern w:val="0"/>
                <w:sz w:val="24"/>
                <w:szCs w:val="24"/>
              </w:rPr>
            </w:pPr>
            <w:r>
              <w:rPr>
                <w:rFonts w:hint="eastAsia" w:cs="宋体" w:asciiTheme="minorEastAsia" w:hAnsiTheme="minorEastAsia"/>
                <w:kern w:val="0"/>
                <w:sz w:val="24"/>
                <w:szCs w:val="24"/>
              </w:rPr>
              <w:t>标准株</w:t>
            </w:r>
          </w:p>
        </w:tc>
      </w:tr>
      <w:tr>
        <w:tblPrEx>
          <w:tblCellMar>
            <w:top w:w="0" w:type="dxa"/>
            <w:left w:w="108" w:type="dxa"/>
            <w:bottom w:w="0" w:type="dxa"/>
            <w:right w:w="108" w:type="dxa"/>
          </w:tblCellMar>
        </w:tblPrEx>
        <w:trPr>
          <w:trHeight w:val="285" w:hRule="atLeast"/>
        </w:trPr>
        <w:tc>
          <w:tcPr>
            <w:tcW w:w="434" w:type="pct"/>
            <w:tcBorders>
              <w:top w:val="nil"/>
              <w:left w:val="single" w:color="auto" w:sz="4" w:space="0"/>
              <w:bottom w:val="single" w:color="auto" w:sz="4" w:space="0"/>
              <w:right w:val="single" w:color="auto" w:sz="4" w:space="0"/>
            </w:tcBorders>
            <w:shd w:val="clear" w:color="auto" w:fill="auto"/>
            <w:noWrap/>
            <w:vAlign w:val="bottom"/>
          </w:tcPr>
          <w:p>
            <w:pPr>
              <w:widowControl/>
              <w:jc w:val="left"/>
              <w:rPr>
                <w:rFonts w:cs="宋体" w:asciiTheme="minorEastAsia" w:hAnsiTheme="minorEastAsia"/>
                <w:kern w:val="0"/>
                <w:sz w:val="24"/>
                <w:szCs w:val="24"/>
              </w:rPr>
            </w:pPr>
            <w:r>
              <w:rPr>
                <w:rFonts w:hint="eastAsia" w:cs="宋体" w:asciiTheme="minorEastAsia" w:hAnsiTheme="minorEastAsia"/>
                <w:kern w:val="0"/>
                <w:sz w:val="24"/>
                <w:szCs w:val="24"/>
              </w:rPr>
              <w:t>25</w:t>
            </w:r>
          </w:p>
        </w:tc>
        <w:tc>
          <w:tcPr>
            <w:tcW w:w="1282" w:type="pct"/>
            <w:tcBorders>
              <w:top w:val="nil"/>
              <w:left w:val="nil"/>
              <w:bottom w:val="single" w:color="auto" w:sz="4" w:space="0"/>
              <w:right w:val="single" w:color="auto" w:sz="4" w:space="0"/>
            </w:tcBorders>
            <w:shd w:val="clear" w:color="auto" w:fill="auto"/>
            <w:noWrap/>
            <w:vAlign w:val="bottom"/>
          </w:tcPr>
          <w:p>
            <w:pPr>
              <w:widowControl/>
              <w:jc w:val="left"/>
              <w:rPr>
                <w:rFonts w:cs="宋体" w:asciiTheme="minorEastAsia" w:hAnsiTheme="minorEastAsia"/>
                <w:kern w:val="0"/>
                <w:sz w:val="24"/>
                <w:szCs w:val="24"/>
              </w:rPr>
            </w:pPr>
            <w:r>
              <w:rPr>
                <w:rFonts w:hint="eastAsia" w:cs="宋体" w:asciiTheme="minorEastAsia" w:hAnsiTheme="minorEastAsia"/>
                <w:kern w:val="0"/>
                <w:sz w:val="24"/>
                <w:szCs w:val="24"/>
              </w:rPr>
              <w:t>阴沟肠杆菌</w:t>
            </w:r>
          </w:p>
        </w:tc>
        <w:tc>
          <w:tcPr>
            <w:tcW w:w="902" w:type="pct"/>
            <w:tcBorders>
              <w:top w:val="nil"/>
              <w:left w:val="nil"/>
              <w:bottom w:val="single" w:color="auto" w:sz="4" w:space="0"/>
              <w:right w:val="single" w:color="auto" w:sz="4" w:space="0"/>
            </w:tcBorders>
            <w:shd w:val="clear" w:color="auto" w:fill="auto"/>
            <w:noWrap/>
            <w:vAlign w:val="bottom"/>
          </w:tcPr>
          <w:p>
            <w:pPr>
              <w:widowControl/>
              <w:jc w:val="left"/>
              <w:rPr>
                <w:rFonts w:cs="宋体" w:asciiTheme="minorEastAsia" w:hAnsiTheme="minorEastAsia"/>
                <w:kern w:val="0"/>
                <w:sz w:val="24"/>
                <w:szCs w:val="24"/>
              </w:rPr>
            </w:pPr>
            <w:r>
              <w:rPr>
                <w:rFonts w:hint="eastAsia" w:cs="宋体" w:asciiTheme="minorEastAsia" w:hAnsiTheme="minorEastAsia"/>
                <w:kern w:val="0"/>
                <w:sz w:val="24"/>
                <w:szCs w:val="24"/>
              </w:rPr>
              <w:t>标准株/质控株</w:t>
            </w:r>
          </w:p>
        </w:tc>
        <w:tc>
          <w:tcPr>
            <w:tcW w:w="363" w:type="pct"/>
            <w:tcBorders>
              <w:top w:val="nil"/>
              <w:left w:val="nil"/>
              <w:bottom w:val="single" w:color="auto" w:sz="4" w:space="0"/>
              <w:right w:val="single" w:color="auto" w:sz="4" w:space="0"/>
            </w:tcBorders>
            <w:shd w:val="clear" w:color="auto" w:fill="auto"/>
            <w:noWrap/>
            <w:vAlign w:val="bottom"/>
          </w:tcPr>
          <w:p>
            <w:pPr>
              <w:widowControl/>
              <w:jc w:val="left"/>
              <w:rPr>
                <w:rFonts w:cs="宋体" w:asciiTheme="minorEastAsia" w:hAnsiTheme="minorEastAsia"/>
                <w:kern w:val="0"/>
                <w:sz w:val="24"/>
                <w:szCs w:val="24"/>
              </w:rPr>
            </w:pPr>
            <w:r>
              <w:rPr>
                <w:rFonts w:hint="eastAsia" w:cs="宋体" w:asciiTheme="minorEastAsia" w:hAnsiTheme="minorEastAsia"/>
                <w:kern w:val="0"/>
                <w:sz w:val="24"/>
                <w:szCs w:val="24"/>
              </w:rPr>
              <w:t>54</w:t>
            </w:r>
          </w:p>
        </w:tc>
        <w:tc>
          <w:tcPr>
            <w:tcW w:w="1020" w:type="pct"/>
            <w:tcBorders>
              <w:top w:val="nil"/>
              <w:left w:val="nil"/>
              <w:bottom w:val="single" w:color="auto" w:sz="4" w:space="0"/>
              <w:right w:val="single" w:color="auto" w:sz="4" w:space="0"/>
            </w:tcBorders>
            <w:shd w:val="clear" w:color="auto" w:fill="auto"/>
            <w:noWrap/>
            <w:vAlign w:val="bottom"/>
          </w:tcPr>
          <w:p>
            <w:pPr>
              <w:widowControl/>
              <w:jc w:val="left"/>
              <w:rPr>
                <w:rFonts w:cs="宋体" w:asciiTheme="minorEastAsia" w:hAnsiTheme="minorEastAsia"/>
                <w:kern w:val="0"/>
                <w:sz w:val="24"/>
                <w:szCs w:val="24"/>
              </w:rPr>
            </w:pPr>
            <w:r>
              <w:rPr>
                <w:rFonts w:hint="eastAsia" w:cs="宋体" w:asciiTheme="minorEastAsia" w:hAnsiTheme="minorEastAsia"/>
                <w:kern w:val="0"/>
                <w:sz w:val="24"/>
                <w:szCs w:val="24"/>
              </w:rPr>
              <w:t>金黄色葡萄球菌ATCC25923</w:t>
            </w:r>
          </w:p>
        </w:tc>
        <w:tc>
          <w:tcPr>
            <w:tcW w:w="998" w:type="pct"/>
            <w:tcBorders>
              <w:top w:val="nil"/>
              <w:left w:val="nil"/>
              <w:bottom w:val="single" w:color="auto" w:sz="4" w:space="0"/>
              <w:right w:val="single" w:color="auto" w:sz="4" w:space="0"/>
            </w:tcBorders>
            <w:shd w:val="clear" w:color="auto" w:fill="auto"/>
            <w:noWrap/>
            <w:vAlign w:val="bottom"/>
          </w:tcPr>
          <w:p>
            <w:pPr>
              <w:widowControl/>
              <w:jc w:val="left"/>
              <w:rPr>
                <w:rFonts w:cs="宋体" w:asciiTheme="minorEastAsia" w:hAnsiTheme="minorEastAsia"/>
                <w:kern w:val="0"/>
                <w:sz w:val="24"/>
                <w:szCs w:val="24"/>
              </w:rPr>
            </w:pPr>
            <w:r>
              <w:rPr>
                <w:rFonts w:hint="eastAsia" w:cs="宋体" w:asciiTheme="minorEastAsia" w:hAnsiTheme="minorEastAsia"/>
                <w:kern w:val="0"/>
                <w:sz w:val="24"/>
                <w:szCs w:val="24"/>
              </w:rPr>
              <w:t>标准株</w:t>
            </w:r>
          </w:p>
        </w:tc>
      </w:tr>
      <w:tr>
        <w:tblPrEx>
          <w:tblCellMar>
            <w:top w:w="0" w:type="dxa"/>
            <w:left w:w="108" w:type="dxa"/>
            <w:bottom w:w="0" w:type="dxa"/>
            <w:right w:w="108" w:type="dxa"/>
          </w:tblCellMar>
        </w:tblPrEx>
        <w:trPr>
          <w:trHeight w:val="285" w:hRule="atLeast"/>
        </w:trPr>
        <w:tc>
          <w:tcPr>
            <w:tcW w:w="434" w:type="pct"/>
            <w:tcBorders>
              <w:top w:val="nil"/>
              <w:left w:val="single" w:color="auto" w:sz="4" w:space="0"/>
              <w:bottom w:val="single" w:color="auto" w:sz="4" w:space="0"/>
              <w:right w:val="single" w:color="auto" w:sz="4" w:space="0"/>
            </w:tcBorders>
            <w:shd w:val="clear" w:color="auto" w:fill="auto"/>
            <w:noWrap/>
            <w:vAlign w:val="bottom"/>
          </w:tcPr>
          <w:p>
            <w:pPr>
              <w:widowControl/>
              <w:jc w:val="left"/>
              <w:rPr>
                <w:rFonts w:cs="宋体" w:asciiTheme="minorEastAsia" w:hAnsiTheme="minorEastAsia"/>
                <w:kern w:val="0"/>
                <w:sz w:val="24"/>
                <w:szCs w:val="24"/>
              </w:rPr>
            </w:pPr>
            <w:r>
              <w:rPr>
                <w:rFonts w:hint="eastAsia" w:cs="宋体" w:asciiTheme="minorEastAsia" w:hAnsiTheme="minorEastAsia"/>
                <w:kern w:val="0"/>
                <w:sz w:val="24"/>
                <w:szCs w:val="24"/>
              </w:rPr>
              <w:t>26</w:t>
            </w:r>
          </w:p>
        </w:tc>
        <w:tc>
          <w:tcPr>
            <w:tcW w:w="1282" w:type="pct"/>
            <w:tcBorders>
              <w:top w:val="nil"/>
              <w:left w:val="nil"/>
              <w:bottom w:val="single" w:color="auto" w:sz="4" w:space="0"/>
              <w:right w:val="single" w:color="auto" w:sz="4" w:space="0"/>
            </w:tcBorders>
            <w:shd w:val="clear" w:color="auto" w:fill="auto"/>
            <w:noWrap/>
            <w:vAlign w:val="bottom"/>
          </w:tcPr>
          <w:p>
            <w:pPr>
              <w:widowControl/>
              <w:jc w:val="left"/>
              <w:rPr>
                <w:rFonts w:cs="宋体" w:asciiTheme="minorEastAsia" w:hAnsiTheme="minorEastAsia"/>
                <w:kern w:val="0"/>
                <w:sz w:val="24"/>
                <w:szCs w:val="24"/>
              </w:rPr>
            </w:pPr>
            <w:r>
              <w:rPr>
                <w:rFonts w:hint="eastAsia" w:cs="宋体" w:asciiTheme="minorEastAsia" w:hAnsiTheme="minorEastAsia"/>
                <w:kern w:val="0"/>
                <w:sz w:val="24"/>
                <w:szCs w:val="24"/>
              </w:rPr>
              <w:t>芳香沙雷菌</w:t>
            </w:r>
          </w:p>
        </w:tc>
        <w:tc>
          <w:tcPr>
            <w:tcW w:w="902" w:type="pct"/>
            <w:tcBorders>
              <w:top w:val="nil"/>
              <w:left w:val="nil"/>
              <w:bottom w:val="single" w:color="auto" w:sz="4" w:space="0"/>
              <w:right w:val="single" w:color="auto" w:sz="4" w:space="0"/>
            </w:tcBorders>
            <w:shd w:val="clear" w:color="auto" w:fill="auto"/>
            <w:noWrap/>
            <w:vAlign w:val="bottom"/>
          </w:tcPr>
          <w:p>
            <w:pPr>
              <w:widowControl/>
              <w:jc w:val="left"/>
              <w:rPr>
                <w:rFonts w:cs="宋体" w:asciiTheme="minorEastAsia" w:hAnsiTheme="minorEastAsia"/>
                <w:kern w:val="0"/>
                <w:sz w:val="24"/>
                <w:szCs w:val="24"/>
              </w:rPr>
            </w:pPr>
            <w:r>
              <w:rPr>
                <w:rFonts w:hint="eastAsia" w:cs="宋体" w:asciiTheme="minorEastAsia" w:hAnsiTheme="minorEastAsia"/>
                <w:kern w:val="0"/>
                <w:sz w:val="24"/>
                <w:szCs w:val="24"/>
              </w:rPr>
              <w:t>标准株/质控株</w:t>
            </w:r>
          </w:p>
        </w:tc>
        <w:tc>
          <w:tcPr>
            <w:tcW w:w="363" w:type="pct"/>
            <w:tcBorders>
              <w:top w:val="nil"/>
              <w:left w:val="nil"/>
              <w:bottom w:val="single" w:color="auto" w:sz="4" w:space="0"/>
              <w:right w:val="single" w:color="auto" w:sz="4" w:space="0"/>
            </w:tcBorders>
            <w:shd w:val="clear" w:color="auto" w:fill="auto"/>
            <w:noWrap/>
            <w:vAlign w:val="bottom"/>
          </w:tcPr>
          <w:p>
            <w:pPr>
              <w:widowControl/>
              <w:jc w:val="left"/>
              <w:rPr>
                <w:rFonts w:cs="宋体" w:asciiTheme="minorEastAsia" w:hAnsiTheme="minorEastAsia"/>
                <w:kern w:val="0"/>
                <w:sz w:val="24"/>
                <w:szCs w:val="24"/>
              </w:rPr>
            </w:pPr>
            <w:r>
              <w:rPr>
                <w:rFonts w:hint="eastAsia" w:cs="宋体" w:asciiTheme="minorEastAsia" w:hAnsiTheme="minorEastAsia"/>
                <w:kern w:val="0"/>
                <w:sz w:val="24"/>
                <w:szCs w:val="24"/>
              </w:rPr>
              <w:t>55</w:t>
            </w:r>
          </w:p>
        </w:tc>
        <w:tc>
          <w:tcPr>
            <w:tcW w:w="1020" w:type="pct"/>
            <w:tcBorders>
              <w:top w:val="nil"/>
              <w:left w:val="nil"/>
              <w:bottom w:val="single" w:color="auto" w:sz="4" w:space="0"/>
              <w:right w:val="single" w:color="auto" w:sz="4" w:space="0"/>
            </w:tcBorders>
            <w:shd w:val="clear" w:color="auto" w:fill="auto"/>
            <w:noWrap/>
            <w:vAlign w:val="bottom"/>
          </w:tcPr>
          <w:p>
            <w:pPr>
              <w:widowControl/>
              <w:jc w:val="left"/>
              <w:rPr>
                <w:rFonts w:cs="宋体" w:asciiTheme="minorEastAsia" w:hAnsiTheme="minorEastAsia"/>
                <w:kern w:val="0"/>
                <w:sz w:val="24"/>
                <w:szCs w:val="24"/>
              </w:rPr>
            </w:pPr>
            <w:r>
              <w:rPr>
                <w:rFonts w:hint="eastAsia" w:cs="宋体" w:asciiTheme="minorEastAsia" w:hAnsiTheme="minorEastAsia"/>
                <w:kern w:val="0"/>
                <w:sz w:val="24"/>
                <w:szCs w:val="24"/>
              </w:rPr>
              <w:t>铜绿假单胞菌ATCC27853</w:t>
            </w:r>
          </w:p>
        </w:tc>
        <w:tc>
          <w:tcPr>
            <w:tcW w:w="998" w:type="pct"/>
            <w:tcBorders>
              <w:top w:val="nil"/>
              <w:left w:val="nil"/>
              <w:bottom w:val="single" w:color="auto" w:sz="4" w:space="0"/>
              <w:right w:val="single" w:color="auto" w:sz="4" w:space="0"/>
            </w:tcBorders>
            <w:shd w:val="clear" w:color="auto" w:fill="auto"/>
            <w:noWrap/>
            <w:vAlign w:val="bottom"/>
          </w:tcPr>
          <w:p>
            <w:pPr>
              <w:widowControl/>
              <w:jc w:val="left"/>
              <w:rPr>
                <w:rFonts w:cs="宋体" w:asciiTheme="minorEastAsia" w:hAnsiTheme="minorEastAsia"/>
                <w:kern w:val="0"/>
                <w:sz w:val="24"/>
                <w:szCs w:val="24"/>
              </w:rPr>
            </w:pPr>
            <w:r>
              <w:rPr>
                <w:rFonts w:hint="eastAsia" w:cs="宋体" w:asciiTheme="minorEastAsia" w:hAnsiTheme="minorEastAsia"/>
                <w:kern w:val="0"/>
                <w:sz w:val="24"/>
                <w:szCs w:val="24"/>
              </w:rPr>
              <w:t>标准株</w:t>
            </w:r>
          </w:p>
        </w:tc>
      </w:tr>
      <w:tr>
        <w:tblPrEx>
          <w:tblCellMar>
            <w:top w:w="0" w:type="dxa"/>
            <w:left w:w="108" w:type="dxa"/>
            <w:bottom w:w="0" w:type="dxa"/>
            <w:right w:w="108" w:type="dxa"/>
          </w:tblCellMar>
        </w:tblPrEx>
        <w:trPr>
          <w:trHeight w:val="285" w:hRule="atLeast"/>
        </w:trPr>
        <w:tc>
          <w:tcPr>
            <w:tcW w:w="434" w:type="pct"/>
            <w:tcBorders>
              <w:top w:val="nil"/>
              <w:left w:val="single" w:color="auto" w:sz="4" w:space="0"/>
              <w:bottom w:val="single" w:color="auto" w:sz="4" w:space="0"/>
              <w:right w:val="single" w:color="auto" w:sz="4" w:space="0"/>
            </w:tcBorders>
            <w:shd w:val="clear" w:color="auto" w:fill="auto"/>
            <w:noWrap/>
            <w:vAlign w:val="bottom"/>
          </w:tcPr>
          <w:p>
            <w:pPr>
              <w:widowControl/>
              <w:jc w:val="left"/>
              <w:rPr>
                <w:rFonts w:cs="宋体" w:asciiTheme="minorEastAsia" w:hAnsiTheme="minorEastAsia"/>
                <w:kern w:val="0"/>
                <w:sz w:val="24"/>
                <w:szCs w:val="24"/>
              </w:rPr>
            </w:pPr>
            <w:r>
              <w:rPr>
                <w:rFonts w:hint="eastAsia" w:cs="宋体" w:asciiTheme="minorEastAsia" w:hAnsiTheme="minorEastAsia"/>
                <w:kern w:val="0"/>
                <w:sz w:val="24"/>
                <w:szCs w:val="24"/>
              </w:rPr>
              <w:t>27</w:t>
            </w:r>
          </w:p>
        </w:tc>
        <w:tc>
          <w:tcPr>
            <w:tcW w:w="1282" w:type="pct"/>
            <w:tcBorders>
              <w:top w:val="nil"/>
              <w:left w:val="nil"/>
              <w:bottom w:val="single" w:color="auto" w:sz="4" w:space="0"/>
              <w:right w:val="single" w:color="auto" w:sz="4" w:space="0"/>
            </w:tcBorders>
            <w:shd w:val="clear" w:color="auto" w:fill="auto"/>
            <w:noWrap/>
            <w:vAlign w:val="bottom"/>
          </w:tcPr>
          <w:p>
            <w:pPr>
              <w:widowControl/>
              <w:jc w:val="left"/>
              <w:rPr>
                <w:rFonts w:cs="宋体" w:asciiTheme="minorEastAsia" w:hAnsiTheme="minorEastAsia"/>
                <w:kern w:val="0"/>
                <w:sz w:val="24"/>
                <w:szCs w:val="24"/>
              </w:rPr>
            </w:pPr>
            <w:r>
              <w:rPr>
                <w:rFonts w:hint="eastAsia" w:cs="宋体" w:asciiTheme="minorEastAsia" w:hAnsiTheme="minorEastAsia"/>
                <w:kern w:val="0"/>
                <w:sz w:val="24"/>
                <w:szCs w:val="24"/>
              </w:rPr>
              <w:t>粘质沙雷菌</w:t>
            </w:r>
          </w:p>
        </w:tc>
        <w:tc>
          <w:tcPr>
            <w:tcW w:w="902" w:type="pct"/>
            <w:tcBorders>
              <w:top w:val="nil"/>
              <w:left w:val="nil"/>
              <w:bottom w:val="single" w:color="auto" w:sz="4" w:space="0"/>
              <w:right w:val="single" w:color="auto" w:sz="4" w:space="0"/>
            </w:tcBorders>
            <w:shd w:val="clear" w:color="auto" w:fill="auto"/>
            <w:noWrap/>
            <w:vAlign w:val="bottom"/>
          </w:tcPr>
          <w:p>
            <w:pPr>
              <w:widowControl/>
              <w:jc w:val="left"/>
              <w:rPr>
                <w:rFonts w:cs="宋体" w:asciiTheme="minorEastAsia" w:hAnsiTheme="minorEastAsia"/>
                <w:kern w:val="0"/>
                <w:sz w:val="24"/>
                <w:szCs w:val="24"/>
              </w:rPr>
            </w:pPr>
            <w:r>
              <w:rPr>
                <w:rFonts w:hint="eastAsia" w:cs="宋体" w:asciiTheme="minorEastAsia" w:hAnsiTheme="minorEastAsia"/>
                <w:kern w:val="0"/>
                <w:sz w:val="24"/>
                <w:szCs w:val="24"/>
              </w:rPr>
              <w:t>标准株/质控株</w:t>
            </w:r>
          </w:p>
        </w:tc>
        <w:tc>
          <w:tcPr>
            <w:tcW w:w="363" w:type="pct"/>
            <w:tcBorders>
              <w:top w:val="nil"/>
              <w:left w:val="nil"/>
              <w:bottom w:val="single" w:color="auto" w:sz="4" w:space="0"/>
              <w:right w:val="single" w:color="auto" w:sz="4" w:space="0"/>
            </w:tcBorders>
            <w:shd w:val="clear" w:color="auto" w:fill="auto"/>
            <w:noWrap/>
            <w:vAlign w:val="bottom"/>
          </w:tcPr>
          <w:p>
            <w:pPr>
              <w:widowControl/>
              <w:jc w:val="left"/>
              <w:rPr>
                <w:rFonts w:cs="宋体" w:asciiTheme="minorEastAsia" w:hAnsiTheme="minorEastAsia"/>
                <w:kern w:val="0"/>
                <w:sz w:val="24"/>
                <w:szCs w:val="24"/>
              </w:rPr>
            </w:pPr>
            <w:r>
              <w:rPr>
                <w:rFonts w:hint="eastAsia" w:cs="宋体" w:asciiTheme="minorEastAsia" w:hAnsiTheme="minorEastAsia"/>
                <w:kern w:val="0"/>
                <w:sz w:val="24"/>
                <w:szCs w:val="24"/>
              </w:rPr>
              <w:t>56</w:t>
            </w:r>
          </w:p>
        </w:tc>
        <w:tc>
          <w:tcPr>
            <w:tcW w:w="1020" w:type="pct"/>
            <w:tcBorders>
              <w:top w:val="nil"/>
              <w:left w:val="nil"/>
              <w:bottom w:val="single" w:color="auto" w:sz="4" w:space="0"/>
              <w:right w:val="single" w:color="auto" w:sz="4" w:space="0"/>
            </w:tcBorders>
            <w:shd w:val="clear" w:color="auto" w:fill="auto"/>
            <w:noWrap/>
            <w:vAlign w:val="bottom"/>
          </w:tcPr>
          <w:p>
            <w:pPr>
              <w:widowControl/>
              <w:jc w:val="left"/>
              <w:rPr>
                <w:rFonts w:cs="宋体" w:asciiTheme="minorEastAsia" w:hAnsiTheme="minorEastAsia"/>
                <w:kern w:val="0"/>
                <w:sz w:val="24"/>
                <w:szCs w:val="24"/>
              </w:rPr>
            </w:pPr>
            <w:r>
              <w:rPr>
                <w:rFonts w:hint="eastAsia" w:cs="宋体" w:asciiTheme="minorEastAsia" w:hAnsiTheme="minorEastAsia"/>
                <w:kern w:val="0"/>
                <w:sz w:val="24"/>
                <w:szCs w:val="24"/>
              </w:rPr>
              <w:t>大肠埃希菌ATCC35218</w:t>
            </w:r>
          </w:p>
        </w:tc>
        <w:tc>
          <w:tcPr>
            <w:tcW w:w="998" w:type="pct"/>
            <w:tcBorders>
              <w:top w:val="nil"/>
              <w:left w:val="nil"/>
              <w:bottom w:val="single" w:color="auto" w:sz="4" w:space="0"/>
              <w:right w:val="single" w:color="auto" w:sz="4" w:space="0"/>
            </w:tcBorders>
            <w:shd w:val="clear" w:color="auto" w:fill="auto"/>
            <w:noWrap/>
            <w:vAlign w:val="bottom"/>
          </w:tcPr>
          <w:p>
            <w:pPr>
              <w:widowControl/>
              <w:jc w:val="left"/>
              <w:rPr>
                <w:rFonts w:cs="宋体" w:asciiTheme="minorEastAsia" w:hAnsiTheme="minorEastAsia"/>
                <w:kern w:val="0"/>
                <w:sz w:val="24"/>
                <w:szCs w:val="24"/>
              </w:rPr>
            </w:pPr>
            <w:r>
              <w:rPr>
                <w:rFonts w:hint="eastAsia" w:cs="宋体" w:asciiTheme="minorEastAsia" w:hAnsiTheme="minorEastAsia"/>
                <w:kern w:val="0"/>
                <w:sz w:val="24"/>
                <w:szCs w:val="24"/>
              </w:rPr>
              <w:t>标准株</w:t>
            </w:r>
          </w:p>
        </w:tc>
      </w:tr>
      <w:tr>
        <w:tblPrEx>
          <w:tblCellMar>
            <w:top w:w="0" w:type="dxa"/>
            <w:left w:w="108" w:type="dxa"/>
            <w:bottom w:w="0" w:type="dxa"/>
            <w:right w:w="108" w:type="dxa"/>
          </w:tblCellMar>
        </w:tblPrEx>
        <w:trPr>
          <w:trHeight w:val="285" w:hRule="atLeast"/>
        </w:trPr>
        <w:tc>
          <w:tcPr>
            <w:tcW w:w="434" w:type="pct"/>
            <w:tcBorders>
              <w:top w:val="nil"/>
              <w:left w:val="single" w:color="auto" w:sz="4" w:space="0"/>
              <w:bottom w:val="single" w:color="auto" w:sz="4" w:space="0"/>
              <w:right w:val="single" w:color="auto" w:sz="4" w:space="0"/>
            </w:tcBorders>
            <w:shd w:val="clear" w:color="auto" w:fill="auto"/>
            <w:noWrap/>
            <w:vAlign w:val="bottom"/>
          </w:tcPr>
          <w:p>
            <w:pPr>
              <w:widowControl/>
              <w:jc w:val="left"/>
              <w:rPr>
                <w:rFonts w:cs="宋体" w:asciiTheme="minorEastAsia" w:hAnsiTheme="minorEastAsia"/>
                <w:kern w:val="0"/>
                <w:sz w:val="24"/>
                <w:szCs w:val="24"/>
              </w:rPr>
            </w:pPr>
            <w:r>
              <w:rPr>
                <w:rFonts w:hint="eastAsia" w:cs="宋体" w:asciiTheme="minorEastAsia" w:hAnsiTheme="minorEastAsia"/>
                <w:kern w:val="0"/>
                <w:sz w:val="24"/>
                <w:szCs w:val="24"/>
              </w:rPr>
              <w:t>28</w:t>
            </w:r>
          </w:p>
        </w:tc>
        <w:tc>
          <w:tcPr>
            <w:tcW w:w="1282" w:type="pct"/>
            <w:tcBorders>
              <w:top w:val="nil"/>
              <w:left w:val="nil"/>
              <w:bottom w:val="single" w:color="auto" w:sz="4" w:space="0"/>
              <w:right w:val="single" w:color="auto" w:sz="4" w:space="0"/>
            </w:tcBorders>
            <w:shd w:val="clear" w:color="auto" w:fill="auto"/>
            <w:noWrap/>
            <w:vAlign w:val="bottom"/>
          </w:tcPr>
          <w:p>
            <w:pPr>
              <w:widowControl/>
              <w:jc w:val="left"/>
              <w:rPr>
                <w:rFonts w:cs="宋体" w:asciiTheme="minorEastAsia" w:hAnsiTheme="minorEastAsia"/>
                <w:kern w:val="0"/>
                <w:sz w:val="24"/>
                <w:szCs w:val="24"/>
              </w:rPr>
            </w:pPr>
            <w:r>
              <w:rPr>
                <w:rFonts w:hint="eastAsia" w:cs="宋体" w:asciiTheme="minorEastAsia" w:hAnsiTheme="minorEastAsia"/>
                <w:kern w:val="0"/>
                <w:sz w:val="24"/>
                <w:szCs w:val="24"/>
              </w:rPr>
              <w:t>普通变形杆菌</w:t>
            </w:r>
          </w:p>
        </w:tc>
        <w:tc>
          <w:tcPr>
            <w:tcW w:w="902" w:type="pct"/>
            <w:tcBorders>
              <w:top w:val="nil"/>
              <w:left w:val="nil"/>
              <w:bottom w:val="single" w:color="auto" w:sz="4" w:space="0"/>
              <w:right w:val="single" w:color="auto" w:sz="4" w:space="0"/>
            </w:tcBorders>
            <w:shd w:val="clear" w:color="auto" w:fill="auto"/>
            <w:noWrap/>
            <w:vAlign w:val="bottom"/>
          </w:tcPr>
          <w:p>
            <w:pPr>
              <w:widowControl/>
              <w:jc w:val="left"/>
              <w:rPr>
                <w:rFonts w:cs="宋体" w:asciiTheme="minorEastAsia" w:hAnsiTheme="minorEastAsia"/>
                <w:kern w:val="0"/>
                <w:sz w:val="24"/>
                <w:szCs w:val="24"/>
              </w:rPr>
            </w:pPr>
            <w:r>
              <w:rPr>
                <w:rFonts w:hint="eastAsia" w:cs="宋体" w:asciiTheme="minorEastAsia" w:hAnsiTheme="minorEastAsia"/>
                <w:kern w:val="0"/>
                <w:sz w:val="24"/>
                <w:szCs w:val="24"/>
              </w:rPr>
              <w:t>标准株/质控株</w:t>
            </w:r>
          </w:p>
        </w:tc>
        <w:tc>
          <w:tcPr>
            <w:tcW w:w="363" w:type="pct"/>
            <w:tcBorders>
              <w:top w:val="nil"/>
              <w:left w:val="nil"/>
              <w:bottom w:val="single" w:color="auto" w:sz="4" w:space="0"/>
              <w:right w:val="single" w:color="auto" w:sz="4" w:space="0"/>
            </w:tcBorders>
            <w:shd w:val="clear" w:color="auto" w:fill="auto"/>
            <w:noWrap/>
            <w:vAlign w:val="bottom"/>
          </w:tcPr>
          <w:p>
            <w:pPr>
              <w:widowControl/>
              <w:jc w:val="left"/>
              <w:rPr>
                <w:rFonts w:cs="宋体" w:asciiTheme="minorEastAsia" w:hAnsiTheme="minorEastAsia"/>
                <w:kern w:val="0"/>
                <w:sz w:val="24"/>
                <w:szCs w:val="24"/>
              </w:rPr>
            </w:pPr>
            <w:r>
              <w:rPr>
                <w:rFonts w:hint="eastAsia" w:cs="宋体" w:asciiTheme="minorEastAsia" w:hAnsiTheme="minorEastAsia"/>
                <w:kern w:val="0"/>
                <w:sz w:val="24"/>
                <w:szCs w:val="24"/>
              </w:rPr>
              <w:t>57</w:t>
            </w:r>
          </w:p>
        </w:tc>
        <w:tc>
          <w:tcPr>
            <w:tcW w:w="1020" w:type="pct"/>
            <w:tcBorders>
              <w:top w:val="nil"/>
              <w:left w:val="nil"/>
              <w:bottom w:val="single" w:color="auto" w:sz="4" w:space="0"/>
              <w:right w:val="single" w:color="auto" w:sz="4" w:space="0"/>
            </w:tcBorders>
            <w:shd w:val="clear" w:color="auto" w:fill="auto"/>
            <w:noWrap/>
            <w:vAlign w:val="bottom"/>
          </w:tcPr>
          <w:p>
            <w:pPr>
              <w:widowControl/>
              <w:jc w:val="left"/>
              <w:rPr>
                <w:rFonts w:cs="宋体" w:asciiTheme="minorEastAsia" w:hAnsiTheme="minorEastAsia"/>
                <w:kern w:val="0"/>
                <w:sz w:val="24"/>
                <w:szCs w:val="24"/>
              </w:rPr>
            </w:pPr>
            <w:r>
              <w:rPr>
                <w:rFonts w:hint="eastAsia" w:cs="宋体" w:asciiTheme="minorEastAsia" w:hAnsiTheme="minorEastAsia"/>
                <w:kern w:val="0"/>
                <w:sz w:val="24"/>
                <w:szCs w:val="24"/>
              </w:rPr>
              <w:t>粪肠球菌ATCC29212</w:t>
            </w:r>
          </w:p>
        </w:tc>
        <w:tc>
          <w:tcPr>
            <w:tcW w:w="998" w:type="pct"/>
            <w:tcBorders>
              <w:top w:val="nil"/>
              <w:left w:val="nil"/>
              <w:bottom w:val="single" w:color="auto" w:sz="4" w:space="0"/>
              <w:right w:val="single" w:color="auto" w:sz="4" w:space="0"/>
            </w:tcBorders>
            <w:shd w:val="clear" w:color="auto" w:fill="auto"/>
            <w:noWrap/>
            <w:vAlign w:val="bottom"/>
          </w:tcPr>
          <w:p>
            <w:pPr>
              <w:widowControl/>
              <w:jc w:val="left"/>
              <w:rPr>
                <w:rFonts w:cs="宋体" w:asciiTheme="minorEastAsia" w:hAnsiTheme="minorEastAsia"/>
                <w:kern w:val="0"/>
                <w:sz w:val="24"/>
                <w:szCs w:val="24"/>
              </w:rPr>
            </w:pPr>
            <w:r>
              <w:rPr>
                <w:rFonts w:hint="eastAsia" w:cs="宋体" w:asciiTheme="minorEastAsia" w:hAnsiTheme="minorEastAsia"/>
                <w:kern w:val="0"/>
                <w:sz w:val="24"/>
                <w:szCs w:val="24"/>
              </w:rPr>
              <w:t>标准株</w:t>
            </w:r>
          </w:p>
        </w:tc>
      </w:tr>
      <w:tr>
        <w:tblPrEx>
          <w:tblCellMar>
            <w:top w:w="0" w:type="dxa"/>
            <w:left w:w="108" w:type="dxa"/>
            <w:bottom w:w="0" w:type="dxa"/>
            <w:right w:w="108" w:type="dxa"/>
          </w:tblCellMar>
        </w:tblPrEx>
        <w:trPr>
          <w:trHeight w:val="285" w:hRule="atLeast"/>
        </w:trPr>
        <w:tc>
          <w:tcPr>
            <w:tcW w:w="434" w:type="pct"/>
            <w:tcBorders>
              <w:top w:val="nil"/>
              <w:left w:val="single" w:color="auto" w:sz="4" w:space="0"/>
              <w:bottom w:val="single" w:color="auto" w:sz="4" w:space="0"/>
              <w:right w:val="single" w:color="auto" w:sz="4" w:space="0"/>
            </w:tcBorders>
            <w:shd w:val="clear" w:color="auto" w:fill="auto"/>
            <w:noWrap/>
            <w:vAlign w:val="bottom"/>
          </w:tcPr>
          <w:p>
            <w:pPr>
              <w:widowControl/>
              <w:jc w:val="left"/>
              <w:rPr>
                <w:rFonts w:cs="宋体" w:asciiTheme="minorEastAsia" w:hAnsiTheme="minorEastAsia"/>
                <w:kern w:val="0"/>
                <w:sz w:val="24"/>
                <w:szCs w:val="24"/>
              </w:rPr>
            </w:pPr>
            <w:r>
              <w:rPr>
                <w:rFonts w:hint="eastAsia" w:cs="宋体" w:asciiTheme="minorEastAsia" w:hAnsiTheme="minorEastAsia"/>
                <w:kern w:val="0"/>
                <w:sz w:val="24"/>
                <w:szCs w:val="24"/>
              </w:rPr>
              <w:t>29</w:t>
            </w:r>
          </w:p>
        </w:tc>
        <w:tc>
          <w:tcPr>
            <w:tcW w:w="1282" w:type="pct"/>
            <w:tcBorders>
              <w:top w:val="nil"/>
              <w:left w:val="nil"/>
              <w:bottom w:val="single" w:color="auto" w:sz="4" w:space="0"/>
              <w:right w:val="single" w:color="auto" w:sz="4" w:space="0"/>
            </w:tcBorders>
            <w:shd w:val="clear" w:color="auto" w:fill="auto"/>
            <w:noWrap/>
            <w:vAlign w:val="bottom"/>
          </w:tcPr>
          <w:p>
            <w:pPr>
              <w:widowControl/>
              <w:jc w:val="left"/>
              <w:rPr>
                <w:rFonts w:cs="宋体" w:asciiTheme="minorEastAsia" w:hAnsiTheme="minorEastAsia"/>
                <w:kern w:val="0"/>
                <w:sz w:val="24"/>
                <w:szCs w:val="24"/>
              </w:rPr>
            </w:pPr>
            <w:r>
              <w:rPr>
                <w:rFonts w:hint="eastAsia" w:cs="宋体" w:asciiTheme="minorEastAsia" w:hAnsiTheme="minorEastAsia"/>
                <w:kern w:val="0"/>
                <w:sz w:val="24"/>
                <w:szCs w:val="24"/>
              </w:rPr>
              <w:t>奇异变形杆菌</w:t>
            </w:r>
          </w:p>
        </w:tc>
        <w:tc>
          <w:tcPr>
            <w:tcW w:w="902" w:type="pct"/>
            <w:tcBorders>
              <w:top w:val="nil"/>
              <w:left w:val="nil"/>
              <w:bottom w:val="single" w:color="auto" w:sz="4" w:space="0"/>
              <w:right w:val="single" w:color="auto" w:sz="4" w:space="0"/>
            </w:tcBorders>
            <w:shd w:val="clear" w:color="auto" w:fill="auto"/>
            <w:noWrap/>
            <w:vAlign w:val="bottom"/>
          </w:tcPr>
          <w:p>
            <w:pPr>
              <w:widowControl/>
              <w:jc w:val="left"/>
              <w:rPr>
                <w:rFonts w:cs="宋体" w:asciiTheme="minorEastAsia" w:hAnsiTheme="minorEastAsia"/>
                <w:kern w:val="0"/>
                <w:sz w:val="24"/>
                <w:szCs w:val="24"/>
              </w:rPr>
            </w:pPr>
            <w:r>
              <w:rPr>
                <w:rFonts w:hint="eastAsia" w:cs="宋体" w:asciiTheme="minorEastAsia" w:hAnsiTheme="minorEastAsia"/>
                <w:kern w:val="0"/>
                <w:sz w:val="24"/>
                <w:szCs w:val="24"/>
              </w:rPr>
              <w:t>标准株/质控株</w:t>
            </w:r>
          </w:p>
        </w:tc>
        <w:tc>
          <w:tcPr>
            <w:tcW w:w="363" w:type="pct"/>
            <w:tcBorders>
              <w:top w:val="nil"/>
              <w:left w:val="nil"/>
              <w:bottom w:val="single" w:color="auto" w:sz="4" w:space="0"/>
              <w:right w:val="single" w:color="auto" w:sz="4" w:space="0"/>
            </w:tcBorders>
            <w:shd w:val="clear" w:color="auto" w:fill="auto"/>
            <w:noWrap/>
            <w:vAlign w:val="bottom"/>
          </w:tcPr>
          <w:p>
            <w:pPr>
              <w:widowControl/>
              <w:jc w:val="left"/>
              <w:rPr>
                <w:rFonts w:cs="宋体" w:asciiTheme="minorEastAsia" w:hAnsiTheme="minorEastAsia"/>
                <w:kern w:val="0"/>
                <w:sz w:val="24"/>
                <w:szCs w:val="24"/>
              </w:rPr>
            </w:pPr>
            <w:r>
              <w:rPr>
                <w:rFonts w:hint="eastAsia" w:cs="宋体" w:asciiTheme="minorEastAsia" w:hAnsiTheme="minorEastAsia"/>
                <w:kern w:val="0"/>
                <w:sz w:val="24"/>
                <w:szCs w:val="24"/>
              </w:rPr>
              <w:t>58</w:t>
            </w:r>
          </w:p>
        </w:tc>
        <w:tc>
          <w:tcPr>
            <w:tcW w:w="1020" w:type="pct"/>
            <w:tcBorders>
              <w:top w:val="nil"/>
              <w:left w:val="nil"/>
              <w:bottom w:val="single" w:color="auto" w:sz="4" w:space="0"/>
              <w:right w:val="single" w:color="auto" w:sz="4" w:space="0"/>
            </w:tcBorders>
            <w:shd w:val="clear" w:color="auto" w:fill="auto"/>
            <w:noWrap/>
            <w:vAlign w:val="bottom"/>
          </w:tcPr>
          <w:p>
            <w:pPr>
              <w:widowControl/>
              <w:jc w:val="left"/>
              <w:rPr>
                <w:rFonts w:cs="宋体" w:asciiTheme="minorEastAsia" w:hAnsiTheme="minorEastAsia"/>
                <w:kern w:val="0"/>
                <w:sz w:val="24"/>
                <w:szCs w:val="24"/>
              </w:rPr>
            </w:pPr>
            <w:r>
              <w:rPr>
                <w:rFonts w:hint="eastAsia" w:cs="宋体" w:asciiTheme="minorEastAsia" w:hAnsiTheme="minorEastAsia"/>
                <w:kern w:val="0"/>
                <w:sz w:val="24"/>
                <w:szCs w:val="24"/>
              </w:rPr>
              <w:t>金黄色葡萄球菌ATCC29213</w:t>
            </w:r>
          </w:p>
        </w:tc>
        <w:tc>
          <w:tcPr>
            <w:tcW w:w="998" w:type="pct"/>
            <w:tcBorders>
              <w:top w:val="nil"/>
              <w:left w:val="nil"/>
              <w:bottom w:val="single" w:color="auto" w:sz="4" w:space="0"/>
              <w:right w:val="single" w:color="auto" w:sz="4" w:space="0"/>
            </w:tcBorders>
            <w:shd w:val="clear" w:color="auto" w:fill="auto"/>
            <w:noWrap/>
            <w:vAlign w:val="bottom"/>
          </w:tcPr>
          <w:p>
            <w:pPr>
              <w:widowControl/>
              <w:jc w:val="left"/>
              <w:rPr>
                <w:rFonts w:cs="宋体" w:asciiTheme="minorEastAsia" w:hAnsiTheme="minorEastAsia"/>
                <w:kern w:val="0"/>
                <w:sz w:val="24"/>
                <w:szCs w:val="24"/>
              </w:rPr>
            </w:pPr>
            <w:r>
              <w:rPr>
                <w:rFonts w:hint="eastAsia" w:cs="宋体" w:asciiTheme="minorEastAsia" w:hAnsiTheme="minorEastAsia"/>
                <w:kern w:val="0"/>
                <w:sz w:val="24"/>
                <w:szCs w:val="24"/>
              </w:rPr>
              <w:t>标准株</w:t>
            </w:r>
          </w:p>
        </w:tc>
      </w:tr>
    </w:tbl>
    <w:p>
      <w:pPr>
        <w:spacing w:line="360" w:lineRule="auto"/>
        <w:rPr>
          <w:rFonts w:ascii="宋体" w:hAnsi="宋体" w:eastAsia="宋体" w:cs="宋体"/>
          <w:color w:val="000000"/>
          <w:kern w:val="0"/>
          <w:sz w:val="24"/>
          <w:szCs w:val="24"/>
          <w:shd w:val="clear" w:color="auto" w:fill="FFFFFF"/>
        </w:rPr>
      </w:pPr>
      <w:r>
        <w:rPr>
          <w:rFonts w:ascii="宋体" w:hAnsi="宋体" w:eastAsia="宋体" w:cs="宋体"/>
          <w:color w:val="000000"/>
          <w:kern w:val="0"/>
          <w:sz w:val="24"/>
          <w:szCs w:val="24"/>
          <w:shd w:val="clear" w:color="auto" w:fill="FFFFFF"/>
        </w:rPr>
        <w:fldChar w:fldCharType="begin"/>
      </w:r>
      <w:r>
        <w:rPr>
          <w:rFonts w:ascii="宋体" w:hAnsi="宋体" w:eastAsia="宋体" w:cs="宋体"/>
          <w:color w:val="000000"/>
          <w:kern w:val="0"/>
          <w:sz w:val="24"/>
          <w:szCs w:val="24"/>
          <w:shd w:val="clear" w:color="auto" w:fill="FFFFFF"/>
        </w:rPr>
        <w:instrText xml:space="preserve"> </w:instrText>
      </w:r>
      <w:r>
        <w:rPr>
          <w:rFonts w:hint="eastAsia" w:ascii="宋体" w:hAnsi="宋体" w:eastAsia="宋体" w:cs="宋体"/>
          <w:color w:val="000000"/>
          <w:kern w:val="0"/>
          <w:sz w:val="24"/>
          <w:szCs w:val="24"/>
          <w:shd w:val="clear" w:color="auto" w:fill="FFFFFF"/>
        </w:rPr>
        <w:instrText xml:space="preserve">= 7 \* GB3</w:instrText>
      </w:r>
      <w:r>
        <w:rPr>
          <w:rFonts w:ascii="宋体" w:hAnsi="宋体" w:eastAsia="宋体" w:cs="宋体"/>
          <w:color w:val="000000"/>
          <w:kern w:val="0"/>
          <w:sz w:val="24"/>
          <w:szCs w:val="24"/>
          <w:shd w:val="clear" w:color="auto" w:fill="FFFFFF"/>
        </w:rPr>
        <w:instrText xml:space="preserve"> </w:instrText>
      </w:r>
      <w:r>
        <w:rPr>
          <w:rFonts w:ascii="宋体" w:hAnsi="宋体" w:eastAsia="宋体" w:cs="宋体"/>
          <w:color w:val="000000"/>
          <w:kern w:val="0"/>
          <w:sz w:val="24"/>
          <w:szCs w:val="24"/>
          <w:shd w:val="clear" w:color="auto" w:fill="FFFFFF"/>
        </w:rPr>
        <w:fldChar w:fldCharType="separate"/>
      </w:r>
      <w:r>
        <w:rPr>
          <w:rFonts w:hint="eastAsia" w:ascii="宋体" w:hAnsi="宋体" w:eastAsia="宋体" w:cs="宋体"/>
          <w:color w:val="000000"/>
          <w:kern w:val="0"/>
          <w:sz w:val="24"/>
          <w:szCs w:val="24"/>
          <w:shd w:val="clear" w:color="auto" w:fill="FFFFFF"/>
        </w:rPr>
        <w:t>⑦</w:t>
      </w:r>
      <w:r>
        <w:rPr>
          <w:rFonts w:ascii="宋体" w:hAnsi="宋体" w:eastAsia="宋体" w:cs="宋体"/>
          <w:color w:val="000000"/>
          <w:kern w:val="0"/>
          <w:sz w:val="24"/>
          <w:szCs w:val="24"/>
          <w:shd w:val="clear" w:color="auto" w:fill="FFFFFF"/>
        </w:rPr>
        <w:fldChar w:fldCharType="end"/>
      </w:r>
      <w:r>
        <w:rPr>
          <w:rFonts w:hint="eastAsia" w:ascii="宋体" w:hAnsi="宋体" w:eastAsia="宋体" w:cs="宋体"/>
          <w:color w:val="000000"/>
          <w:kern w:val="0"/>
          <w:sz w:val="24"/>
          <w:szCs w:val="24"/>
          <w:shd w:val="clear" w:color="auto" w:fill="FFFFFF"/>
        </w:rPr>
        <w:t>具有国家级标准物质证书。</w:t>
      </w:r>
    </w:p>
    <w:p>
      <w:pPr>
        <w:spacing w:line="360" w:lineRule="auto"/>
        <w:rPr>
          <w:rFonts w:ascii="宋体" w:hAnsi="宋体" w:eastAsia="宋体" w:cs="宋体"/>
          <w:b/>
          <w:color w:val="000000"/>
          <w:kern w:val="0"/>
          <w:sz w:val="24"/>
          <w:szCs w:val="24"/>
          <w:shd w:val="clear" w:color="auto" w:fill="FFFFFF"/>
        </w:rPr>
      </w:pPr>
      <w:r>
        <w:rPr>
          <w:rFonts w:hint="eastAsia" w:ascii="宋体" w:hAnsi="宋体" w:eastAsia="宋体" w:cs="宋体"/>
          <w:b/>
          <w:color w:val="000000"/>
          <w:kern w:val="0"/>
          <w:sz w:val="24"/>
          <w:szCs w:val="24"/>
          <w:shd w:val="clear" w:color="auto" w:fill="FFFFFF"/>
        </w:rPr>
        <w:t>2、定制参数</w:t>
      </w:r>
    </w:p>
    <w:p>
      <w:pPr>
        <w:spacing w:line="360" w:lineRule="auto"/>
        <w:rPr>
          <w:rFonts w:ascii="宋体" w:hAnsi="宋体" w:eastAsia="宋体" w:cs="宋体"/>
          <w:color w:val="000000"/>
          <w:kern w:val="0"/>
          <w:sz w:val="24"/>
          <w:szCs w:val="24"/>
          <w:shd w:val="clear" w:color="auto" w:fill="FFFFFF"/>
        </w:rPr>
      </w:pPr>
      <w:r>
        <w:rPr>
          <w:rFonts w:ascii="宋体" w:hAnsi="宋体" w:eastAsia="宋体" w:cs="宋体"/>
          <w:color w:val="000000"/>
          <w:kern w:val="0"/>
          <w:sz w:val="24"/>
          <w:szCs w:val="24"/>
          <w:shd w:val="clear" w:color="auto" w:fill="FFFFFF"/>
        </w:rPr>
        <w:fldChar w:fldCharType="begin"/>
      </w:r>
      <w:r>
        <w:rPr>
          <w:rFonts w:ascii="宋体" w:hAnsi="宋体" w:eastAsia="宋体" w:cs="宋体"/>
          <w:color w:val="000000"/>
          <w:kern w:val="0"/>
          <w:sz w:val="24"/>
          <w:szCs w:val="24"/>
          <w:shd w:val="clear" w:color="auto" w:fill="FFFFFF"/>
        </w:rPr>
        <w:instrText xml:space="preserve"> </w:instrText>
      </w:r>
      <w:r>
        <w:rPr>
          <w:rFonts w:hint="eastAsia" w:ascii="宋体" w:hAnsi="宋体" w:eastAsia="宋体" w:cs="宋体"/>
          <w:color w:val="000000"/>
          <w:kern w:val="0"/>
          <w:sz w:val="24"/>
          <w:szCs w:val="24"/>
          <w:shd w:val="clear" w:color="auto" w:fill="FFFFFF"/>
        </w:rPr>
        <w:instrText xml:space="preserve">= 1 \* GB3</w:instrText>
      </w:r>
      <w:r>
        <w:rPr>
          <w:rFonts w:ascii="宋体" w:hAnsi="宋体" w:eastAsia="宋体" w:cs="宋体"/>
          <w:color w:val="000000"/>
          <w:kern w:val="0"/>
          <w:sz w:val="24"/>
          <w:szCs w:val="24"/>
          <w:shd w:val="clear" w:color="auto" w:fill="FFFFFF"/>
        </w:rPr>
        <w:instrText xml:space="preserve"> </w:instrText>
      </w:r>
      <w:r>
        <w:rPr>
          <w:rFonts w:ascii="宋体" w:hAnsi="宋体" w:eastAsia="宋体" w:cs="宋体"/>
          <w:color w:val="000000"/>
          <w:kern w:val="0"/>
          <w:sz w:val="24"/>
          <w:szCs w:val="24"/>
          <w:shd w:val="clear" w:color="auto" w:fill="FFFFFF"/>
        </w:rPr>
        <w:fldChar w:fldCharType="separate"/>
      </w:r>
      <w:r>
        <w:rPr>
          <w:rFonts w:hint="eastAsia" w:ascii="宋体" w:hAnsi="宋体" w:eastAsia="宋体" w:cs="宋体"/>
          <w:color w:val="000000"/>
          <w:kern w:val="0"/>
          <w:sz w:val="24"/>
          <w:szCs w:val="24"/>
          <w:shd w:val="clear" w:color="auto" w:fill="FFFFFF"/>
        </w:rPr>
        <w:t>①</w:t>
      </w:r>
      <w:r>
        <w:rPr>
          <w:rFonts w:ascii="宋体" w:hAnsi="宋体" w:eastAsia="宋体" w:cs="宋体"/>
          <w:color w:val="000000"/>
          <w:kern w:val="0"/>
          <w:sz w:val="24"/>
          <w:szCs w:val="24"/>
          <w:shd w:val="clear" w:color="auto" w:fill="FFFFFF"/>
        </w:rPr>
        <w:fldChar w:fldCharType="end"/>
      </w:r>
      <w:r>
        <w:rPr>
          <w:rFonts w:hint="eastAsia" w:ascii="宋体" w:hAnsi="宋体" w:eastAsia="宋体" w:cs="宋体"/>
          <w:color w:val="000000"/>
          <w:kern w:val="0"/>
          <w:sz w:val="24"/>
          <w:szCs w:val="24"/>
          <w:shd w:val="clear" w:color="auto" w:fill="FFFFFF"/>
        </w:rPr>
        <w:t>微生物室间质评全年开展三次，第一次到货时间2021年3月10日前；第二次到货时间2021年6月11日前；第三次到货时间2021年10月10日前。预计订购量为520（±10）套。</w:t>
      </w:r>
      <w:r>
        <w:rPr>
          <w:rFonts w:ascii="宋体" w:hAnsi="宋体" w:eastAsia="宋体" w:cs="宋体"/>
          <w:color w:val="000000"/>
          <w:kern w:val="0"/>
          <w:sz w:val="24"/>
          <w:szCs w:val="24"/>
          <w:shd w:val="clear" w:color="auto" w:fill="FFFFFF"/>
        </w:rPr>
        <w:t>每套质评物有五个批号</w:t>
      </w:r>
      <w:r>
        <w:rPr>
          <w:rFonts w:hint="eastAsia" w:ascii="宋体" w:hAnsi="宋体" w:eastAsia="宋体" w:cs="宋体"/>
          <w:color w:val="000000"/>
          <w:kern w:val="0"/>
          <w:sz w:val="24"/>
          <w:szCs w:val="24"/>
          <w:shd w:val="clear" w:color="auto" w:fill="FFFFFF"/>
        </w:rPr>
        <w:t>标本，</w:t>
      </w:r>
      <w:r>
        <w:rPr>
          <w:rFonts w:ascii="宋体" w:hAnsi="宋体" w:eastAsia="宋体" w:cs="宋体"/>
          <w:color w:val="000000"/>
          <w:kern w:val="0"/>
          <w:sz w:val="24"/>
          <w:szCs w:val="24"/>
          <w:shd w:val="clear" w:color="auto" w:fill="FFFFFF"/>
        </w:rPr>
        <w:t>批号需粘贴在</w:t>
      </w:r>
      <w:r>
        <w:rPr>
          <w:rFonts w:hint="eastAsia" w:ascii="宋体" w:hAnsi="宋体" w:eastAsia="宋体" w:cs="宋体"/>
          <w:color w:val="000000"/>
          <w:kern w:val="0"/>
          <w:sz w:val="24"/>
          <w:szCs w:val="24"/>
          <w:shd w:val="clear" w:color="auto" w:fill="FFFFFF"/>
        </w:rPr>
        <w:t>对应的标本</w:t>
      </w:r>
      <w:r>
        <w:rPr>
          <w:rFonts w:ascii="宋体" w:hAnsi="宋体" w:eastAsia="宋体" w:cs="宋体"/>
          <w:color w:val="000000"/>
          <w:kern w:val="0"/>
          <w:sz w:val="24"/>
          <w:szCs w:val="24"/>
          <w:shd w:val="clear" w:color="auto" w:fill="FFFFFF"/>
        </w:rPr>
        <w:t>上</w:t>
      </w:r>
      <w:r>
        <w:rPr>
          <w:rFonts w:hint="eastAsia" w:ascii="宋体" w:hAnsi="宋体" w:eastAsia="宋体" w:cs="宋体"/>
          <w:color w:val="000000"/>
          <w:kern w:val="0"/>
          <w:sz w:val="24"/>
          <w:szCs w:val="24"/>
          <w:shd w:val="clear" w:color="auto" w:fill="FFFFFF"/>
        </w:rPr>
        <w:t>，用不同颜色标签作提示；室内质控菌株全年开展一次，预计订购量为520（±10）套。每套</w:t>
      </w:r>
      <w:r>
        <w:rPr>
          <w:rFonts w:ascii="宋体" w:hAnsi="宋体" w:eastAsia="宋体" w:cs="宋体"/>
          <w:color w:val="000000"/>
          <w:kern w:val="0"/>
          <w:sz w:val="24"/>
          <w:szCs w:val="24"/>
          <w:shd w:val="clear" w:color="auto" w:fill="FFFFFF"/>
        </w:rPr>
        <w:t>质评物有</w:t>
      </w:r>
      <w:r>
        <w:rPr>
          <w:rFonts w:hint="eastAsia" w:ascii="宋体" w:hAnsi="宋体" w:eastAsia="宋体" w:cs="宋体"/>
          <w:color w:val="000000"/>
          <w:kern w:val="0"/>
          <w:sz w:val="24"/>
          <w:szCs w:val="24"/>
          <w:shd w:val="clear" w:color="auto" w:fill="FFFFFF"/>
        </w:rPr>
        <w:t>六种标准菌株，各种各1支，</w:t>
      </w:r>
      <w:r>
        <w:rPr>
          <w:rFonts w:ascii="宋体" w:hAnsi="宋体" w:eastAsia="宋体" w:cs="宋体"/>
          <w:color w:val="000000"/>
          <w:kern w:val="0"/>
          <w:sz w:val="24"/>
          <w:szCs w:val="24"/>
          <w:shd w:val="clear" w:color="auto" w:fill="FFFFFF"/>
        </w:rPr>
        <w:t>需粘贴在</w:t>
      </w:r>
      <w:r>
        <w:rPr>
          <w:rFonts w:hint="eastAsia" w:ascii="宋体" w:hAnsi="宋体" w:eastAsia="宋体" w:cs="宋体"/>
          <w:color w:val="000000"/>
          <w:kern w:val="0"/>
          <w:sz w:val="24"/>
          <w:szCs w:val="24"/>
          <w:shd w:val="clear" w:color="auto" w:fill="FFFFFF"/>
        </w:rPr>
        <w:t>对应的标本</w:t>
      </w:r>
      <w:r>
        <w:rPr>
          <w:rFonts w:ascii="宋体" w:hAnsi="宋体" w:eastAsia="宋体" w:cs="宋体"/>
          <w:color w:val="000000"/>
          <w:kern w:val="0"/>
          <w:sz w:val="24"/>
          <w:szCs w:val="24"/>
          <w:shd w:val="clear" w:color="auto" w:fill="FFFFFF"/>
        </w:rPr>
        <w:t>上</w:t>
      </w:r>
      <w:r>
        <w:rPr>
          <w:rFonts w:hint="eastAsia" w:ascii="宋体" w:hAnsi="宋体" w:eastAsia="宋体" w:cs="宋体"/>
          <w:color w:val="000000"/>
          <w:kern w:val="0"/>
          <w:sz w:val="24"/>
          <w:szCs w:val="24"/>
          <w:shd w:val="clear" w:color="auto" w:fill="FFFFFF"/>
        </w:rPr>
        <w:t>，用不同颜色标签作提示；</w:t>
      </w:r>
    </w:p>
    <w:p>
      <w:pPr>
        <w:spacing w:line="360" w:lineRule="auto"/>
        <w:rPr>
          <w:rFonts w:ascii="宋体" w:hAnsi="宋体" w:eastAsia="宋体" w:cs="宋体"/>
          <w:color w:val="000000"/>
          <w:kern w:val="0"/>
          <w:sz w:val="24"/>
          <w:szCs w:val="24"/>
          <w:shd w:val="clear" w:color="auto" w:fill="FFFFFF"/>
        </w:rPr>
      </w:pPr>
      <w:r>
        <w:rPr>
          <w:rFonts w:ascii="宋体" w:hAnsi="宋体" w:eastAsia="宋体" w:cs="宋体"/>
          <w:color w:val="000000"/>
          <w:kern w:val="0"/>
          <w:sz w:val="24"/>
          <w:szCs w:val="24"/>
          <w:shd w:val="clear" w:color="auto" w:fill="FFFFFF"/>
        </w:rPr>
        <w:fldChar w:fldCharType="begin"/>
      </w:r>
      <w:r>
        <w:rPr>
          <w:rFonts w:ascii="宋体" w:hAnsi="宋体" w:eastAsia="宋体" w:cs="宋体"/>
          <w:color w:val="000000"/>
          <w:kern w:val="0"/>
          <w:sz w:val="24"/>
          <w:szCs w:val="24"/>
          <w:shd w:val="clear" w:color="auto" w:fill="FFFFFF"/>
        </w:rPr>
        <w:instrText xml:space="preserve"> </w:instrText>
      </w:r>
      <w:r>
        <w:rPr>
          <w:rFonts w:hint="eastAsia" w:ascii="宋体" w:hAnsi="宋体" w:eastAsia="宋体" w:cs="宋体"/>
          <w:color w:val="000000"/>
          <w:kern w:val="0"/>
          <w:sz w:val="24"/>
          <w:szCs w:val="24"/>
          <w:shd w:val="clear" w:color="auto" w:fill="FFFFFF"/>
        </w:rPr>
        <w:instrText xml:space="preserve">= 2 \* GB3</w:instrText>
      </w:r>
      <w:r>
        <w:rPr>
          <w:rFonts w:ascii="宋体" w:hAnsi="宋体" w:eastAsia="宋体" w:cs="宋体"/>
          <w:color w:val="000000"/>
          <w:kern w:val="0"/>
          <w:sz w:val="24"/>
          <w:szCs w:val="24"/>
          <w:shd w:val="clear" w:color="auto" w:fill="FFFFFF"/>
        </w:rPr>
        <w:instrText xml:space="preserve"> </w:instrText>
      </w:r>
      <w:r>
        <w:rPr>
          <w:rFonts w:ascii="宋体" w:hAnsi="宋体" w:eastAsia="宋体" w:cs="宋体"/>
          <w:color w:val="000000"/>
          <w:kern w:val="0"/>
          <w:sz w:val="24"/>
          <w:szCs w:val="24"/>
          <w:shd w:val="clear" w:color="auto" w:fill="FFFFFF"/>
        </w:rPr>
        <w:fldChar w:fldCharType="separate"/>
      </w:r>
      <w:r>
        <w:rPr>
          <w:rFonts w:hint="eastAsia" w:ascii="宋体" w:hAnsi="宋体" w:eastAsia="宋体" w:cs="宋体"/>
          <w:color w:val="000000"/>
          <w:kern w:val="0"/>
          <w:sz w:val="24"/>
          <w:szCs w:val="24"/>
          <w:shd w:val="clear" w:color="auto" w:fill="FFFFFF"/>
        </w:rPr>
        <w:t>②</w:t>
      </w:r>
      <w:r>
        <w:rPr>
          <w:rFonts w:ascii="宋体" w:hAnsi="宋体" w:eastAsia="宋体" w:cs="宋体"/>
          <w:color w:val="000000"/>
          <w:kern w:val="0"/>
          <w:sz w:val="24"/>
          <w:szCs w:val="24"/>
          <w:shd w:val="clear" w:color="auto" w:fill="FFFFFF"/>
        </w:rPr>
        <w:fldChar w:fldCharType="end"/>
      </w:r>
      <w:r>
        <w:rPr>
          <w:rFonts w:hint="eastAsia" w:ascii="宋体" w:hAnsi="宋体" w:eastAsia="宋体" w:cs="宋体"/>
          <w:color w:val="000000"/>
          <w:kern w:val="0"/>
          <w:sz w:val="24"/>
          <w:szCs w:val="24"/>
          <w:shd w:val="clear" w:color="auto" w:fill="FFFFFF"/>
        </w:rPr>
        <w:t>我中心将于发货前一个月向厂家提供确切订购数量和</w:t>
      </w:r>
      <w:r>
        <w:rPr>
          <w:rFonts w:hint="eastAsia" w:ascii="Verdana" w:hAnsi="Verdana"/>
          <w:color w:val="000000"/>
          <w:sz w:val="24"/>
          <w:szCs w:val="24"/>
          <w:shd w:val="clear" w:color="auto" w:fill="FFFFFF"/>
        </w:rPr>
        <w:t>具体菌株类别要求，厂家能根据我中心提供的数量和要求进行制作；</w:t>
      </w:r>
    </w:p>
    <w:p>
      <w:pPr>
        <w:spacing w:line="360" w:lineRule="auto"/>
        <w:rPr>
          <w:rFonts w:ascii="宋体" w:hAnsi="宋体" w:eastAsia="宋体" w:cs="宋体"/>
          <w:color w:val="000000"/>
          <w:kern w:val="0"/>
          <w:sz w:val="24"/>
          <w:szCs w:val="24"/>
          <w:shd w:val="clear" w:color="auto" w:fill="FFFFFF"/>
        </w:rPr>
      </w:pPr>
      <w:r>
        <w:rPr>
          <w:rFonts w:ascii="宋体" w:hAnsi="宋体" w:eastAsia="宋体" w:cs="宋体"/>
          <w:color w:val="000000"/>
          <w:kern w:val="0"/>
          <w:sz w:val="24"/>
          <w:szCs w:val="24"/>
          <w:shd w:val="clear" w:color="auto" w:fill="FFFFFF"/>
        </w:rPr>
        <w:fldChar w:fldCharType="begin"/>
      </w:r>
      <w:r>
        <w:rPr>
          <w:rFonts w:ascii="宋体" w:hAnsi="宋体" w:eastAsia="宋体" w:cs="宋体"/>
          <w:color w:val="000000"/>
          <w:kern w:val="0"/>
          <w:sz w:val="24"/>
          <w:szCs w:val="24"/>
          <w:shd w:val="clear" w:color="auto" w:fill="FFFFFF"/>
        </w:rPr>
        <w:instrText xml:space="preserve"> </w:instrText>
      </w:r>
      <w:r>
        <w:rPr>
          <w:rFonts w:hint="eastAsia" w:ascii="宋体" w:hAnsi="宋体" w:eastAsia="宋体" w:cs="宋体"/>
          <w:color w:val="000000"/>
          <w:kern w:val="0"/>
          <w:sz w:val="24"/>
          <w:szCs w:val="24"/>
          <w:shd w:val="clear" w:color="auto" w:fill="FFFFFF"/>
        </w:rPr>
        <w:instrText xml:space="preserve">= 3 \* GB3</w:instrText>
      </w:r>
      <w:r>
        <w:rPr>
          <w:rFonts w:ascii="宋体" w:hAnsi="宋体" w:eastAsia="宋体" w:cs="宋体"/>
          <w:color w:val="000000"/>
          <w:kern w:val="0"/>
          <w:sz w:val="24"/>
          <w:szCs w:val="24"/>
          <w:shd w:val="clear" w:color="auto" w:fill="FFFFFF"/>
        </w:rPr>
        <w:instrText xml:space="preserve"> </w:instrText>
      </w:r>
      <w:r>
        <w:rPr>
          <w:rFonts w:ascii="宋体" w:hAnsi="宋体" w:eastAsia="宋体" w:cs="宋体"/>
          <w:color w:val="000000"/>
          <w:kern w:val="0"/>
          <w:sz w:val="24"/>
          <w:szCs w:val="24"/>
          <w:shd w:val="clear" w:color="auto" w:fill="FFFFFF"/>
        </w:rPr>
        <w:fldChar w:fldCharType="separate"/>
      </w:r>
      <w:r>
        <w:rPr>
          <w:rFonts w:hint="eastAsia" w:ascii="宋体" w:hAnsi="宋体" w:eastAsia="宋体" w:cs="宋体"/>
          <w:color w:val="000000"/>
          <w:kern w:val="0"/>
          <w:sz w:val="24"/>
          <w:szCs w:val="24"/>
          <w:shd w:val="clear" w:color="auto" w:fill="FFFFFF"/>
        </w:rPr>
        <w:t>③</w:t>
      </w:r>
      <w:r>
        <w:rPr>
          <w:rFonts w:ascii="宋体" w:hAnsi="宋体" w:eastAsia="宋体" w:cs="宋体"/>
          <w:color w:val="000000"/>
          <w:kern w:val="0"/>
          <w:sz w:val="24"/>
          <w:szCs w:val="24"/>
          <w:shd w:val="clear" w:color="auto" w:fill="FFFFFF"/>
        </w:rPr>
        <w:fldChar w:fldCharType="end"/>
      </w:r>
      <w:r>
        <w:rPr>
          <w:rFonts w:hint="eastAsia" w:ascii="宋体" w:hAnsi="宋体" w:eastAsia="宋体" w:cs="宋体"/>
          <w:color w:val="000000"/>
          <w:kern w:val="0"/>
          <w:sz w:val="24"/>
          <w:szCs w:val="24"/>
          <w:shd w:val="clear" w:color="auto" w:fill="FFFFFF"/>
        </w:rPr>
        <w:t>质评物标本为螺旋盖，能预防内容物泄漏；</w:t>
      </w:r>
    </w:p>
    <w:p>
      <w:pPr>
        <w:spacing w:line="360" w:lineRule="auto"/>
        <w:rPr>
          <w:rFonts w:ascii="宋体" w:hAnsi="宋体" w:eastAsia="宋体" w:cs="宋体"/>
          <w:color w:val="000000"/>
          <w:kern w:val="0"/>
          <w:sz w:val="24"/>
          <w:szCs w:val="24"/>
          <w:shd w:val="clear" w:color="auto" w:fill="FFFFFF"/>
        </w:rPr>
      </w:pPr>
      <w:r>
        <w:rPr>
          <w:rFonts w:ascii="宋体" w:hAnsi="宋体" w:eastAsia="宋体" w:cs="宋体"/>
          <w:color w:val="000000"/>
          <w:kern w:val="0"/>
          <w:sz w:val="24"/>
          <w:szCs w:val="24"/>
          <w:shd w:val="clear" w:color="auto" w:fill="FFFFFF"/>
        </w:rPr>
        <w:fldChar w:fldCharType="begin"/>
      </w:r>
      <w:r>
        <w:rPr>
          <w:rFonts w:ascii="宋体" w:hAnsi="宋体" w:eastAsia="宋体" w:cs="宋体"/>
          <w:color w:val="000000"/>
          <w:kern w:val="0"/>
          <w:sz w:val="24"/>
          <w:szCs w:val="24"/>
          <w:shd w:val="clear" w:color="auto" w:fill="FFFFFF"/>
        </w:rPr>
        <w:instrText xml:space="preserve"> </w:instrText>
      </w:r>
      <w:r>
        <w:rPr>
          <w:rFonts w:hint="eastAsia" w:ascii="宋体" w:hAnsi="宋体" w:eastAsia="宋体" w:cs="宋体"/>
          <w:color w:val="000000"/>
          <w:kern w:val="0"/>
          <w:sz w:val="24"/>
          <w:szCs w:val="24"/>
          <w:shd w:val="clear" w:color="auto" w:fill="FFFFFF"/>
        </w:rPr>
        <w:instrText xml:space="preserve">= 4 \* GB3</w:instrText>
      </w:r>
      <w:r>
        <w:rPr>
          <w:rFonts w:ascii="宋体" w:hAnsi="宋体" w:eastAsia="宋体" w:cs="宋体"/>
          <w:color w:val="000000"/>
          <w:kern w:val="0"/>
          <w:sz w:val="24"/>
          <w:szCs w:val="24"/>
          <w:shd w:val="clear" w:color="auto" w:fill="FFFFFF"/>
        </w:rPr>
        <w:instrText xml:space="preserve"> </w:instrText>
      </w:r>
      <w:r>
        <w:rPr>
          <w:rFonts w:ascii="宋体" w:hAnsi="宋体" w:eastAsia="宋体" w:cs="宋体"/>
          <w:color w:val="000000"/>
          <w:kern w:val="0"/>
          <w:sz w:val="24"/>
          <w:szCs w:val="24"/>
          <w:shd w:val="clear" w:color="auto" w:fill="FFFFFF"/>
        </w:rPr>
        <w:fldChar w:fldCharType="separate"/>
      </w:r>
      <w:r>
        <w:rPr>
          <w:rFonts w:hint="eastAsia" w:ascii="宋体" w:hAnsi="宋体" w:eastAsia="宋体" w:cs="宋体"/>
          <w:color w:val="000000"/>
          <w:kern w:val="0"/>
          <w:sz w:val="24"/>
          <w:szCs w:val="24"/>
          <w:shd w:val="clear" w:color="auto" w:fill="FFFFFF"/>
        </w:rPr>
        <w:t>④</w:t>
      </w:r>
      <w:r>
        <w:rPr>
          <w:rFonts w:ascii="宋体" w:hAnsi="宋体" w:eastAsia="宋体" w:cs="宋体"/>
          <w:color w:val="000000"/>
          <w:kern w:val="0"/>
          <w:sz w:val="24"/>
          <w:szCs w:val="24"/>
          <w:shd w:val="clear" w:color="auto" w:fill="FFFFFF"/>
        </w:rPr>
        <w:fldChar w:fldCharType="end"/>
      </w:r>
      <w:r>
        <w:rPr>
          <w:rFonts w:hint="eastAsia" w:ascii="宋体" w:hAnsi="宋体" w:eastAsia="宋体" w:cs="宋体"/>
          <w:color w:val="000000"/>
          <w:kern w:val="0"/>
          <w:sz w:val="24"/>
          <w:szCs w:val="24"/>
          <w:shd w:val="clear" w:color="auto" w:fill="FFFFFF"/>
        </w:rPr>
        <w:t>每套质评物用透明袋包装，</w:t>
      </w:r>
      <w:r>
        <w:rPr>
          <w:rFonts w:ascii="Verdana" w:hAnsi="Verdana"/>
          <w:color w:val="000000"/>
          <w:sz w:val="24"/>
          <w:szCs w:val="24"/>
          <w:shd w:val="clear" w:color="auto" w:fill="FFFFFF"/>
        </w:rPr>
        <w:t>里面需放一份</w:t>
      </w:r>
      <w:r>
        <w:rPr>
          <w:rFonts w:hint="eastAsia" w:ascii="Verdana" w:hAnsi="Verdana"/>
          <w:color w:val="000000"/>
          <w:sz w:val="24"/>
          <w:szCs w:val="24"/>
          <w:shd w:val="clear" w:color="auto" w:fill="FFFFFF"/>
        </w:rPr>
        <w:t>对应的室间质评</w:t>
      </w:r>
      <w:r>
        <w:rPr>
          <w:rFonts w:ascii="Verdana" w:hAnsi="Verdana"/>
          <w:color w:val="000000"/>
          <w:sz w:val="24"/>
          <w:szCs w:val="24"/>
          <w:shd w:val="clear" w:color="auto" w:fill="FFFFFF"/>
        </w:rPr>
        <w:t>回报表</w:t>
      </w:r>
      <w:r>
        <w:rPr>
          <w:rFonts w:hint="eastAsia" w:ascii="Verdana" w:hAnsi="Verdana"/>
          <w:color w:val="000000"/>
          <w:sz w:val="24"/>
          <w:szCs w:val="24"/>
          <w:shd w:val="clear" w:color="auto" w:fill="FFFFFF"/>
        </w:rPr>
        <w:t>；</w:t>
      </w:r>
    </w:p>
    <w:p>
      <w:pPr>
        <w:spacing w:line="360" w:lineRule="auto"/>
        <w:rPr>
          <w:rFonts w:ascii="宋体" w:hAnsi="宋体" w:eastAsia="宋体" w:cs="宋体"/>
          <w:color w:val="000000"/>
          <w:kern w:val="0"/>
          <w:sz w:val="24"/>
          <w:szCs w:val="24"/>
          <w:shd w:val="clear" w:color="auto" w:fill="FFFFFF"/>
        </w:rPr>
      </w:pPr>
      <w:r>
        <w:rPr>
          <w:rFonts w:ascii="Verdana" w:hAnsi="Verdana"/>
          <w:color w:val="000000"/>
          <w:sz w:val="24"/>
          <w:szCs w:val="24"/>
          <w:shd w:val="clear" w:color="auto" w:fill="FFFFFF"/>
        </w:rPr>
        <w:fldChar w:fldCharType="begin"/>
      </w:r>
      <w:r>
        <w:rPr>
          <w:rFonts w:ascii="Verdana" w:hAnsi="Verdana"/>
          <w:color w:val="000000"/>
          <w:sz w:val="24"/>
          <w:szCs w:val="24"/>
          <w:shd w:val="clear" w:color="auto" w:fill="FFFFFF"/>
        </w:rPr>
        <w:instrText xml:space="preserve"> </w:instrText>
      </w:r>
      <w:r>
        <w:rPr>
          <w:rFonts w:hint="eastAsia" w:ascii="Verdana" w:hAnsi="Verdana"/>
          <w:color w:val="000000"/>
          <w:sz w:val="24"/>
          <w:szCs w:val="24"/>
          <w:shd w:val="clear" w:color="auto" w:fill="FFFFFF"/>
        </w:rPr>
        <w:instrText xml:space="preserve">= 5 \* GB3</w:instrText>
      </w:r>
      <w:r>
        <w:rPr>
          <w:rFonts w:ascii="Verdana" w:hAnsi="Verdana"/>
          <w:color w:val="000000"/>
          <w:sz w:val="24"/>
          <w:szCs w:val="24"/>
          <w:shd w:val="clear" w:color="auto" w:fill="FFFFFF"/>
        </w:rPr>
        <w:instrText xml:space="preserve"> </w:instrText>
      </w:r>
      <w:r>
        <w:rPr>
          <w:rFonts w:ascii="Verdana" w:hAnsi="Verdana"/>
          <w:color w:val="000000"/>
          <w:sz w:val="24"/>
          <w:szCs w:val="24"/>
          <w:shd w:val="clear" w:color="auto" w:fill="FFFFFF"/>
        </w:rPr>
        <w:fldChar w:fldCharType="separate"/>
      </w:r>
      <w:r>
        <w:rPr>
          <w:rFonts w:hint="eastAsia" w:ascii="Verdana" w:hAnsi="Verdana"/>
          <w:color w:val="000000"/>
          <w:sz w:val="24"/>
          <w:szCs w:val="24"/>
          <w:shd w:val="clear" w:color="auto" w:fill="FFFFFF"/>
        </w:rPr>
        <w:t>⑤</w:t>
      </w:r>
      <w:r>
        <w:rPr>
          <w:rFonts w:ascii="Verdana" w:hAnsi="Verdana"/>
          <w:color w:val="000000"/>
          <w:sz w:val="24"/>
          <w:szCs w:val="24"/>
          <w:shd w:val="clear" w:color="auto" w:fill="FFFFFF"/>
        </w:rPr>
        <w:fldChar w:fldCharType="end"/>
      </w:r>
      <w:r>
        <w:rPr>
          <w:rFonts w:ascii="Verdana" w:hAnsi="Verdana"/>
          <w:color w:val="000000"/>
          <w:sz w:val="24"/>
          <w:szCs w:val="24"/>
          <w:shd w:val="clear" w:color="auto" w:fill="FFFFFF"/>
        </w:rPr>
        <w:t>质评物</w:t>
      </w:r>
      <w:r>
        <w:rPr>
          <w:rFonts w:hint="eastAsia" w:ascii="Verdana" w:hAnsi="Verdana"/>
          <w:color w:val="000000"/>
          <w:sz w:val="24"/>
          <w:szCs w:val="24"/>
          <w:shd w:val="clear" w:color="auto" w:fill="FFFFFF"/>
        </w:rPr>
        <w:t>标本</w:t>
      </w:r>
      <w:r>
        <w:rPr>
          <w:rFonts w:ascii="Verdana" w:hAnsi="Verdana"/>
          <w:color w:val="000000"/>
          <w:sz w:val="24"/>
          <w:szCs w:val="24"/>
          <w:shd w:val="clear" w:color="auto" w:fill="FFFFFF"/>
        </w:rPr>
        <w:t>上、外包装</w:t>
      </w:r>
      <w:r>
        <w:rPr>
          <w:rFonts w:hint="eastAsia" w:ascii="Verdana" w:hAnsi="Verdana"/>
          <w:color w:val="000000"/>
          <w:sz w:val="24"/>
          <w:szCs w:val="24"/>
          <w:shd w:val="clear" w:color="auto" w:fill="FFFFFF"/>
        </w:rPr>
        <w:t>袋</w:t>
      </w:r>
      <w:r>
        <w:rPr>
          <w:rFonts w:ascii="Verdana" w:hAnsi="Verdana"/>
          <w:color w:val="000000"/>
          <w:sz w:val="24"/>
          <w:szCs w:val="24"/>
          <w:shd w:val="clear" w:color="auto" w:fill="FFFFFF"/>
        </w:rPr>
        <w:t>等地方不能出现</w:t>
      </w:r>
      <w:r>
        <w:rPr>
          <w:rFonts w:hint="eastAsia" w:ascii="Verdana" w:hAnsi="Verdana"/>
          <w:color w:val="000000"/>
          <w:sz w:val="24"/>
          <w:szCs w:val="24"/>
          <w:shd w:val="clear" w:color="auto" w:fill="FFFFFF"/>
        </w:rPr>
        <w:t>生产厂家</w:t>
      </w:r>
      <w:r>
        <w:rPr>
          <w:rFonts w:ascii="Verdana" w:hAnsi="Verdana"/>
          <w:color w:val="000000"/>
          <w:sz w:val="24"/>
          <w:szCs w:val="24"/>
          <w:shd w:val="clear" w:color="auto" w:fill="FFFFFF"/>
        </w:rPr>
        <w:t>的名称、标志和图案</w:t>
      </w:r>
      <w:r>
        <w:rPr>
          <w:rFonts w:hint="eastAsia" w:ascii="Verdana" w:hAnsi="Verdana"/>
          <w:color w:val="000000"/>
          <w:sz w:val="24"/>
          <w:szCs w:val="24"/>
          <w:shd w:val="clear" w:color="auto" w:fill="FFFFFF"/>
        </w:rPr>
        <w:t>；</w:t>
      </w:r>
      <w:r>
        <w:rPr>
          <w:rFonts w:ascii="Verdana" w:hAnsi="Verdana"/>
          <w:color w:val="000000"/>
          <w:sz w:val="24"/>
          <w:szCs w:val="24"/>
          <w:shd w:val="clear" w:color="auto" w:fill="FFFFFF"/>
        </w:rPr>
        <w:t>外包装</w:t>
      </w:r>
      <w:r>
        <w:rPr>
          <w:rFonts w:hint="eastAsia" w:ascii="Verdana" w:hAnsi="Verdana"/>
          <w:color w:val="000000"/>
          <w:sz w:val="24"/>
          <w:szCs w:val="24"/>
          <w:shd w:val="clear" w:color="auto" w:fill="FFFFFF"/>
        </w:rPr>
        <w:t>需按我中心要求</w:t>
      </w:r>
      <w:r>
        <w:rPr>
          <w:rFonts w:ascii="Verdana" w:hAnsi="Verdana"/>
          <w:color w:val="000000"/>
          <w:sz w:val="24"/>
          <w:szCs w:val="24"/>
          <w:shd w:val="clear" w:color="auto" w:fill="FFFFFF"/>
        </w:rPr>
        <w:t>标明</w:t>
      </w:r>
      <w:r>
        <w:rPr>
          <w:rFonts w:hint="eastAsia" w:ascii="Verdana" w:hAnsi="Verdana"/>
          <w:color w:val="000000"/>
          <w:sz w:val="24"/>
          <w:szCs w:val="24"/>
          <w:shd w:val="clear" w:color="auto" w:fill="FFFFFF"/>
        </w:rPr>
        <w:t>实验名称、我中心全称</w:t>
      </w:r>
      <w:r>
        <w:rPr>
          <w:rFonts w:ascii="Verdana" w:hAnsi="Verdana"/>
          <w:color w:val="000000"/>
          <w:sz w:val="24"/>
          <w:szCs w:val="24"/>
          <w:shd w:val="clear" w:color="auto" w:fill="FFFFFF"/>
        </w:rPr>
        <w:t>和标本保存条件</w:t>
      </w:r>
      <w:r>
        <w:rPr>
          <w:rFonts w:hint="eastAsia" w:ascii="Verdana" w:hAnsi="Verdana"/>
          <w:color w:val="000000"/>
          <w:sz w:val="24"/>
          <w:szCs w:val="24"/>
          <w:shd w:val="clear" w:color="auto" w:fill="FFFFFF"/>
        </w:rPr>
        <w:t>；</w:t>
      </w:r>
    </w:p>
    <w:p>
      <w:pPr>
        <w:widowControl/>
        <w:jc w:val="left"/>
        <w:rPr>
          <w:rFonts w:ascii="Verdana" w:hAnsi="Verdana"/>
          <w:color w:val="000000"/>
          <w:sz w:val="24"/>
          <w:szCs w:val="24"/>
          <w:shd w:val="clear" w:color="auto" w:fill="FFFFFF"/>
        </w:rPr>
      </w:pPr>
      <w:r>
        <w:rPr>
          <w:rFonts w:ascii="Verdana" w:hAnsi="Verdana"/>
          <w:color w:val="000000"/>
          <w:sz w:val="24"/>
          <w:szCs w:val="24"/>
          <w:shd w:val="clear" w:color="auto" w:fill="FFFFFF"/>
        </w:rPr>
        <w:fldChar w:fldCharType="begin"/>
      </w:r>
      <w:r>
        <w:rPr>
          <w:rFonts w:ascii="Verdana" w:hAnsi="Verdana"/>
          <w:color w:val="000000"/>
          <w:sz w:val="24"/>
          <w:szCs w:val="24"/>
          <w:shd w:val="clear" w:color="auto" w:fill="FFFFFF"/>
        </w:rPr>
        <w:instrText xml:space="preserve"> </w:instrText>
      </w:r>
      <w:r>
        <w:rPr>
          <w:rFonts w:hint="eastAsia" w:ascii="Verdana" w:hAnsi="Verdana"/>
          <w:color w:val="000000"/>
          <w:sz w:val="24"/>
          <w:szCs w:val="24"/>
          <w:shd w:val="clear" w:color="auto" w:fill="FFFFFF"/>
        </w:rPr>
        <w:instrText xml:space="preserve">= 6 \* GB3</w:instrText>
      </w:r>
      <w:r>
        <w:rPr>
          <w:rFonts w:ascii="Verdana" w:hAnsi="Verdana"/>
          <w:color w:val="000000"/>
          <w:sz w:val="24"/>
          <w:szCs w:val="24"/>
          <w:shd w:val="clear" w:color="auto" w:fill="FFFFFF"/>
        </w:rPr>
        <w:instrText xml:space="preserve"> </w:instrText>
      </w:r>
      <w:r>
        <w:rPr>
          <w:rFonts w:ascii="Verdana" w:hAnsi="Verdana"/>
          <w:color w:val="000000"/>
          <w:sz w:val="24"/>
          <w:szCs w:val="24"/>
          <w:shd w:val="clear" w:color="auto" w:fill="FFFFFF"/>
        </w:rPr>
        <w:fldChar w:fldCharType="separate"/>
      </w:r>
      <w:r>
        <w:rPr>
          <w:rFonts w:hint="eastAsia" w:ascii="Verdana" w:hAnsi="Verdana"/>
          <w:color w:val="000000"/>
          <w:sz w:val="24"/>
          <w:szCs w:val="24"/>
          <w:shd w:val="clear" w:color="auto" w:fill="FFFFFF"/>
        </w:rPr>
        <w:t>⑥</w:t>
      </w:r>
      <w:r>
        <w:rPr>
          <w:rFonts w:ascii="Verdana" w:hAnsi="Verdana"/>
          <w:color w:val="000000"/>
          <w:sz w:val="24"/>
          <w:szCs w:val="24"/>
          <w:shd w:val="clear" w:color="auto" w:fill="FFFFFF"/>
        </w:rPr>
        <w:fldChar w:fldCharType="end"/>
      </w:r>
      <w:r>
        <w:rPr>
          <w:rFonts w:hint="eastAsia" w:ascii="Verdana" w:hAnsi="Verdana"/>
          <w:color w:val="000000"/>
          <w:sz w:val="24"/>
          <w:szCs w:val="24"/>
          <w:shd w:val="clear" w:color="auto" w:fill="FFFFFF"/>
        </w:rPr>
        <w:t>厂家必须对质评物</w:t>
      </w:r>
      <w:r>
        <w:rPr>
          <w:rFonts w:ascii="Verdana" w:hAnsi="Verdana"/>
          <w:color w:val="000000"/>
          <w:sz w:val="24"/>
          <w:szCs w:val="24"/>
          <w:shd w:val="clear" w:color="auto" w:fill="FFFFFF"/>
        </w:rPr>
        <w:t>答案保密，绝不能向我省参评实验室透露</w:t>
      </w:r>
      <w:r>
        <w:rPr>
          <w:rFonts w:hint="eastAsia" w:ascii="Verdana" w:hAnsi="Verdana"/>
          <w:color w:val="000000"/>
          <w:sz w:val="24"/>
          <w:szCs w:val="24"/>
          <w:shd w:val="clear" w:color="auto" w:fill="FFFFFF"/>
        </w:rPr>
        <w:t>相关质评物资料。</w:t>
      </w:r>
    </w:p>
    <w:p>
      <w:pPr>
        <w:widowControl/>
        <w:jc w:val="left"/>
        <w:rPr>
          <w:rFonts w:ascii="Verdana" w:hAnsi="Verdana"/>
          <w:color w:val="000000"/>
          <w:sz w:val="28"/>
          <w:szCs w:val="28"/>
          <w:shd w:val="clear" w:color="auto" w:fill="FFFFFF"/>
        </w:rPr>
      </w:pPr>
      <w:r>
        <w:rPr>
          <w:rFonts w:ascii="Verdana" w:hAnsi="Verdana"/>
          <w:color w:val="000000"/>
          <w:sz w:val="28"/>
          <w:szCs w:val="28"/>
          <w:shd w:val="clear" w:color="auto" w:fill="FFFFFF"/>
        </w:rPr>
        <w:br w:type="page"/>
      </w:r>
    </w:p>
    <w:p>
      <w:pPr>
        <w:widowControl/>
        <w:shd w:val="clear" w:color="auto" w:fill="FFFFFF"/>
        <w:spacing w:line="360" w:lineRule="auto"/>
        <w:ind w:left="420"/>
        <w:rPr>
          <w:rFonts w:ascii="宋体" w:hAnsi="宋体" w:eastAsia="宋体" w:cs="宋体"/>
          <w:b/>
          <w:color w:val="000000"/>
          <w:kern w:val="0"/>
          <w:sz w:val="30"/>
          <w:szCs w:val="30"/>
          <w:shd w:val="clear" w:color="auto" w:fill="FFFFFF"/>
        </w:rPr>
      </w:pPr>
      <w:r>
        <w:rPr>
          <w:rFonts w:hint="eastAsia" w:ascii="宋体" w:hAnsi="宋体" w:eastAsia="宋体" w:cs="宋体"/>
          <w:color w:val="000000"/>
          <w:kern w:val="0"/>
          <w:szCs w:val="21"/>
          <w:shd w:val="clear" w:color="auto" w:fill="FFFFFF"/>
        </w:rPr>
        <w:t>序号</w:t>
      </w:r>
      <w:r>
        <w:rPr>
          <w:rFonts w:ascii="宋体" w:hAnsi="宋体" w:eastAsia="宋体" w:cs="宋体"/>
          <w:color w:val="000000"/>
          <w:kern w:val="0"/>
          <w:szCs w:val="21"/>
          <w:shd w:val="clear" w:color="auto" w:fill="FFFFFF"/>
        </w:rPr>
        <w:t>30</w:t>
      </w:r>
      <w:r>
        <w:rPr>
          <w:rFonts w:hint="eastAsia" w:ascii="宋体" w:hAnsi="宋体" w:eastAsia="宋体" w:cs="宋体"/>
          <w:color w:val="000000"/>
          <w:kern w:val="0"/>
          <w:szCs w:val="21"/>
          <w:shd w:val="clear" w:color="auto" w:fill="FFFFFF"/>
        </w:rPr>
        <w:t>：</w:t>
      </w:r>
      <w:r>
        <w:rPr>
          <w:rFonts w:hint="eastAsia" w:ascii="宋体" w:hAnsi="宋体" w:eastAsia="宋体" w:cs="宋体"/>
          <w:b/>
          <w:color w:val="000000"/>
          <w:kern w:val="0"/>
          <w:sz w:val="30"/>
          <w:szCs w:val="30"/>
          <w:shd w:val="clear" w:color="auto" w:fill="FFFFFF"/>
        </w:rPr>
        <w:t>血铅室间质评物技术参数</w:t>
      </w:r>
    </w:p>
    <w:p>
      <w:pPr>
        <w:spacing w:line="360" w:lineRule="auto"/>
        <w:rPr>
          <w:rFonts w:ascii="宋体" w:hAnsi="宋体" w:eastAsia="宋体" w:cs="宋体"/>
          <w:b/>
          <w:color w:val="000000"/>
          <w:kern w:val="0"/>
          <w:sz w:val="24"/>
          <w:szCs w:val="24"/>
          <w:shd w:val="clear" w:color="auto" w:fill="FFFFFF"/>
        </w:rPr>
      </w:pPr>
      <w:r>
        <w:rPr>
          <w:rFonts w:hint="eastAsia" w:ascii="宋体" w:hAnsi="宋体" w:eastAsia="宋体" w:cs="宋体"/>
          <w:b/>
          <w:color w:val="000000"/>
          <w:kern w:val="0"/>
          <w:sz w:val="24"/>
          <w:szCs w:val="24"/>
          <w:shd w:val="clear" w:color="auto" w:fill="FFFFFF"/>
        </w:rPr>
        <w:t>1、血铅室间质评物技术参数</w:t>
      </w:r>
    </w:p>
    <w:p>
      <w:pPr>
        <w:spacing w:line="360" w:lineRule="auto"/>
        <w:rPr>
          <w:rFonts w:ascii="宋体" w:hAnsi="宋体" w:eastAsia="宋体" w:cs="宋体"/>
          <w:color w:val="000000" w:themeColor="text1"/>
          <w:kern w:val="0"/>
          <w:sz w:val="24"/>
          <w:szCs w:val="24"/>
          <w:shd w:val="clear" w:color="auto" w:fill="FFFFFF"/>
          <w14:textFill>
            <w14:solidFill>
              <w14:schemeClr w14:val="tx1"/>
            </w14:solidFill>
          </w14:textFill>
        </w:rPr>
      </w:pPr>
      <w:r>
        <w:rPr>
          <w:rFonts w:hint="eastAsia" w:ascii="宋体" w:hAnsi="宋体" w:eastAsia="宋体" w:cs="宋体"/>
          <w:color w:val="000000" w:themeColor="text1"/>
          <w:kern w:val="0"/>
          <w:sz w:val="24"/>
          <w:szCs w:val="24"/>
          <w:shd w:val="clear" w:color="auto" w:fill="FFFFFF"/>
          <w14:textFill>
            <w14:solidFill>
              <w14:schemeClr w14:val="tx1"/>
            </w14:solidFill>
          </w14:textFill>
        </w:rPr>
        <w:t>①瓶装质评物为无杂质，无沉淀的血液基质液体；</w:t>
      </w:r>
    </w:p>
    <w:p>
      <w:pPr>
        <w:spacing w:line="360" w:lineRule="auto"/>
        <w:rPr>
          <w:rFonts w:ascii="宋体" w:hAnsi="宋体" w:eastAsia="宋体" w:cs="宋体"/>
          <w:color w:val="000000" w:themeColor="text1"/>
          <w:kern w:val="0"/>
          <w:sz w:val="24"/>
          <w:szCs w:val="24"/>
          <w:shd w:val="clear" w:color="auto" w:fill="FFFFFF"/>
          <w14:textFill>
            <w14:solidFill>
              <w14:schemeClr w14:val="tx1"/>
            </w14:solidFill>
          </w14:textFill>
        </w:rPr>
      </w:pPr>
      <w:r>
        <w:rPr>
          <w:rFonts w:hint="eastAsia" w:ascii="宋体" w:hAnsi="宋体" w:eastAsia="宋体" w:cs="宋体"/>
          <w:color w:val="000000" w:themeColor="text1"/>
          <w:kern w:val="0"/>
          <w:sz w:val="24"/>
          <w:szCs w:val="24"/>
          <w:shd w:val="clear" w:color="auto" w:fill="FFFFFF"/>
          <w14:textFill>
            <w14:solidFill>
              <w14:schemeClr w14:val="tx1"/>
            </w14:solidFill>
          </w14:textFill>
        </w:rPr>
        <w:t>②质评物液量大于0</w:t>
      </w:r>
      <w:r>
        <w:rPr>
          <w:rFonts w:ascii="宋体" w:hAnsi="宋体" w:eastAsia="宋体" w:cs="宋体"/>
          <w:color w:val="000000" w:themeColor="text1"/>
          <w:kern w:val="0"/>
          <w:sz w:val="24"/>
          <w:szCs w:val="24"/>
          <w:shd w:val="clear" w:color="auto" w:fill="FFFFFF"/>
          <w14:textFill>
            <w14:solidFill>
              <w14:schemeClr w14:val="tx1"/>
            </w14:solidFill>
          </w14:textFill>
        </w:rPr>
        <w:t>.</w:t>
      </w:r>
      <w:r>
        <w:rPr>
          <w:rFonts w:hint="eastAsia" w:ascii="宋体" w:hAnsi="宋体" w:eastAsia="宋体" w:cs="宋体"/>
          <w:color w:val="000000" w:themeColor="text1"/>
          <w:kern w:val="0"/>
          <w:sz w:val="24"/>
          <w:szCs w:val="24"/>
          <w:shd w:val="clear" w:color="auto" w:fill="FFFFFF"/>
          <w14:textFill>
            <w14:solidFill>
              <w14:schemeClr w14:val="tx1"/>
            </w14:solidFill>
          </w14:textFill>
        </w:rPr>
        <w:t>5ml/每瓶；</w:t>
      </w:r>
    </w:p>
    <w:p>
      <w:pPr>
        <w:spacing w:line="360" w:lineRule="auto"/>
        <w:rPr>
          <w:rFonts w:ascii="宋体" w:hAnsi="宋体" w:eastAsia="宋体" w:cs="宋体"/>
          <w:color w:val="000000" w:themeColor="text1"/>
          <w:kern w:val="0"/>
          <w:sz w:val="24"/>
          <w:szCs w:val="24"/>
          <w:shd w:val="clear" w:color="auto" w:fill="FFFFFF"/>
          <w14:textFill>
            <w14:solidFill>
              <w14:schemeClr w14:val="tx1"/>
            </w14:solidFill>
          </w14:textFill>
        </w:rPr>
      </w:pPr>
      <w:r>
        <w:rPr>
          <w:rFonts w:hint="eastAsia" w:ascii="宋体" w:hAnsi="宋体" w:eastAsia="宋体" w:cs="宋体"/>
          <w:color w:val="000000" w:themeColor="text1"/>
          <w:kern w:val="0"/>
          <w:sz w:val="24"/>
          <w:szCs w:val="24"/>
          <w:shd w:val="clear" w:color="auto" w:fill="FFFFFF"/>
          <w14:textFill>
            <w14:solidFill>
              <w14:schemeClr w14:val="tx1"/>
            </w14:solidFill>
          </w14:textFill>
        </w:rPr>
        <w:t>③瓶装误差≤1%、准确性≤</w:t>
      </w:r>
      <w:r>
        <w:rPr>
          <w:rFonts w:ascii="宋体" w:hAnsi="宋体" w:eastAsia="宋体" w:cs="宋体"/>
          <w:color w:val="000000" w:themeColor="text1"/>
          <w:kern w:val="0"/>
          <w:sz w:val="24"/>
          <w:szCs w:val="24"/>
          <w:shd w:val="clear" w:color="auto" w:fill="FFFFFF"/>
          <w14:textFill>
            <w14:solidFill>
              <w14:schemeClr w14:val="tx1"/>
            </w14:solidFill>
          </w14:textFill>
        </w:rPr>
        <w:t>5</w:t>
      </w:r>
      <w:r>
        <w:rPr>
          <w:rFonts w:hint="eastAsia" w:ascii="宋体" w:hAnsi="宋体" w:eastAsia="宋体" w:cs="宋体"/>
          <w:color w:val="000000" w:themeColor="text1"/>
          <w:kern w:val="0"/>
          <w:sz w:val="24"/>
          <w:szCs w:val="24"/>
          <w:shd w:val="clear" w:color="auto" w:fill="FFFFFF"/>
          <w14:textFill>
            <w14:solidFill>
              <w14:schemeClr w14:val="tx1"/>
            </w14:solidFill>
          </w14:textFill>
        </w:rPr>
        <w:t>%、重复性≤</w:t>
      </w:r>
      <w:r>
        <w:rPr>
          <w:rFonts w:ascii="宋体" w:hAnsi="宋体" w:eastAsia="宋体" w:cs="宋体"/>
          <w:color w:val="000000" w:themeColor="text1"/>
          <w:kern w:val="0"/>
          <w:sz w:val="24"/>
          <w:szCs w:val="24"/>
          <w:shd w:val="clear" w:color="auto" w:fill="FFFFFF"/>
          <w14:textFill>
            <w14:solidFill>
              <w14:schemeClr w14:val="tx1"/>
            </w14:solidFill>
          </w14:textFill>
        </w:rPr>
        <w:t>5</w:t>
      </w:r>
      <w:r>
        <w:rPr>
          <w:rFonts w:hint="eastAsia" w:ascii="宋体" w:hAnsi="宋体" w:eastAsia="宋体" w:cs="宋体"/>
          <w:color w:val="000000" w:themeColor="text1"/>
          <w:kern w:val="0"/>
          <w:sz w:val="24"/>
          <w:szCs w:val="24"/>
          <w:shd w:val="clear" w:color="auto" w:fill="FFFFFF"/>
          <w14:textFill>
            <w14:solidFill>
              <w14:schemeClr w14:val="tx1"/>
            </w14:solidFill>
          </w14:textFill>
        </w:rPr>
        <w:t>%；</w:t>
      </w:r>
      <w:r>
        <w:rPr>
          <w:rFonts w:ascii="宋体" w:hAnsi="宋体" w:eastAsia="宋体" w:cs="宋体"/>
          <w:color w:val="000000" w:themeColor="text1"/>
          <w:kern w:val="0"/>
          <w:sz w:val="24"/>
          <w:szCs w:val="24"/>
          <w:shd w:val="clear" w:color="auto" w:fill="FFFFFF"/>
          <w14:textFill>
            <w14:solidFill>
              <w14:schemeClr w14:val="tx1"/>
            </w14:solidFill>
          </w14:textFill>
        </w:rPr>
        <w:t xml:space="preserve"> </w:t>
      </w:r>
    </w:p>
    <w:p>
      <w:pPr>
        <w:spacing w:line="360" w:lineRule="auto"/>
        <w:rPr>
          <w:rFonts w:ascii="宋体" w:hAnsi="宋体" w:eastAsia="宋体" w:cs="宋体"/>
          <w:color w:val="000000" w:themeColor="text1"/>
          <w:kern w:val="0"/>
          <w:sz w:val="24"/>
          <w:szCs w:val="24"/>
          <w:shd w:val="clear" w:color="auto" w:fill="FFFFFF"/>
          <w14:textFill>
            <w14:solidFill>
              <w14:schemeClr w14:val="tx1"/>
            </w14:solidFill>
          </w14:textFill>
        </w:rPr>
      </w:pPr>
      <w:r>
        <w:rPr>
          <w:rFonts w:hint="eastAsia" w:ascii="宋体" w:hAnsi="宋体" w:eastAsia="宋体" w:cs="宋体"/>
          <w:color w:val="000000" w:themeColor="text1"/>
          <w:kern w:val="0"/>
          <w:sz w:val="24"/>
          <w:szCs w:val="24"/>
          <w:shd w:val="clear" w:color="auto" w:fill="FFFFFF"/>
          <w14:textFill>
            <w14:solidFill>
              <w14:schemeClr w14:val="tx1"/>
            </w14:solidFill>
          </w14:textFill>
        </w:rPr>
        <w:t>④</w:t>
      </w:r>
      <w:r>
        <w:rPr>
          <w:rFonts w:ascii="宋体" w:hAnsi="宋体" w:eastAsia="宋体" w:cs="宋体"/>
          <w:color w:val="000000" w:themeColor="text1"/>
          <w:kern w:val="0"/>
          <w:sz w:val="24"/>
          <w:szCs w:val="24"/>
          <w:shd w:val="clear" w:color="auto" w:fill="FFFFFF"/>
          <w14:textFill>
            <w14:solidFill>
              <w14:schemeClr w14:val="tx1"/>
            </w14:solidFill>
          </w14:textFill>
        </w:rPr>
        <w:t>0</w:t>
      </w:r>
      <w:r>
        <w:rPr>
          <w:rFonts w:hint="eastAsia" w:ascii="宋体" w:hAnsi="宋体" w:eastAsia="宋体" w:cs="宋体"/>
          <w:color w:val="000000" w:themeColor="text1"/>
          <w:kern w:val="0"/>
          <w:sz w:val="24"/>
          <w:szCs w:val="24"/>
          <w:shd w:val="clear" w:color="auto" w:fill="FFFFFF"/>
          <w14:textFill>
            <w14:solidFill>
              <w14:schemeClr w14:val="tx1"/>
            </w14:solidFill>
          </w14:textFill>
        </w:rPr>
        <w:t>℃~</w:t>
      </w:r>
      <w:r>
        <w:rPr>
          <w:rFonts w:ascii="宋体" w:hAnsi="宋体" w:eastAsia="宋体" w:cs="宋体"/>
          <w:color w:val="000000" w:themeColor="text1"/>
          <w:kern w:val="0"/>
          <w:sz w:val="24"/>
          <w:szCs w:val="24"/>
          <w:shd w:val="clear" w:color="auto" w:fill="FFFFFF"/>
          <w14:textFill>
            <w14:solidFill>
              <w14:schemeClr w14:val="tx1"/>
            </w14:solidFill>
          </w14:textFill>
        </w:rPr>
        <w:t>-20℃</w:t>
      </w:r>
      <w:r>
        <w:rPr>
          <w:rFonts w:hint="eastAsia" w:ascii="宋体" w:hAnsi="宋体" w:eastAsia="宋体" w:cs="宋体"/>
          <w:color w:val="000000" w:themeColor="text1"/>
          <w:kern w:val="0"/>
          <w:sz w:val="24"/>
          <w:szCs w:val="24"/>
          <w:shd w:val="clear" w:color="auto" w:fill="FFFFFF"/>
          <w14:textFill>
            <w14:solidFill>
              <w14:schemeClr w14:val="tx1"/>
            </w14:solidFill>
          </w14:textFill>
        </w:rPr>
        <w:t>保存，未开瓶</w:t>
      </w:r>
      <w:r>
        <w:rPr>
          <w:rFonts w:ascii="宋体" w:hAnsi="宋体" w:eastAsia="宋体" w:cs="宋体"/>
          <w:color w:val="000000" w:themeColor="text1"/>
          <w:kern w:val="0"/>
          <w:sz w:val="24"/>
          <w:szCs w:val="24"/>
          <w:shd w:val="clear" w:color="auto" w:fill="FFFFFF"/>
          <w14:textFill>
            <w14:solidFill>
              <w14:schemeClr w14:val="tx1"/>
            </w14:solidFill>
          </w14:textFill>
        </w:rPr>
        <w:t>有效期：≥1年</w:t>
      </w:r>
      <w:r>
        <w:rPr>
          <w:rFonts w:hint="eastAsia" w:ascii="宋体" w:hAnsi="宋体" w:eastAsia="宋体" w:cs="宋体"/>
          <w:color w:val="000000" w:themeColor="text1"/>
          <w:kern w:val="0"/>
          <w:sz w:val="24"/>
          <w:szCs w:val="24"/>
          <w:shd w:val="clear" w:color="auto" w:fill="FFFFFF"/>
          <w14:textFill>
            <w14:solidFill>
              <w14:schemeClr w14:val="tx1"/>
            </w14:solidFill>
          </w14:textFill>
        </w:rPr>
        <w:t>；</w:t>
      </w:r>
      <w:r>
        <w:rPr>
          <w:rFonts w:ascii="宋体" w:hAnsi="宋体" w:eastAsia="宋体" w:cs="宋体"/>
          <w:color w:val="000000" w:themeColor="text1"/>
          <w:kern w:val="0"/>
          <w:sz w:val="24"/>
          <w:szCs w:val="24"/>
          <w:shd w:val="clear" w:color="auto" w:fill="FFFFFF"/>
          <w14:textFill>
            <w14:solidFill>
              <w14:schemeClr w14:val="tx1"/>
            </w14:solidFill>
          </w14:textFill>
        </w:rPr>
        <w:t xml:space="preserve"> </w:t>
      </w:r>
    </w:p>
    <w:p>
      <w:pPr>
        <w:spacing w:line="360" w:lineRule="auto"/>
        <w:rPr>
          <w:rFonts w:ascii="宋体" w:hAnsi="宋体" w:eastAsia="宋体" w:cs="宋体"/>
          <w:color w:val="000000" w:themeColor="text1"/>
          <w:kern w:val="0"/>
          <w:sz w:val="24"/>
          <w:szCs w:val="24"/>
          <w:shd w:val="clear" w:color="auto" w:fill="FFFFFF"/>
          <w14:textFill>
            <w14:solidFill>
              <w14:schemeClr w14:val="tx1"/>
            </w14:solidFill>
          </w14:textFill>
        </w:rPr>
      </w:pPr>
      <w:r>
        <w:rPr>
          <w:rFonts w:ascii="宋体" w:hAnsi="宋体" w:eastAsia="宋体" w:cs="宋体"/>
          <w:color w:val="000000" w:themeColor="text1"/>
          <w:kern w:val="0"/>
          <w:sz w:val="24"/>
          <w:szCs w:val="24"/>
          <w:shd w:val="clear" w:color="auto" w:fill="FFFFFF"/>
          <w14:textFill>
            <w14:solidFill>
              <w14:schemeClr w14:val="tx1"/>
            </w14:solidFill>
          </w14:textFill>
        </w:rPr>
        <w:fldChar w:fldCharType="begin"/>
      </w:r>
      <w:r>
        <w:rPr>
          <w:rFonts w:ascii="宋体" w:hAnsi="宋体" w:eastAsia="宋体" w:cs="宋体"/>
          <w:color w:val="000000" w:themeColor="text1"/>
          <w:kern w:val="0"/>
          <w:sz w:val="24"/>
          <w:szCs w:val="24"/>
          <w:shd w:val="clear" w:color="auto" w:fill="FFFFFF"/>
          <w14:textFill>
            <w14:solidFill>
              <w14:schemeClr w14:val="tx1"/>
            </w14:solidFill>
          </w14:textFill>
        </w:rPr>
        <w:instrText xml:space="preserve"> </w:instrText>
      </w:r>
      <w:r>
        <w:rPr>
          <w:rFonts w:hint="eastAsia" w:ascii="宋体" w:hAnsi="宋体" w:eastAsia="宋体" w:cs="宋体"/>
          <w:color w:val="000000" w:themeColor="text1"/>
          <w:kern w:val="0"/>
          <w:sz w:val="24"/>
          <w:szCs w:val="24"/>
          <w:shd w:val="clear" w:color="auto" w:fill="FFFFFF"/>
          <w14:textFill>
            <w14:solidFill>
              <w14:schemeClr w14:val="tx1"/>
            </w14:solidFill>
          </w14:textFill>
        </w:rPr>
        <w:instrText xml:space="preserve">= 5 \* GB3</w:instrText>
      </w:r>
      <w:r>
        <w:rPr>
          <w:rFonts w:ascii="宋体" w:hAnsi="宋体" w:eastAsia="宋体" w:cs="宋体"/>
          <w:color w:val="000000" w:themeColor="text1"/>
          <w:kern w:val="0"/>
          <w:sz w:val="24"/>
          <w:szCs w:val="24"/>
          <w:shd w:val="clear" w:color="auto" w:fill="FFFFFF"/>
          <w14:textFill>
            <w14:solidFill>
              <w14:schemeClr w14:val="tx1"/>
            </w14:solidFill>
          </w14:textFill>
        </w:rPr>
        <w:instrText xml:space="preserve"> </w:instrText>
      </w:r>
      <w:r>
        <w:rPr>
          <w:rFonts w:ascii="宋体" w:hAnsi="宋体" w:eastAsia="宋体" w:cs="宋体"/>
          <w:color w:val="000000" w:themeColor="text1"/>
          <w:kern w:val="0"/>
          <w:sz w:val="24"/>
          <w:szCs w:val="24"/>
          <w:shd w:val="clear" w:color="auto" w:fill="FFFFFF"/>
          <w14:textFill>
            <w14:solidFill>
              <w14:schemeClr w14:val="tx1"/>
            </w14:solidFill>
          </w14:textFill>
        </w:rPr>
        <w:fldChar w:fldCharType="separate"/>
      </w:r>
      <w:r>
        <w:rPr>
          <w:rFonts w:hint="eastAsia" w:ascii="宋体" w:hAnsi="宋体" w:eastAsia="宋体" w:cs="宋体"/>
          <w:color w:val="000000" w:themeColor="text1"/>
          <w:kern w:val="0"/>
          <w:sz w:val="24"/>
          <w:szCs w:val="24"/>
          <w:shd w:val="clear" w:color="auto" w:fill="FFFFFF"/>
          <w14:textFill>
            <w14:solidFill>
              <w14:schemeClr w14:val="tx1"/>
            </w14:solidFill>
          </w14:textFill>
        </w:rPr>
        <w:t>⑤</w:t>
      </w:r>
      <w:r>
        <w:rPr>
          <w:rFonts w:ascii="宋体" w:hAnsi="宋体" w:eastAsia="宋体" w:cs="宋体"/>
          <w:color w:val="000000" w:themeColor="text1"/>
          <w:kern w:val="0"/>
          <w:sz w:val="24"/>
          <w:szCs w:val="24"/>
          <w:shd w:val="clear" w:color="auto" w:fill="FFFFFF"/>
          <w14:textFill>
            <w14:solidFill>
              <w14:schemeClr w14:val="tx1"/>
            </w14:solidFill>
          </w14:textFill>
        </w:rPr>
        <w:fldChar w:fldCharType="end"/>
      </w:r>
      <w:r>
        <w:rPr>
          <w:rFonts w:ascii="宋体" w:hAnsi="宋体" w:eastAsia="宋体" w:cs="宋体"/>
          <w:color w:val="000000" w:themeColor="text1"/>
          <w:kern w:val="0"/>
          <w:sz w:val="24"/>
          <w:szCs w:val="24"/>
          <w:shd w:val="clear" w:color="auto" w:fill="FFFFFF"/>
          <w14:textFill>
            <w14:solidFill>
              <w14:schemeClr w14:val="tx1"/>
            </w14:solidFill>
          </w14:textFill>
        </w:rPr>
        <w:t>适用</w:t>
      </w:r>
      <w:r>
        <w:rPr>
          <w:rFonts w:hint="eastAsia" w:ascii="宋体" w:hAnsi="宋体" w:eastAsia="宋体" w:cs="宋体"/>
          <w:color w:val="000000" w:themeColor="text1"/>
          <w:kern w:val="0"/>
          <w:sz w:val="24"/>
          <w:szCs w:val="24"/>
          <w:shd w:val="clear" w:color="auto" w:fill="FFFFFF"/>
          <w14:textFill>
            <w14:solidFill>
              <w14:schemeClr w14:val="tx1"/>
            </w14:solidFill>
          </w14:textFill>
        </w:rPr>
        <w:t>市面上常见的</w:t>
      </w:r>
      <w:r>
        <w:rPr>
          <w:rFonts w:ascii="宋体" w:hAnsi="宋体" w:eastAsia="宋体" w:cs="宋体"/>
          <w:color w:val="000000" w:themeColor="text1"/>
          <w:kern w:val="0"/>
          <w:sz w:val="24"/>
          <w:szCs w:val="24"/>
          <w:shd w:val="clear" w:color="auto" w:fill="FFFFFF"/>
          <w14:textFill>
            <w14:solidFill>
              <w14:schemeClr w14:val="tx1"/>
            </w14:solidFill>
          </w14:textFill>
        </w:rPr>
        <w:t>血铅分析仪</w:t>
      </w:r>
      <w:r>
        <w:rPr>
          <w:rFonts w:hint="eastAsia" w:ascii="宋体" w:hAnsi="宋体" w:eastAsia="宋体" w:cs="宋体"/>
          <w:color w:val="000000" w:themeColor="text1"/>
          <w:kern w:val="0"/>
          <w:sz w:val="24"/>
          <w:szCs w:val="24"/>
          <w:shd w:val="clear" w:color="auto" w:fill="FFFFFF"/>
          <w14:textFill>
            <w14:solidFill>
              <w14:schemeClr w14:val="tx1"/>
            </w14:solidFill>
          </w14:textFill>
        </w:rPr>
        <w:t>，</w:t>
      </w:r>
      <w:r>
        <w:rPr>
          <w:rFonts w:ascii="宋体" w:hAnsi="宋体" w:eastAsia="宋体" w:cs="宋体"/>
          <w:color w:val="000000" w:themeColor="text1"/>
          <w:kern w:val="0"/>
          <w:sz w:val="24"/>
          <w:szCs w:val="24"/>
          <w:shd w:val="clear" w:color="auto" w:fill="FFFFFF"/>
          <w14:textFill>
            <w14:solidFill>
              <w14:schemeClr w14:val="tx1"/>
            </w14:solidFill>
          </w14:textFill>
        </w:rPr>
        <w:t>可开展</w:t>
      </w:r>
      <w:r>
        <w:rPr>
          <w:rFonts w:hint="eastAsia" w:ascii="宋体" w:hAnsi="宋体" w:eastAsia="宋体" w:cs="宋体"/>
          <w:color w:val="000000" w:themeColor="text1"/>
          <w:kern w:val="0"/>
          <w:sz w:val="24"/>
          <w:szCs w:val="24"/>
          <w:shd w:val="clear" w:color="auto" w:fill="FFFFFF"/>
          <w14:textFill>
            <w14:solidFill>
              <w14:schemeClr w14:val="tx1"/>
            </w14:solidFill>
          </w14:textFill>
        </w:rPr>
        <w:t>微量元素血铅低、中、高浓度定量</w:t>
      </w:r>
      <w:r>
        <w:rPr>
          <w:rFonts w:ascii="宋体" w:hAnsi="宋体" w:eastAsia="宋体" w:cs="宋体"/>
          <w:color w:val="000000" w:themeColor="text1"/>
          <w:kern w:val="0"/>
          <w:sz w:val="24"/>
          <w:szCs w:val="24"/>
          <w:shd w:val="clear" w:color="auto" w:fill="FFFFFF"/>
          <w14:textFill>
            <w14:solidFill>
              <w14:schemeClr w14:val="tx1"/>
            </w14:solidFill>
          </w14:textFill>
        </w:rPr>
        <w:t>项目</w:t>
      </w:r>
      <w:r>
        <w:rPr>
          <w:rFonts w:hint="eastAsia" w:ascii="宋体" w:hAnsi="宋体" w:eastAsia="宋体" w:cs="宋体"/>
          <w:color w:val="000000" w:themeColor="text1"/>
          <w:kern w:val="0"/>
          <w:sz w:val="24"/>
          <w:szCs w:val="24"/>
          <w:shd w:val="clear" w:color="auto" w:fill="FFFFFF"/>
          <w14:textFill>
            <w14:solidFill>
              <w14:schemeClr w14:val="tx1"/>
            </w14:solidFill>
          </w14:textFill>
        </w:rPr>
        <w:t>；</w:t>
      </w:r>
    </w:p>
    <w:p>
      <w:pPr>
        <w:spacing w:line="360" w:lineRule="auto"/>
        <w:rPr>
          <w:rFonts w:ascii="宋体" w:hAnsi="宋体" w:eastAsia="宋体" w:cs="宋体"/>
          <w:color w:val="000000" w:themeColor="text1"/>
          <w:kern w:val="0"/>
          <w:sz w:val="24"/>
          <w:szCs w:val="24"/>
          <w:shd w:val="clear" w:color="auto" w:fill="FFFFFF"/>
          <w14:textFill>
            <w14:solidFill>
              <w14:schemeClr w14:val="tx1"/>
            </w14:solidFill>
          </w14:textFill>
        </w:rPr>
      </w:pPr>
      <w:r>
        <w:rPr>
          <w:rFonts w:ascii="宋体" w:hAnsi="宋体" w:eastAsia="宋体" w:cs="宋体"/>
          <w:color w:val="000000" w:themeColor="text1"/>
          <w:kern w:val="0"/>
          <w:sz w:val="24"/>
          <w:szCs w:val="24"/>
          <w:shd w:val="clear" w:color="auto" w:fill="FFFFFF"/>
          <w14:textFill>
            <w14:solidFill>
              <w14:schemeClr w14:val="tx1"/>
            </w14:solidFill>
          </w14:textFill>
        </w:rPr>
        <w:fldChar w:fldCharType="begin"/>
      </w:r>
      <w:r>
        <w:rPr>
          <w:rFonts w:ascii="宋体" w:hAnsi="宋体" w:eastAsia="宋体" w:cs="宋体"/>
          <w:color w:val="000000" w:themeColor="text1"/>
          <w:kern w:val="0"/>
          <w:sz w:val="24"/>
          <w:szCs w:val="24"/>
          <w:shd w:val="clear" w:color="auto" w:fill="FFFFFF"/>
          <w14:textFill>
            <w14:solidFill>
              <w14:schemeClr w14:val="tx1"/>
            </w14:solidFill>
          </w14:textFill>
        </w:rPr>
        <w:instrText xml:space="preserve"> </w:instrText>
      </w:r>
      <w:r>
        <w:rPr>
          <w:rFonts w:hint="eastAsia" w:ascii="宋体" w:hAnsi="宋体" w:eastAsia="宋体" w:cs="宋体"/>
          <w:color w:val="000000" w:themeColor="text1"/>
          <w:kern w:val="0"/>
          <w:sz w:val="24"/>
          <w:szCs w:val="24"/>
          <w:shd w:val="clear" w:color="auto" w:fill="FFFFFF"/>
          <w14:textFill>
            <w14:solidFill>
              <w14:schemeClr w14:val="tx1"/>
            </w14:solidFill>
          </w14:textFill>
        </w:rPr>
        <w:instrText xml:space="preserve">= 6 \* GB3</w:instrText>
      </w:r>
      <w:r>
        <w:rPr>
          <w:rFonts w:ascii="宋体" w:hAnsi="宋体" w:eastAsia="宋体" w:cs="宋体"/>
          <w:color w:val="000000" w:themeColor="text1"/>
          <w:kern w:val="0"/>
          <w:sz w:val="24"/>
          <w:szCs w:val="24"/>
          <w:shd w:val="clear" w:color="auto" w:fill="FFFFFF"/>
          <w14:textFill>
            <w14:solidFill>
              <w14:schemeClr w14:val="tx1"/>
            </w14:solidFill>
          </w14:textFill>
        </w:rPr>
        <w:instrText xml:space="preserve"> </w:instrText>
      </w:r>
      <w:r>
        <w:rPr>
          <w:rFonts w:ascii="宋体" w:hAnsi="宋体" w:eastAsia="宋体" w:cs="宋体"/>
          <w:color w:val="000000" w:themeColor="text1"/>
          <w:kern w:val="0"/>
          <w:sz w:val="24"/>
          <w:szCs w:val="24"/>
          <w:shd w:val="clear" w:color="auto" w:fill="FFFFFF"/>
          <w14:textFill>
            <w14:solidFill>
              <w14:schemeClr w14:val="tx1"/>
            </w14:solidFill>
          </w14:textFill>
        </w:rPr>
        <w:fldChar w:fldCharType="separate"/>
      </w:r>
      <w:r>
        <w:rPr>
          <w:rFonts w:hint="eastAsia" w:ascii="宋体" w:hAnsi="宋体" w:eastAsia="宋体" w:cs="宋体"/>
          <w:color w:val="000000" w:themeColor="text1"/>
          <w:kern w:val="0"/>
          <w:sz w:val="24"/>
          <w:szCs w:val="24"/>
          <w:shd w:val="clear" w:color="auto" w:fill="FFFFFF"/>
          <w14:textFill>
            <w14:solidFill>
              <w14:schemeClr w14:val="tx1"/>
            </w14:solidFill>
          </w14:textFill>
        </w:rPr>
        <w:t>⑥</w:t>
      </w:r>
      <w:r>
        <w:rPr>
          <w:rFonts w:ascii="宋体" w:hAnsi="宋体" w:eastAsia="宋体" w:cs="宋体"/>
          <w:color w:val="000000" w:themeColor="text1"/>
          <w:kern w:val="0"/>
          <w:sz w:val="24"/>
          <w:szCs w:val="24"/>
          <w:shd w:val="clear" w:color="auto" w:fill="FFFFFF"/>
          <w14:textFill>
            <w14:solidFill>
              <w14:schemeClr w14:val="tx1"/>
            </w14:solidFill>
          </w14:textFill>
        </w:rPr>
        <w:fldChar w:fldCharType="end"/>
      </w:r>
      <w:r>
        <w:rPr>
          <w:rFonts w:ascii="宋体" w:hAnsi="宋体" w:eastAsia="宋体" w:cs="宋体"/>
          <w:color w:val="000000" w:themeColor="text1"/>
          <w:kern w:val="0"/>
          <w:sz w:val="24"/>
          <w:szCs w:val="24"/>
          <w:shd w:val="clear" w:color="auto" w:fill="FFFFFF"/>
          <w14:textFill>
            <w14:solidFill>
              <w14:schemeClr w14:val="tx1"/>
            </w14:solidFill>
          </w14:textFill>
        </w:rPr>
        <w:t>浓度水平要求：</w:t>
      </w:r>
    </w:p>
    <w:tbl>
      <w:tblPr>
        <w:tblStyle w:val="4"/>
        <w:tblW w:w="5000" w:type="pct"/>
        <w:tblInd w:w="0" w:type="dxa"/>
        <w:tblLayout w:type="autofit"/>
        <w:tblCellMar>
          <w:top w:w="0" w:type="dxa"/>
          <w:left w:w="0" w:type="dxa"/>
          <w:bottom w:w="0" w:type="dxa"/>
          <w:right w:w="0" w:type="dxa"/>
        </w:tblCellMar>
      </w:tblPr>
      <w:tblGrid>
        <w:gridCol w:w="2791"/>
        <w:gridCol w:w="5525"/>
      </w:tblGrid>
      <w:tr>
        <w:tblPrEx>
          <w:tblCellMar>
            <w:top w:w="0" w:type="dxa"/>
            <w:left w:w="0" w:type="dxa"/>
            <w:bottom w:w="0" w:type="dxa"/>
            <w:right w:w="0" w:type="dxa"/>
          </w:tblCellMar>
        </w:tblPrEx>
        <w:trPr>
          <w:trHeight w:val="478" w:hRule="exact"/>
        </w:trPr>
        <w:tc>
          <w:tcPr>
            <w:tcW w:w="1678" w:type="pct"/>
            <w:tcBorders>
              <w:top w:val="single" w:color="000000" w:sz="4" w:space="0"/>
              <w:left w:val="single" w:color="000000" w:sz="4" w:space="0"/>
              <w:bottom w:val="single" w:color="000000" w:sz="4" w:space="0"/>
              <w:right w:val="single" w:color="000000" w:sz="4" w:space="0"/>
            </w:tcBorders>
          </w:tcPr>
          <w:p>
            <w:pPr>
              <w:spacing w:line="360" w:lineRule="auto"/>
              <w:rPr>
                <w:rFonts w:ascii="宋体" w:hAnsi="宋体" w:eastAsia="宋体" w:cs="宋体"/>
                <w:color w:val="000000" w:themeColor="text1"/>
                <w:kern w:val="0"/>
                <w:sz w:val="24"/>
                <w:szCs w:val="24"/>
                <w:shd w:val="clear" w:color="auto" w:fill="FFFFFF"/>
                <w14:textFill>
                  <w14:solidFill>
                    <w14:schemeClr w14:val="tx1"/>
                  </w14:solidFill>
                </w14:textFill>
              </w:rPr>
            </w:pPr>
            <w:r>
              <w:rPr>
                <w:rFonts w:ascii="宋体" w:hAnsi="宋体" w:eastAsia="宋体" w:cs="宋体"/>
                <w:color w:val="000000" w:themeColor="text1"/>
                <w:kern w:val="0"/>
                <w:sz w:val="24"/>
                <w:szCs w:val="24"/>
                <w:shd w:val="clear" w:color="auto" w:fill="FFFFFF"/>
                <w14:textFill>
                  <w14:solidFill>
                    <w14:schemeClr w14:val="tx1"/>
                  </w14:solidFill>
                </w14:textFill>
              </w:rPr>
              <w:t>项目</w:t>
            </w:r>
          </w:p>
        </w:tc>
        <w:tc>
          <w:tcPr>
            <w:tcW w:w="3322" w:type="pct"/>
            <w:tcBorders>
              <w:top w:val="single" w:color="000000" w:sz="4" w:space="0"/>
              <w:left w:val="single" w:color="000000" w:sz="4" w:space="0"/>
              <w:bottom w:val="single" w:color="000000" w:sz="4" w:space="0"/>
              <w:right w:val="single" w:color="000000" w:sz="4" w:space="0"/>
            </w:tcBorders>
          </w:tcPr>
          <w:p>
            <w:pPr>
              <w:spacing w:line="360" w:lineRule="auto"/>
              <w:rPr>
                <w:rFonts w:ascii="宋体" w:hAnsi="宋体" w:eastAsia="宋体" w:cs="宋体"/>
                <w:color w:val="000000" w:themeColor="text1"/>
                <w:kern w:val="0"/>
                <w:sz w:val="24"/>
                <w:szCs w:val="24"/>
                <w:shd w:val="clear" w:color="auto" w:fill="FFFFFF"/>
                <w14:textFill>
                  <w14:solidFill>
                    <w14:schemeClr w14:val="tx1"/>
                  </w14:solidFill>
                </w14:textFill>
              </w:rPr>
            </w:pPr>
            <w:r>
              <w:rPr>
                <w:rFonts w:ascii="宋体" w:hAnsi="宋体" w:eastAsia="宋体" w:cs="宋体"/>
                <w:color w:val="000000" w:themeColor="text1"/>
                <w:kern w:val="0"/>
                <w:sz w:val="24"/>
                <w:szCs w:val="24"/>
                <w:shd w:val="clear" w:color="auto" w:fill="FFFFFF"/>
                <w14:textFill>
                  <w14:solidFill>
                    <w14:schemeClr w14:val="tx1"/>
                  </w14:solidFill>
                </w14:textFill>
              </w:rPr>
              <w:t>浓度</w:t>
            </w:r>
            <w:r>
              <w:rPr>
                <w:rFonts w:hint="eastAsia" w:ascii="宋体" w:hAnsi="宋体" w:eastAsia="宋体" w:cs="宋体"/>
                <w:color w:val="000000" w:themeColor="text1"/>
                <w:kern w:val="0"/>
                <w:sz w:val="24"/>
                <w:szCs w:val="24"/>
                <w:shd w:val="clear" w:color="auto" w:fill="FFFFFF"/>
                <w14:textFill>
                  <w14:solidFill>
                    <w14:schemeClr w14:val="tx1"/>
                  </w14:solidFill>
                </w14:textFill>
              </w:rPr>
              <w:t>范围（ug/L）</w:t>
            </w:r>
          </w:p>
        </w:tc>
      </w:tr>
      <w:tr>
        <w:tblPrEx>
          <w:tblCellMar>
            <w:top w:w="0" w:type="dxa"/>
            <w:left w:w="0" w:type="dxa"/>
            <w:bottom w:w="0" w:type="dxa"/>
            <w:right w:w="0" w:type="dxa"/>
          </w:tblCellMar>
        </w:tblPrEx>
        <w:trPr>
          <w:trHeight w:val="480" w:hRule="exact"/>
        </w:trPr>
        <w:tc>
          <w:tcPr>
            <w:tcW w:w="1678" w:type="pct"/>
            <w:tcBorders>
              <w:top w:val="single" w:color="000000" w:sz="4" w:space="0"/>
              <w:left w:val="single" w:color="000000" w:sz="4" w:space="0"/>
              <w:bottom w:val="single" w:color="000000" w:sz="4" w:space="0"/>
              <w:right w:val="single" w:color="000000" w:sz="4" w:space="0"/>
            </w:tcBorders>
          </w:tcPr>
          <w:p>
            <w:pPr>
              <w:spacing w:line="360" w:lineRule="auto"/>
              <w:rPr>
                <w:rFonts w:ascii="宋体" w:hAnsi="宋体" w:eastAsia="宋体" w:cs="宋体"/>
                <w:color w:val="000000" w:themeColor="text1"/>
                <w:kern w:val="0"/>
                <w:sz w:val="24"/>
                <w:szCs w:val="24"/>
                <w:shd w:val="clear" w:color="auto" w:fill="FFFFFF"/>
                <w14:textFill>
                  <w14:solidFill>
                    <w14:schemeClr w14:val="tx1"/>
                  </w14:solidFill>
                </w14:textFill>
              </w:rPr>
            </w:pPr>
            <w:r>
              <w:rPr>
                <w:rFonts w:hint="eastAsia" w:ascii="宋体" w:hAnsi="宋体" w:eastAsia="宋体" w:cs="宋体"/>
                <w:color w:val="000000" w:themeColor="text1"/>
                <w:kern w:val="0"/>
                <w:sz w:val="24"/>
                <w:szCs w:val="24"/>
                <w:shd w:val="clear" w:color="auto" w:fill="FFFFFF"/>
                <w14:textFill>
                  <w14:solidFill>
                    <w14:schemeClr w14:val="tx1"/>
                  </w14:solidFill>
                </w14:textFill>
              </w:rPr>
              <w:t>低值</w:t>
            </w:r>
          </w:p>
        </w:tc>
        <w:tc>
          <w:tcPr>
            <w:tcW w:w="3322" w:type="pct"/>
            <w:tcBorders>
              <w:top w:val="single" w:color="000000" w:sz="4" w:space="0"/>
              <w:left w:val="single" w:color="000000" w:sz="4" w:space="0"/>
              <w:bottom w:val="single" w:color="000000" w:sz="4" w:space="0"/>
              <w:right w:val="single" w:color="000000" w:sz="4" w:space="0"/>
            </w:tcBorders>
          </w:tcPr>
          <w:p>
            <w:pPr>
              <w:spacing w:line="360" w:lineRule="auto"/>
              <w:rPr>
                <w:rFonts w:ascii="宋体" w:hAnsi="宋体" w:eastAsia="宋体" w:cs="宋体"/>
                <w:color w:val="000000" w:themeColor="text1"/>
                <w:kern w:val="0"/>
                <w:sz w:val="24"/>
                <w:szCs w:val="24"/>
                <w:shd w:val="clear" w:color="auto" w:fill="FFFFFF"/>
                <w14:textFill>
                  <w14:solidFill>
                    <w14:schemeClr w14:val="tx1"/>
                  </w14:solidFill>
                </w14:textFill>
              </w:rPr>
            </w:pPr>
            <w:r>
              <w:rPr>
                <w:rFonts w:hint="eastAsia" w:ascii="宋体" w:hAnsi="宋体" w:eastAsia="宋体" w:cs="宋体"/>
                <w:color w:val="000000" w:themeColor="text1"/>
                <w:kern w:val="0"/>
                <w:sz w:val="24"/>
                <w:szCs w:val="24"/>
                <w:shd w:val="clear" w:color="auto" w:fill="FFFFFF"/>
                <w14:textFill>
                  <w14:solidFill>
                    <w14:schemeClr w14:val="tx1"/>
                  </w14:solidFill>
                </w14:textFill>
              </w:rPr>
              <w:t>0-99</w:t>
            </w:r>
          </w:p>
        </w:tc>
      </w:tr>
      <w:tr>
        <w:tblPrEx>
          <w:tblCellMar>
            <w:top w:w="0" w:type="dxa"/>
            <w:left w:w="0" w:type="dxa"/>
            <w:bottom w:w="0" w:type="dxa"/>
            <w:right w:w="0" w:type="dxa"/>
          </w:tblCellMar>
        </w:tblPrEx>
        <w:trPr>
          <w:trHeight w:val="478" w:hRule="exact"/>
        </w:trPr>
        <w:tc>
          <w:tcPr>
            <w:tcW w:w="1678" w:type="pct"/>
            <w:tcBorders>
              <w:top w:val="single" w:color="000000" w:sz="4" w:space="0"/>
              <w:left w:val="single" w:color="000000" w:sz="4" w:space="0"/>
              <w:bottom w:val="single" w:color="000000" w:sz="4" w:space="0"/>
              <w:right w:val="single" w:color="000000" w:sz="4" w:space="0"/>
            </w:tcBorders>
          </w:tcPr>
          <w:p>
            <w:pPr>
              <w:spacing w:line="360" w:lineRule="auto"/>
              <w:rPr>
                <w:rFonts w:ascii="宋体" w:hAnsi="宋体" w:eastAsia="宋体" w:cs="宋体"/>
                <w:color w:val="000000" w:themeColor="text1"/>
                <w:kern w:val="0"/>
                <w:sz w:val="24"/>
                <w:szCs w:val="24"/>
                <w:shd w:val="clear" w:color="auto" w:fill="FFFFFF"/>
                <w14:textFill>
                  <w14:solidFill>
                    <w14:schemeClr w14:val="tx1"/>
                  </w14:solidFill>
                </w14:textFill>
              </w:rPr>
            </w:pPr>
            <w:r>
              <w:rPr>
                <w:rFonts w:hint="eastAsia" w:ascii="宋体" w:hAnsi="宋体" w:eastAsia="宋体" w:cs="宋体"/>
                <w:color w:val="000000" w:themeColor="text1"/>
                <w:kern w:val="0"/>
                <w:sz w:val="24"/>
                <w:szCs w:val="24"/>
                <w:shd w:val="clear" w:color="auto" w:fill="FFFFFF"/>
                <w14:textFill>
                  <w14:solidFill>
                    <w14:schemeClr w14:val="tx1"/>
                  </w14:solidFill>
                </w14:textFill>
              </w:rPr>
              <w:t>中值</w:t>
            </w:r>
          </w:p>
        </w:tc>
        <w:tc>
          <w:tcPr>
            <w:tcW w:w="3322" w:type="pct"/>
            <w:tcBorders>
              <w:top w:val="single" w:color="000000" w:sz="4" w:space="0"/>
              <w:left w:val="single" w:color="000000" w:sz="4" w:space="0"/>
              <w:bottom w:val="single" w:color="000000" w:sz="4" w:space="0"/>
              <w:right w:val="single" w:color="000000" w:sz="4" w:space="0"/>
            </w:tcBorders>
          </w:tcPr>
          <w:p>
            <w:pPr>
              <w:spacing w:line="360" w:lineRule="auto"/>
              <w:rPr>
                <w:rFonts w:ascii="宋体" w:hAnsi="宋体" w:eastAsia="宋体" w:cs="宋体"/>
                <w:color w:val="000000" w:themeColor="text1"/>
                <w:kern w:val="0"/>
                <w:sz w:val="24"/>
                <w:szCs w:val="24"/>
                <w:shd w:val="clear" w:color="auto" w:fill="FFFFFF"/>
                <w14:textFill>
                  <w14:solidFill>
                    <w14:schemeClr w14:val="tx1"/>
                  </w14:solidFill>
                </w14:textFill>
              </w:rPr>
            </w:pPr>
            <w:r>
              <w:rPr>
                <w:rFonts w:hint="eastAsia" w:ascii="宋体" w:hAnsi="宋体" w:eastAsia="宋体" w:cs="宋体"/>
                <w:color w:val="000000" w:themeColor="text1"/>
                <w:kern w:val="0"/>
                <w:sz w:val="24"/>
                <w:szCs w:val="24"/>
                <w:shd w:val="clear" w:color="auto" w:fill="FFFFFF"/>
                <w14:textFill>
                  <w14:solidFill>
                    <w14:schemeClr w14:val="tx1"/>
                  </w14:solidFill>
                </w14:textFill>
              </w:rPr>
              <w:t>100-199</w:t>
            </w:r>
          </w:p>
        </w:tc>
      </w:tr>
      <w:tr>
        <w:tblPrEx>
          <w:tblCellMar>
            <w:top w:w="0" w:type="dxa"/>
            <w:left w:w="0" w:type="dxa"/>
            <w:bottom w:w="0" w:type="dxa"/>
            <w:right w:w="0" w:type="dxa"/>
          </w:tblCellMar>
        </w:tblPrEx>
        <w:trPr>
          <w:trHeight w:val="494" w:hRule="exact"/>
        </w:trPr>
        <w:tc>
          <w:tcPr>
            <w:tcW w:w="1678" w:type="pct"/>
            <w:tcBorders>
              <w:top w:val="single" w:color="000000" w:sz="4" w:space="0"/>
              <w:left w:val="single" w:color="000000" w:sz="4" w:space="0"/>
              <w:bottom w:val="single" w:color="000000" w:sz="4" w:space="0"/>
              <w:right w:val="single" w:color="000000" w:sz="4" w:space="0"/>
            </w:tcBorders>
          </w:tcPr>
          <w:p>
            <w:pPr>
              <w:spacing w:line="360" w:lineRule="auto"/>
              <w:rPr>
                <w:rFonts w:ascii="宋体" w:hAnsi="宋体" w:eastAsia="宋体" w:cs="宋体"/>
                <w:color w:val="000000" w:themeColor="text1"/>
                <w:kern w:val="0"/>
                <w:sz w:val="24"/>
                <w:szCs w:val="24"/>
                <w:shd w:val="clear" w:color="auto" w:fill="FFFFFF"/>
                <w14:textFill>
                  <w14:solidFill>
                    <w14:schemeClr w14:val="tx1"/>
                  </w14:solidFill>
                </w14:textFill>
              </w:rPr>
            </w:pPr>
            <w:r>
              <w:rPr>
                <w:rFonts w:hint="eastAsia" w:ascii="宋体" w:hAnsi="宋体" w:eastAsia="宋体" w:cs="宋体"/>
                <w:color w:val="000000" w:themeColor="text1"/>
                <w:kern w:val="0"/>
                <w:sz w:val="24"/>
                <w:szCs w:val="24"/>
                <w:shd w:val="clear" w:color="auto" w:fill="FFFFFF"/>
                <w14:textFill>
                  <w14:solidFill>
                    <w14:schemeClr w14:val="tx1"/>
                  </w14:solidFill>
                </w14:textFill>
              </w:rPr>
              <w:t>高值</w:t>
            </w:r>
          </w:p>
        </w:tc>
        <w:tc>
          <w:tcPr>
            <w:tcW w:w="3322" w:type="pct"/>
            <w:tcBorders>
              <w:top w:val="single" w:color="000000" w:sz="4" w:space="0"/>
              <w:left w:val="single" w:color="000000" w:sz="4" w:space="0"/>
              <w:bottom w:val="single" w:color="000000" w:sz="4" w:space="0"/>
              <w:right w:val="single" w:color="000000" w:sz="4" w:space="0"/>
            </w:tcBorders>
          </w:tcPr>
          <w:p>
            <w:pPr>
              <w:spacing w:line="360" w:lineRule="auto"/>
              <w:rPr>
                <w:rFonts w:ascii="宋体" w:hAnsi="宋体" w:eastAsia="宋体" w:cs="宋体"/>
                <w:color w:val="000000" w:themeColor="text1"/>
                <w:kern w:val="0"/>
                <w:sz w:val="24"/>
                <w:szCs w:val="24"/>
                <w:shd w:val="clear" w:color="auto" w:fill="FFFFFF"/>
                <w14:textFill>
                  <w14:solidFill>
                    <w14:schemeClr w14:val="tx1"/>
                  </w14:solidFill>
                </w14:textFill>
              </w:rPr>
            </w:pPr>
            <w:r>
              <w:rPr>
                <w:rFonts w:hint="eastAsia" w:ascii="宋体" w:hAnsi="宋体" w:eastAsia="宋体" w:cs="宋体"/>
                <w:color w:val="000000" w:themeColor="text1"/>
                <w:kern w:val="0"/>
                <w:sz w:val="24"/>
                <w:szCs w:val="24"/>
                <w:shd w:val="clear" w:color="auto" w:fill="FFFFFF"/>
                <w14:textFill>
                  <w14:solidFill>
                    <w14:schemeClr w14:val="tx1"/>
                  </w14:solidFill>
                </w14:textFill>
              </w:rPr>
              <w:t>≥200</w:t>
            </w:r>
          </w:p>
        </w:tc>
      </w:tr>
    </w:tbl>
    <w:p>
      <w:pPr>
        <w:spacing w:line="360" w:lineRule="auto"/>
        <w:rPr>
          <w:rFonts w:ascii="宋体" w:hAnsi="宋体" w:eastAsia="宋体" w:cs="宋体"/>
          <w:color w:val="000000" w:themeColor="text1"/>
          <w:kern w:val="0"/>
          <w:sz w:val="24"/>
          <w:szCs w:val="24"/>
          <w:shd w:val="clear" w:color="auto" w:fill="FFFFFF"/>
          <w14:textFill>
            <w14:solidFill>
              <w14:schemeClr w14:val="tx1"/>
            </w14:solidFill>
          </w14:textFill>
        </w:rPr>
      </w:pPr>
      <w:r>
        <w:rPr>
          <w:rFonts w:ascii="宋体" w:hAnsi="宋体" w:eastAsia="宋体" w:cs="宋体"/>
          <w:color w:val="000000" w:themeColor="text1"/>
          <w:kern w:val="0"/>
          <w:sz w:val="24"/>
          <w:szCs w:val="24"/>
          <w:shd w:val="clear" w:color="auto" w:fill="FFFFFF"/>
          <w14:textFill>
            <w14:solidFill>
              <w14:schemeClr w14:val="tx1"/>
            </w14:solidFill>
          </w14:textFill>
        </w:rPr>
        <w:fldChar w:fldCharType="begin"/>
      </w:r>
      <w:r>
        <w:rPr>
          <w:rFonts w:ascii="宋体" w:hAnsi="宋体" w:eastAsia="宋体" w:cs="宋体"/>
          <w:color w:val="000000" w:themeColor="text1"/>
          <w:kern w:val="0"/>
          <w:sz w:val="24"/>
          <w:szCs w:val="24"/>
          <w:shd w:val="clear" w:color="auto" w:fill="FFFFFF"/>
          <w14:textFill>
            <w14:solidFill>
              <w14:schemeClr w14:val="tx1"/>
            </w14:solidFill>
          </w14:textFill>
        </w:rPr>
        <w:instrText xml:space="preserve"> </w:instrText>
      </w:r>
      <w:r>
        <w:rPr>
          <w:rFonts w:hint="eastAsia" w:ascii="宋体" w:hAnsi="宋体" w:eastAsia="宋体" w:cs="宋体"/>
          <w:color w:val="000000" w:themeColor="text1"/>
          <w:kern w:val="0"/>
          <w:sz w:val="24"/>
          <w:szCs w:val="24"/>
          <w:shd w:val="clear" w:color="auto" w:fill="FFFFFF"/>
          <w14:textFill>
            <w14:solidFill>
              <w14:schemeClr w14:val="tx1"/>
            </w14:solidFill>
          </w14:textFill>
        </w:rPr>
        <w:instrText xml:space="preserve">= 7 \* GB3</w:instrText>
      </w:r>
      <w:r>
        <w:rPr>
          <w:rFonts w:ascii="宋体" w:hAnsi="宋体" w:eastAsia="宋体" w:cs="宋体"/>
          <w:color w:val="000000" w:themeColor="text1"/>
          <w:kern w:val="0"/>
          <w:sz w:val="24"/>
          <w:szCs w:val="24"/>
          <w:shd w:val="clear" w:color="auto" w:fill="FFFFFF"/>
          <w14:textFill>
            <w14:solidFill>
              <w14:schemeClr w14:val="tx1"/>
            </w14:solidFill>
          </w14:textFill>
        </w:rPr>
        <w:instrText xml:space="preserve"> </w:instrText>
      </w:r>
      <w:r>
        <w:rPr>
          <w:rFonts w:ascii="宋体" w:hAnsi="宋体" w:eastAsia="宋体" w:cs="宋体"/>
          <w:color w:val="000000" w:themeColor="text1"/>
          <w:kern w:val="0"/>
          <w:sz w:val="24"/>
          <w:szCs w:val="24"/>
          <w:shd w:val="clear" w:color="auto" w:fill="FFFFFF"/>
          <w14:textFill>
            <w14:solidFill>
              <w14:schemeClr w14:val="tx1"/>
            </w14:solidFill>
          </w14:textFill>
        </w:rPr>
        <w:fldChar w:fldCharType="separate"/>
      </w:r>
      <w:r>
        <w:rPr>
          <w:rFonts w:hint="eastAsia" w:ascii="宋体" w:hAnsi="宋体" w:eastAsia="宋体" w:cs="宋体"/>
          <w:color w:val="000000" w:themeColor="text1"/>
          <w:kern w:val="0"/>
          <w:sz w:val="24"/>
          <w:szCs w:val="24"/>
          <w:shd w:val="clear" w:color="auto" w:fill="FFFFFF"/>
          <w14:textFill>
            <w14:solidFill>
              <w14:schemeClr w14:val="tx1"/>
            </w14:solidFill>
          </w14:textFill>
        </w:rPr>
        <w:t>⑦</w:t>
      </w:r>
      <w:r>
        <w:rPr>
          <w:rFonts w:ascii="宋体" w:hAnsi="宋体" w:eastAsia="宋体" w:cs="宋体"/>
          <w:color w:val="000000" w:themeColor="text1"/>
          <w:kern w:val="0"/>
          <w:sz w:val="24"/>
          <w:szCs w:val="24"/>
          <w:shd w:val="clear" w:color="auto" w:fill="FFFFFF"/>
          <w14:textFill>
            <w14:solidFill>
              <w14:schemeClr w14:val="tx1"/>
            </w14:solidFill>
          </w14:textFill>
        </w:rPr>
        <w:fldChar w:fldCharType="end"/>
      </w:r>
      <w:r>
        <w:rPr>
          <w:rFonts w:hint="eastAsia" w:ascii="宋体" w:hAnsi="宋体" w:eastAsia="宋体" w:cs="宋体"/>
          <w:color w:val="000000" w:themeColor="text1"/>
          <w:kern w:val="0"/>
          <w:sz w:val="24"/>
          <w:szCs w:val="24"/>
          <w:shd w:val="clear" w:color="auto" w:fill="FFFFFF"/>
          <w14:textFill>
            <w14:solidFill>
              <w14:schemeClr w14:val="tx1"/>
            </w14:solidFill>
          </w14:textFill>
        </w:rPr>
        <w:t>具有国家级标准物质证书。</w:t>
      </w:r>
    </w:p>
    <w:p>
      <w:pPr>
        <w:spacing w:line="360" w:lineRule="auto"/>
        <w:rPr>
          <w:rFonts w:ascii="宋体" w:hAnsi="宋体" w:eastAsia="宋体" w:cs="宋体"/>
          <w:b/>
          <w:color w:val="000000"/>
          <w:kern w:val="0"/>
          <w:sz w:val="24"/>
          <w:szCs w:val="24"/>
          <w:shd w:val="clear" w:color="auto" w:fill="FFFFFF"/>
        </w:rPr>
      </w:pPr>
      <w:r>
        <w:rPr>
          <w:rFonts w:hint="eastAsia" w:ascii="宋体" w:hAnsi="宋体" w:eastAsia="宋体" w:cs="宋体"/>
          <w:b/>
          <w:color w:val="000000"/>
          <w:kern w:val="0"/>
          <w:sz w:val="24"/>
          <w:szCs w:val="24"/>
          <w:shd w:val="clear" w:color="auto" w:fill="FFFFFF"/>
        </w:rPr>
        <w:t>2、定制参数</w:t>
      </w:r>
    </w:p>
    <w:p>
      <w:pPr>
        <w:spacing w:line="360" w:lineRule="auto"/>
        <w:rPr>
          <w:rFonts w:ascii="宋体" w:hAnsi="宋体" w:eastAsia="宋体" w:cs="宋体"/>
          <w:color w:val="000000"/>
          <w:kern w:val="0"/>
          <w:sz w:val="24"/>
          <w:szCs w:val="24"/>
          <w:shd w:val="clear" w:color="auto" w:fill="FFFFFF"/>
        </w:rPr>
      </w:pPr>
      <w:r>
        <w:rPr>
          <w:rFonts w:ascii="宋体" w:hAnsi="宋体" w:eastAsia="宋体" w:cs="宋体"/>
          <w:color w:val="000000"/>
          <w:kern w:val="0"/>
          <w:sz w:val="24"/>
          <w:szCs w:val="24"/>
          <w:shd w:val="clear" w:color="auto" w:fill="FFFFFF"/>
        </w:rPr>
        <w:fldChar w:fldCharType="begin"/>
      </w:r>
      <w:r>
        <w:rPr>
          <w:rFonts w:ascii="宋体" w:hAnsi="宋体" w:eastAsia="宋体" w:cs="宋体"/>
          <w:color w:val="000000"/>
          <w:kern w:val="0"/>
          <w:sz w:val="24"/>
          <w:szCs w:val="24"/>
          <w:shd w:val="clear" w:color="auto" w:fill="FFFFFF"/>
        </w:rPr>
        <w:instrText xml:space="preserve"> </w:instrText>
      </w:r>
      <w:r>
        <w:rPr>
          <w:rFonts w:hint="eastAsia" w:ascii="宋体" w:hAnsi="宋体" w:eastAsia="宋体" w:cs="宋体"/>
          <w:color w:val="000000"/>
          <w:kern w:val="0"/>
          <w:sz w:val="24"/>
          <w:szCs w:val="24"/>
          <w:shd w:val="clear" w:color="auto" w:fill="FFFFFF"/>
        </w:rPr>
        <w:instrText xml:space="preserve">= 1 \* GB3</w:instrText>
      </w:r>
      <w:r>
        <w:rPr>
          <w:rFonts w:ascii="宋体" w:hAnsi="宋体" w:eastAsia="宋体" w:cs="宋体"/>
          <w:color w:val="000000"/>
          <w:kern w:val="0"/>
          <w:sz w:val="24"/>
          <w:szCs w:val="24"/>
          <w:shd w:val="clear" w:color="auto" w:fill="FFFFFF"/>
        </w:rPr>
        <w:instrText xml:space="preserve"> </w:instrText>
      </w:r>
      <w:r>
        <w:rPr>
          <w:rFonts w:ascii="宋体" w:hAnsi="宋体" w:eastAsia="宋体" w:cs="宋体"/>
          <w:color w:val="000000"/>
          <w:kern w:val="0"/>
          <w:sz w:val="24"/>
          <w:szCs w:val="24"/>
          <w:shd w:val="clear" w:color="auto" w:fill="FFFFFF"/>
        </w:rPr>
        <w:fldChar w:fldCharType="separate"/>
      </w:r>
      <w:r>
        <w:rPr>
          <w:rFonts w:hint="eastAsia" w:ascii="宋体" w:hAnsi="宋体" w:eastAsia="宋体" w:cs="宋体"/>
          <w:color w:val="000000"/>
          <w:kern w:val="0"/>
          <w:sz w:val="24"/>
          <w:szCs w:val="24"/>
          <w:shd w:val="clear" w:color="auto" w:fill="FFFFFF"/>
        </w:rPr>
        <w:t>①</w:t>
      </w:r>
      <w:r>
        <w:rPr>
          <w:rFonts w:ascii="宋体" w:hAnsi="宋体" w:eastAsia="宋体" w:cs="宋体"/>
          <w:color w:val="000000"/>
          <w:kern w:val="0"/>
          <w:sz w:val="24"/>
          <w:szCs w:val="24"/>
          <w:shd w:val="clear" w:color="auto" w:fill="FFFFFF"/>
        </w:rPr>
        <w:fldChar w:fldCharType="end"/>
      </w:r>
      <w:r>
        <w:rPr>
          <w:rFonts w:hint="eastAsia" w:ascii="宋体" w:hAnsi="宋体" w:eastAsia="宋体" w:cs="宋体"/>
          <w:color w:val="000000"/>
          <w:kern w:val="0"/>
          <w:sz w:val="24"/>
          <w:szCs w:val="24"/>
          <w:shd w:val="clear" w:color="auto" w:fill="FFFFFF"/>
        </w:rPr>
        <w:t>全年开展一次，到货时间2021年10月10日前，预计订购量为85（±10）套。</w:t>
      </w:r>
      <w:r>
        <w:rPr>
          <w:rFonts w:ascii="Verdana" w:hAnsi="Verdana"/>
          <w:color w:val="000000"/>
          <w:sz w:val="24"/>
          <w:szCs w:val="24"/>
          <w:shd w:val="clear" w:color="auto" w:fill="FFFFFF"/>
        </w:rPr>
        <w:t>每套质评物有五个批号的</w:t>
      </w:r>
      <w:r>
        <w:rPr>
          <w:rFonts w:hint="eastAsia" w:ascii="Verdana" w:hAnsi="Verdana"/>
          <w:color w:val="000000"/>
          <w:sz w:val="24"/>
          <w:szCs w:val="24"/>
          <w:shd w:val="clear" w:color="auto" w:fill="FFFFFF"/>
        </w:rPr>
        <w:t>液瓶，</w:t>
      </w:r>
      <w:r>
        <w:rPr>
          <w:rFonts w:ascii="Verdana" w:hAnsi="Verdana"/>
          <w:color w:val="000000"/>
          <w:sz w:val="24"/>
          <w:szCs w:val="24"/>
          <w:shd w:val="clear" w:color="auto" w:fill="FFFFFF"/>
        </w:rPr>
        <w:t>批号需粘贴在</w:t>
      </w:r>
      <w:r>
        <w:rPr>
          <w:rFonts w:hint="eastAsia" w:ascii="Verdana" w:hAnsi="Verdana"/>
          <w:color w:val="000000"/>
          <w:sz w:val="24"/>
          <w:szCs w:val="24"/>
          <w:shd w:val="clear" w:color="auto" w:fill="FFFFFF"/>
        </w:rPr>
        <w:t>对应的液</w:t>
      </w:r>
      <w:r>
        <w:rPr>
          <w:rFonts w:ascii="Verdana" w:hAnsi="Verdana"/>
          <w:color w:val="000000"/>
          <w:sz w:val="24"/>
          <w:szCs w:val="24"/>
          <w:shd w:val="clear" w:color="auto" w:fill="FFFFFF"/>
        </w:rPr>
        <w:t>瓶上</w:t>
      </w:r>
      <w:r>
        <w:rPr>
          <w:rFonts w:hint="eastAsia" w:ascii="Verdana" w:hAnsi="Verdana"/>
          <w:color w:val="000000"/>
          <w:sz w:val="24"/>
          <w:szCs w:val="24"/>
          <w:shd w:val="clear" w:color="auto" w:fill="FFFFFF"/>
        </w:rPr>
        <w:t>，</w:t>
      </w:r>
      <w:r>
        <w:rPr>
          <w:rFonts w:hint="eastAsia" w:ascii="宋体" w:hAnsi="宋体" w:eastAsia="宋体" w:cs="宋体"/>
          <w:color w:val="000000"/>
          <w:kern w:val="0"/>
          <w:sz w:val="24"/>
          <w:szCs w:val="24"/>
          <w:shd w:val="clear" w:color="auto" w:fill="FFFFFF"/>
        </w:rPr>
        <w:t>用不同颜色标签作提示</w:t>
      </w:r>
      <w:r>
        <w:rPr>
          <w:rFonts w:hint="eastAsia" w:ascii="Verdana" w:hAnsi="Verdana"/>
          <w:color w:val="000000"/>
          <w:sz w:val="24"/>
          <w:szCs w:val="24"/>
          <w:shd w:val="clear" w:color="auto" w:fill="FFFFFF"/>
        </w:rPr>
        <w:t>；</w:t>
      </w:r>
    </w:p>
    <w:p>
      <w:pPr>
        <w:spacing w:line="360" w:lineRule="auto"/>
        <w:rPr>
          <w:rFonts w:ascii="宋体" w:hAnsi="宋体" w:eastAsia="宋体" w:cs="宋体"/>
          <w:color w:val="000000"/>
          <w:kern w:val="0"/>
          <w:sz w:val="24"/>
          <w:szCs w:val="24"/>
          <w:shd w:val="clear" w:color="auto" w:fill="FFFFFF"/>
        </w:rPr>
      </w:pPr>
      <w:r>
        <w:rPr>
          <w:rFonts w:ascii="宋体" w:hAnsi="宋体" w:eastAsia="宋体" w:cs="宋体"/>
          <w:color w:val="000000"/>
          <w:kern w:val="0"/>
          <w:sz w:val="24"/>
          <w:szCs w:val="24"/>
          <w:shd w:val="clear" w:color="auto" w:fill="FFFFFF"/>
        </w:rPr>
        <w:fldChar w:fldCharType="begin"/>
      </w:r>
      <w:r>
        <w:rPr>
          <w:rFonts w:ascii="宋体" w:hAnsi="宋体" w:eastAsia="宋体" w:cs="宋体"/>
          <w:color w:val="000000"/>
          <w:kern w:val="0"/>
          <w:sz w:val="24"/>
          <w:szCs w:val="24"/>
          <w:shd w:val="clear" w:color="auto" w:fill="FFFFFF"/>
        </w:rPr>
        <w:instrText xml:space="preserve"> </w:instrText>
      </w:r>
      <w:r>
        <w:rPr>
          <w:rFonts w:hint="eastAsia" w:ascii="宋体" w:hAnsi="宋体" w:eastAsia="宋体" w:cs="宋体"/>
          <w:color w:val="000000"/>
          <w:kern w:val="0"/>
          <w:sz w:val="24"/>
          <w:szCs w:val="24"/>
          <w:shd w:val="clear" w:color="auto" w:fill="FFFFFF"/>
        </w:rPr>
        <w:instrText xml:space="preserve">= 2 \* GB3</w:instrText>
      </w:r>
      <w:r>
        <w:rPr>
          <w:rFonts w:ascii="宋体" w:hAnsi="宋体" w:eastAsia="宋体" w:cs="宋体"/>
          <w:color w:val="000000"/>
          <w:kern w:val="0"/>
          <w:sz w:val="24"/>
          <w:szCs w:val="24"/>
          <w:shd w:val="clear" w:color="auto" w:fill="FFFFFF"/>
        </w:rPr>
        <w:instrText xml:space="preserve"> </w:instrText>
      </w:r>
      <w:r>
        <w:rPr>
          <w:rFonts w:ascii="宋体" w:hAnsi="宋体" w:eastAsia="宋体" w:cs="宋体"/>
          <w:color w:val="000000"/>
          <w:kern w:val="0"/>
          <w:sz w:val="24"/>
          <w:szCs w:val="24"/>
          <w:shd w:val="clear" w:color="auto" w:fill="FFFFFF"/>
        </w:rPr>
        <w:fldChar w:fldCharType="separate"/>
      </w:r>
      <w:r>
        <w:rPr>
          <w:rFonts w:hint="eastAsia" w:ascii="宋体" w:hAnsi="宋体" w:eastAsia="宋体" w:cs="宋体"/>
          <w:color w:val="000000"/>
          <w:kern w:val="0"/>
          <w:sz w:val="24"/>
          <w:szCs w:val="24"/>
          <w:shd w:val="clear" w:color="auto" w:fill="FFFFFF"/>
        </w:rPr>
        <w:t>②</w:t>
      </w:r>
      <w:r>
        <w:rPr>
          <w:rFonts w:ascii="宋体" w:hAnsi="宋体" w:eastAsia="宋体" w:cs="宋体"/>
          <w:color w:val="000000"/>
          <w:kern w:val="0"/>
          <w:sz w:val="24"/>
          <w:szCs w:val="24"/>
          <w:shd w:val="clear" w:color="auto" w:fill="FFFFFF"/>
        </w:rPr>
        <w:fldChar w:fldCharType="end"/>
      </w:r>
      <w:r>
        <w:rPr>
          <w:rFonts w:hint="eastAsia" w:ascii="宋体" w:hAnsi="宋体" w:eastAsia="宋体" w:cs="宋体"/>
          <w:color w:val="000000"/>
          <w:kern w:val="0"/>
          <w:sz w:val="24"/>
          <w:szCs w:val="24"/>
          <w:shd w:val="clear" w:color="auto" w:fill="FFFFFF"/>
        </w:rPr>
        <w:t>我中心将于发货前一个月向厂家提供确切订购数量和</w:t>
      </w:r>
      <w:r>
        <w:rPr>
          <w:rFonts w:ascii="Verdana" w:hAnsi="Verdana"/>
          <w:color w:val="000000"/>
          <w:sz w:val="24"/>
          <w:szCs w:val="24"/>
          <w:shd w:val="clear" w:color="auto" w:fill="FFFFFF"/>
        </w:rPr>
        <w:t>五个</w:t>
      </w:r>
      <w:r>
        <w:rPr>
          <w:rFonts w:hint="eastAsia" w:ascii="Verdana" w:hAnsi="Verdana"/>
          <w:color w:val="000000"/>
          <w:sz w:val="24"/>
          <w:szCs w:val="24"/>
          <w:shd w:val="clear" w:color="auto" w:fill="FFFFFF"/>
        </w:rPr>
        <w:t>批号的低中高值要求，厂家能根据我中心提供的数量和要求进行制作；</w:t>
      </w:r>
      <w:r>
        <w:rPr>
          <w:rFonts w:ascii="宋体" w:hAnsi="宋体" w:eastAsia="宋体" w:cs="宋体"/>
          <w:color w:val="000000"/>
          <w:kern w:val="0"/>
          <w:sz w:val="24"/>
          <w:szCs w:val="24"/>
          <w:shd w:val="clear" w:color="auto" w:fill="FFFFFF"/>
        </w:rPr>
        <w:t xml:space="preserve"> </w:t>
      </w:r>
    </w:p>
    <w:p>
      <w:pPr>
        <w:spacing w:line="360" w:lineRule="auto"/>
        <w:rPr>
          <w:rFonts w:ascii="宋体" w:hAnsi="宋体" w:eastAsia="宋体" w:cs="宋体"/>
          <w:color w:val="000000"/>
          <w:kern w:val="0"/>
          <w:sz w:val="24"/>
          <w:szCs w:val="24"/>
          <w:shd w:val="clear" w:color="auto" w:fill="FFFFFF"/>
        </w:rPr>
      </w:pPr>
      <w:r>
        <w:rPr>
          <w:rFonts w:ascii="宋体" w:hAnsi="宋体" w:eastAsia="宋体" w:cs="宋体"/>
          <w:color w:val="000000"/>
          <w:kern w:val="0"/>
          <w:sz w:val="24"/>
          <w:szCs w:val="24"/>
          <w:shd w:val="clear" w:color="auto" w:fill="FFFFFF"/>
        </w:rPr>
        <w:fldChar w:fldCharType="begin"/>
      </w:r>
      <w:r>
        <w:rPr>
          <w:rFonts w:ascii="宋体" w:hAnsi="宋体" w:eastAsia="宋体" w:cs="宋体"/>
          <w:color w:val="000000"/>
          <w:kern w:val="0"/>
          <w:sz w:val="24"/>
          <w:szCs w:val="24"/>
          <w:shd w:val="clear" w:color="auto" w:fill="FFFFFF"/>
        </w:rPr>
        <w:instrText xml:space="preserve"> </w:instrText>
      </w:r>
      <w:r>
        <w:rPr>
          <w:rFonts w:hint="eastAsia" w:ascii="宋体" w:hAnsi="宋体" w:eastAsia="宋体" w:cs="宋体"/>
          <w:color w:val="000000"/>
          <w:kern w:val="0"/>
          <w:sz w:val="24"/>
          <w:szCs w:val="24"/>
          <w:shd w:val="clear" w:color="auto" w:fill="FFFFFF"/>
        </w:rPr>
        <w:instrText xml:space="preserve">= 3 \* GB3</w:instrText>
      </w:r>
      <w:r>
        <w:rPr>
          <w:rFonts w:ascii="宋体" w:hAnsi="宋体" w:eastAsia="宋体" w:cs="宋体"/>
          <w:color w:val="000000"/>
          <w:kern w:val="0"/>
          <w:sz w:val="24"/>
          <w:szCs w:val="24"/>
          <w:shd w:val="clear" w:color="auto" w:fill="FFFFFF"/>
        </w:rPr>
        <w:instrText xml:space="preserve"> </w:instrText>
      </w:r>
      <w:r>
        <w:rPr>
          <w:rFonts w:ascii="宋体" w:hAnsi="宋体" w:eastAsia="宋体" w:cs="宋体"/>
          <w:color w:val="000000"/>
          <w:kern w:val="0"/>
          <w:sz w:val="24"/>
          <w:szCs w:val="24"/>
          <w:shd w:val="clear" w:color="auto" w:fill="FFFFFF"/>
        </w:rPr>
        <w:fldChar w:fldCharType="separate"/>
      </w:r>
      <w:r>
        <w:rPr>
          <w:rFonts w:hint="eastAsia" w:ascii="宋体" w:hAnsi="宋体" w:eastAsia="宋体" w:cs="宋体"/>
          <w:color w:val="000000"/>
          <w:kern w:val="0"/>
          <w:sz w:val="24"/>
          <w:szCs w:val="24"/>
          <w:shd w:val="clear" w:color="auto" w:fill="FFFFFF"/>
        </w:rPr>
        <w:t>③</w:t>
      </w:r>
      <w:r>
        <w:rPr>
          <w:rFonts w:ascii="宋体" w:hAnsi="宋体" w:eastAsia="宋体" w:cs="宋体"/>
          <w:color w:val="000000"/>
          <w:kern w:val="0"/>
          <w:sz w:val="24"/>
          <w:szCs w:val="24"/>
          <w:shd w:val="clear" w:color="auto" w:fill="FFFFFF"/>
        </w:rPr>
        <w:fldChar w:fldCharType="end"/>
      </w:r>
      <w:r>
        <w:rPr>
          <w:rFonts w:hint="eastAsia" w:ascii="宋体" w:hAnsi="宋体" w:eastAsia="宋体" w:cs="宋体"/>
          <w:color w:val="000000"/>
          <w:kern w:val="0"/>
          <w:sz w:val="24"/>
          <w:szCs w:val="24"/>
          <w:shd w:val="clear" w:color="auto" w:fill="FFFFFF"/>
        </w:rPr>
        <w:t>质评物液瓶为螺旋盖，能预防液体溢出；</w:t>
      </w:r>
    </w:p>
    <w:p>
      <w:pPr>
        <w:spacing w:line="360" w:lineRule="auto"/>
        <w:rPr>
          <w:rFonts w:ascii="宋体" w:hAnsi="宋体" w:eastAsia="宋体" w:cs="宋体"/>
          <w:color w:val="000000"/>
          <w:kern w:val="0"/>
          <w:sz w:val="24"/>
          <w:szCs w:val="24"/>
          <w:shd w:val="clear" w:color="auto" w:fill="FFFFFF"/>
        </w:rPr>
      </w:pPr>
      <w:r>
        <w:rPr>
          <w:rFonts w:ascii="宋体" w:hAnsi="宋体" w:eastAsia="宋体" w:cs="宋体"/>
          <w:color w:val="000000"/>
          <w:kern w:val="0"/>
          <w:sz w:val="24"/>
          <w:szCs w:val="24"/>
          <w:shd w:val="clear" w:color="auto" w:fill="FFFFFF"/>
        </w:rPr>
        <w:fldChar w:fldCharType="begin"/>
      </w:r>
      <w:r>
        <w:rPr>
          <w:rFonts w:ascii="宋体" w:hAnsi="宋体" w:eastAsia="宋体" w:cs="宋体"/>
          <w:color w:val="000000"/>
          <w:kern w:val="0"/>
          <w:sz w:val="24"/>
          <w:szCs w:val="24"/>
          <w:shd w:val="clear" w:color="auto" w:fill="FFFFFF"/>
        </w:rPr>
        <w:instrText xml:space="preserve"> </w:instrText>
      </w:r>
      <w:r>
        <w:rPr>
          <w:rFonts w:hint="eastAsia" w:ascii="宋体" w:hAnsi="宋体" w:eastAsia="宋体" w:cs="宋体"/>
          <w:color w:val="000000"/>
          <w:kern w:val="0"/>
          <w:sz w:val="24"/>
          <w:szCs w:val="24"/>
          <w:shd w:val="clear" w:color="auto" w:fill="FFFFFF"/>
        </w:rPr>
        <w:instrText xml:space="preserve">= 4 \* GB3</w:instrText>
      </w:r>
      <w:r>
        <w:rPr>
          <w:rFonts w:ascii="宋体" w:hAnsi="宋体" w:eastAsia="宋体" w:cs="宋体"/>
          <w:color w:val="000000"/>
          <w:kern w:val="0"/>
          <w:sz w:val="24"/>
          <w:szCs w:val="24"/>
          <w:shd w:val="clear" w:color="auto" w:fill="FFFFFF"/>
        </w:rPr>
        <w:instrText xml:space="preserve"> </w:instrText>
      </w:r>
      <w:r>
        <w:rPr>
          <w:rFonts w:ascii="宋体" w:hAnsi="宋体" w:eastAsia="宋体" w:cs="宋体"/>
          <w:color w:val="000000"/>
          <w:kern w:val="0"/>
          <w:sz w:val="24"/>
          <w:szCs w:val="24"/>
          <w:shd w:val="clear" w:color="auto" w:fill="FFFFFF"/>
        </w:rPr>
        <w:fldChar w:fldCharType="separate"/>
      </w:r>
      <w:r>
        <w:rPr>
          <w:rFonts w:hint="eastAsia" w:ascii="宋体" w:hAnsi="宋体" w:eastAsia="宋体" w:cs="宋体"/>
          <w:color w:val="000000"/>
          <w:kern w:val="0"/>
          <w:sz w:val="24"/>
          <w:szCs w:val="24"/>
          <w:shd w:val="clear" w:color="auto" w:fill="FFFFFF"/>
        </w:rPr>
        <w:t>④</w:t>
      </w:r>
      <w:r>
        <w:rPr>
          <w:rFonts w:ascii="宋体" w:hAnsi="宋体" w:eastAsia="宋体" w:cs="宋体"/>
          <w:color w:val="000000"/>
          <w:kern w:val="0"/>
          <w:sz w:val="24"/>
          <w:szCs w:val="24"/>
          <w:shd w:val="clear" w:color="auto" w:fill="FFFFFF"/>
        </w:rPr>
        <w:fldChar w:fldCharType="end"/>
      </w:r>
      <w:r>
        <w:rPr>
          <w:rFonts w:hint="eastAsia" w:ascii="宋体" w:hAnsi="宋体" w:eastAsia="宋体" w:cs="宋体"/>
          <w:color w:val="000000"/>
          <w:kern w:val="0"/>
          <w:sz w:val="24"/>
          <w:szCs w:val="24"/>
          <w:shd w:val="clear" w:color="auto" w:fill="FFFFFF"/>
        </w:rPr>
        <w:t>质评物盒内用泡沫固定液瓶；</w:t>
      </w:r>
      <w:r>
        <w:rPr>
          <w:rFonts w:ascii="Verdana" w:hAnsi="Verdana"/>
          <w:color w:val="000000"/>
          <w:sz w:val="24"/>
          <w:szCs w:val="24"/>
          <w:shd w:val="clear" w:color="auto" w:fill="FFFFFF"/>
        </w:rPr>
        <w:t>每套质评物里面需放一份</w:t>
      </w:r>
      <w:r>
        <w:rPr>
          <w:rFonts w:hint="eastAsia" w:ascii="Verdana" w:hAnsi="Verdana"/>
          <w:color w:val="000000"/>
          <w:sz w:val="24"/>
          <w:szCs w:val="24"/>
          <w:shd w:val="clear" w:color="auto" w:fill="FFFFFF"/>
        </w:rPr>
        <w:t>对应的室间质评</w:t>
      </w:r>
      <w:r>
        <w:rPr>
          <w:rFonts w:ascii="Verdana" w:hAnsi="Verdana"/>
          <w:color w:val="000000"/>
          <w:sz w:val="24"/>
          <w:szCs w:val="24"/>
          <w:shd w:val="clear" w:color="auto" w:fill="FFFFFF"/>
        </w:rPr>
        <w:t>回报表</w:t>
      </w:r>
      <w:r>
        <w:rPr>
          <w:rFonts w:hint="eastAsia" w:ascii="Verdana" w:hAnsi="Verdana"/>
          <w:color w:val="000000"/>
          <w:sz w:val="24"/>
          <w:szCs w:val="24"/>
          <w:shd w:val="clear" w:color="auto" w:fill="FFFFFF"/>
        </w:rPr>
        <w:t>；</w:t>
      </w:r>
    </w:p>
    <w:p>
      <w:pPr>
        <w:spacing w:line="360" w:lineRule="auto"/>
        <w:rPr>
          <w:rFonts w:ascii="宋体" w:hAnsi="宋体" w:eastAsia="宋体" w:cs="宋体"/>
          <w:color w:val="000000"/>
          <w:kern w:val="0"/>
          <w:sz w:val="24"/>
          <w:szCs w:val="24"/>
          <w:shd w:val="clear" w:color="auto" w:fill="FFFFFF"/>
        </w:rPr>
      </w:pPr>
      <w:r>
        <w:rPr>
          <w:rFonts w:ascii="Verdana" w:hAnsi="Verdana"/>
          <w:color w:val="000000"/>
          <w:sz w:val="24"/>
          <w:szCs w:val="24"/>
          <w:shd w:val="clear" w:color="auto" w:fill="FFFFFF"/>
        </w:rPr>
        <w:fldChar w:fldCharType="begin"/>
      </w:r>
      <w:r>
        <w:rPr>
          <w:rFonts w:ascii="Verdana" w:hAnsi="Verdana"/>
          <w:color w:val="000000"/>
          <w:sz w:val="24"/>
          <w:szCs w:val="24"/>
          <w:shd w:val="clear" w:color="auto" w:fill="FFFFFF"/>
        </w:rPr>
        <w:instrText xml:space="preserve"> </w:instrText>
      </w:r>
      <w:r>
        <w:rPr>
          <w:rFonts w:hint="eastAsia" w:ascii="Verdana" w:hAnsi="Verdana"/>
          <w:color w:val="000000"/>
          <w:sz w:val="24"/>
          <w:szCs w:val="24"/>
          <w:shd w:val="clear" w:color="auto" w:fill="FFFFFF"/>
        </w:rPr>
        <w:instrText xml:space="preserve">= 5 \* GB3</w:instrText>
      </w:r>
      <w:r>
        <w:rPr>
          <w:rFonts w:ascii="Verdana" w:hAnsi="Verdana"/>
          <w:color w:val="000000"/>
          <w:sz w:val="24"/>
          <w:szCs w:val="24"/>
          <w:shd w:val="clear" w:color="auto" w:fill="FFFFFF"/>
        </w:rPr>
        <w:instrText xml:space="preserve"> </w:instrText>
      </w:r>
      <w:r>
        <w:rPr>
          <w:rFonts w:ascii="Verdana" w:hAnsi="Verdana"/>
          <w:color w:val="000000"/>
          <w:sz w:val="24"/>
          <w:szCs w:val="24"/>
          <w:shd w:val="clear" w:color="auto" w:fill="FFFFFF"/>
        </w:rPr>
        <w:fldChar w:fldCharType="separate"/>
      </w:r>
      <w:r>
        <w:rPr>
          <w:rFonts w:hint="eastAsia" w:ascii="Verdana" w:hAnsi="Verdana"/>
          <w:color w:val="000000"/>
          <w:sz w:val="24"/>
          <w:szCs w:val="24"/>
          <w:shd w:val="clear" w:color="auto" w:fill="FFFFFF"/>
        </w:rPr>
        <w:t>⑤</w:t>
      </w:r>
      <w:r>
        <w:rPr>
          <w:rFonts w:ascii="Verdana" w:hAnsi="Verdana"/>
          <w:color w:val="000000"/>
          <w:sz w:val="24"/>
          <w:szCs w:val="24"/>
          <w:shd w:val="clear" w:color="auto" w:fill="FFFFFF"/>
        </w:rPr>
        <w:fldChar w:fldCharType="end"/>
      </w:r>
      <w:r>
        <w:rPr>
          <w:rFonts w:ascii="Verdana" w:hAnsi="Verdana"/>
          <w:color w:val="000000"/>
          <w:sz w:val="24"/>
          <w:szCs w:val="24"/>
          <w:shd w:val="clear" w:color="auto" w:fill="FFFFFF"/>
        </w:rPr>
        <w:t>质评物</w:t>
      </w:r>
      <w:r>
        <w:rPr>
          <w:rFonts w:hint="eastAsia" w:ascii="Verdana" w:hAnsi="Verdana"/>
          <w:color w:val="000000"/>
          <w:sz w:val="24"/>
          <w:szCs w:val="24"/>
          <w:shd w:val="clear" w:color="auto" w:fill="FFFFFF"/>
        </w:rPr>
        <w:t>液</w:t>
      </w:r>
      <w:r>
        <w:rPr>
          <w:rFonts w:ascii="Verdana" w:hAnsi="Verdana"/>
          <w:color w:val="000000"/>
          <w:sz w:val="24"/>
          <w:szCs w:val="24"/>
          <w:shd w:val="clear" w:color="auto" w:fill="FFFFFF"/>
        </w:rPr>
        <w:t>瓶上、外包装盒等地方不能出现</w:t>
      </w:r>
      <w:r>
        <w:rPr>
          <w:rFonts w:hint="eastAsia" w:ascii="Verdana" w:hAnsi="Verdana"/>
          <w:color w:val="000000"/>
          <w:sz w:val="24"/>
          <w:szCs w:val="24"/>
          <w:shd w:val="clear" w:color="auto" w:fill="FFFFFF"/>
        </w:rPr>
        <w:t>生产厂家</w:t>
      </w:r>
      <w:r>
        <w:rPr>
          <w:rFonts w:ascii="Verdana" w:hAnsi="Verdana"/>
          <w:color w:val="000000"/>
          <w:sz w:val="24"/>
          <w:szCs w:val="24"/>
          <w:shd w:val="clear" w:color="auto" w:fill="FFFFFF"/>
        </w:rPr>
        <w:t>的名称、标志和图案</w:t>
      </w:r>
      <w:r>
        <w:rPr>
          <w:rFonts w:hint="eastAsia" w:ascii="Verdana" w:hAnsi="Verdana"/>
          <w:color w:val="000000"/>
          <w:sz w:val="24"/>
          <w:szCs w:val="24"/>
          <w:shd w:val="clear" w:color="auto" w:fill="FFFFFF"/>
        </w:rPr>
        <w:t>；</w:t>
      </w:r>
      <w:r>
        <w:rPr>
          <w:rFonts w:ascii="Verdana" w:hAnsi="Verdana"/>
          <w:color w:val="000000"/>
          <w:sz w:val="24"/>
          <w:szCs w:val="24"/>
          <w:shd w:val="clear" w:color="auto" w:fill="FFFFFF"/>
        </w:rPr>
        <w:t>外包装</w:t>
      </w:r>
      <w:r>
        <w:rPr>
          <w:rFonts w:hint="eastAsia" w:ascii="Verdana" w:hAnsi="Verdana"/>
          <w:color w:val="000000"/>
          <w:sz w:val="24"/>
          <w:szCs w:val="24"/>
          <w:shd w:val="clear" w:color="auto" w:fill="FFFFFF"/>
        </w:rPr>
        <w:t>需按我中心要求</w:t>
      </w:r>
      <w:r>
        <w:rPr>
          <w:rFonts w:ascii="Verdana" w:hAnsi="Verdana"/>
          <w:color w:val="000000"/>
          <w:sz w:val="24"/>
          <w:szCs w:val="24"/>
          <w:shd w:val="clear" w:color="auto" w:fill="FFFFFF"/>
        </w:rPr>
        <w:t>标明</w:t>
      </w:r>
      <w:r>
        <w:rPr>
          <w:rFonts w:hint="eastAsia" w:ascii="Verdana" w:hAnsi="Verdana"/>
          <w:color w:val="000000"/>
          <w:sz w:val="24"/>
          <w:szCs w:val="24"/>
          <w:shd w:val="clear" w:color="auto" w:fill="FFFFFF"/>
        </w:rPr>
        <w:t>实验名称、我中心全称</w:t>
      </w:r>
      <w:r>
        <w:rPr>
          <w:rFonts w:ascii="Verdana" w:hAnsi="Verdana"/>
          <w:color w:val="000000"/>
          <w:sz w:val="24"/>
          <w:szCs w:val="24"/>
          <w:shd w:val="clear" w:color="auto" w:fill="FFFFFF"/>
        </w:rPr>
        <w:t>和标本保存条件</w:t>
      </w:r>
      <w:r>
        <w:rPr>
          <w:rFonts w:hint="eastAsia" w:ascii="Verdana" w:hAnsi="Verdana"/>
          <w:color w:val="000000"/>
          <w:sz w:val="24"/>
          <w:szCs w:val="24"/>
          <w:shd w:val="clear" w:color="auto" w:fill="FFFFFF"/>
        </w:rPr>
        <w:t>；</w:t>
      </w:r>
    </w:p>
    <w:p>
      <w:pPr>
        <w:spacing w:line="360" w:lineRule="exact"/>
        <w:rPr>
          <w:sz w:val="24"/>
          <w:szCs w:val="24"/>
        </w:rPr>
      </w:pPr>
      <w:r>
        <w:rPr>
          <w:rFonts w:ascii="Verdana" w:hAnsi="Verdana"/>
          <w:color w:val="000000"/>
          <w:sz w:val="24"/>
          <w:szCs w:val="24"/>
          <w:shd w:val="clear" w:color="auto" w:fill="FFFFFF"/>
        </w:rPr>
        <w:fldChar w:fldCharType="begin"/>
      </w:r>
      <w:r>
        <w:rPr>
          <w:rFonts w:ascii="Verdana" w:hAnsi="Verdana"/>
          <w:color w:val="000000"/>
          <w:sz w:val="24"/>
          <w:szCs w:val="24"/>
          <w:shd w:val="clear" w:color="auto" w:fill="FFFFFF"/>
        </w:rPr>
        <w:instrText xml:space="preserve"> </w:instrText>
      </w:r>
      <w:r>
        <w:rPr>
          <w:rFonts w:hint="eastAsia" w:ascii="Verdana" w:hAnsi="Verdana"/>
          <w:color w:val="000000"/>
          <w:sz w:val="24"/>
          <w:szCs w:val="24"/>
          <w:shd w:val="clear" w:color="auto" w:fill="FFFFFF"/>
        </w:rPr>
        <w:instrText xml:space="preserve">= 6 \* GB3</w:instrText>
      </w:r>
      <w:r>
        <w:rPr>
          <w:rFonts w:ascii="Verdana" w:hAnsi="Verdana"/>
          <w:color w:val="000000"/>
          <w:sz w:val="24"/>
          <w:szCs w:val="24"/>
          <w:shd w:val="clear" w:color="auto" w:fill="FFFFFF"/>
        </w:rPr>
        <w:instrText xml:space="preserve"> </w:instrText>
      </w:r>
      <w:r>
        <w:rPr>
          <w:rFonts w:ascii="Verdana" w:hAnsi="Verdana"/>
          <w:color w:val="000000"/>
          <w:sz w:val="24"/>
          <w:szCs w:val="24"/>
          <w:shd w:val="clear" w:color="auto" w:fill="FFFFFF"/>
        </w:rPr>
        <w:fldChar w:fldCharType="separate"/>
      </w:r>
      <w:r>
        <w:rPr>
          <w:rFonts w:hint="eastAsia" w:ascii="Verdana" w:hAnsi="Verdana"/>
          <w:color w:val="000000"/>
          <w:sz w:val="24"/>
          <w:szCs w:val="24"/>
          <w:shd w:val="clear" w:color="auto" w:fill="FFFFFF"/>
        </w:rPr>
        <w:t>⑥</w:t>
      </w:r>
      <w:r>
        <w:rPr>
          <w:rFonts w:ascii="Verdana" w:hAnsi="Verdana"/>
          <w:color w:val="000000"/>
          <w:sz w:val="24"/>
          <w:szCs w:val="24"/>
          <w:shd w:val="clear" w:color="auto" w:fill="FFFFFF"/>
        </w:rPr>
        <w:fldChar w:fldCharType="end"/>
      </w:r>
      <w:r>
        <w:rPr>
          <w:rFonts w:hint="eastAsia" w:ascii="Verdana" w:hAnsi="Verdana"/>
          <w:color w:val="000000"/>
          <w:sz w:val="24"/>
          <w:szCs w:val="24"/>
          <w:shd w:val="clear" w:color="auto" w:fill="FFFFFF"/>
        </w:rPr>
        <w:t>厂家必须对质评物</w:t>
      </w:r>
      <w:r>
        <w:rPr>
          <w:rFonts w:ascii="Verdana" w:hAnsi="Verdana"/>
          <w:color w:val="000000"/>
          <w:sz w:val="24"/>
          <w:szCs w:val="24"/>
          <w:shd w:val="clear" w:color="auto" w:fill="FFFFFF"/>
        </w:rPr>
        <w:t>答案保密，绝不能向我省参评实验室透露</w:t>
      </w:r>
      <w:r>
        <w:rPr>
          <w:rFonts w:hint="eastAsia" w:ascii="Verdana" w:hAnsi="Verdana"/>
          <w:color w:val="000000"/>
          <w:sz w:val="24"/>
          <w:szCs w:val="24"/>
          <w:shd w:val="clear" w:color="auto" w:fill="FFFFFF"/>
        </w:rPr>
        <w:t>相关质评物资料。</w:t>
      </w:r>
    </w:p>
    <w:p>
      <w:pPr>
        <w:widowControl/>
        <w:jc w:val="left"/>
        <w:rPr>
          <w:rFonts w:ascii="Verdana" w:hAnsi="Verdana"/>
          <w:color w:val="000000"/>
          <w:sz w:val="28"/>
          <w:szCs w:val="28"/>
          <w:shd w:val="clear" w:color="auto" w:fill="FFFFFF"/>
        </w:rPr>
      </w:pPr>
      <w:r>
        <w:rPr>
          <w:rFonts w:ascii="Verdana" w:hAnsi="Verdana"/>
          <w:color w:val="000000"/>
          <w:sz w:val="28"/>
          <w:szCs w:val="28"/>
          <w:shd w:val="clear" w:color="auto" w:fill="FFFFFF"/>
        </w:rPr>
        <w:br w:type="page"/>
      </w:r>
    </w:p>
    <w:p>
      <w:pPr>
        <w:widowControl/>
        <w:shd w:val="clear" w:color="auto" w:fill="FFFFFF"/>
        <w:spacing w:line="360" w:lineRule="auto"/>
        <w:ind w:left="420"/>
        <w:rPr>
          <w:rFonts w:ascii="宋体" w:hAnsi="宋体" w:eastAsia="宋体" w:cs="宋体"/>
          <w:b/>
          <w:color w:val="000000"/>
          <w:kern w:val="0"/>
          <w:sz w:val="30"/>
          <w:szCs w:val="30"/>
          <w:shd w:val="clear" w:color="auto" w:fill="FFFFFF"/>
        </w:rPr>
      </w:pPr>
      <w:r>
        <w:rPr>
          <w:rFonts w:hint="eastAsia" w:ascii="宋体" w:hAnsi="宋体" w:eastAsia="宋体" w:cs="宋体"/>
          <w:color w:val="000000"/>
          <w:kern w:val="0"/>
          <w:szCs w:val="21"/>
          <w:shd w:val="clear" w:color="auto" w:fill="FFFFFF"/>
        </w:rPr>
        <w:t>序号31：</w:t>
      </w:r>
      <w:r>
        <w:rPr>
          <w:rFonts w:hint="eastAsia" w:ascii="宋体" w:hAnsi="宋体" w:eastAsia="宋体" w:cs="宋体"/>
          <w:b/>
          <w:color w:val="000000"/>
          <w:kern w:val="0"/>
          <w:sz w:val="30"/>
          <w:szCs w:val="30"/>
          <w:shd w:val="clear" w:color="auto" w:fill="FFFFFF"/>
        </w:rPr>
        <w:t>血流变室间质评物技术参数</w:t>
      </w:r>
    </w:p>
    <w:p>
      <w:pPr>
        <w:spacing w:line="360" w:lineRule="auto"/>
        <w:rPr>
          <w:rFonts w:ascii="宋体" w:hAnsi="宋体" w:eastAsia="宋体" w:cs="宋体"/>
          <w:b/>
          <w:color w:val="000000"/>
          <w:kern w:val="0"/>
          <w:sz w:val="24"/>
          <w:szCs w:val="24"/>
          <w:shd w:val="clear" w:color="auto" w:fill="FFFFFF"/>
        </w:rPr>
      </w:pPr>
      <w:r>
        <w:rPr>
          <w:rFonts w:hint="eastAsia" w:ascii="宋体" w:hAnsi="宋体" w:eastAsia="宋体" w:cs="宋体"/>
          <w:b/>
          <w:color w:val="000000"/>
          <w:kern w:val="0"/>
          <w:sz w:val="24"/>
          <w:szCs w:val="24"/>
          <w:shd w:val="clear" w:color="auto" w:fill="FFFFFF"/>
        </w:rPr>
        <w:t>1、血流变室间质评物技术参数（nNF非牛顿流体质控物）</w:t>
      </w:r>
    </w:p>
    <w:p>
      <w:pPr>
        <w:spacing w:line="360" w:lineRule="auto"/>
        <w:rPr>
          <w:rFonts w:ascii="宋体" w:hAnsi="宋体" w:eastAsia="宋体" w:cs="宋体"/>
          <w:color w:val="000000"/>
          <w:kern w:val="0"/>
          <w:sz w:val="24"/>
          <w:szCs w:val="24"/>
          <w:shd w:val="clear" w:color="auto" w:fill="FFFFFF"/>
        </w:rPr>
      </w:pPr>
      <w:r>
        <w:rPr>
          <w:rFonts w:hint="eastAsia" w:ascii="宋体" w:hAnsi="宋体" w:eastAsia="宋体" w:cs="宋体"/>
          <w:color w:val="000000"/>
          <w:kern w:val="0"/>
          <w:sz w:val="24"/>
          <w:szCs w:val="24"/>
          <w:shd w:val="clear" w:color="auto" w:fill="FFFFFF"/>
        </w:rPr>
        <w:t>①瓶装质评物为无杂质，无沉淀的半透明状液体；</w:t>
      </w:r>
    </w:p>
    <w:p>
      <w:pPr>
        <w:spacing w:line="360" w:lineRule="auto"/>
        <w:rPr>
          <w:rFonts w:ascii="宋体" w:hAnsi="宋体" w:eastAsia="宋体" w:cs="宋体"/>
          <w:color w:val="000000"/>
          <w:kern w:val="0"/>
          <w:sz w:val="24"/>
          <w:szCs w:val="24"/>
          <w:shd w:val="clear" w:color="auto" w:fill="FFFFFF"/>
        </w:rPr>
      </w:pPr>
      <w:r>
        <w:rPr>
          <w:rFonts w:hint="eastAsia" w:ascii="宋体" w:hAnsi="宋体" w:eastAsia="宋体" w:cs="宋体"/>
          <w:color w:val="000000"/>
          <w:kern w:val="0"/>
          <w:sz w:val="24"/>
          <w:szCs w:val="24"/>
          <w:shd w:val="clear" w:color="auto" w:fill="FFFFFF"/>
        </w:rPr>
        <w:t>②质评物液量大于5ml/每瓶；</w:t>
      </w:r>
    </w:p>
    <w:p>
      <w:pPr>
        <w:spacing w:line="360" w:lineRule="auto"/>
        <w:rPr>
          <w:rFonts w:ascii="宋体" w:hAnsi="宋体" w:eastAsia="宋体" w:cs="宋体"/>
          <w:color w:val="000000"/>
          <w:kern w:val="0"/>
          <w:sz w:val="24"/>
          <w:szCs w:val="24"/>
          <w:shd w:val="clear" w:color="auto" w:fill="FFFFFF"/>
        </w:rPr>
      </w:pPr>
      <w:r>
        <w:rPr>
          <w:rFonts w:hint="eastAsia" w:ascii="宋体" w:hAnsi="宋体" w:eastAsia="宋体" w:cs="宋体"/>
          <w:color w:val="000000"/>
          <w:kern w:val="0"/>
          <w:sz w:val="24"/>
          <w:szCs w:val="24"/>
          <w:shd w:val="clear" w:color="auto" w:fill="FFFFFF"/>
        </w:rPr>
        <w:t>③瓶装误差≤1%、准确性≤3%、重复性≤3%；</w:t>
      </w:r>
    </w:p>
    <w:p>
      <w:pPr>
        <w:spacing w:line="360" w:lineRule="auto"/>
        <w:rPr>
          <w:rFonts w:ascii="宋体" w:hAnsi="宋体" w:eastAsia="宋体" w:cs="宋体"/>
          <w:color w:val="000000"/>
          <w:kern w:val="0"/>
          <w:sz w:val="24"/>
          <w:szCs w:val="24"/>
          <w:shd w:val="clear" w:color="auto" w:fill="FFFFFF"/>
        </w:rPr>
      </w:pPr>
      <w:r>
        <w:rPr>
          <w:rFonts w:hint="eastAsia" w:ascii="宋体" w:hAnsi="宋体" w:eastAsia="宋体" w:cs="宋体"/>
          <w:color w:val="000000"/>
          <w:kern w:val="0"/>
          <w:sz w:val="24"/>
          <w:szCs w:val="24"/>
          <w:shd w:val="clear" w:color="auto" w:fill="FFFFFF"/>
        </w:rPr>
        <w:t>④</w:t>
      </w:r>
      <w:r>
        <w:rPr>
          <w:rFonts w:ascii="宋体" w:hAnsi="宋体" w:eastAsia="宋体" w:cs="宋体"/>
          <w:color w:val="000000"/>
          <w:kern w:val="0"/>
          <w:sz w:val="24"/>
          <w:szCs w:val="24"/>
          <w:shd w:val="clear" w:color="auto" w:fill="FFFFFF"/>
        </w:rPr>
        <w:t>2～8℃</w:t>
      </w:r>
      <w:r>
        <w:rPr>
          <w:rFonts w:hint="eastAsia" w:ascii="宋体" w:hAnsi="宋体" w:eastAsia="宋体" w:cs="宋体"/>
          <w:color w:val="000000"/>
          <w:kern w:val="0"/>
          <w:sz w:val="24"/>
          <w:szCs w:val="24"/>
          <w:shd w:val="clear" w:color="auto" w:fill="FFFFFF"/>
        </w:rPr>
        <w:t>保存，未开瓶</w:t>
      </w:r>
      <w:r>
        <w:rPr>
          <w:rFonts w:ascii="宋体" w:hAnsi="宋体" w:eastAsia="宋体" w:cs="宋体"/>
          <w:color w:val="000000"/>
          <w:kern w:val="0"/>
          <w:sz w:val="24"/>
          <w:szCs w:val="24"/>
          <w:shd w:val="clear" w:color="auto" w:fill="FFFFFF"/>
        </w:rPr>
        <w:t>有效期：≥1年</w:t>
      </w:r>
      <w:r>
        <w:rPr>
          <w:rFonts w:hint="eastAsia" w:ascii="宋体" w:hAnsi="宋体" w:eastAsia="宋体" w:cs="宋体"/>
          <w:color w:val="000000"/>
          <w:kern w:val="0"/>
          <w:sz w:val="24"/>
          <w:szCs w:val="24"/>
          <w:shd w:val="clear" w:color="auto" w:fill="FFFFFF"/>
        </w:rPr>
        <w:t>，</w:t>
      </w:r>
      <w:r>
        <w:rPr>
          <w:rFonts w:ascii="宋体" w:hAnsi="宋体" w:eastAsia="宋体" w:cs="宋体"/>
          <w:color w:val="000000"/>
          <w:kern w:val="0"/>
          <w:sz w:val="24"/>
          <w:szCs w:val="24"/>
          <w:shd w:val="clear" w:color="auto" w:fill="FFFFFF"/>
        </w:rPr>
        <w:t>开瓶有效期：≥36小时</w:t>
      </w:r>
      <w:r>
        <w:rPr>
          <w:rFonts w:hint="eastAsia" w:ascii="宋体" w:hAnsi="宋体" w:eastAsia="宋体" w:cs="宋体"/>
          <w:color w:val="000000"/>
          <w:kern w:val="0"/>
          <w:sz w:val="24"/>
          <w:szCs w:val="24"/>
          <w:shd w:val="clear" w:color="auto" w:fill="FFFFFF"/>
        </w:rPr>
        <w:t>；</w:t>
      </w:r>
    </w:p>
    <w:p>
      <w:pPr>
        <w:spacing w:line="360" w:lineRule="auto"/>
        <w:rPr>
          <w:rFonts w:ascii="宋体" w:hAnsi="宋体" w:eastAsia="宋体" w:cs="宋体"/>
          <w:color w:val="000000"/>
          <w:kern w:val="0"/>
          <w:sz w:val="24"/>
          <w:szCs w:val="24"/>
          <w:shd w:val="clear" w:color="auto" w:fill="FFFFFF"/>
        </w:rPr>
      </w:pPr>
      <w:r>
        <w:rPr>
          <w:rFonts w:ascii="宋体" w:hAnsi="宋体" w:eastAsia="宋体" w:cs="宋体"/>
          <w:color w:val="000000"/>
          <w:kern w:val="0"/>
          <w:sz w:val="24"/>
          <w:szCs w:val="24"/>
          <w:shd w:val="clear" w:color="auto" w:fill="FFFFFF"/>
        </w:rPr>
        <w:fldChar w:fldCharType="begin"/>
      </w:r>
      <w:r>
        <w:rPr>
          <w:rFonts w:ascii="宋体" w:hAnsi="宋体" w:eastAsia="宋体" w:cs="宋体"/>
          <w:color w:val="000000"/>
          <w:kern w:val="0"/>
          <w:sz w:val="24"/>
          <w:szCs w:val="24"/>
          <w:shd w:val="clear" w:color="auto" w:fill="FFFFFF"/>
        </w:rPr>
        <w:instrText xml:space="preserve"> </w:instrText>
      </w:r>
      <w:r>
        <w:rPr>
          <w:rFonts w:hint="eastAsia" w:ascii="宋体" w:hAnsi="宋体" w:eastAsia="宋体" w:cs="宋体"/>
          <w:color w:val="000000"/>
          <w:kern w:val="0"/>
          <w:sz w:val="24"/>
          <w:szCs w:val="24"/>
          <w:shd w:val="clear" w:color="auto" w:fill="FFFFFF"/>
        </w:rPr>
        <w:instrText xml:space="preserve">= 5 \* GB3</w:instrText>
      </w:r>
      <w:r>
        <w:rPr>
          <w:rFonts w:ascii="宋体" w:hAnsi="宋体" w:eastAsia="宋体" w:cs="宋体"/>
          <w:color w:val="000000"/>
          <w:kern w:val="0"/>
          <w:sz w:val="24"/>
          <w:szCs w:val="24"/>
          <w:shd w:val="clear" w:color="auto" w:fill="FFFFFF"/>
        </w:rPr>
        <w:instrText xml:space="preserve"> </w:instrText>
      </w:r>
      <w:r>
        <w:rPr>
          <w:rFonts w:ascii="宋体" w:hAnsi="宋体" w:eastAsia="宋体" w:cs="宋体"/>
          <w:color w:val="000000"/>
          <w:kern w:val="0"/>
          <w:sz w:val="24"/>
          <w:szCs w:val="24"/>
          <w:shd w:val="clear" w:color="auto" w:fill="FFFFFF"/>
        </w:rPr>
        <w:fldChar w:fldCharType="separate"/>
      </w:r>
      <w:r>
        <w:rPr>
          <w:rFonts w:hint="eastAsia" w:ascii="宋体" w:hAnsi="宋体" w:eastAsia="宋体" w:cs="宋体"/>
          <w:color w:val="000000"/>
          <w:kern w:val="0"/>
          <w:sz w:val="24"/>
          <w:szCs w:val="24"/>
          <w:shd w:val="clear" w:color="auto" w:fill="FFFFFF"/>
        </w:rPr>
        <w:t>⑤</w:t>
      </w:r>
      <w:r>
        <w:rPr>
          <w:rFonts w:ascii="宋体" w:hAnsi="宋体" w:eastAsia="宋体" w:cs="宋体"/>
          <w:color w:val="000000"/>
          <w:kern w:val="0"/>
          <w:sz w:val="24"/>
          <w:szCs w:val="24"/>
          <w:shd w:val="clear" w:color="auto" w:fill="FFFFFF"/>
        </w:rPr>
        <w:fldChar w:fldCharType="end"/>
      </w:r>
      <w:r>
        <w:rPr>
          <w:rFonts w:ascii="宋体" w:hAnsi="宋体" w:eastAsia="宋体" w:cs="宋体"/>
          <w:color w:val="000000"/>
          <w:kern w:val="0"/>
          <w:sz w:val="24"/>
          <w:szCs w:val="24"/>
          <w:shd w:val="clear" w:color="auto" w:fill="FFFFFF"/>
        </w:rPr>
        <w:t>适用所有血流变分析仪</w:t>
      </w:r>
      <w:r>
        <w:rPr>
          <w:rFonts w:hint="eastAsia" w:ascii="宋体" w:hAnsi="宋体" w:eastAsia="宋体" w:cs="宋体"/>
          <w:color w:val="000000"/>
          <w:kern w:val="0"/>
          <w:sz w:val="24"/>
          <w:szCs w:val="24"/>
          <w:shd w:val="clear" w:color="auto" w:fill="FFFFFF"/>
        </w:rPr>
        <w:t>，</w:t>
      </w:r>
      <w:r>
        <w:rPr>
          <w:rFonts w:ascii="宋体" w:hAnsi="宋体" w:eastAsia="宋体" w:cs="宋体"/>
          <w:color w:val="000000"/>
          <w:kern w:val="0"/>
          <w:sz w:val="24"/>
          <w:szCs w:val="24"/>
          <w:shd w:val="clear" w:color="auto" w:fill="FFFFFF"/>
        </w:rPr>
        <w:t>可开展</w:t>
      </w:r>
      <w:r>
        <w:rPr>
          <w:rFonts w:hint="eastAsia" w:ascii="宋体" w:hAnsi="宋体" w:eastAsia="宋体" w:cs="宋体"/>
          <w:color w:val="000000"/>
          <w:kern w:val="0"/>
          <w:sz w:val="24"/>
          <w:szCs w:val="24"/>
          <w:shd w:val="clear" w:color="auto" w:fill="FFFFFF"/>
        </w:rPr>
        <w:t>血液粘度</w:t>
      </w:r>
      <w:r>
        <w:rPr>
          <w:rFonts w:ascii="宋体" w:hAnsi="宋体" w:eastAsia="宋体" w:cs="宋体"/>
          <w:color w:val="000000"/>
          <w:kern w:val="0"/>
          <w:sz w:val="24"/>
          <w:szCs w:val="24"/>
          <w:shd w:val="clear" w:color="auto" w:fill="FFFFFF"/>
        </w:rPr>
        <w:t>低切、中切、高切项目</w:t>
      </w:r>
      <w:r>
        <w:rPr>
          <w:rFonts w:hint="eastAsia" w:ascii="宋体" w:hAnsi="宋体" w:eastAsia="宋体" w:cs="宋体"/>
          <w:color w:val="000000"/>
          <w:kern w:val="0"/>
          <w:sz w:val="24"/>
          <w:szCs w:val="24"/>
          <w:shd w:val="clear" w:color="auto" w:fill="FFFFFF"/>
        </w:rPr>
        <w:t>；</w:t>
      </w:r>
    </w:p>
    <w:p>
      <w:pPr>
        <w:spacing w:line="360" w:lineRule="auto"/>
        <w:rPr>
          <w:rFonts w:ascii="宋体" w:hAnsi="宋体" w:eastAsia="宋体" w:cs="宋体"/>
          <w:color w:val="000000"/>
          <w:kern w:val="0"/>
          <w:sz w:val="24"/>
          <w:szCs w:val="24"/>
          <w:shd w:val="clear" w:color="auto" w:fill="FFFFFF"/>
        </w:rPr>
      </w:pPr>
      <w:r>
        <w:rPr>
          <w:rFonts w:ascii="宋体" w:hAnsi="宋体" w:eastAsia="宋体" w:cs="宋体"/>
          <w:color w:val="000000"/>
          <w:kern w:val="0"/>
          <w:sz w:val="24"/>
          <w:szCs w:val="24"/>
          <w:shd w:val="clear" w:color="auto" w:fill="FFFFFF"/>
        </w:rPr>
        <w:fldChar w:fldCharType="begin"/>
      </w:r>
      <w:r>
        <w:rPr>
          <w:rFonts w:ascii="宋体" w:hAnsi="宋体" w:eastAsia="宋体" w:cs="宋体"/>
          <w:color w:val="000000"/>
          <w:kern w:val="0"/>
          <w:sz w:val="24"/>
          <w:szCs w:val="24"/>
          <w:shd w:val="clear" w:color="auto" w:fill="FFFFFF"/>
        </w:rPr>
        <w:instrText xml:space="preserve"> </w:instrText>
      </w:r>
      <w:r>
        <w:rPr>
          <w:rFonts w:hint="eastAsia" w:ascii="宋体" w:hAnsi="宋体" w:eastAsia="宋体" w:cs="宋体"/>
          <w:color w:val="000000"/>
          <w:kern w:val="0"/>
          <w:sz w:val="24"/>
          <w:szCs w:val="24"/>
          <w:shd w:val="clear" w:color="auto" w:fill="FFFFFF"/>
        </w:rPr>
        <w:instrText xml:space="preserve">= 6 \* GB3</w:instrText>
      </w:r>
      <w:r>
        <w:rPr>
          <w:rFonts w:ascii="宋体" w:hAnsi="宋体" w:eastAsia="宋体" w:cs="宋体"/>
          <w:color w:val="000000"/>
          <w:kern w:val="0"/>
          <w:sz w:val="24"/>
          <w:szCs w:val="24"/>
          <w:shd w:val="clear" w:color="auto" w:fill="FFFFFF"/>
        </w:rPr>
        <w:instrText xml:space="preserve"> </w:instrText>
      </w:r>
      <w:r>
        <w:rPr>
          <w:rFonts w:ascii="宋体" w:hAnsi="宋体" w:eastAsia="宋体" w:cs="宋体"/>
          <w:color w:val="000000"/>
          <w:kern w:val="0"/>
          <w:sz w:val="24"/>
          <w:szCs w:val="24"/>
          <w:shd w:val="clear" w:color="auto" w:fill="FFFFFF"/>
        </w:rPr>
        <w:fldChar w:fldCharType="separate"/>
      </w:r>
      <w:r>
        <w:rPr>
          <w:rFonts w:hint="eastAsia" w:ascii="宋体" w:hAnsi="宋体" w:eastAsia="宋体" w:cs="宋体"/>
          <w:color w:val="000000"/>
          <w:kern w:val="0"/>
          <w:sz w:val="24"/>
          <w:szCs w:val="24"/>
          <w:shd w:val="clear" w:color="auto" w:fill="FFFFFF"/>
        </w:rPr>
        <w:t>⑥</w:t>
      </w:r>
      <w:r>
        <w:rPr>
          <w:rFonts w:ascii="宋体" w:hAnsi="宋体" w:eastAsia="宋体" w:cs="宋体"/>
          <w:color w:val="000000"/>
          <w:kern w:val="0"/>
          <w:sz w:val="24"/>
          <w:szCs w:val="24"/>
          <w:shd w:val="clear" w:color="auto" w:fill="FFFFFF"/>
        </w:rPr>
        <w:fldChar w:fldCharType="end"/>
      </w:r>
      <w:r>
        <w:rPr>
          <w:rFonts w:ascii="宋体" w:hAnsi="宋体" w:eastAsia="宋体" w:cs="宋体"/>
          <w:color w:val="000000"/>
          <w:kern w:val="0"/>
          <w:sz w:val="24"/>
          <w:szCs w:val="24"/>
          <w:shd w:val="clear" w:color="auto" w:fill="FFFFFF"/>
        </w:rPr>
        <w:t>浓度水平要求：</w:t>
      </w:r>
    </w:p>
    <w:tbl>
      <w:tblPr>
        <w:tblStyle w:val="4"/>
        <w:tblW w:w="0" w:type="auto"/>
        <w:tblInd w:w="101" w:type="dxa"/>
        <w:tblLayout w:type="fixed"/>
        <w:tblCellMar>
          <w:top w:w="0" w:type="dxa"/>
          <w:left w:w="0" w:type="dxa"/>
          <w:bottom w:w="0" w:type="dxa"/>
          <w:right w:w="0" w:type="dxa"/>
        </w:tblCellMar>
      </w:tblPr>
      <w:tblGrid>
        <w:gridCol w:w="1238"/>
        <w:gridCol w:w="1238"/>
        <w:gridCol w:w="1238"/>
        <w:gridCol w:w="1236"/>
        <w:gridCol w:w="1238"/>
        <w:gridCol w:w="1238"/>
      </w:tblGrid>
      <w:tr>
        <w:tblPrEx>
          <w:tblCellMar>
            <w:top w:w="0" w:type="dxa"/>
            <w:left w:w="0" w:type="dxa"/>
            <w:bottom w:w="0" w:type="dxa"/>
            <w:right w:w="0" w:type="dxa"/>
          </w:tblCellMar>
        </w:tblPrEx>
        <w:trPr>
          <w:trHeight w:val="478" w:hRule="exact"/>
        </w:trPr>
        <w:tc>
          <w:tcPr>
            <w:tcW w:w="1238" w:type="dxa"/>
            <w:tcBorders>
              <w:top w:val="single" w:color="000000" w:sz="4" w:space="0"/>
              <w:left w:val="single" w:color="000000" w:sz="4" w:space="0"/>
              <w:bottom w:val="single" w:color="000000" w:sz="4" w:space="0"/>
              <w:right w:val="single" w:color="000000" w:sz="4" w:space="0"/>
            </w:tcBorders>
          </w:tcPr>
          <w:p>
            <w:pPr>
              <w:spacing w:line="360" w:lineRule="auto"/>
              <w:rPr>
                <w:rFonts w:ascii="宋体" w:hAnsi="宋体" w:eastAsia="宋体" w:cs="宋体"/>
                <w:color w:val="000000"/>
                <w:kern w:val="0"/>
                <w:sz w:val="24"/>
                <w:szCs w:val="24"/>
                <w:shd w:val="clear" w:color="auto" w:fill="FFFFFF"/>
              </w:rPr>
            </w:pPr>
            <w:r>
              <w:rPr>
                <w:rFonts w:ascii="宋体" w:hAnsi="宋体" w:eastAsia="宋体" w:cs="宋体"/>
                <w:color w:val="000000"/>
                <w:kern w:val="0"/>
                <w:sz w:val="24"/>
                <w:szCs w:val="24"/>
                <w:shd w:val="clear" w:color="auto" w:fill="FFFFFF"/>
              </w:rPr>
              <w:t>项目</w:t>
            </w:r>
          </w:p>
        </w:tc>
        <w:tc>
          <w:tcPr>
            <w:tcW w:w="1238" w:type="dxa"/>
            <w:tcBorders>
              <w:top w:val="single" w:color="000000" w:sz="4" w:space="0"/>
              <w:left w:val="single" w:color="000000" w:sz="4" w:space="0"/>
              <w:bottom w:val="single" w:color="000000" w:sz="4" w:space="0"/>
              <w:right w:val="single" w:color="000000" w:sz="4" w:space="0"/>
            </w:tcBorders>
          </w:tcPr>
          <w:p>
            <w:pPr>
              <w:spacing w:line="360" w:lineRule="auto"/>
              <w:rPr>
                <w:rFonts w:ascii="宋体" w:hAnsi="宋体" w:eastAsia="宋体" w:cs="宋体"/>
                <w:color w:val="000000"/>
                <w:kern w:val="0"/>
                <w:sz w:val="24"/>
                <w:szCs w:val="24"/>
                <w:shd w:val="clear" w:color="auto" w:fill="FFFFFF"/>
              </w:rPr>
            </w:pPr>
            <w:r>
              <w:rPr>
                <w:rFonts w:ascii="宋体" w:hAnsi="宋体" w:eastAsia="宋体" w:cs="宋体"/>
                <w:color w:val="000000"/>
                <w:kern w:val="0"/>
                <w:sz w:val="24"/>
                <w:szCs w:val="24"/>
                <w:shd w:val="clear" w:color="auto" w:fill="FFFFFF"/>
              </w:rPr>
              <w:t>浓度 1</w:t>
            </w:r>
          </w:p>
        </w:tc>
        <w:tc>
          <w:tcPr>
            <w:tcW w:w="1238" w:type="dxa"/>
            <w:tcBorders>
              <w:top w:val="single" w:color="000000" w:sz="4" w:space="0"/>
              <w:left w:val="single" w:color="000000" w:sz="4" w:space="0"/>
              <w:bottom w:val="single" w:color="000000" w:sz="4" w:space="0"/>
              <w:right w:val="single" w:color="000000" w:sz="4" w:space="0"/>
            </w:tcBorders>
          </w:tcPr>
          <w:p>
            <w:pPr>
              <w:spacing w:line="360" w:lineRule="auto"/>
              <w:rPr>
                <w:rFonts w:ascii="宋体" w:hAnsi="宋体" w:eastAsia="宋体" w:cs="宋体"/>
                <w:color w:val="000000"/>
                <w:kern w:val="0"/>
                <w:sz w:val="24"/>
                <w:szCs w:val="24"/>
                <w:shd w:val="clear" w:color="auto" w:fill="FFFFFF"/>
              </w:rPr>
            </w:pPr>
            <w:r>
              <w:rPr>
                <w:rFonts w:ascii="宋体" w:hAnsi="宋体" w:eastAsia="宋体" w:cs="宋体"/>
                <w:color w:val="000000"/>
                <w:kern w:val="0"/>
                <w:sz w:val="24"/>
                <w:szCs w:val="24"/>
                <w:shd w:val="clear" w:color="auto" w:fill="FFFFFF"/>
              </w:rPr>
              <w:t>浓度 2</w:t>
            </w:r>
          </w:p>
        </w:tc>
        <w:tc>
          <w:tcPr>
            <w:tcW w:w="1236" w:type="dxa"/>
            <w:tcBorders>
              <w:top w:val="single" w:color="000000" w:sz="4" w:space="0"/>
              <w:left w:val="single" w:color="000000" w:sz="4" w:space="0"/>
              <w:bottom w:val="single" w:color="000000" w:sz="4" w:space="0"/>
              <w:right w:val="single" w:color="000000" w:sz="4" w:space="0"/>
            </w:tcBorders>
          </w:tcPr>
          <w:p>
            <w:pPr>
              <w:spacing w:line="360" w:lineRule="auto"/>
              <w:rPr>
                <w:rFonts w:ascii="宋体" w:hAnsi="宋体" w:eastAsia="宋体" w:cs="宋体"/>
                <w:color w:val="000000"/>
                <w:kern w:val="0"/>
                <w:sz w:val="24"/>
                <w:szCs w:val="24"/>
                <w:shd w:val="clear" w:color="auto" w:fill="FFFFFF"/>
              </w:rPr>
            </w:pPr>
            <w:r>
              <w:rPr>
                <w:rFonts w:ascii="宋体" w:hAnsi="宋体" w:eastAsia="宋体" w:cs="宋体"/>
                <w:color w:val="000000"/>
                <w:kern w:val="0"/>
                <w:sz w:val="24"/>
                <w:szCs w:val="24"/>
                <w:shd w:val="clear" w:color="auto" w:fill="FFFFFF"/>
              </w:rPr>
              <w:t>浓度 3</w:t>
            </w:r>
          </w:p>
        </w:tc>
        <w:tc>
          <w:tcPr>
            <w:tcW w:w="1238" w:type="dxa"/>
            <w:tcBorders>
              <w:top w:val="single" w:color="000000" w:sz="4" w:space="0"/>
              <w:left w:val="single" w:color="000000" w:sz="4" w:space="0"/>
              <w:bottom w:val="single" w:color="000000" w:sz="4" w:space="0"/>
              <w:right w:val="single" w:color="000000" w:sz="4" w:space="0"/>
            </w:tcBorders>
          </w:tcPr>
          <w:p>
            <w:pPr>
              <w:spacing w:line="360" w:lineRule="auto"/>
              <w:rPr>
                <w:rFonts w:ascii="宋体" w:hAnsi="宋体" w:eastAsia="宋体" w:cs="宋体"/>
                <w:color w:val="000000"/>
                <w:kern w:val="0"/>
                <w:sz w:val="24"/>
                <w:szCs w:val="24"/>
                <w:shd w:val="clear" w:color="auto" w:fill="FFFFFF"/>
              </w:rPr>
            </w:pPr>
            <w:r>
              <w:rPr>
                <w:rFonts w:ascii="宋体" w:hAnsi="宋体" w:eastAsia="宋体" w:cs="宋体"/>
                <w:color w:val="000000"/>
                <w:kern w:val="0"/>
                <w:sz w:val="24"/>
                <w:szCs w:val="24"/>
                <w:shd w:val="clear" w:color="auto" w:fill="FFFFFF"/>
              </w:rPr>
              <w:t>浓度 4</w:t>
            </w:r>
          </w:p>
        </w:tc>
        <w:tc>
          <w:tcPr>
            <w:tcW w:w="1238" w:type="dxa"/>
            <w:tcBorders>
              <w:top w:val="single" w:color="000000" w:sz="4" w:space="0"/>
              <w:left w:val="single" w:color="000000" w:sz="4" w:space="0"/>
              <w:bottom w:val="single" w:color="000000" w:sz="4" w:space="0"/>
              <w:right w:val="single" w:color="000000" w:sz="4" w:space="0"/>
            </w:tcBorders>
          </w:tcPr>
          <w:p>
            <w:pPr>
              <w:spacing w:line="360" w:lineRule="auto"/>
              <w:rPr>
                <w:rFonts w:ascii="宋体" w:hAnsi="宋体" w:eastAsia="宋体" w:cs="宋体"/>
                <w:color w:val="000000"/>
                <w:kern w:val="0"/>
                <w:sz w:val="24"/>
                <w:szCs w:val="24"/>
                <w:shd w:val="clear" w:color="auto" w:fill="FFFFFF"/>
              </w:rPr>
            </w:pPr>
            <w:r>
              <w:rPr>
                <w:rFonts w:ascii="宋体" w:hAnsi="宋体" w:eastAsia="宋体" w:cs="宋体"/>
                <w:color w:val="000000"/>
                <w:kern w:val="0"/>
                <w:sz w:val="24"/>
                <w:szCs w:val="24"/>
                <w:shd w:val="clear" w:color="auto" w:fill="FFFFFF"/>
              </w:rPr>
              <w:t>浓度 5</w:t>
            </w:r>
          </w:p>
        </w:tc>
      </w:tr>
      <w:tr>
        <w:tblPrEx>
          <w:tblCellMar>
            <w:top w:w="0" w:type="dxa"/>
            <w:left w:w="0" w:type="dxa"/>
            <w:bottom w:w="0" w:type="dxa"/>
            <w:right w:w="0" w:type="dxa"/>
          </w:tblCellMar>
        </w:tblPrEx>
        <w:trPr>
          <w:trHeight w:val="480" w:hRule="exact"/>
        </w:trPr>
        <w:tc>
          <w:tcPr>
            <w:tcW w:w="1238" w:type="dxa"/>
            <w:tcBorders>
              <w:top w:val="single" w:color="000000" w:sz="4" w:space="0"/>
              <w:left w:val="single" w:color="000000" w:sz="4" w:space="0"/>
              <w:bottom w:val="single" w:color="000000" w:sz="4" w:space="0"/>
              <w:right w:val="single" w:color="000000" w:sz="4" w:space="0"/>
            </w:tcBorders>
          </w:tcPr>
          <w:p>
            <w:pPr>
              <w:spacing w:line="360" w:lineRule="auto"/>
              <w:rPr>
                <w:rFonts w:ascii="宋体" w:hAnsi="宋体" w:eastAsia="宋体" w:cs="宋体"/>
                <w:color w:val="000000"/>
                <w:kern w:val="0"/>
                <w:sz w:val="24"/>
                <w:szCs w:val="24"/>
                <w:shd w:val="clear" w:color="auto" w:fill="FFFFFF"/>
              </w:rPr>
            </w:pPr>
            <w:r>
              <w:rPr>
                <w:rFonts w:ascii="宋体" w:hAnsi="宋体" w:eastAsia="宋体" w:cs="宋体"/>
                <w:color w:val="000000"/>
                <w:kern w:val="0"/>
                <w:sz w:val="24"/>
                <w:szCs w:val="24"/>
                <w:shd w:val="clear" w:color="auto" w:fill="FFFFFF"/>
              </w:rPr>
              <w:t>1S-1</w:t>
            </w:r>
          </w:p>
        </w:tc>
        <w:tc>
          <w:tcPr>
            <w:tcW w:w="1238" w:type="dxa"/>
            <w:tcBorders>
              <w:top w:val="single" w:color="000000" w:sz="4" w:space="0"/>
              <w:left w:val="single" w:color="000000" w:sz="4" w:space="0"/>
              <w:bottom w:val="single" w:color="000000" w:sz="4" w:space="0"/>
              <w:right w:val="single" w:color="000000" w:sz="4" w:space="0"/>
            </w:tcBorders>
          </w:tcPr>
          <w:p>
            <w:pPr>
              <w:spacing w:line="360" w:lineRule="auto"/>
              <w:rPr>
                <w:rFonts w:ascii="宋体" w:hAnsi="宋体" w:eastAsia="宋体" w:cs="宋体"/>
                <w:color w:val="000000"/>
                <w:kern w:val="0"/>
                <w:sz w:val="24"/>
                <w:szCs w:val="24"/>
                <w:shd w:val="clear" w:color="auto" w:fill="FFFFFF"/>
              </w:rPr>
            </w:pPr>
            <w:r>
              <w:rPr>
                <w:rFonts w:ascii="宋体" w:hAnsi="宋体" w:eastAsia="宋体" w:cs="宋体"/>
                <w:color w:val="000000"/>
                <w:kern w:val="0"/>
                <w:sz w:val="24"/>
                <w:szCs w:val="24"/>
                <w:shd w:val="clear" w:color="auto" w:fill="FFFFFF"/>
              </w:rPr>
              <w:t>4.0-13.0</w:t>
            </w:r>
          </w:p>
        </w:tc>
        <w:tc>
          <w:tcPr>
            <w:tcW w:w="1238" w:type="dxa"/>
            <w:tcBorders>
              <w:top w:val="single" w:color="000000" w:sz="4" w:space="0"/>
              <w:left w:val="single" w:color="000000" w:sz="4" w:space="0"/>
              <w:bottom w:val="single" w:color="000000" w:sz="4" w:space="0"/>
              <w:right w:val="single" w:color="000000" w:sz="4" w:space="0"/>
            </w:tcBorders>
          </w:tcPr>
          <w:p>
            <w:pPr>
              <w:spacing w:line="360" w:lineRule="auto"/>
              <w:rPr>
                <w:rFonts w:ascii="宋体" w:hAnsi="宋体" w:eastAsia="宋体" w:cs="宋体"/>
                <w:color w:val="000000"/>
                <w:kern w:val="0"/>
                <w:sz w:val="24"/>
                <w:szCs w:val="24"/>
                <w:shd w:val="clear" w:color="auto" w:fill="FFFFFF"/>
              </w:rPr>
            </w:pPr>
            <w:r>
              <w:rPr>
                <w:rFonts w:ascii="宋体" w:hAnsi="宋体" w:eastAsia="宋体" w:cs="宋体"/>
                <w:color w:val="000000"/>
                <w:kern w:val="0"/>
                <w:sz w:val="24"/>
                <w:szCs w:val="24"/>
                <w:shd w:val="clear" w:color="auto" w:fill="FFFFFF"/>
              </w:rPr>
              <w:t>6.0-20.0</w:t>
            </w:r>
          </w:p>
        </w:tc>
        <w:tc>
          <w:tcPr>
            <w:tcW w:w="1236" w:type="dxa"/>
            <w:tcBorders>
              <w:top w:val="single" w:color="000000" w:sz="4" w:space="0"/>
              <w:left w:val="single" w:color="000000" w:sz="4" w:space="0"/>
              <w:bottom w:val="single" w:color="000000" w:sz="4" w:space="0"/>
              <w:right w:val="single" w:color="000000" w:sz="4" w:space="0"/>
            </w:tcBorders>
          </w:tcPr>
          <w:p>
            <w:pPr>
              <w:spacing w:line="360" w:lineRule="auto"/>
              <w:rPr>
                <w:rFonts w:ascii="宋体" w:hAnsi="宋体" w:eastAsia="宋体" w:cs="宋体"/>
                <w:color w:val="000000"/>
                <w:kern w:val="0"/>
                <w:sz w:val="24"/>
                <w:szCs w:val="24"/>
                <w:shd w:val="clear" w:color="auto" w:fill="FFFFFF"/>
              </w:rPr>
            </w:pPr>
            <w:r>
              <w:rPr>
                <w:rFonts w:ascii="宋体" w:hAnsi="宋体" w:eastAsia="宋体" w:cs="宋体"/>
                <w:color w:val="000000"/>
                <w:kern w:val="0"/>
                <w:sz w:val="24"/>
                <w:szCs w:val="24"/>
                <w:shd w:val="clear" w:color="auto" w:fill="FFFFFF"/>
              </w:rPr>
              <w:t>6.0-24.0</w:t>
            </w:r>
          </w:p>
        </w:tc>
        <w:tc>
          <w:tcPr>
            <w:tcW w:w="1238" w:type="dxa"/>
            <w:tcBorders>
              <w:top w:val="single" w:color="000000" w:sz="4" w:space="0"/>
              <w:left w:val="single" w:color="000000" w:sz="4" w:space="0"/>
              <w:bottom w:val="single" w:color="000000" w:sz="4" w:space="0"/>
              <w:right w:val="single" w:color="000000" w:sz="4" w:space="0"/>
            </w:tcBorders>
          </w:tcPr>
          <w:p>
            <w:pPr>
              <w:spacing w:line="360" w:lineRule="auto"/>
              <w:rPr>
                <w:rFonts w:ascii="宋体" w:hAnsi="宋体" w:eastAsia="宋体" w:cs="宋体"/>
                <w:color w:val="000000"/>
                <w:kern w:val="0"/>
                <w:sz w:val="24"/>
                <w:szCs w:val="24"/>
                <w:shd w:val="clear" w:color="auto" w:fill="FFFFFF"/>
              </w:rPr>
            </w:pPr>
            <w:r>
              <w:rPr>
                <w:rFonts w:ascii="宋体" w:hAnsi="宋体" w:eastAsia="宋体" w:cs="宋体"/>
                <w:color w:val="000000"/>
                <w:kern w:val="0"/>
                <w:sz w:val="24"/>
                <w:szCs w:val="24"/>
                <w:shd w:val="clear" w:color="auto" w:fill="FFFFFF"/>
              </w:rPr>
              <w:t>8.0-30.0</w:t>
            </w:r>
          </w:p>
        </w:tc>
        <w:tc>
          <w:tcPr>
            <w:tcW w:w="1238" w:type="dxa"/>
            <w:tcBorders>
              <w:top w:val="single" w:color="000000" w:sz="4" w:space="0"/>
              <w:left w:val="single" w:color="000000" w:sz="4" w:space="0"/>
              <w:bottom w:val="single" w:color="000000" w:sz="4" w:space="0"/>
              <w:right w:val="single" w:color="000000" w:sz="4" w:space="0"/>
            </w:tcBorders>
          </w:tcPr>
          <w:p>
            <w:pPr>
              <w:spacing w:line="360" w:lineRule="auto"/>
              <w:rPr>
                <w:rFonts w:ascii="宋体" w:hAnsi="宋体" w:eastAsia="宋体" w:cs="宋体"/>
                <w:color w:val="000000"/>
                <w:kern w:val="0"/>
                <w:sz w:val="24"/>
                <w:szCs w:val="24"/>
                <w:shd w:val="clear" w:color="auto" w:fill="FFFFFF"/>
              </w:rPr>
            </w:pPr>
            <w:r>
              <w:rPr>
                <w:rFonts w:ascii="宋体" w:hAnsi="宋体" w:eastAsia="宋体" w:cs="宋体"/>
                <w:color w:val="000000"/>
                <w:kern w:val="0"/>
                <w:sz w:val="24"/>
                <w:szCs w:val="24"/>
                <w:shd w:val="clear" w:color="auto" w:fill="FFFFFF"/>
              </w:rPr>
              <w:t>9.0-37.0</w:t>
            </w:r>
          </w:p>
        </w:tc>
      </w:tr>
      <w:tr>
        <w:tblPrEx>
          <w:tblCellMar>
            <w:top w:w="0" w:type="dxa"/>
            <w:left w:w="0" w:type="dxa"/>
            <w:bottom w:w="0" w:type="dxa"/>
            <w:right w:w="0" w:type="dxa"/>
          </w:tblCellMar>
        </w:tblPrEx>
        <w:trPr>
          <w:trHeight w:val="478" w:hRule="exact"/>
        </w:trPr>
        <w:tc>
          <w:tcPr>
            <w:tcW w:w="1238" w:type="dxa"/>
            <w:tcBorders>
              <w:top w:val="single" w:color="000000" w:sz="4" w:space="0"/>
              <w:left w:val="single" w:color="000000" w:sz="4" w:space="0"/>
              <w:bottom w:val="single" w:color="000000" w:sz="4" w:space="0"/>
              <w:right w:val="single" w:color="000000" w:sz="4" w:space="0"/>
            </w:tcBorders>
          </w:tcPr>
          <w:p>
            <w:pPr>
              <w:spacing w:line="360" w:lineRule="auto"/>
              <w:rPr>
                <w:rFonts w:ascii="宋体" w:hAnsi="宋体" w:eastAsia="宋体" w:cs="宋体"/>
                <w:color w:val="000000"/>
                <w:kern w:val="0"/>
                <w:sz w:val="24"/>
                <w:szCs w:val="24"/>
                <w:shd w:val="clear" w:color="auto" w:fill="FFFFFF"/>
              </w:rPr>
            </w:pPr>
            <w:r>
              <w:rPr>
                <w:rFonts w:ascii="宋体" w:hAnsi="宋体" w:eastAsia="宋体" w:cs="宋体"/>
                <w:color w:val="000000"/>
                <w:kern w:val="0"/>
                <w:sz w:val="24"/>
                <w:szCs w:val="24"/>
                <w:shd w:val="clear" w:color="auto" w:fill="FFFFFF"/>
              </w:rPr>
              <w:t>50 S-1</w:t>
            </w:r>
          </w:p>
        </w:tc>
        <w:tc>
          <w:tcPr>
            <w:tcW w:w="1238" w:type="dxa"/>
            <w:tcBorders>
              <w:top w:val="single" w:color="000000" w:sz="4" w:space="0"/>
              <w:left w:val="single" w:color="000000" w:sz="4" w:space="0"/>
              <w:bottom w:val="single" w:color="000000" w:sz="4" w:space="0"/>
              <w:right w:val="single" w:color="000000" w:sz="4" w:space="0"/>
            </w:tcBorders>
          </w:tcPr>
          <w:p>
            <w:pPr>
              <w:spacing w:line="360" w:lineRule="auto"/>
              <w:rPr>
                <w:rFonts w:ascii="宋体" w:hAnsi="宋体" w:eastAsia="宋体" w:cs="宋体"/>
                <w:color w:val="000000"/>
                <w:kern w:val="0"/>
                <w:sz w:val="24"/>
                <w:szCs w:val="24"/>
                <w:shd w:val="clear" w:color="auto" w:fill="FFFFFF"/>
              </w:rPr>
            </w:pPr>
            <w:r>
              <w:rPr>
                <w:rFonts w:ascii="宋体" w:hAnsi="宋体" w:eastAsia="宋体" w:cs="宋体"/>
                <w:color w:val="000000"/>
                <w:kern w:val="0"/>
                <w:sz w:val="24"/>
                <w:szCs w:val="24"/>
                <w:shd w:val="clear" w:color="auto" w:fill="FFFFFF"/>
              </w:rPr>
              <w:t>1.9-3.0</w:t>
            </w:r>
          </w:p>
        </w:tc>
        <w:tc>
          <w:tcPr>
            <w:tcW w:w="1238" w:type="dxa"/>
            <w:tcBorders>
              <w:top w:val="single" w:color="000000" w:sz="4" w:space="0"/>
              <w:left w:val="single" w:color="000000" w:sz="4" w:space="0"/>
              <w:bottom w:val="single" w:color="000000" w:sz="4" w:space="0"/>
              <w:right w:val="single" w:color="000000" w:sz="4" w:space="0"/>
            </w:tcBorders>
          </w:tcPr>
          <w:p>
            <w:pPr>
              <w:spacing w:line="360" w:lineRule="auto"/>
              <w:rPr>
                <w:rFonts w:ascii="宋体" w:hAnsi="宋体" w:eastAsia="宋体" w:cs="宋体"/>
                <w:color w:val="000000"/>
                <w:kern w:val="0"/>
                <w:sz w:val="24"/>
                <w:szCs w:val="24"/>
                <w:shd w:val="clear" w:color="auto" w:fill="FFFFFF"/>
              </w:rPr>
            </w:pPr>
            <w:r>
              <w:rPr>
                <w:rFonts w:ascii="宋体" w:hAnsi="宋体" w:eastAsia="宋体" w:cs="宋体"/>
                <w:color w:val="000000"/>
                <w:kern w:val="0"/>
                <w:sz w:val="24"/>
                <w:szCs w:val="24"/>
                <w:shd w:val="clear" w:color="auto" w:fill="FFFFFF"/>
              </w:rPr>
              <w:t>2.6-3.8</w:t>
            </w:r>
          </w:p>
        </w:tc>
        <w:tc>
          <w:tcPr>
            <w:tcW w:w="1236" w:type="dxa"/>
            <w:tcBorders>
              <w:top w:val="single" w:color="000000" w:sz="4" w:space="0"/>
              <w:left w:val="single" w:color="000000" w:sz="4" w:space="0"/>
              <w:bottom w:val="single" w:color="000000" w:sz="4" w:space="0"/>
              <w:right w:val="single" w:color="000000" w:sz="4" w:space="0"/>
            </w:tcBorders>
          </w:tcPr>
          <w:p>
            <w:pPr>
              <w:spacing w:line="360" w:lineRule="auto"/>
              <w:rPr>
                <w:rFonts w:ascii="宋体" w:hAnsi="宋体" w:eastAsia="宋体" w:cs="宋体"/>
                <w:color w:val="000000"/>
                <w:kern w:val="0"/>
                <w:sz w:val="24"/>
                <w:szCs w:val="24"/>
                <w:shd w:val="clear" w:color="auto" w:fill="FFFFFF"/>
              </w:rPr>
            </w:pPr>
            <w:r>
              <w:rPr>
                <w:rFonts w:ascii="宋体" w:hAnsi="宋体" w:eastAsia="宋体" w:cs="宋体"/>
                <w:color w:val="000000"/>
                <w:kern w:val="0"/>
                <w:sz w:val="24"/>
                <w:szCs w:val="24"/>
                <w:shd w:val="clear" w:color="auto" w:fill="FFFFFF"/>
              </w:rPr>
              <w:t>3.4-5.0</w:t>
            </w:r>
          </w:p>
        </w:tc>
        <w:tc>
          <w:tcPr>
            <w:tcW w:w="1238" w:type="dxa"/>
            <w:tcBorders>
              <w:top w:val="single" w:color="000000" w:sz="4" w:space="0"/>
              <w:left w:val="single" w:color="000000" w:sz="4" w:space="0"/>
              <w:bottom w:val="single" w:color="000000" w:sz="4" w:space="0"/>
              <w:right w:val="single" w:color="000000" w:sz="4" w:space="0"/>
            </w:tcBorders>
          </w:tcPr>
          <w:p>
            <w:pPr>
              <w:spacing w:line="360" w:lineRule="auto"/>
              <w:rPr>
                <w:rFonts w:ascii="宋体" w:hAnsi="宋体" w:eastAsia="宋体" w:cs="宋体"/>
                <w:color w:val="000000"/>
                <w:kern w:val="0"/>
                <w:sz w:val="24"/>
                <w:szCs w:val="24"/>
                <w:shd w:val="clear" w:color="auto" w:fill="FFFFFF"/>
              </w:rPr>
            </w:pPr>
            <w:r>
              <w:rPr>
                <w:rFonts w:ascii="宋体" w:hAnsi="宋体" w:eastAsia="宋体" w:cs="宋体"/>
                <w:color w:val="000000"/>
                <w:kern w:val="0"/>
                <w:sz w:val="24"/>
                <w:szCs w:val="24"/>
                <w:shd w:val="clear" w:color="auto" w:fill="FFFFFF"/>
              </w:rPr>
              <w:t>4.0-6.0</w:t>
            </w:r>
          </w:p>
        </w:tc>
        <w:tc>
          <w:tcPr>
            <w:tcW w:w="1238" w:type="dxa"/>
            <w:tcBorders>
              <w:top w:val="single" w:color="000000" w:sz="4" w:space="0"/>
              <w:left w:val="single" w:color="000000" w:sz="4" w:space="0"/>
              <w:bottom w:val="single" w:color="000000" w:sz="4" w:space="0"/>
              <w:right w:val="single" w:color="000000" w:sz="4" w:space="0"/>
            </w:tcBorders>
          </w:tcPr>
          <w:p>
            <w:pPr>
              <w:spacing w:line="360" w:lineRule="auto"/>
              <w:rPr>
                <w:rFonts w:ascii="宋体" w:hAnsi="宋体" w:eastAsia="宋体" w:cs="宋体"/>
                <w:color w:val="000000"/>
                <w:kern w:val="0"/>
                <w:sz w:val="24"/>
                <w:szCs w:val="24"/>
                <w:shd w:val="clear" w:color="auto" w:fill="FFFFFF"/>
              </w:rPr>
            </w:pPr>
            <w:r>
              <w:rPr>
                <w:rFonts w:ascii="宋体" w:hAnsi="宋体" w:eastAsia="宋体" w:cs="宋体"/>
                <w:color w:val="000000"/>
                <w:kern w:val="0"/>
                <w:sz w:val="24"/>
                <w:szCs w:val="24"/>
                <w:shd w:val="clear" w:color="auto" w:fill="FFFFFF"/>
              </w:rPr>
              <w:t>4.6-6.8</w:t>
            </w:r>
          </w:p>
        </w:tc>
      </w:tr>
      <w:tr>
        <w:tblPrEx>
          <w:tblCellMar>
            <w:top w:w="0" w:type="dxa"/>
            <w:left w:w="0" w:type="dxa"/>
            <w:bottom w:w="0" w:type="dxa"/>
            <w:right w:w="0" w:type="dxa"/>
          </w:tblCellMar>
        </w:tblPrEx>
        <w:trPr>
          <w:trHeight w:val="494" w:hRule="exact"/>
        </w:trPr>
        <w:tc>
          <w:tcPr>
            <w:tcW w:w="1238" w:type="dxa"/>
            <w:tcBorders>
              <w:top w:val="single" w:color="000000" w:sz="4" w:space="0"/>
              <w:left w:val="single" w:color="000000" w:sz="4" w:space="0"/>
              <w:bottom w:val="single" w:color="000000" w:sz="4" w:space="0"/>
              <w:right w:val="single" w:color="000000" w:sz="4" w:space="0"/>
            </w:tcBorders>
          </w:tcPr>
          <w:p>
            <w:pPr>
              <w:spacing w:line="360" w:lineRule="auto"/>
              <w:rPr>
                <w:rFonts w:ascii="宋体" w:hAnsi="宋体" w:eastAsia="宋体" w:cs="宋体"/>
                <w:color w:val="000000"/>
                <w:kern w:val="0"/>
                <w:sz w:val="24"/>
                <w:szCs w:val="24"/>
                <w:shd w:val="clear" w:color="auto" w:fill="FFFFFF"/>
              </w:rPr>
            </w:pPr>
            <w:r>
              <w:rPr>
                <w:rFonts w:ascii="宋体" w:hAnsi="宋体" w:eastAsia="宋体" w:cs="宋体"/>
                <w:color w:val="000000"/>
                <w:kern w:val="0"/>
                <w:sz w:val="24"/>
                <w:szCs w:val="24"/>
                <w:shd w:val="clear" w:color="auto" w:fill="FFFFFF"/>
              </w:rPr>
              <w:t>200 S-1</w:t>
            </w:r>
          </w:p>
        </w:tc>
        <w:tc>
          <w:tcPr>
            <w:tcW w:w="1238" w:type="dxa"/>
            <w:tcBorders>
              <w:top w:val="single" w:color="000000" w:sz="4" w:space="0"/>
              <w:left w:val="single" w:color="000000" w:sz="4" w:space="0"/>
              <w:bottom w:val="single" w:color="000000" w:sz="4" w:space="0"/>
              <w:right w:val="single" w:color="000000" w:sz="4" w:space="0"/>
            </w:tcBorders>
          </w:tcPr>
          <w:p>
            <w:pPr>
              <w:spacing w:line="360" w:lineRule="auto"/>
              <w:rPr>
                <w:rFonts w:ascii="宋体" w:hAnsi="宋体" w:eastAsia="宋体" w:cs="宋体"/>
                <w:color w:val="000000"/>
                <w:kern w:val="0"/>
                <w:sz w:val="24"/>
                <w:szCs w:val="24"/>
                <w:shd w:val="clear" w:color="auto" w:fill="FFFFFF"/>
              </w:rPr>
            </w:pPr>
            <w:r>
              <w:rPr>
                <w:rFonts w:ascii="宋体" w:hAnsi="宋体" w:eastAsia="宋体" w:cs="宋体"/>
                <w:color w:val="000000"/>
                <w:kern w:val="0"/>
                <w:sz w:val="24"/>
                <w:szCs w:val="24"/>
                <w:shd w:val="clear" w:color="auto" w:fill="FFFFFF"/>
              </w:rPr>
              <w:t>1.6-2.5</w:t>
            </w:r>
          </w:p>
        </w:tc>
        <w:tc>
          <w:tcPr>
            <w:tcW w:w="1238" w:type="dxa"/>
            <w:tcBorders>
              <w:top w:val="single" w:color="000000" w:sz="4" w:space="0"/>
              <w:left w:val="single" w:color="000000" w:sz="4" w:space="0"/>
              <w:bottom w:val="single" w:color="000000" w:sz="4" w:space="0"/>
              <w:right w:val="single" w:color="000000" w:sz="4" w:space="0"/>
            </w:tcBorders>
          </w:tcPr>
          <w:p>
            <w:pPr>
              <w:spacing w:line="360" w:lineRule="auto"/>
              <w:rPr>
                <w:rFonts w:ascii="宋体" w:hAnsi="宋体" w:eastAsia="宋体" w:cs="宋体"/>
                <w:color w:val="000000"/>
                <w:kern w:val="0"/>
                <w:sz w:val="24"/>
                <w:szCs w:val="24"/>
                <w:shd w:val="clear" w:color="auto" w:fill="FFFFFF"/>
              </w:rPr>
            </w:pPr>
            <w:r>
              <w:rPr>
                <w:rFonts w:ascii="宋体" w:hAnsi="宋体" w:eastAsia="宋体" w:cs="宋体"/>
                <w:color w:val="000000"/>
                <w:kern w:val="0"/>
                <w:sz w:val="24"/>
                <w:szCs w:val="24"/>
                <w:shd w:val="clear" w:color="auto" w:fill="FFFFFF"/>
              </w:rPr>
              <w:t>2.0-2.8</w:t>
            </w:r>
          </w:p>
        </w:tc>
        <w:tc>
          <w:tcPr>
            <w:tcW w:w="1236" w:type="dxa"/>
            <w:tcBorders>
              <w:top w:val="single" w:color="000000" w:sz="4" w:space="0"/>
              <w:left w:val="single" w:color="000000" w:sz="4" w:space="0"/>
              <w:bottom w:val="single" w:color="000000" w:sz="4" w:space="0"/>
              <w:right w:val="single" w:color="000000" w:sz="4" w:space="0"/>
            </w:tcBorders>
          </w:tcPr>
          <w:p>
            <w:pPr>
              <w:spacing w:line="360" w:lineRule="auto"/>
              <w:rPr>
                <w:rFonts w:ascii="宋体" w:hAnsi="宋体" w:eastAsia="宋体" w:cs="宋体"/>
                <w:color w:val="000000"/>
                <w:kern w:val="0"/>
                <w:sz w:val="24"/>
                <w:szCs w:val="24"/>
                <w:shd w:val="clear" w:color="auto" w:fill="FFFFFF"/>
              </w:rPr>
            </w:pPr>
            <w:r>
              <w:rPr>
                <w:rFonts w:ascii="宋体" w:hAnsi="宋体" w:eastAsia="宋体" w:cs="宋体"/>
                <w:color w:val="000000"/>
                <w:kern w:val="0"/>
                <w:sz w:val="24"/>
                <w:szCs w:val="24"/>
                <w:shd w:val="clear" w:color="auto" w:fill="FFFFFF"/>
              </w:rPr>
              <w:t>2.6-3.5</w:t>
            </w:r>
          </w:p>
        </w:tc>
        <w:tc>
          <w:tcPr>
            <w:tcW w:w="1238" w:type="dxa"/>
            <w:tcBorders>
              <w:top w:val="single" w:color="000000" w:sz="4" w:space="0"/>
              <w:left w:val="single" w:color="000000" w:sz="4" w:space="0"/>
              <w:bottom w:val="single" w:color="000000" w:sz="4" w:space="0"/>
              <w:right w:val="single" w:color="000000" w:sz="4" w:space="0"/>
            </w:tcBorders>
          </w:tcPr>
          <w:p>
            <w:pPr>
              <w:spacing w:line="360" w:lineRule="auto"/>
              <w:rPr>
                <w:rFonts w:ascii="宋体" w:hAnsi="宋体" w:eastAsia="宋体" w:cs="宋体"/>
                <w:color w:val="000000"/>
                <w:kern w:val="0"/>
                <w:sz w:val="24"/>
                <w:szCs w:val="24"/>
                <w:shd w:val="clear" w:color="auto" w:fill="FFFFFF"/>
              </w:rPr>
            </w:pPr>
            <w:r>
              <w:rPr>
                <w:rFonts w:ascii="宋体" w:hAnsi="宋体" w:eastAsia="宋体" w:cs="宋体"/>
                <w:color w:val="000000"/>
                <w:kern w:val="0"/>
                <w:sz w:val="24"/>
                <w:szCs w:val="24"/>
                <w:shd w:val="clear" w:color="auto" w:fill="FFFFFF"/>
              </w:rPr>
              <w:t>2.9-4.3</w:t>
            </w:r>
          </w:p>
        </w:tc>
        <w:tc>
          <w:tcPr>
            <w:tcW w:w="1238" w:type="dxa"/>
            <w:tcBorders>
              <w:top w:val="single" w:color="000000" w:sz="4" w:space="0"/>
              <w:left w:val="single" w:color="000000" w:sz="4" w:space="0"/>
              <w:bottom w:val="single" w:color="000000" w:sz="4" w:space="0"/>
              <w:right w:val="single" w:color="000000" w:sz="4" w:space="0"/>
            </w:tcBorders>
          </w:tcPr>
          <w:p>
            <w:pPr>
              <w:spacing w:line="360" w:lineRule="auto"/>
              <w:rPr>
                <w:rFonts w:ascii="宋体" w:hAnsi="宋体" w:eastAsia="宋体" w:cs="宋体"/>
                <w:color w:val="000000"/>
                <w:kern w:val="0"/>
                <w:sz w:val="24"/>
                <w:szCs w:val="24"/>
                <w:shd w:val="clear" w:color="auto" w:fill="FFFFFF"/>
              </w:rPr>
            </w:pPr>
            <w:r>
              <w:rPr>
                <w:rFonts w:ascii="宋体" w:hAnsi="宋体" w:eastAsia="宋体" w:cs="宋体"/>
                <w:color w:val="000000"/>
                <w:kern w:val="0"/>
                <w:sz w:val="24"/>
                <w:szCs w:val="24"/>
                <w:shd w:val="clear" w:color="auto" w:fill="FFFFFF"/>
              </w:rPr>
              <w:t>3.5-5.0</w:t>
            </w:r>
          </w:p>
        </w:tc>
      </w:tr>
    </w:tbl>
    <w:p>
      <w:pPr>
        <w:spacing w:line="360" w:lineRule="auto"/>
        <w:rPr>
          <w:rFonts w:ascii="宋体" w:hAnsi="宋体" w:eastAsia="宋体" w:cs="宋体"/>
          <w:color w:val="000000"/>
          <w:kern w:val="0"/>
          <w:sz w:val="24"/>
          <w:szCs w:val="24"/>
          <w:shd w:val="clear" w:color="auto" w:fill="FFFFFF"/>
        </w:rPr>
      </w:pPr>
      <w:r>
        <w:rPr>
          <w:rFonts w:ascii="宋体" w:hAnsi="宋体" w:eastAsia="宋体" w:cs="宋体"/>
          <w:color w:val="000000"/>
          <w:kern w:val="0"/>
          <w:sz w:val="24"/>
          <w:szCs w:val="24"/>
          <w:shd w:val="clear" w:color="auto" w:fill="FFFFFF"/>
        </w:rPr>
        <w:fldChar w:fldCharType="begin"/>
      </w:r>
      <w:r>
        <w:rPr>
          <w:rFonts w:ascii="宋体" w:hAnsi="宋体" w:eastAsia="宋体" w:cs="宋体"/>
          <w:color w:val="000000"/>
          <w:kern w:val="0"/>
          <w:sz w:val="24"/>
          <w:szCs w:val="24"/>
          <w:shd w:val="clear" w:color="auto" w:fill="FFFFFF"/>
        </w:rPr>
        <w:instrText xml:space="preserve"> </w:instrText>
      </w:r>
      <w:r>
        <w:rPr>
          <w:rFonts w:hint="eastAsia" w:ascii="宋体" w:hAnsi="宋体" w:eastAsia="宋体" w:cs="宋体"/>
          <w:color w:val="000000"/>
          <w:kern w:val="0"/>
          <w:sz w:val="24"/>
          <w:szCs w:val="24"/>
          <w:shd w:val="clear" w:color="auto" w:fill="FFFFFF"/>
        </w:rPr>
        <w:instrText xml:space="preserve">= 7 \* GB3</w:instrText>
      </w:r>
      <w:r>
        <w:rPr>
          <w:rFonts w:ascii="宋体" w:hAnsi="宋体" w:eastAsia="宋体" w:cs="宋体"/>
          <w:color w:val="000000"/>
          <w:kern w:val="0"/>
          <w:sz w:val="24"/>
          <w:szCs w:val="24"/>
          <w:shd w:val="clear" w:color="auto" w:fill="FFFFFF"/>
        </w:rPr>
        <w:instrText xml:space="preserve"> </w:instrText>
      </w:r>
      <w:r>
        <w:rPr>
          <w:rFonts w:ascii="宋体" w:hAnsi="宋体" w:eastAsia="宋体" w:cs="宋体"/>
          <w:color w:val="000000"/>
          <w:kern w:val="0"/>
          <w:sz w:val="24"/>
          <w:szCs w:val="24"/>
          <w:shd w:val="clear" w:color="auto" w:fill="FFFFFF"/>
        </w:rPr>
        <w:fldChar w:fldCharType="separate"/>
      </w:r>
      <w:r>
        <w:rPr>
          <w:rFonts w:hint="eastAsia" w:ascii="宋体" w:hAnsi="宋体" w:eastAsia="宋体" w:cs="宋体"/>
          <w:color w:val="000000"/>
          <w:kern w:val="0"/>
          <w:sz w:val="24"/>
          <w:szCs w:val="24"/>
          <w:shd w:val="clear" w:color="auto" w:fill="FFFFFF"/>
        </w:rPr>
        <w:t>⑦</w:t>
      </w:r>
      <w:r>
        <w:rPr>
          <w:rFonts w:ascii="宋体" w:hAnsi="宋体" w:eastAsia="宋体" w:cs="宋体"/>
          <w:color w:val="000000"/>
          <w:kern w:val="0"/>
          <w:sz w:val="24"/>
          <w:szCs w:val="24"/>
          <w:shd w:val="clear" w:color="auto" w:fill="FFFFFF"/>
        </w:rPr>
        <w:fldChar w:fldCharType="end"/>
      </w:r>
      <w:r>
        <w:rPr>
          <w:rFonts w:hint="eastAsia" w:ascii="宋体" w:hAnsi="宋体" w:eastAsia="宋体" w:cs="宋体"/>
          <w:color w:val="000000"/>
          <w:kern w:val="0"/>
          <w:sz w:val="24"/>
          <w:szCs w:val="24"/>
          <w:shd w:val="clear" w:color="auto" w:fill="FFFFFF"/>
        </w:rPr>
        <w:t>具有国家级标准物质证书。</w:t>
      </w:r>
    </w:p>
    <w:p>
      <w:pPr>
        <w:spacing w:line="360" w:lineRule="auto"/>
        <w:rPr>
          <w:rFonts w:ascii="宋体" w:hAnsi="宋体" w:eastAsia="宋体" w:cs="宋体"/>
          <w:b/>
          <w:color w:val="000000"/>
          <w:kern w:val="0"/>
          <w:sz w:val="24"/>
          <w:szCs w:val="24"/>
          <w:shd w:val="clear" w:color="auto" w:fill="FFFFFF"/>
        </w:rPr>
      </w:pPr>
      <w:r>
        <w:rPr>
          <w:rFonts w:hint="eastAsia" w:ascii="宋体" w:hAnsi="宋体" w:eastAsia="宋体" w:cs="宋体"/>
          <w:b/>
          <w:color w:val="000000"/>
          <w:kern w:val="0"/>
          <w:sz w:val="24"/>
          <w:szCs w:val="24"/>
          <w:shd w:val="clear" w:color="auto" w:fill="FFFFFF"/>
        </w:rPr>
        <w:t>2、定制参数</w:t>
      </w:r>
    </w:p>
    <w:p>
      <w:pPr>
        <w:spacing w:line="360" w:lineRule="auto"/>
        <w:rPr>
          <w:rFonts w:ascii="宋体" w:hAnsi="宋体" w:eastAsia="宋体" w:cs="宋体"/>
          <w:color w:val="000000"/>
          <w:kern w:val="0"/>
          <w:sz w:val="24"/>
          <w:szCs w:val="24"/>
          <w:shd w:val="clear" w:color="auto" w:fill="FFFFFF"/>
        </w:rPr>
      </w:pPr>
      <w:r>
        <w:rPr>
          <w:rFonts w:ascii="宋体" w:hAnsi="宋体" w:eastAsia="宋体" w:cs="宋体"/>
          <w:color w:val="000000"/>
          <w:kern w:val="0"/>
          <w:sz w:val="24"/>
          <w:szCs w:val="24"/>
          <w:shd w:val="clear" w:color="auto" w:fill="FFFFFF"/>
        </w:rPr>
        <w:fldChar w:fldCharType="begin"/>
      </w:r>
      <w:r>
        <w:rPr>
          <w:rFonts w:ascii="宋体" w:hAnsi="宋体" w:eastAsia="宋体" w:cs="宋体"/>
          <w:color w:val="000000"/>
          <w:kern w:val="0"/>
          <w:sz w:val="24"/>
          <w:szCs w:val="24"/>
          <w:shd w:val="clear" w:color="auto" w:fill="FFFFFF"/>
        </w:rPr>
        <w:instrText xml:space="preserve"> </w:instrText>
      </w:r>
      <w:r>
        <w:rPr>
          <w:rFonts w:hint="eastAsia" w:ascii="宋体" w:hAnsi="宋体" w:eastAsia="宋体" w:cs="宋体"/>
          <w:color w:val="000000"/>
          <w:kern w:val="0"/>
          <w:sz w:val="24"/>
          <w:szCs w:val="24"/>
          <w:shd w:val="clear" w:color="auto" w:fill="FFFFFF"/>
        </w:rPr>
        <w:instrText xml:space="preserve">= 1 \* GB3</w:instrText>
      </w:r>
      <w:r>
        <w:rPr>
          <w:rFonts w:ascii="宋体" w:hAnsi="宋体" w:eastAsia="宋体" w:cs="宋体"/>
          <w:color w:val="000000"/>
          <w:kern w:val="0"/>
          <w:sz w:val="24"/>
          <w:szCs w:val="24"/>
          <w:shd w:val="clear" w:color="auto" w:fill="FFFFFF"/>
        </w:rPr>
        <w:instrText xml:space="preserve"> </w:instrText>
      </w:r>
      <w:r>
        <w:rPr>
          <w:rFonts w:ascii="宋体" w:hAnsi="宋体" w:eastAsia="宋体" w:cs="宋体"/>
          <w:color w:val="000000"/>
          <w:kern w:val="0"/>
          <w:sz w:val="24"/>
          <w:szCs w:val="24"/>
          <w:shd w:val="clear" w:color="auto" w:fill="FFFFFF"/>
        </w:rPr>
        <w:fldChar w:fldCharType="separate"/>
      </w:r>
      <w:r>
        <w:rPr>
          <w:rFonts w:hint="eastAsia" w:ascii="宋体" w:hAnsi="宋体" w:eastAsia="宋体" w:cs="宋体"/>
          <w:color w:val="000000"/>
          <w:kern w:val="0"/>
          <w:sz w:val="24"/>
          <w:szCs w:val="24"/>
          <w:shd w:val="clear" w:color="auto" w:fill="FFFFFF"/>
        </w:rPr>
        <w:t>①</w:t>
      </w:r>
      <w:r>
        <w:rPr>
          <w:rFonts w:ascii="宋体" w:hAnsi="宋体" w:eastAsia="宋体" w:cs="宋体"/>
          <w:color w:val="000000"/>
          <w:kern w:val="0"/>
          <w:sz w:val="24"/>
          <w:szCs w:val="24"/>
          <w:shd w:val="clear" w:color="auto" w:fill="FFFFFF"/>
        </w:rPr>
        <w:fldChar w:fldCharType="end"/>
      </w:r>
      <w:r>
        <w:rPr>
          <w:rFonts w:hint="eastAsia" w:ascii="宋体" w:hAnsi="宋体" w:eastAsia="宋体" w:cs="宋体"/>
          <w:color w:val="000000"/>
          <w:kern w:val="0"/>
          <w:sz w:val="24"/>
          <w:szCs w:val="24"/>
          <w:shd w:val="clear" w:color="auto" w:fill="FFFFFF"/>
        </w:rPr>
        <w:t>全年开展一次，到货时间2021年10月10日前。预计订购量为90（±10）套。</w:t>
      </w:r>
      <w:r>
        <w:rPr>
          <w:rFonts w:ascii="Verdana" w:hAnsi="Verdana"/>
          <w:color w:val="000000"/>
          <w:sz w:val="24"/>
          <w:szCs w:val="24"/>
          <w:shd w:val="clear" w:color="auto" w:fill="FFFFFF"/>
        </w:rPr>
        <w:t>每套质评物有五个批号的</w:t>
      </w:r>
      <w:r>
        <w:rPr>
          <w:rFonts w:hint="eastAsia" w:ascii="Verdana" w:hAnsi="Verdana"/>
          <w:color w:val="000000"/>
          <w:sz w:val="24"/>
          <w:szCs w:val="24"/>
          <w:shd w:val="clear" w:color="auto" w:fill="FFFFFF"/>
        </w:rPr>
        <w:t>液瓶，</w:t>
      </w:r>
      <w:r>
        <w:rPr>
          <w:rFonts w:ascii="Verdana" w:hAnsi="Verdana"/>
          <w:color w:val="000000"/>
          <w:sz w:val="24"/>
          <w:szCs w:val="24"/>
          <w:shd w:val="clear" w:color="auto" w:fill="FFFFFF"/>
        </w:rPr>
        <w:t>批号需粘贴在</w:t>
      </w:r>
      <w:r>
        <w:rPr>
          <w:rFonts w:hint="eastAsia" w:ascii="Verdana" w:hAnsi="Verdana"/>
          <w:color w:val="000000"/>
          <w:sz w:val="24"/>
          <w:szCs w:val="24"/>
          <w:shd w:val="clear" w:color="auto" w:fill="FFFFFF"/>
        </w:rPr>
        <w:t>对应的液</w:t>
      </w:r>
      <w:r>
        <w:rPr>
          <w:rFonts w:ascii="Verdana" w:hAnsi="Verdana"/>
          <w:color w:val="000000"/>
          <w:sz w:val="24"/>
          <w:szCs w:val="24"/>
          <w:shd w:val="clear" w:color="auto" w:fill="FFFFFF"/>
        </w:rPr>
        <w:t>瓶上</w:t>
      </w:r>
      <w:r>
        <w:rPr>
          <w:rFonts w:hint="eastAsia" w:ascii="Verdana" w:hAnsi="Verdana"/>
          <w:color w:val="000000"/>
          <w:sz w:val="24"/>
          <w:szCs w:val="24"/>
          <w:shd w:val="clear" w:color="auto" w:fill="FFFFFF"/>
        </w:rPr>
        <w:t>，</w:t>
      </w:r>
      <w:r>
        <w:rPr>
          <w:rFonts w:hint="eastAsia" w:ascii="宋体" w:hAnsi="宋体" w:eastAsia="宋体" w:cs="宋体"/>
          <w:color w:val="000000"/>
          <w:kern w:val="0"/>
          <w:sz w:val="24"/>
          <w:szCs w:val="24"/>
          <w:shd w:val="clear" w:color="auto" w:fill="FFFFFF"/>
        </w:rPr>
        <w:t>用不同颜色标签作提示</w:t>
      </w:r>
      <w:r>
        <w:rPr>
          <w:rFonts w:hint="eastAsia" w:ascii="Verdana" w:hAnsi="Verdana"/>
          <w:color w:val="000000"/>
          <w:sz w:val="24"/>
          <w:szCs w:val="24"/>
          <w:shd w:val="clear" w:color="auto" w:fill="FFFFFF"/>
        </w:rPr>
        <w:t>；</w:t>
      </w:r>
    </w:p>
    <w:p>
      <w:pPr>
        <w:spacing w:line="360" w:lineRule="auto"/>
        <w:rPr>
          <w:rFonts w:ascii="宋体" w:hAnsi="宋体" w:eastAsia="宋体" w:cs="宋体"/>
          <w:color w:val="000000"/>
          <w:kern w:val="0"/>
          <w:sz w:val="24"/>
          <w:szCs w:val="24"/>
          <w:shd w:val="clear" w:color="auto" w:fill="FFFFFF"/>
        </w:rPr>
      </w:pPr>
      <w:r>
        <w:rPr>
          <w:rFonts w:ascii="宋体" w:hAnsi="宋体" w:eastAsia="宋体" w:cs="宋体"/>
          <w:color w:val="000000"/>
          <w:kern w:val="0"/>
          <w:sz w:val="24"/>
          <w:szCs w:val="24"/>
          <w:shd w:val="clear" w:color="auto" w:fill="FFFFFF"/>
        </w:rPr>
        <w:fldChar w:fldCharType="begin"/>
      </w:r>
      <w:r>
        <w:rPr>
          <w:rFonts w:ascii="宋体" w:hAnsi="宋体" w:eastAsia="宋体" w:cs="宋体"/>
          <w:color w:val="000000"/>
          <w:kern w:val="0"/>
          <w:sz w:val="24"/>
          <w:szCs w:val="24"/>
          <w:shd w:val="clear" w:color="auto" w:fill="FFFFFF"/>
        </w:rPr>
        <w:instrText xml:space="preserve"> </w:instrText>
      </w:r>
      <w:r>
        <w:rPr>
          <w:rFonts w:hint="eastAsia" w:ascii="宋体" w:hAnsi="宋体" w:eastAsia="宋体" w:cs="宋体"/>
          <w:color w:val="000000"/>
          <w:kern w:val="0"/>
          <w:sz w:val="24"/>
          <w:szCs w:val="24"/>
          <w:shd w:val="clear" w:color="auto" w:fill="FFFFFF"/>
        </w:rPr>
        <w:instrText xml:space="preserve">= 2 \* GB3</w:instrText>
      </w:r>
      <w:r>
        <w:rPr>
          <w:rFonts w:ascii="宋体" w:hAnsi="宋体" w:eastAsia="宋体" w:cs="宋体"/>
          <w:color w:val="000000"/>
          <w:kern w:val="0"/>
          <w:sz w:val="24"/>
          <w:szCs w:val="24"/>
          <w:shd w:val="clear" w:color="auto" w:fill="FFFFFF"/>
        </w:rPr>
        <w:instrText xml:space="preserve"> </w:instrText>
      </w:r>
      <w:r>
        <w:rPr>
          <w:rFonts w:ascii="宋体" w:hAnsi="宋体" w:eastAsia="宋体" w:cs="宋体"/>
          <w:color w:val="000000"/>
          <w:kern w:val="0"/>
          <w:sz w:val="24"/>
          <w:szCs w:val="24"/>
          <w:shd w:val="clear" w:color="auto" w:fill="FFFFFF"/>
        </w:rPr>
        <w:fldChar w:fldCharType="separate"/>
      </w:r>
      <w:r>
        <w:rPr>
          <w:rFonts w:hint="eastAsia" w:ascii="宋体" w:hAnsi="宋体" w:eastAsia="宋体" w:cs="宋体"/>
          <w:color w:val="000000"/>
          <w:kern w:val="0"/>
          <w:sz w:val="24"/>
          <w:szCs w:val="24"/>
          <w:shd w:val="clear" w:color="auto" w:fill="FFFFFF"/>
        </w:rPr>
        <w:t>②</w:t>
      </w:r>
      <w:r>
        <w:rPr>
          <w:rFonts w:ascii="宋体" w:hAnsi="宋体" w:eastAsia="宋体" w:cs="宋体"/>
          <w:color w:val="000000"/>
          <w:kern w:val="0"/>
          <w:sz w:val="24"/>
          <w:szCs w:val="24"/>
          <w:shd w:val="clear" w:color="auto" w:fill="FFFFFF"/>
        </w:rPr>
        <w:fldChar w:fldCharType="end"/>
      </w:r>
      <w:r>
        <w:rPr>
          <w:rFonts w:hint="eastAsia" w:ascii="宋体" w:hAnsi="宋体" w:eastAsia="宋体" w:cs="宋体"/>
          <w:color w:val="000000"/>
          <w:kern w:val="0"/>
          <w:sz w:val="24"/>
          <w:szCs w:val="24"/>
          <w:shd w:val="clear" w:color="auto" w:fill="FFFFFF"/>
        </w:rPr>
        <w:t>我中心将于发货前一个月向厂家提供确切订购数量和</w:t>
      </w:r>
      <w:r>
        <w:rPr>
          <w:rFonts w:ascii="Verdana" w:hAnsi="Verdana"/>
          <w:color w:val="000000"/>
          <w:sz w:val="24"/>
          <w:szCs w:val="24"/>
          <w:shd w:val="clear" w:color="auto" w:fill="FFFFFF"/>
        </w:rPr>
        <w:t>五个</w:t>
      </w:r>
      <w:r>
        <w:rPr>
          <w:rFonts w:hint="eastAsia" w:ascii="Verdana" w:hAnsi="Verdana"/>
          <w:color w:val="000000"/>
          <w:sz w:val="24"/>
          <w:szCs w:val="24"/>
          <w:shd w:val="clear" w:color="auto" w:fill="FFFFFF"/>
        </w:rPr>
        <w:t>批号的低中高值要求，厂家能根据我中心提供的数量和要求进行制作；</w:t>
      </w:r>
      <w:r>
        <w:rPr>
          <w:rFonts w:ascii="宋体" w:hAnsi="宋体" w:eastAsia="宋体" w:cs="宋体"/>
          <w:color w:val="000000"/>
          <w:kern w:val="0"/>
          <w:sz w:val="24"/>
          <w:szCs w:val="24"/>
          <w:shd w:val="clear" w:color="auto" w:fill="FFFFFF"/>
        </w:rPr>
        <w:t xml:space="preserve"> </w:t>
      </w:r>
    </w:p>
    <w:p>
      <w:pPr>
        <w:spacing w:line="360" w:lineRule="auto"/>
        <w:rPr>
          <w:rFonts w:ascii="宋体" w:hAnsi="宋体" w:eastAsia="宋体" w:cs="宋体"/>
          <w:color w:val="000000"/>
          <w:kern w:val="0"/>
          <w:sz w:val="24"/>
          <w:szCs w:val="24"/>
          <w:shd w:val="clear" w:color="auto" w:fill="FFFFFF"/>
        </w:rPr>
      </w:pPr>
      <w:r>
        <w:rPr>
          <w:rFonts w:ascii="宋体" w:hAnsi="宋体" w:eastAsia="宋体" w:cs="宋体"/>
          <w:color w:val="000000"/>
          <w:kern w:val="0"/>
          <w:sz w:val="24"/>
          <w:szCs w:val="24"/>
          <w:shd w:val="clear" w:color="auto" w:fill="FFFFFF"/>
        </w:rPr>
        <w:fldChar w:fldCharType="begin"/>
      </w:r>
      <w:r>
        <w:rPr>
          <w:rFonts w:ascii="宋体" w:hAnsi="宋体" w:eastAsia="宋体" w:cs="宋体"/>
          <w:color w:val="000000"/>
          <w:kern w:val="0"/>
          <w:sz w:val="24"/>
          <w:szCs w:val="24"/>
          <w:shd w:val="clear" w:color="auto" w:fill="FFFFFF"/>
        </w:rPr>
        <w:instrText xml:space="preserve"> </w:instrText>
      </w:r>
      <w:r>
        <w:rPr>
          <w:rFonts w:hint="eastAsia" w:ascii="宋体" w:hAnsi="宋体" w:eastAsia="宋体" w:cs="宋体"/>
          <w:color w:val="000000"/>
          <w:kern w:val="0"/>
          <w:sz w:val="24"/>
          <w:szCs w:val="24"/>
          <w:shd w:val="clear" w:color="auto" w:fill="FFFFFF"/>
        </w:rPr>
        <w:instrText xml:space="preserve">= 3 \* GB3</w:instrText>
      </w:r>
      <w:r>
        <w:rPr>
          <w:rFonts w:ascii="宋体" w:hAnsi="宋体" w:eastAsia="宋体" w:cs="宋体"/>
          <w:color w:val="000000"/>
          <w:kern w:val="0"/>
          <w:sz w:val="24"/>
          <w:szCs w:val="24"/>
          <w:shd w:val="clear" w:color="auto" w:fill="FFFFFF"/>
        </w:rPr>
        <w:instrText xml:space="preserve"> </w:instrText>
      </w:r>
      <w:r>
        <w:rPr>
          <w:rFonts w:ascii="宋体" w:hAnsi="宋体" w:eastAsia="宋体" w:cs="宋体"/>
          <w:color w:val="000000"/>
          <w:kern w:val="0"/>
          <w:sz w:val="24"/>
          <w:szCs w:val="24"/>
          <w:shd w:val="clear" w:color="auto" w:fill="FFFFFF"/>
        </w:rPr>
        <w:fldChar w:fldCharType="separate"/>
      </w:r>
      <w:r>
        <w:rPr>
          <w:rFonts w:hint="eastAsia" w:ascii="宋体" w:hAnsi="宋体" w:eastAsia="宋体" w:cs="宋体"/>
          <w:color w:val="000000"/>
          <w:kern w:val="0"/>
          <w:sz w:val="24"/>
          <w:szCs w:val="24"/>
          <w:shd w:val="clear" w:color="auto" w:fill="FFFFFF"/>
        </w:rPr>
        <w:t>③</w:t>
      </w:r>
      <w:r>
        <w:rPr>
          <w:rFonts w:ascii="宋体" w:hAnsi="宋体" w:eastAsia="宋体" w:cs="宋体"/>
          <w:color w:val="000000"/>
          <w:kern w:val="0"/>
          <w:sz w:val="24"/>
          <w:szCs w:val="24"/>
          <w:shd w:val="clear" w:color="auto" w:fill="FFFFFF"/>
        </w:rPr>
        <w:fldChar w:fldCharType="end"/>
      </w:r>
      <w:r>
        <w:rPr>
          <w:rFonts w:hint="eastAsia" w:ascii="宋体" w:hAnsi="宋体" w:eastAsia="宋体" w:cs="宋体"/>
          <w:color w:val="000000"/>
          <w:kern w:val="0"/>
          <w:sz w:val="24"/>
          <w:szCs w:val="24"/>
          <w:shd w:val="clear" w:color="auto" w:fill="FFFFFF"/>
        </w:rPr>
        <w:t>质评物液瓶为螺旋盖，能预防液体溢出；</w:t>
      </w:r>
    </w:p>
    <w:p>
      <w:pPr>
        <w:spacing w:line="360" w:lineRule="auto"/>
        <w:rPr>
          <w:rFonts w:ascii="宋体" w:hAnsi="宋体" w:eastAsia="宋体" w:cs="宋体"/>
          <w:color w:val="000000"/>
          <w:kern w:val="0"/>
          <w:sz w:val="24"/>
          <w:szCs w:val="24"/>
          <w:shd w:val="clear" w:color="auto" w:fill="FFFFFF"/>
        </w:rPr>
      </w:pPr>
      <w:r>
        <w:rPr>
          <w:rFonts w:ascii="宋体" w:hAnsi="宋体" w:eastAsia="宋体" w:cs="宋体"/>
          <w:color w:val="000000"/>
          <w:kern w:val="0"/>
          <w:sz w:val="24"/>
          <w:szCs w:val="24"/>
          <w:shd w:val="clear" w:color="auto" w:fill="FFFFFF"/>
        </w:rPr>
        <w:fldChar w:fldCharType="begin"/>
      </w:r>
      <w:r>
        <w:rPr>
          <w:rFonts w:ascii="宋体" w:hAnsi="宋体" w:eastAsia="宋体" w:cs="宋体"/>
          <w:color w:val="000000"/>
          <w:kern w:val="0"/>
          <w:sz w:val="24"/>
          <w:szCs w:val="24"/>
          <w:shd w:val="clear" w:color="auto" w:fill="FFFFFF"/>
        </w:rPr>
        <w:instrText xml:space="preserve"> </w:instrText>
      </w:r>
      <w:r>
        <w:rPr>
          <w:rFonts w:hint="eastAsia" w:ascii="宋体" w:hAnsi="宋体" w:eastAsia="宋体" w:cs="宋体"/>
          <w:color w:val="000000"/>
          <w:kern w:val="0"/>
          <w:sz w:val="24"/>
          <w:szCs w:val="24"/>
          <w:shd w:val="clear" w:color="auto" w:fill="FFFFFF"/>
        </w:rPr>
        <w:instrText xml:space="preserve">= 4 \* GB3</w:instrText>
      </w:r>
      <w:r>
        <w:rPr>
          <w:rFonts w:ascii="宋体" w:hAnsi="宋体" w:eastAsia="宋体" w:cs="宋体"/>
          <w:color w:val="000000"/>
          <w:kern w:val="0"/>
          <w:sz w:val="24"/>
          <w:szCs w:val="24"/>
          <w:shd w:val="clear" w:color="auto" w:fill="FFFFFF"/>
        </w:rPr>
        <w:instrText xml:space="preserve"> </w:instrText>
      </w:r>
      <w:r>
        <w:rPr>
          <w:rFonts w:ascii="宋体" w:hAnsi="宋体" w:eastAsia="宋体" w:cs="宋体"/>
          <w:color w:val="000000"/>
          <w:kern w:val="0"/>
          <w:sz w:val="24"/>
          <w:szCs w:val="24"/>
          <w:shd w:val="clear" w:color="auto" w:fill="FFFFFF"/>
        </w:rPr>
        <w:fldChar w:fldCharType="separate"/>
      </w:r>
      <w:r>
        <w:rPr>
          <w:rFonts w:hint="eastAsia" w:ascii="宋体" w:hAnsi="宋体" w:eastAsia="宋体" w:cs="宋体"/>
          <w:color w:val="000000"/>
          <w:kern w:val="0"/>
          <w:sz w:val="24"/>
          <w:szCs w:val="24"/>
          <w:shd w:val="clear" w:color="auto" w:fill="FFFFFF"/>
        </w:rPr>
        <w:t>④</w:t>
      </w:r>
      <w:r>
        <w:rPr>
          <w:rFonts w:ascii="宋体" w:hAnsi="宋体" w:eastAsia="宋体" w:cs="宋体"/>
          <w:color w:val="000000"/>
          <w:kern w:val="0"/>
          <w:sz w:val="24"/>
          <w:szCs w:val="24"/>
          <w:shd w:val="clear" w:color="auto" w:fill="FFFFFF"/>
        </w:rPr>
        <w:fldChar w:fldCharType="end"/>
      </w:r>
      <w:r>
        <w:rPr>
          <w:rFonts w:hint="eastAsia" w:ascii="宋体" w:hAnsi="宋体" w:eastAsia="宋体" w:cs="宋体"/>
          <w:color w:val="000000"/>
          <w:kern w:val="0"/>
          <w:sz w:val="24"/>
          <w:szCs w:val="24"/>
          <w:shd w:val="clear" w:color="auto" w:fill="FFFFFF"/>
        </w:rPr>
        <w:t>质评物盒内用泡沫固定液瓶；</w:t>
      </w:r>
      <w:r>
        <w:rPr>
          <w:rFonts w:ascii="Verdana" w:hAnsi="Verdana"/>
          <w:color w:val="000000"/>
          <w:sz w:val="24"/>
          <w:szCs w:val="24"/>
          <w:shd w:val="clear" w:color="auto" w:fill="FFFFFF"/>
        </w:rPr>
        <w:t>每套质评物里面需放一份</w:t>
      </w:r>
      <w:r>
        <w:rPr>
          <w:rFonts w:hint="eastAsia" w:ascii="Verdana" w:hAnsi="Verdana"/>
          <w:color w:val="000000"/>
          <w:sz w:val="24"/>
          <w:szCs w:val="24"/>
          <w:shd w:val="clear" w:color="auto" w:fill="FFFFFF"/>
        </w:rPr>
        <w:t>对应的室间质评</w:t>
      </w:r>
      <w:r>
        <w:rPr>
          <w:rFonts w:ascii="Verdana" w:hAnsi="Verdana"/>
          <w:color w:val="000000"/>
          <w:sz w:val="24"/>
          <w:szCs w:val="24"/>
          <w:shd w:val="clear" w:color="auto" w:fill="FFFFFF"/>
        </w:rPr>
        <w:t>回报表</w:t>
      </w:r>
      <w:r>
        <w:rPr>
          <w:rFonts w:hint="eastAsia" w:ascii="Verdana" w:hAnsi="Verdana"/>
          <w:color w:val="000000"/>
          <w:sz w:val="24"/>
          <w:szCs w:val="24"/>
          <w:shd w:val="clear" w:color="auto" w:fill="FFFFFF"/>
        </w:rPr>
        <w:t>；</w:t>
      </w:r>
    </w:p>
    <w:p>
      <w:pPr>
        <w:spacing w:line="360" w:lineRule="auto"/>
        <w:rPr>
          <w:rFonts w:ascii="宋体" w:hAnsi="宋体" w:eastAsia="宋体" w:cs="宋体"/>
          <w:color w:val="000000"/>
          <w:kern w:val="0"/>
          <w:sz w:val="24"/>
          <w:szCs w:val="24"/>
          <w:shd w:val="clear" w:color="auto" w:fill="FFFFFF"/>
        </w:rPr>
      </w:pPr>
      <w:r>
        <w:rPr>
          <w:rFonts w:ascii="Verdana" w:hAnsi="Verdana"/>
          <w:color w:val="000000"/>
          <w:sz w:val="24"/>
          <w:szCs w:val="24"/>
          <w:shd w:val="clear" w:color="auto" w:fill="FFFFFF"/>
        </w:rPr>
        <w:fldChar w:fldCharType="begin"/>
      </w:r>
      <w:r>
        <w:rPr>
          <w:rFonts w:ascii="Verdana" w:hAnsi="Verdana"/>
          <w:color w:val="000000"/>
          <w:sz w:val="24"/>
          <w:szCs w:val="24"/>
          <w:shd w:val="clear" w:color="auto" w:fill="FFFFFF"/>
        </w:rPr>
        <w:instrText xml:space="preserve"> </w:instrText>
      </w:r>
      <w:r>
        <w:rPr>
          <w:rFonts w:hint="eastAsia" w:ascii="Verdana" w:hAnsi="Verdana"/>
          <w:color w:val="000000"/>
          <w:sz w:val="24"/>
          <w:szCs w:val="24"/>
          <w:shd w:val="clear" w:color="auto" w:fill="FFFFFF"/>
        </w:rPr>
        <w:instrText xml:space="preserve">= 5 \* GB3</w:instrText>
      </w:r>
      <w:r>
        <w:rPr>
          <w:rFonts w:ascii="Verdana" w:hAnsi="Verdana"/>
          <w:color w:val="000000"/>
          <w:sz w:val="24"/>
          <w:szCs w:val="24"/>
          <w:shd w:val="clear" w:color="auto" w:fill="FFFFFF"/>
        </w:rPr>
        <w:instrText xml:space="preserve"> </w:instrText>
      </w:r>
      <w:r>
        <w:rPr>
          <w:rFonts w:ascii="Verdana" w:hAnsi="Verdana"/>
          <w:color w:val="000000"/>
          <w:sz w:val="24"/>
          <w:szCs w:val="24"/>
          <w:shd w:val="clear" w:color="auto" w:fill="FFFFFF"/>
        </w:rPr>
        <w:fldChar w:fldCharType="separate"/>
      </w:r>
      <w:r>
        <w:rPr>
          <w:rFonts w:hint="eastAsia" w:ascii="Verdana" w:hAnsi="Verdana"/>
          <w:color w:val="000000"/>
          <w:sz w:val="24"/>
          <w:szCs w:val="24"/>
          <w:shd w:val="clear" w:color="auto" w:fill="FFFFFF"/>
        </w:rPr>
        <w:t>⑤</w:t>
      </w:r>
      <w:r>
        <w:rPr>
          <w:rFonts w:ascii="Verdana" w:hAnsi="Verdana"/>
          <w:color w:val="000000"/>
          <w:sz w:val="24"/>
          <w:szCs w:val="24"/>
          <w:shd w:val="clear" w:color="auto" w:fill="FFFFFF"/>
        </w:rPr>
        <w:fldChar w:fldCharType="end"/>
      </w:r>
      <w:r>
        <w:rPr>
          <w:rFonts w:ascii="Verdana" w:hAnsi="Verdana"/>
          <w:color w:val="000000"/>
          <w:sz w:val="24"/>
          <w:szCs w:val="24"/>
          <w:shd w:val="clear" w:color="auto" w:fill="FFFFFF"/>
        </w:rPr>
        <w:t>质评物</w:t>
      </w:r>
      <w:r>
        <w:rPr>
          <w:rFonts w:hint="eastAsia" w:ascii="Verdana" w:hAnsi="Verdana"/>
          <w:color w:val="000000"/>
          <w:sz w:val="24"/>
          <w:szCs w:val="24"/>
          <w:shd w:val="clear" w:color="auto" w:fill="FFFFFF"/>
        </w:rPr>
        <w:t>液</w:t>
      </w:r>
      <w:r>
        <w:rPr>
          <w:rFonts w:ascii="Verdana" w:hAnsi="Verdana"/>
          <w:color w:val="000000"/>
          <w:sz w:val="24"/>
          <w:szCs w:val="24"/>
          <w:shd w:val="clear" w:color="auto" w:fill="FFFFFF"/>
        </w:rPr>
        <w:t>瓶上、外包装盒等地方不能出现</w:t>
      </w:r>
      <w:r>
        <w:rPr>
          <w:rFonts w:hint="eastAsia" w:ascii="Verdana" w:hAnsi="Verdana"/>
          <w:color w:val="000000"/>
          <w:sz w:val="24"/>
          <w:szCs w:val="24"/>
          <w:shd w:val="clear" w:color="auto" w:fill="FFFFFF"/>
        </w:rPr>
        <w:t>生产厂家</w:t>
      </w:r>
      <w:r>
        <w:rPr>
          <w:rFonts w:ascii="Verdana" w:hAnsi="Verdana"/>
          <w:color w:val="000000"/>
          <w:sz w:val="24"/>
          <w:szCs w:val="24"/>
          <w:shd w:val="clear" w:color="auto" w:fill="FFFFFF"/>
        </w:rPr>
        <w:t>的名称、标志和图案</w:t>
      </w:r>
      <w:r>
        <w:rPr>
          <w:rFonts w:hint="eastAsia" w:ascii="Verdana" w:hAnsi="Verdana"/>
          <w:color w:val="000000"/>
          <w:sz w:val="24"/>
          <w:szCs w:val="24"/>
          <w:shd w:val="clear" w:color="auto" w:fill="FFFFFF"/>
        </w:rPr>
        <w:t>；</w:t>
      </w:r>
      <w:r>
        <w:rPr>
          <w:rFonts w:ascii="Verdana" w:hAnsi="Verdana"/>
          <w:color w:val="000000"/>
          <w:sz w:val="24"/>
          <w:szCs w:val="24"/>
          <w:shd w:val="clear" w:color="auto" w:fill="FFFFFF"/>
        </w:rPr>
        <w:t>外包装</w:t>
      </w:r>
      <w:r>
        <w:rPr>
          <w:rFonts w:hint="eastAsia" w:ascii="Verdana" w:hAnsi="Verdana"/>
          <w:color w:val="000000"/>
          <w:sz w:val="24"/>
          <w:szCs w:val="24"/>
          <w:shd w:val="clear" w:color="auto" w:fill="FFFFFF"/>
        </w:rPr>
        <w:t>需按我中心要求</w:t>
      </w:r>
      <w:r>
        <w:rPr>
          <w:rFonts w:ascii="Verdana" w:hAnsi="Verdana"/>
          <w:color w:val="000000"/>
          <w:sz w:val="24"/>
          <w:szCs w:val="24"/>
          <w:shd w:val="clear" w:color="auto" w:fill="FFFFFF"/>
        </w:rPr>
        <w:t>标明</w:t>
      </w:r>
      <w:r>
        <w:rPr>
          <w:rFonts w:hint="eastAsia" w:ascii="Verdana" w:hAnsi="Verdana"/>
          <w:color w:val="000000"/>
          <w:sz w:val="24"/>
          <w:szCs w:val="24"/>
          <w:shd w:val="clear" w:color="auto" w:fill="FFFFFF"/>
        </w:rPr>
        <w:t>实验名称、我中心全称</w:t>
      </w:r>
      <w:r>
        <w:rPr>
          <w:rFonts w:ascii="Verdana" w:hAnsi="Verdana"/>
          <w:color w:val="000000"/>
          <w:sz w:val="24"/>
          <w:szCs w:val="24"/>
          <w:shd w:val="clear" w:color="auto" w:fill="FFFFFF"/>
        </w:rPr>
        <w:t>和标本保存条件</w:t>
      </w:r>
      <w:r>
        <w:rPr>
          <w:rFonts w:hint="eastAsia" w:ascii="Verdana" w:hAnsi="Verdana"/>
          <w:color w:val="000000"/>
          <w:sz w:val="24"/>
          <w:szCs w:val="24"/>
          <w:shd w:val="clear" w:color="auto" w:fill="FFFFFF"/>
        </w:rPr>
        <w:t>；</w:t>
      </w:r>
    </w:p>
    <w:p>
      <w:pPr>
        <w:widowControl/>
        <w:jc w:val="left"/>
        <w:rPr>
          <w:rFonts w:ascii="Verdana" w:hAnsi="Verdana"/>
          <w:color w:val="000000"/>
          <w:sz w:val="24"/>
          <w:szCs w:val="24"/>
          <w:shd w:val="clear" w:color="auto" w:fill="FFFFFF"/>
        </w:rPr>
      </w:pPr>
      <w:r>
        <w:rPr>
          <w:rFonts w:ascii="Verdana" w:hAnsi="Verdana"/>
          <w:color w:val="000000"/>
          <w:sz w:val="24"/>
          <w:szCs w:val="24"/>
          <w:shd w:val="clear" w:color="auto" w:fill="FFFFFF"/>
        </w:rPr>
        <w:fldChar w:fldCharType="begin"/>
      </w:r>
      <w:r>
        <w:rPr>
          <w:rFonts w:ascii="Verdana" w:hAnsi="Verdana"/>
          <w:color w:val="000000"/>
          <w:sz w:val="24"/>
          <w:szCs w:val="24"/>
          <w:shd w:val="clear" w:color="auto" w:fill="FFFFFF"/>
        </w:rPr>
        <w:instrText xml:space="preserve"> </w:instrText>
      </w:r>
      <w:r>
        <w:rPr>
          <w:rFonts w:hint="eastAsia" w:ascii="Verdana" w:hAnsi="Verdana"/>
          <w:color w:val="000000"/>
          <w:sz w:val="24"/>
          <w:szCs w:val="24"/>
          <w:shd w:val="clear" w:color="auto" w:fill="FFFFFF"/>
        </w:rPr>
        <w:instrText xml:space="preserve">= 6 \* GB3</w:instrText>
      </w:r>
      <w:r>
        <w:rPr>
          <w:rFonts w:ascii="Verdana" w:hAnsi="Verdana"/>
          <w:color w:val="000000"/>
          <w:sz w:val="24"/>
          <w:szCs w:val="24"/>
          <w:shd w:val="clear" w:color="auto" w:fill="FFFFFF"/>
        </w:rPr>
        <w:instrText xml:space="preserve"> </w:instrText>
      </w:r>
      <w:r>
        <w:rPr>
          <w:rFonts w:ascii="Verdana" w:hAnsi="Verdana"/>
          <w:color w:val="000000"/>
          <w:sz w:val="24"/>
          <w:szCs w:val="24"/>
          <w:shd w:val="clear" w:color="auto" w:fill="FFFFFF"/>
        </w:rPr>
        <w:fldChar w:fldCharType="separate"/>
      </w:r>
      <w:r>
        <w:rPr>
          <w:rFonts w:hint="eastAsia" w:ascii="Verdana" w:hAnsi="Verdana"/>
          <w:color w:val="000000"/>
          <w:sz w:val="24"/>
          <w:szCs w:val="24"/>
          <w:shd w:val="clear" w:color="auto" w:fill="FFFFFF"/>
        </w:rPr>
        <w:t>⑥</w:t>
      </w:r>
      <w:r>
        <w:rPr>
          <w:rFonts w:ascii="Verdana" w:hAnsi="Verdana"/>
          <w:color w:val="000000"/>
          <w:sz w:val="24"/>
          <w:szCs w:val="24"/>
          <w:shd w:val="clear" w:color="auto" w:fill="FFFFFF"/>
        </w:rPr>
        <w:fldChar w:fldCharType="end"/>
      </w:r>
      <w:r>
        <w:rPr>
          <w:rFonts w:hint="eastAsia" w:ascii="Verdana" w:hAnsi="Verdana"/>
          <w:color w:val="000000"/>
          <w:sz w:val="24"/>
          <w:szCs w:val="24"/>
          <w:shd w:val="clear" w:color="auto" w:fill="FFFFFF"/>
        </w:rPr>
        <w:t>厂家必须对质评物</w:t>
      </w:r>
      <w:r>
        <w:rPr>
          <w:rFonts w:ascii="Verdana" w:hAnsi="Verdana"/>
          <w:color w:val="000000"/>
          <w:sz w:val="24"/>
          <w:szCs w:val="24"/>
          <w:shd w:val="clear" w:color="auto" w:fill="FFFFFF"/>
        </w:rPr>
        <w:t>答案保密，绝不能向我省参评实验室透露</w:t>
      </w:r>
      <w:r>
        <w:rPr>
          <w:rFonts w:hint="eastAsia" w:ascii="Verdana" w:hAnsi="Verdana"/>
          <w:color w:val="000000"/>
          <w:sz w:val="24"/>
          <w:szCs w:val="24"/>
          <w:shd w:val="clear" w:color="auto" w:fill="FFFFFF"/>
        </w:rPr>
        <w:t>相关质评物资料</w:t>
      </w:r>
    </w:p>
    <w:p>
      <w:pPr>
        <w:widowControl/>
        <w:jc w:val="left"/>
        <w:rPr>
          <w:rFonts w:ascii="Verdana" w:hAnsi="Verdana"/>
          <w:color w:val="000000"/>
          <w:sz w:val="24"/>
          <w:szCs w:val="24"/>
          <w:shd w:val="clear" w:color="auto" w:fill="FFFFFF"/>
        </w:rPr>
      </w:pPr>
      <w:r>
        <w:rPr>
          <w:rFonts w:ascii="Verdana" w:hAnsi="Verdana"/>
          <w:color w:val="000000"/>
          <w:sz w:val="24"/>
          <w:szCs w:val="24"/>
          <w:shd w:val="clear" w:color="auto" w:fill="FFFFFF"/>
        </w:rPr>
        <w:br w:type="page"/>
      </w:r>
    </w:p>
    <w:p>
      <w:pPr>
        <w:pStyle w:val="7"/>
        <w:widowControl/>
        <w:numPr>
          <w:ilvl w:val="0"/>
          <w:numId w:val="38"/>
        </w:numPr>
        <w:shd w:val="clear" w:color="auto" w:fill="FFFFFF"/>
        <w:spacing w:line="360" w:lineRule="auto"/>
        <w:ind w:firstLineChars="0"/>
        <w:rPr>
          <w:rFonts w:ascii="宋体" w:hAnsi="宋体" w:eastAsia="宋体" w:cs="宋体"/>
          <w:b/>
          <w:color w:val="000000"/>
          <w:kern w:val="0"/>
          <w:sz w:val="30"/>
          <w:szCs w:val="30"/>
          <w:shd w:val="clear" w:color="auto" w:fill="FFFFFF"/>
        </w:rPr>
      </w:pPr>
      <w:r>
        <w:rPr>
          <w:rFonts w:hint="eastAsia" w:ascii="宋体" w:hAnsi="宋体" w:eastAsia="宋体" w:cs="宋体"/>
          <w:b/>
          <w:color w:val="000000"/>
          <w:kern w:val="0"/>
          <w:sz w:val="30"/>
          <w:szCs w:val="30"/>
          <w:shd w:val="clear" w:color="auto" w:fill="FFFFFF"/>
        </w:rPr>
        <w:t>粪便隐血试验室间质评物技术参数</w:t>
      </w:r>
    </w:p>
    <w:p>
      <w:pPr>
        <w:spacing w:line="360" w:lineRule="auto"/>
        <w:rPr>
          <w:rFonts w:ascii="宋体" w:hAnsi="宋体" w:eastAsia="宋体" w:cs="宋体"/>
          <w:b/>
          <w:color w:val="000000"/>
          <w:kern w:val="0"/>
          <w:sz w:val="24"/>
          <w:szCs w:val="24"/>
          <w:shd w:val="clear" w:color="auto" w:fill="FFFFFF"/>
        </w:rPr>
      </w:pPr>
      <w:r>
        <w:rPr>
          <w:rFonts w:hint="eastAsia" w:ascii="宋体" w:hAnsi="宋体" w:eastAsia="宋体" w:cs="宋体"/>
          <w:b/>
          <w:color w:val="000000"/>
          <w:kern w:val="0"/>
          <w:sz w:val="24"/>
          <w:szCs w:val="24"/>
          <w:shd w:val="clear" w:color="auto" w:fill="FFFFFF"/>
        </w:rPr>
        <w:t>1、粪便隐血试验（血红蛋白FOB、转铁蛋白TF）室间质评物技术参数</w:t>
      </w:r>
    </w:p>
    <w:p>
      <w:pPr>
        <w:spacing w:line="360" w:lineRule="auto"/>
        <w:rPr>
          <w:rFonts w:ascii="宋体" w:hAnsi="宋体" w:eastAsia="宋体" w:cs="宋体"/>
          <w:color w:val="000000" w:themeColor="text1"/>
          <w:kern w:val="0"/>
          <w:sz w:val="24"/>
          <w:szCs w:val="24"/>
          <w:shd w:val="clear" w:color="auto" w:fill="FFFFFF"/>
          <w14:textFill>
            <w14:solidFill>
              <w14:schemeClr w14:val="tx1"/>
            </w14:solidFill>
          </w14:textFill>
        </w:rPr>
      </w:pPr>
      <w:r>
        <w:rPr>
          <w:rFonts w:hint="eastAsia" w:ascii="宋体" w:hAnsi="宋体" w:eastAsia="宋体" w:cs="宋体"/>
          <w:color w:val="000000" w:themeColor="text1"/>
          <w:kern w:val="0"/>
          <w:sz w:val="24"/>
          <w:szCs w:val="24"/>
          <w:shd w:val="clear" w:color="auto" w:fill="FFFFFF"/>
          <w14:textFill>
            <w14:solidFill>
              <w14:schemeClr w14:val="tx1"/>
            </w14:solidFill>
          </w14:textFill>
        </w:rPr>
        <w:t>①瓶装质评物呈半固体状，倒置后无液体流动；</w:t>
      </w:r>
    </w:p>
    <w:p>
      <w:pPr>
        <w:spacing w:line="360" w:lineRule="auto"/>
        <w:rPr>
          <w:rFonts w:ascii="宋体" w:hAnsi="宋体" w:eastAsia="宋体" w:cs="宋体"/>
          <w:color w:val="000000" w:themeColor="text1"/>
          <w:kern w:val="0"/>
          <w:sz w:val="24"/>
          <w:szCs w:val="24"/>
          <w:shd w:val="clear" w:color="auto" w:fill="FFFFFF"/>
          <w14:textFill>
            <w14:solidFill>
              <w14:schemeClr w14:val="tx1"/>
            </w14:solidFill>
          </w14:textFill>
        </w:rPr>
      </w:pPr>
      <w:r>
        <w:rPr>
          <w:rFonts w:hint="eastAsia" w:ascii="宋体" w:hAnsi="宋体" w:eastAsia="宋体" w:cs="宋体"/>
          <w:color w:val="000000" w:themeColor="text1"/>
          <w:kern w:val="0"/>
          <w:sz w:val="24"/>
          <w:szCs w:val="24"/>
          <w:shd w:val="clear" w:color="auto" w:fill="FFFFFF"/>
          <w14:textFill>
            <w14:solidFill>
              <w14:schemeClr w14:val="tx1"/>
            </w14:solidFill>
          </w14:textFill>
        </w:rPr>
        <w:t>②质评物</w:t>
      </w:r>
      <w:r>
        <w:rPr>
          <w:rFonts w:ascii="宋体" w:hAnsi="宋体" w:eastAsia="宋体" w:cs="宋体"/>
          <w:color w:val="000000" w:themeColor="text1"/>
          <w:kern w:val="0"/>
          <w:sz w:val="24"/>
          <w:szCs w:val="24"/>
          <w:shd w:val="clear" w:color="auto" w:fill="FFFFFF"/>
          <w14:textFill>
            <w14:solidFill>
              <w14:schemeClr w14:val="tx1"/>
            </w14:solidFill>
          </w14:textFill>
        </w:rPr>
        <w:t>≥</w:t>
      </w:r>
      <w:r>
        <w:rPr>
          <w:rFonts w:hint="eastAsia" w:ascii="宋体" w:hAnsi="宋体" w:eastAsia="宋体" w:cs="宋体"/>
          <w:color w:val="000000" w:themeColor="text1"/>
          <w:kern w:val="0"/>
          <w:sz w:val="24"/>
          <w:szCs w:val="24"/>
          <w:shd w:val="clear" w:color="auto" w:fill="FFFFFF"/>
          <w14:textFill>
            <w14:solidFill>
              <w14:schemeClr w14:val="tx1"/>
            </w14:solidFill>
          </w14:textFill>
        </w:rPr>
        <w:t>3ml/每瓶；</w:t>
      </w:r>
    </w:p>
    <w:p>
      <w:pPr>
        <w:spacing w:line="360" w:lineRule="auto"/>
        <w:rPr>
          <w:rFonts w:ascii="宋体" w:hAnsi="宋体" w:eastAsia="宋体" w:cs="宋体"/>
          <w:color w:val="000000" w:themeColor="text1"/>
          <w:kern w:val="0"/>
          <w:sz w:val="24"/>
          <w:szCs w:val="24"/>
          <w:shd w:val="clear" w:color="auto" w:fill="FFFFFF"/>
          <w14:textFill>
            <w14:solidFill>
              <w14:schemeClr w14:val="tx1"/>
            </w14:solidFill>
          </w14:textFill>
        </w:rPr>
      </w:pPr>
      <w:r>
        <w:rPr>
          <w:rFonts w:hint="eastAsia" w:ascii="宋体" w:hAnsi="宋体" w:eastAsia="宋体" w:cs="宋体"/>
          <w:color w:val="000000" w:themeColor="text1"/>
          <w:kern w:val="0"/>
          <w:sz w:val="24"/>
          <w:szCs w:val="24"/>
          <w:shd w:val="clear" w:color="auto" w:fill="FFFFFF"/>
          <w14:textFill>
            <w14:solidFill>
              <w14:schemeClr w14:val="tx1"/>
            </w14:solidFill>
          </w14:textFill>
        </w:rPr>
        <w:t>③瓶装误差≤1%、准确性≤3%、重复性≤3%；</w:t>
      </w:r>
    </w:p>
    <w:p>
      <w:pPr>
        <w:spacing w:line="360" w:lineRule="auto"/>
        <w:rPr>
          <w:rFonts w:ascii="宋体" w:hAnsi="宋体" w:eastAsia="宋体" w:cs="宋体"/>
          <w:color w:val="000000" w:themeColor="text1"/>
          <w:kern w:val="0"/>
          <w:sz w:val="24"/>
          <w:szCs w:val="24"/>
          <w:shd w:val="clear" w:color="auto" w:fill="FFFFFF"/>
          <w14:textFill>
            <w14:solidFill>
              <w14:schemeClr w14:val="tx1"/>
            </w14:solidFill>
          </w14:textFill>
        </w:rPr>
      </w:pPr>
      <w:r>
        <w:rPr>
          <w:rFonts w:hint="eastAsia" w:ascii="宋体" w:hAnsi="宋体" w:eastAsia="宋体" w:cs="宋体"/>
          <w:color w:val="000000" w:themeColor="text1"/>
          <w:kern w:val="0"/>
          <w:sz w:val="24"/>
          <w:szCs w:val="24"/>
          <w:shd w:val="clear" w:color="auto" w:fill="FFFFFF"/>
          <w14:textFill>
            <w14:solidFill>
              <w14:schemeClr w14:val="tx1"/>
            </w14:solidFill>
          </w14:textFill>
        </w:rPr>
        <w:t>④</w:t>
      </w:r>
      <w:r>
        <w:rPr>
          <w:rFonts w:ascii="宋体" w:hAnsi="宋体" w:eastAsia="宋体" w:cs="宋体"/>
          <w:color w:val="000000" w:themeColor="text1"/>
          <w:kern w:val="0"/>
          <w:sz w:val="24"/>
          <w:szCs w:val="24"/>
          <w:shd w:val="clear" w:color="auto" w:fill="FFFFFF"/>
          <w14:textFill>
            <w14:solidFill>
              <w14:schemeClr w14:val="tx1"/>
            </w14:solidFill>
          </w14:textFill>
        </w:rPr>
        <w:t>2～8℃</w:t>
      </w:r>
      <w:r>
        <w:rPr>
          <w:rFonts w:hint="eastAsia" w:ascii="宋体" w:hAnsi="宋体" w:eastAsia="宋体" w:cs="宋体"/>
          <w:color w:val="000000" w:themeColor="text1"/>
          <w:kern w:val="0"/>
          <w:sz w:val="24"/>
          <w:szCs w:val="24"/>
          <w:shd w:val="clear" w:color="auto" w:fill="FFFFFF"/>
          <w14:textFill>
            <w14:solidFill>
              <w14:schemeClr w14:val="tx1"/>
            </w14:solidFill>
          </w14:textFill>
        </w:rPr>
        <w:t>避光干燥保存，不得冻存，未开瓶</w:t>
      </w:r>
      <w:r>
        <w:rPr>
          <w:rFonts w:ascii="宋体" w:hAnsi="宋体" w:eastAsia="宋体" w:cs="宋体"/>
          <w:color w:val="000000" w:themeColor="text1"/>
          <w:kern w:val="0"/>
          <w:sz w:val="24"/>
          <w:szCs w:val="24"/>
          <w:shd w:val="clear" w:color="auto" w:fill="FFFFFF"/>
          <w14:textFill>
            <w14:solidFill>
              <w14:schemeClr w14:val="tx1"/>
            </w14:solidFill>
          </w14:textFill>
        </w:rPr>
        <w:t>有效期：≥1</w:t>
      </w:r>
      <w:r>
        <w:rPr>
          <w:rFonts w:hint="eastAsia" w:ascii="宋体" w:hAnsi="宋体" w:eastAsia="宋体" w:cs="宋体"/>
          <w:color w:val="000000" w:themeColor="text1"/>
          <w:kern w:val="0"/>
          <w:sz w:val="24"/>
          <w:szCs w:val="24"/>
          <w:shd w:val="clear" w:color="auto" w:fill="FFFFFF"/>
          <w14:textFill>
            <w14:solidFill>
              <w14:schemeClr w14:val="tx1"/>
            </w14:solidFill>
          </w14:textFill>
        </w:rPr>
        <w:t>8个月，</w:t>
      </w:r>
      <w:r>
        <w:rPr>
          <w:rFonts w:ascii="宋体" w:hAnsi="宋体" w:eastAsia="宋体" w:cs="宋体"/>
          <w:color w:val="000000" w:themeColor="text1"/>
          <w:kern w:val="0"/>
          <w:sz w:val="24"/>
          <w:szCs w:val="24"/>
          <w:shd w:val="clear" w:color="auto" w:fill="FFFFFF"/>
          <w14:textFill>
            <w14:solidFill>
              <w14:schemeClr w14:val="tx1"/>
            </w14:solidFill>
          </w14:textFill>
        </w:rPr>
        <w:t>开瓶有效期：≥</w:t>
      </w:r>
      <w:r>
        <w:rPr>
          <w:rFonts w:hint="eastAsia" w:ascii="宋体" w:hAnsi="宋体" w:eastAsia="宋体" w:cs="宋体"/>
          <w:color w:val="000000" w:themeColor="text1"/>
          <w:kern w:val="0"/>
          <w:sz w:val="24"/>
          <w:szCs w:val="24"/>
          <w:shd w:val="clear" w:color="auto" w:fill="FFFFFF"/>
          <w14:textFill>
            <w14:solidFill>
              <w14:schemeClr w14:val="tx1"/>
            </w14:solidFill>
          </w14:textFill>
        </w:rPr>
        <w:t>1个月；</w:t>
      </w:r>
    </w:p>
    <w:p>
      <w:pPr>
        <w:spacing w:line="360" w:lineRule="auto"/>
        <w:rPr>
          <w:rFonts w:ascii="宋体" w:hAnsi="宋体" w:eastAsia="宋体" w:cs="宋体"/>
          <w:color w:val="000000"/>
          <w:kern w:val="0"/>
          <w:sz w:val="24"/>
          <w:szCs w:val="24"/>
          <w:shd w:val="clear" w:color="auto" w:fill="FFFFFF"/>
        </w:rPr>
      </w:pPr>
      <w:r>
        <w:rPr>
          <w:rFonts w:ascii="宋体" w:hAnsi="宋体" w:eastAsia="宋体" w:cs="宋体"/>
          <w:color w:val="000000"/>
          <w:kern w:val="0"/>
          <w:sz w:val="24"/>
          <w:szCs w:val="24"/>
          <w:shd w:val="clear" w:color="auto" w:fill="FFFFFF"/>
        </w:rPr>
        <w:fldChar w:fldCharType="begin"/>
      </w:r>
      <w:r>
        <w:rPr>
          <w:rFonts w:ascii="宋体" w:hAnsi="宋体" w:eastAsia="宋体" w:cs="宋体"/>
          <w:color w:val="000000"/>
          <w:kern w:val="0"/>
          <w:sz w:val="24"/>
          <w:szCs w:val="24"/>
          <w:shd w:val="clear" w:color="auto" w:fill="FFFFFF"/>
        </w:rPr>
        <w:instrText xml:space="preserve"> </w:instrText>
      </w:r>
      <w:r>
        <w:rPr>
          <w:rFonts w:hint="eastAsia" w:ascii="宋体" w:hAnsi="宋体" w:eastAsia="宋体" w:cs="宋体"/>
          <w:color w:val="000000"/>
          <w:kern w:val="0"/>
          <w:sz w:val="24"/>
          <w:szCs w:val="24"/>
          <w:shd w:val="clear" w:color="auto" w:fill="FFFFFF"/>
        </w:rPr>
        <w:instrText xml:space="preserve">= 5 \* GB3</w:instrText>
      </w:r>
      <w:r>
        <w:rPr>
          <w:rFonts w:ascii="宋体" w:hAnsi="宋体" w:eastAsia="宋体" w:cs="宋体"/>
          <w:color w:val="000000"/>
          <w:kern w:val="0"/>
          <w:sz w:val="24"/>
          <w:szCs w:val="24"/>
          <w:shd w:val="clear" w:color="auto" w:fill="FFFFFF"/>
        </w:rPr>
        <w:instrText xml:space="preserve"> </w:instrText>
      </w:r>
      <w:r>
        <w:rPr>
          <w:rFonts w:ascii="宋体" w:hAnsi="宋体" w:eastAsia="宋体" w:cs="宋体"/>
          <w:color w:val="000000"/>
          <w:kern w:val="0"/>
          <w:sz w:val="24"/>
          <w:szCs w:val="24"/>
          <w:shd w:val="clear" w:color="auto" w:fill="FFFFFF"/>
        </w:rPr>
        <w:fldChar w:fldCharType="separate"/>
      </w:r>
      <w:r>
        <w:rPr>
          <w:rFonts w:hint="eastAsia" w:ascii="宋体" w:hAnsi="宋体" w:eastAsia="宋体" w:cs="宋体"/>
          <w:color w:val="000000"/>
          <w:kern w:val="0"/>
          <w:sz w:val="24"/>
          <w:szCs w:val="24"/>
          <w:shd w:val="clear" w:color="auto" w:fill="FFFFFF"/>
        </w:rPr>
        <w:t>⑤</w:t>
      </w:r>
      <w:r>
        <w:rPr>
          <w:rFonts w:ascii="宋体" w:hAnsi="宋体" w:eastAsia="宋体" w:cs="宋体"/>
          <w:color w:val="000000"/>
          <w:kern w:val="0"/>
          <w:sz w:val="24"/>
          <w:szCs w:val="24"/>
          <w:shd w:val="clear" w:color="auto" w:fill="FFFFFF"/>
        </w:rPr>
        <w:fldChar w:fldCharType="end"/>
      </w:r>
      <w:r>
        <w:rPr>
          <w:rFonts w:hint="eastAsia" w:ascii="宋体" w:hAnsi="宋体" w:eastAsia="宋体" w:cs="宋体"/>
          <w:color w:val="000000"/>
          <w:kern w:val="0"/>
          <w:sz w:val="24"/>
          <w:szCs w:val="24"/>
          <w:shd w:val="clear" w:color="auto" w:fill="FFFFFF"/>
        </w:rPr>
        <w:t>粪便隐血试验血红蛋白（FOB）</w:t>
      </w:r>
      <w:r>
        <w:rPr>
          <w:rFonts w:ascii="宋体" w:hAnsi="宋体" w:eastAsia="宋体" w:cs="宋体"/>
          <w:color w:val="000000"/>
          <w:kern w:val="0"/>
          <w:sz w:val="24"/>
          <w:szCs w:val="24"/>
          <w:shd w:val="clear" w:color="auto" w:fill="FFFFFF"/>
        </w:rPr>
        <w:t>定性检测项目适用</w:t>
      </w:r>
      <w:r>
        <w:rPr>
          <w:rFonts w:hint="eastAsia" w:ascii="宋体" w:hAnsi="宋体" w:eastAsia="宋体" w:cs="宋体"/>
          <w:color w:val="000000"/>
          <w:kern w:val="0"/>
          <w:sz w:val="24"/>
          <w:szCs w:val="24"/>
          <w:shd w:val="clear" w:color="auto" w:fill="FFFFFF"/>
        </w:rPr>
        <w:t>化学法和免疫法；粪便隐血试验转铁蛋白（TF）</w:t>
      </w:r>
      <w:r>
        <w:rPr>
          <w:rFonts w:ascii="宋体" w:hAnsi="宋体" w:eastAsia="宋体" w:cs="宋体"/>
          <w:color w:val="000000"/>
          <w:kern w:val="0"/>
          <w:sz w:val="24"/>
          <w:szCs w:val="24"/>
          <w:shd w:val="clear" w:color="auto" w:fill="FFFFFF"/>
        </w:rPr>
        <w:t>定性检测项目</w:t>
      </w:r>
      <w:r>
        <w:rPr>
          <w:rFonts w:hint="eastAsia" w:ascii="宋体" w:hAnsi="宋体" w:eastAsia="宋体" w:cs="宋体"/>
          <w:color w:val="000000"/>
          <w:kern w:val="0"/>
          <w:sz w:val="24"/>
          <w:szCs w:val="24"/>
          <w:shd w:val="clear" w:color="auto" w:fill="FFFFFF"/>
        </w:rPr>
        <w:t>适用于免疫法；</w:t>
      </w:r>
    </w:p>
    <w:p>
      <w:pPr>
        <w:spacing w:line="360" w:lineRule="auto"/>
        <w:rPr>
          <w:rFonts w:ascii="宋体" w:hAnsi="宋体" w:eastAsia="宋体" w:cs="宋体"/>
          <w:color w:val="000000"/>
          <w:kern w:val="0"/>
          <w:sz w:val="24"/>
          <w:szCs w:val="24"/>
          <w:shd w:val="clear" w:color="auto" w:fill="FFFFFF"/>
        </w:rPr>
      </w:pPr>
      <w:r>
        <w:rPr>
          <w:rFonts w:ascii="宋体" w:hAnsi="宋体" w:eastAsia="宋体" w:cs="宋体"/>
          <w:color w:val="000000"/>
          <w:kern w:val="0"/>
          <w:sz w:val="24"/>
          <w:szCs w:val="24"/>
          <w:shd w:val="clear" w:color="auto" w:fill="FFFFFF"/>
        </w:rPr>
        <w:fldChar w:fldCharType="begin"/>
      </w:r>
      <w:r>
        <w:rPr>
          <w:rFonts w:ascii="宋体" w:hAnsi="宋体" w:eastAsia="宋体" w:cs="宋体"/>
          <w:color w:val="000000"/>
          <w:kern w:val="0"/>
          <w:sz w:val="24"/>
          <w:szCs w:val="24"/>
          <w:shd w:val="clear" w:color="auto" w:fill="FFFFFF"/>
        </w:rPr>
        <w:instrText xml:space="preserve"> </w:instrText>
      </w:r>
      <w:r>
        <w:rPr>
          <w:rFonts w:hint="eastAsia" w:ascii="宋体" w:hAnsi="宋体" w:eastAsia="宋体" w:cs="宋体"/>
          <w:color w:val="000000"/>
          <w:kern w:val="0"/>
          <w:sz w:val="24"/>
          <w:szCs w:val="24"/>
          <w:shd w:val="clear" w:color="auto" w:fill="FFFFFF"/>
        </w:rPr>
        <w:instrText xml:space="preserve">= 6 \* GB3</w:instrText>
      </w:r>
      <w:r>
        <w:rPr>
          <w:rFonts w:ascii="宋体" w:hAnsi="宋体" w:eastAsia="宋体" w:cs="宋体"/>
          <w:color w:val="000000"/>
          <w:kern w:val="0"/>
          <w:sz w:val="24"/>
          <w:szCs w:val="24"/>
          <w:shd w:val="clear" w:color="auto" w:fill="FFFFFF"/>
        </w:rPr>
        <w:instrText xml:space="preserve"> </w:instrText>
      </w:r>
      <w:r>
        <w:rPr>
          <w:rFonts w:ascii="宋体" w:hAnsi="宋体" w:eastAsia="宋体" w:cs="宋体"/>
          <w:color w:val="000000"/>
          <w:kern w:val="0"/>
          <w:sz w:val="24"/>
          <w:szCs w:val="24"/>
          <w:shd w:val="clear" w:color="auto" w:fill="FFFFFF"/>
        </w:rPr>
        <w:fldChar w:fldCharType="separate"/>
      </w:r>
      <w:r>
        <w:rPr>
          <w:rFonts w:hint="eastAsia" w:ascii="宋体" w:hAnsi="宋体" w:eastAsia="宋体" w:cs="宋体"/>
          <w:color w:val="000000"/>
          <w:kern w:val="0"/>
          <w:sz w:val="24"/>
          <w:szCs w:val="24"/>
          <w:shd w:val="clear" w:color="auto" w:fill="FFFFFF"/>
        </w:rPr>
        <w:t>⑥</w:t>
      </w:r>
      <w:r>
        <w:rPr>
          <w:rFonts w:ascii="宋体" w:hAnsi="宋体" w:eastAsia="宋体" w:cs="宋体"/>
          <w:color w:val="000000"/>
          <w:kern w:val="0"/>
          <w:sz w:val="24"/>
          <w:szCs w:val="24"/>
          <w:shd w:val="clear" w:color="auto" w:fill="FFFFFF"/>
        </w:rPr>
        <w:fldChar w:fldCharType="end"/>
      </w:r>
      <w:r>
        <w:rPr>
          <w:rFonts w:ascii="宋体" w:hAnsi="宋体" w:eastAsia="宋体" w:cs="宋体"/>
          <w:color w:val="000000"/>
          <w:kern w:val="0"/>
          <w:sz w:val="24"/>
          <w:szCs w:val="24"/>
          <w:shd w:val="clear" w:color="auto" w:fill="FFFFFF"/>
        </w:rPr>
        <w:t>浓度水平要求：</w:t>
      </w:r>
    </w:p>
    <w:p>
      <w:pPr>
        <w:spacing w:line="360" w:lineRule="auto"/>
        <w:rPr>
          <w:rFonts w:ascii="宋体" w:hAnsi="宋体" w:eastAsia="宋体" w:cs="宋体"/>
          <w:color w:val="000000"/>
          <w:kern w:val="0"/>
          <w:sz w:val="24"/>
          <w:szCs w:val="24"/>
          <w:shd w:val="clear" w:color="auto" w:fill="FFFFFF"/>
        </w:rPr>
      </w:pPr>
      <w:r>
        <w:rPr>
          <w:rFonts w:hint="eastAsia" w:ascii="宋体" w:hAnsi="宋体" w:eastAsia="宋体" w:cs="宋体"/>
          <w:color w:val="000000"/>
          <w:kern w:val="0"/>
          <w:sz w:val="24"/>
          <w:szCs w:val="24"/>
          <w:shd w:val="clear" w:color="auto" w:fill="FFFFFF"/>
        </w:rPr>
        <w:t>FOB和TF</w:t>
      </w:r>
      <w:r>
        <w:rPr>
          <w:rFonts w:ascii="宋体" w:hAnsi="宋体" w:eastAsia="宋体" w:cs="宋体"/>
          <w:color w:val="000000"/>
          <w:kern w:val="0"/>
          <w:sz w:val="24"/>
          <w:szCs w:val="24"/>
          <w:shd w:val="clear" w:color="auto" w:fill="FFFFFF"/>
        </w:rPr>
        <w:t>每批次覆盖阴性、弱阳性、阳性、强阳性结果；</w:t>
      </w:r>
    </w:p>
    <w:p>
      <w:pPr>
        <w:spacing w:line="360" w:lineRule="auto"/>
        <w:rPr>
          <w:rFonts w:ascii="宋体" w:hAnsi="宋体" w:eastAsia="宋体" w:cs="宋体"/>
          <w:b/>
          <w:color w:val="000000"/>
          <w:kern w:val="0"/>
          <w:sz w:val="24"/>
          <w:szCs w:val="24"/>
          <w:shd w:val="clear" w:color="auto" w:fill="FFFFFF"/>
        </w:rPr>
      </w:pPr>
      <w:r>
        <w:rPr>
          <w:rFonts w:hint="eastAsia" w:ascii="宋体" w:hAnsi="宋体" w:eastAsia="宋体" w:cs="宋体"/>
          <w:b/>
          <w:color w:val="000000"/>
          <w:kern w:val="0"/>
          <w:sz w:val="24"/>
          <w:szCs w:val="24"/>
          <w:shd w:val="clear" w:color="auto" w:fill="FFFFFF"/>
        </w:rPr>
        <w:t>2、定制参数</w:t>
      </w:r>
    </w:p>
    <w:p>
      <w:pPr>
        <w:spacing w:line="360" w:lineRule="auto"/>
        <w:rPr>
          <w:rFonts w:ascii="宋体" w:hAnsi="宋体" w:eastAsia="宋体" w:cs="宋体"/>
          <w:color w:val="000000"/>
          <w:kern w:val="0"/>
          <w:sz w:val="24"/>
          <w:szCs w:val="24"/>
          <w:shd w:val="clear" w:color="auto" w:fill="FFFFFF"/>
        </w:rPr>
      </w:pPr>
      <w:r>
        <w:rPr>
          <w:rFonts w:ascii="宋体" w:hAnsi="宋体" w:eastAsia="宋体" w:cs="宋体"/>
          <w:color w:val="000000"/>
          <w:kern w:val="0"/>
          <w:sz w:val="24"/>
          <w:szCs w:val="24"/>
          <w:shd w:val="clear" w:color="auto" w:fill="FFFFFF"/>
        </w:rPr>
        <w:fldChar w:fldCharType="begin"/>
      </w:r>
      <w:r>
        <w:rPr>
          <w:rFonts w:ascii="宋体" w:hAnsi="宋体" w:eastAsia="宋体" w:cs="宋体"/>
          <w:color w:val="000000"/>
          <w:kern w:val="0"/>
          <w:sz w:val="24"/>
          <w:szCs w:val="24"/>
          <w:shd w:val="clear" w:color="auto" w:fill="FFFFFF"/>
        </w:rPr>
        <w:instrText xml:space="preserve"> </w:instrText>
      </w:r>
      <w:r>
        <w:rPr>
          <w:rFonts w:hint="eastAsia" w:ascii="宋体" w:hAnsi="宋体" w:eastAsia="宋体" w:cs="宋体"/>
          <w:color w:val="000000"/>
          <w:kern w:val="0"/>
          <w:sz w:val="24"/>
          <w:szCs w:val="24"/>
          <w:shd w:val="clear" w:color="auto" w:fill="FFFFFF"/>
        </w:rPr>
        <w:instrText xml:space="preserve">= 1 \* GB3</w:instrText>
      </w:r>
      <w:r>
        <w:rPr>
          <w:rFonts w:ascii="宋体" w:hAnsi="宋体" w:eastAsia="宋体" w:cs="宋体"/>
          <w:color w:val="000000"/>
          <w:kern w:val="0"/>
          <w:sz w:val="24"/>
          <w:szCs w:val="24"/>
          <w:shd w:val="clear" w:color="auto" w:fill="FFFFFF"/>
        </w:rPr>
        <w:instrText xml:space="preserve"> </w:instrText>
      </w:r>
      <w:r>
        <w:rPr>
          <w:rFonts w:ascii="宋体" w:hAnsi="宋体" w:eastAsia="宋体" w:cs="宋体"/>
          <w:color w:val="000000"/>
          <w:kern w:val="0"/>
          <w:sz w:val="24"/>
          <w:szCs w:val="24"/>
          <w:shd w:val="clear" w:color="auto" w:fill="FFFFFF"/>
        </w:rPr>
        <w:fldChar w:fldCharType="separate"/>
      </w:r>
      <w:r>
        <w:rPr>
          <w:rFonts w:hint="eastAsia" w:ascii="宋体" w:hAnsi="宋体" w:eastAsia="宋体" w:cs="宋体"/>
          <w:color w:val="000000"/>
          <w:kern w:val="0"/>
          <w:sz w:val="24"/>
          <w:szCs w:val="24"/>
          <w:shd w:val="clear" w:color="auto" w:fill="FFFFFF"/>
        </w:rPr>
        <w:t>①</w:t>
      </w:r>
      <w:r>
        <w:rPr>
          <w:rFonts w:ascii="宋体" w:hAnsi="宋体" w:eastAsia="宋体" w:cs="宋体"/>
          <w:color w:val="000000"/>
          <w:kern w:val="0"/>
          <w:sz w:val="24"/>
          <w:szCs w:val="24"/>
          <w:shd w:val="clear" w:color="auto" w:fill="FFFFFF"/>
        </w:rPr>
        <w:fldChar w:fldCharType="end"/>
      </w:r>
      <w:r>
        <w:rPr>
          <w:rFonts w:hint="eastAsia" w:ascii="宋体" w:hAnsi="宋体" w:eastAsia="宋体" w:cs="宋体"/>
          <w:color w:val="000000"/>
          <w:kern w:val="0"/>
          <w:sz w:val="24"/>
          <w:szCs w:val="24"/>
          <w:shd w:val="clear" w:color="auto" w:fill="FFFFFF"/>
        </w:rPr>
        <w:t>全年开展两次，第一次到货时间2021年3月10日前；第二次到货时间2021年10月10日前。预计订购量为300（±10）套。</w:t>
      </w:r>
      <w:r>
        <w:rPr>
          <w:rFonts w:ascii="Verdana" w:hAnsi="Verdana"/>
          <w:color w:val="000000"/>
          <w:sz w:val="24"/>
          <w:szCs w:val="24"/>
          <w:shd w:val="clear" w:color="auto" w:fill="FFFFFF"/>
        </w:rPr>
        <w:t>每套质评物</w:t>
      </w:r>
      <w:r>
        <w:rPr>
          <w:rFonts w:hint="eastAsia" w:ascii="宋体" w:hAnsi="宋体" w:eastAsia="宋体" w:cs="宋体"/>
          <w:color w:val="000000"/>
          <w:kern w:val="0"/>
          <w:sz w:val="24"/>
          <w:szCs w:val="24"/>
          <w:shd w:val="clear" w:color="auto" w:fill="FFFFFF"/>
        </w:rPr>
        <w:t>FOB和TF各</w:t>
      </w:r>
      <w:r>
        <w:rPr>
          <w:rFonts w:ascii="Verdana" w:hAnsi="Verdana"/>
          <w:color w:val="000000"/>
          <w:sz w:val="24"/>
          <w:szCs w:val="24"/>
          <w:shd w:val="clear" w:color="auto" w:fill="FFFFFF"/>
        </w:rPr>
        <w:t>有五个批号的</w:t>
      </w:r>
      <w:r>
        <w:rPr>
          <w:rFonts w:hint="eastAsia" w:ascii="Verdana" w:hAnsi="Verdana"/>
          <w:color w:val="000000"/>
          <w:sz w:val="24"/>
          <w:szCs w:val="24"/>
          <w:shd w:val="clear" w:color="auto" w:fill="FFFFFF"/>
        </w:rPr>
        <w:t>标本瓶，</w:t>
      </w:r>
      <w:r>
        <w:rPr>
          <w:rFonts w:ascii="Verdana" w:hAnsi="Verdana"/>
          <w:color w:val="000000"/>
          <w:sz w:val="24"/>
          <w:szCs w:val="24"/>
          <w:shd w:val="clear" w:color="auto" w:fill="FFFFFF"/>
        </w:rPr>
        <w:t>批号需粘贴在</w:t>
      </w:r>
      <w:r>
        <w:rPr>
          <w:rFonts w:hint="eastAsia" w:ascii="Verdana" w:hAnsi="Verdana"/>
          <w:color w:val="000000"/>
          <w:sz w:val="24"/>
          <w:szCs w:val="24"/>
          <w:shd w:val="clear" w:color="auto" w:fill="FFFFFF"/>
        </w:rPr>
        <w:t>对应的标本</w:t>
      </w:r>
      <w:r>
        <w:rPr>
          <w:rFonts w:ascii="Verdana" w:hAnsi="Verdana"/>
          <w:color w:val="000000"/>
          <w:sz w:val="24"/>
          <w:szCs w:val="24"/>
          <w:shd w:val="clear" w:color="auto" w:fill="FFFFFF"/>
        </w:rPr>
        <w:t>瓶上</w:t>
      </w:r>
      <w:r>
        <w:rPr>
          <w:rFonts w:hint="eastAsia" w:ascii="Verdana" w:hAnsi="Verdana"/>
          <w:color w:val="000000"/>
          <w:sz w:val="24"/>
          <w:szCs w:val="24"/>
          <w:shd w:val="clear" w:color="auto" w:fill="FFFFFF"/>
        </w:rPr>
        <w:t>，</w:t>
      </w:r>
      <w:r>
        <w:rPr>
          <w:rFonts w:hint="eastAsia" w:ascii="宋体" w:hAnsi="宋体" w:eastAsia="宋体" w:cs="宋体"/>
          <w:color w:val="000000"/>
          <w:kern w:val="0"/>
          <w:sz w:val="24"/>
          <w:szCs w:val="24"/>
          <w:shd w:val="clear" w:color="auto" w:fill="FFFFFF"/>
        </w:rPr>
        <w:t>用不同颜色标签作提示</w:t>
      </w:r>
      <w:r>
        <w:rPr>
          <w:rFonts w:hint="eastAsia" w:ascii="Verdana" w:hAnsi="Verdana"/>
          <w:color w:val="000000"/>
          <w:sz w:val="24"/>
          <w:szCs w:val="24"/>
          <w:shd w:val="clear" w:color="auto" w:fill="FFFFFF"/>
        </w:rPr>
        <w:t>；</w:t>
      </w:r>
    </w:p>
    <w:p>
      <w:pPr>
        <w:spacing w:line="360" w:lineRule="auto"/>
        <w:rPr>
          <w:rFonts w:ascii="宋体" w:hAnsi="宋体" w:eastAsia="宋体" w:cs="宋体"/>
          <w:color w:val="000000"/>
          <w:kern w:val="0"/>
          <w:sz w:val="24"/>
          <w:szCs w:val="24"/>
          <w:shd w:val="clear" w:color="auto" w:fill="FFFFFF"/>
        </w:rPr>
      </w:pPr>
      <w:r>
        <w:rPr>
          <w:rFonts w:ascii="宋体" w:hAnsi="宋体" w:eastAsia="宋体" w:cs="宋体"/>
          <w:color w:val="000000"/>
          <w:kern w:val="0"/>
          <w:sz w:val="24"/>
          <w:szCs w:val="24"/>
          <w:shd w:val="clear" w:color="auto" w:fill="FFFFFF"/>
        </w:rPr>
        <w:fldChar w:fldCharType="begin"/>
      </w:r>
      <w:r>
        <w:rPr>
          <w:rFonts w:ascii="宋体" w:hAnsi="宋体" w:eastAsia="宋体" w:cs="宋体"/>
          <w:color w:val="000000"/>
          <w:kern w:val="0"/>
          <w:sz w:val="24"/>
          <w:szCs w:val="24"/>
          <w:shd w:val="clear" w:color="auto" w:fill="FFFFFF"/>
        </w:rPr>
        <w:instrText xml:space="preserve"> </w:instrText>
      </w:r>
      <w:r>
        <w:rPr>
          <w:rFonts w:hint="eastAsia" w:ascii="宋体" w:hAnsi="宋体" w:eastAsia="宋体" w:cs="宋体"/>
          <w:color w:val="000000"/>
          <w:kern w:val="0"/>
          <w:sz w:val="24"/>
          <w:szCs w:val="24"/>
          <w:shd w:val="clear" w:color="auto" w:fill="FFFFFF"/>
        </w:rPr>
        <w:instrText xml:space="preserve">= 2 \* GB3</w:instrText>
      </w:r>
      <w:r>
        <w:rPr>
          <w:rFonts w:ascii="宋体" w:hAnsi="宋体" w:eastAsia="宋体" w:cs="宋体"/>
          <w:color w:val="000000"/>
          <w:kern w:val="0"/>
          <w:sz w:val="24"/>
          <w:szCs w:val="24"/>
          <w:shd w:val="clear" w:color="auto" w:fill="FFFFFF"/>
        </w:rPr>
        <w:instrText xml:space="preserve"> </w:instrText>
      </w:r>
      <w:r>
        <w:rPr>
          <w:rFonts w:ascii="宋体" w:hAnsi="宋体" w:eastAsia="宋体" w:cs="宋体"/>
          <w:color w:val="000000"/>
          <w:kern w:val="0"/>
          <w:sz w:val="24"/>
          <w:szCs w:val="24"/>
          <w:shd w:val="clear" w:color="auto" w:fill="FFFFFF"/>
        </w:rPr>
        <w:fldChar w:fldCharType="separate"/>
      </w:r>
      <w:r>
        <w:rPr>
          <w:rFonts w:hint="eastAsia" w:ascii="宋体" w:hAnsi="宋体" w:eastAsia="宋体" w:cs="宋体"/>
          <w:color w:val="000000"/>
          <w:kern w:val="0"/>
          <w:sz w:val="24"/>
          <w:szCs w:val="24"/>
          <w:shd w:val="clear" w:color="auto" w:fill="FFFFFF"/>
        </w:rPr>
        <w:t>②</w:t>
      </w:r>
      <w:r>
        <w:rPr>
          <w:rFonts w:ascii="宋体" w:hAnsi="宋体" w:eastAsia="宋体" w:cs="宋体"/>
          <w:color w:val="000000"/>
          <w:kern w:val="0"/>
          <w:sz w:val="24"/>
          <w:szCs w:val="24"/>
          <w:shd w:val="clear" w:color="auto" w:fill="FFFFFF"/>
        </w:rPr>
        <w:fldChar w:fldCharType="end"/>
      </w:r>
      <w:r>
        <w:rPr>
          <w:rFonts w:hint="eastAsia" w:ascii="宋体" w:hAnsi="宋体" w:eastAsia="宋体" w:cs="宋体"/>
          <w:color w:val="000000"/>
          <w:kern w:val="0"/>
          <w:sz w:val="24"/>
          <w:szCs w:val="24"/>
          <w:shd w:val="clear" w:color="auto" w:fill="FFFFFF"/>
        </w:rPr>
        <w:t>我中心将于发货前一个月向厂家提供确切订购数量和</w:t>
      </w:r>
      <w:r>
        <w:rPr>
          <w:rFonts w:hint="eastAsia" w:ascii="Verdana" w:hAnsi="Verdana"/>
          <w:color w:val="000000"/>
          <w:sz w:val="24"/>
          <w:szCs w:val="24"/>
          <w:shd w:val="clear" w:color="auto" w:fill="FFFFFF"/>
        </w:rPr>
        <w:t>各</w:t>
      </w:r>
      <w:r>
        <w:rPr>
          <w:rFonts w:ascii="Verdana" w:hAnsi="Verdana"/>
          <w:color w:val="000000"/>
          <w:sz w:val="24"/>
          <w:szCs w:val="24"/>
          <w:shd w:val="clear" w:color="auto" w:fill="FFFFFF"/>
        </w:rPr>
        <w:t>个</w:t>
      </w:r>
      <w:r>
        <w:rPr>
          <w:rFonts w:hint="eastAsia" w:ascii="Verdana" w:hAnsi="Verdana"/>
          <w:color w:val="000000"/>
          <w:sz w:val="24"/>
          <w:szCs w:val="24"/>
          <w:shd w:val="clear" w:color="auto" w:fill="FFFFFF"/>
        </w:rPr>
        <w:t>批号的具体赋值要求，厂家能根据我中心提供的数量和要求进行制作；</w:t>
      </w:r>
    </w:p>
    <w:p>
      <w:pPr>
        <w:spacing w:line="360" w:lineRule="auto"/>
        <w:rPr>
          <w:rFonts w:ascii="宋体" w:hAnsi="宋体" w:eastAsia="宋体" w:cs="宋体"/>
          <w:color w:val="000000" w:themeColor="text1"/>
          <w:kern w:val="0"/>
          <w:sz w:val="24"/>
          <w:szCs w:val="24"/>
          <w:shd w:val="clear" w:color="auto" w:fill="FFFFFF"/>
          <w14:textFill>
            <w14:solidFill>
              <w14:schemeClr w14:val="tx1"/>
            </w14:solidFill>
          </w14:textFill>
        </w:rPr>
      </w:pPr>
      <w:r>
        <w:rPr>
          <w:rFonts w:ascii="宋体" w:hAnsi="宋体" w:eastAsia="宋体" w:cs="宋体"/>
          <w:color w:val="000000" w:themeColor="text1"/>
          <w:kern w:val="0"/>
          <w:sz w:val="24"/>
          <w:szCs w:val="24"/>
          <w:shd w:val="clear" w:color="auto" w:fill="FFFFFF"/>
          <w14:textFill>
            <w14:solidFill>
              <w14:schemeClr w14:val="tx1"/>
            </w14:solidFill>
          </w14:textFill>
        </w:rPr>
        <w:fldChar w:fldCharType="begin"/>
      </w:r>
      <w:r>
        <w:rPr>
          <w:rFonts w:ascii="宋体" w:hAnsi="宋体" w:eastAsia="宋体" w:cs="宋体"/>
          <w:color w:val="000000" w:themeColor="text1"/>
          <w:kern w:val="0"/>
          <w:sz w:val="24"/>
          <w:szCs w:val="24"/>
          <w:shd w:val="clear" w:color="auto" w:fill="FFFFFF"/>
          <w14:textFill>
            <w14:solidFill>
              <w14:schemeClr w14:val="tx1"/>
            </w14:solidFill>
          </w14:textFill>
        </w:rPr>
        <w:instrText xml:space="preserve"> </w:instrText>
      </w:r>
      <w:r>
        <w:rPr>
          <w:rFonts w:hint="eastAsia" w:ascii="宋体" w:hAnsi="宋体" w:eastAsia="宋体" w:cs="宋体"/>
          <w:color w:val="000000" w:themeColor="text1"/>
          <w:kern w:val="0"/>
          <w:sz w:val="24"/>
          <w:szCs w:val="24"/>
          <w:shd w:val="clear" w:color="auto" w:fill="FFFFFF"/>
          <w14:textFill>
            <w14:solidFill>
              <w14:schemeClr w14:val="tx1"/>
            </w14:solidFill>
          </w14:textFill>
        </w:rPr>
        <w:instrText xml:space="preserve">= 3 \* GB3</w:instrText>
      </w:r>
      <w:r>
        <w:rPr>
          <w:rFonts w:ascii="宋体" w:hAnsi="宋体" w:eastAsia="宋体" w:cs="宋体"/>
          <w:color w:val="000000" w:themeColor="text1"/>
          <w:kern w:val="0"/>
          <w:sz w:val="24"/>
          <w:szCs w:val="24"/>
          <w:shd w:val="clear" w:color="auto" w:fill="FFFFFF"/>
          <w14:textFill>
            <w14:solidFill>
              <w14:schemeClr w14:val="tx1"/>
            </w14:solidFill>
          </w14:textFill>
        </w:rPr>
        <w:instrText xml:space="preserve"> </w:instrText>
      </w:r>
      <w:r>
        <w:rPr>
          <w:rFonts w:ascii="宋体" w:hAnsi="宋体" w:eastAsia="宋体" w:cs="宋体"/>
          <w:color w:val="000000" w:themeColor="text1"/>
          <w:kern w:val="0"/>
          <w:sz w:val="24"/>
          <w:szCs w:val="24"/>
          <w:shd w:val="clear" w:color="auto" w:fill="FFFFFF"/>
          <w14:textFill>
            <w14:solidFill>
              <w14:schemeClr w14:val="tx1"/>
            </w14:solidFill>
          </w14:textFill>
        </w:rPr>
        <w:fldChar w:fldCharType="separate"/>
      </w:r>
      <w:r>
        <w:rPr>
          <w:rFonts w:hint="eastAsia" w:ascii="宋体" w:hAnsi="宋体" w:eastAsia="宋体" w:cs="宋体"/>
          <w:color w:val="000000" w:themeColor="text1"/>
          <w:kern w:val="0"/>
          <w:sz w:val="24"/>
          <w:szCs w:val="24"/>
          <w:shd w:val="clear" w:color="auto" w:fill="FFFFFF"/>
          <w14:textFill>
            <w14:solidFill>
              <w14:schemeClr w14:val="tx1"/>
            </w14:solidFill>
          </w14:textFill>
        </w:rPr>
        <w:t>③</w:t>
      </w:r>
      <w:r>
        <w:rPr>
          <w:rFonts w:ascii="宋体" w:hAnsi="宋体" w:eastAsia="宋体" w:cs="宋体"/>
          <w:color w:val="000000" w:themeColor="text1"/>
          <w:kern w:val="0"/>
          <w:sz w:val="24"/>
          <w:szCs w:val="24"/>
          <w:shd w:val="clear" w:color="auto" w:fill="FFFFFF"/>
          <w14:textFill>
            <w14:solidFill>
              <w14:schemeClr w14:val="tx1"/>
            </w14:solidFill>
          </w14:textFill>
        </w:rPr>
        <w:fldChar w:fldCharType="end"/>
      </w:r>
      <w:r>
        <w:rPr>
          <w:rFonts w:hint="eastAsia" w:ascii="宋体" w:hAnsi="宋体" w:eastAsia="宋体" w:cs="宋体"/>
          <w:color w:val="000000" w:themeColor="text1"/>
          <w:kern w:val="0"/>
          <w:sz w:val="24"/>
          <w:szCs w:val="24"/>
          <w:shd w:val="clear" w:color="auto" w:fill="FFFFFF"/>
          <w14:textFill>
            <w14:solidFill>
              <w14:schemeClr w14:val="tx1"/>
            </w14:solidFill>
          </w14:textFill>
        </w:rPr>
        <w:t>质评物标本瓶为螺旋盖，能预防内容物泄漏；</w:t>
      </w:r>
    </w:p>
    <w:p>
      <w:pPr>
        <w:spacing w:line="360" w:lineRule="auto"/>
        <w:rPr>
          <w:rFonts w:ascii="宋体" w:hAnsi="宋体" w:eastAsia="宋体" w:cs="宋体"/>
          <w:color w:val="000000"/>
          <w:kern w:val="0"/>
          <w:sz w:val="24"/>
          <w:szCs w:val="24"/>
          <w:shd w:val="clear" w:color="auto" w:fill="FFFFFF"/>
        </w:rPr>
      </w:pPr>
      <w:r>
        <w:rPr>
          <w:rFonts w:ascii="宋体" w:hAnsi="宋体" w:eastAsia="宋体" w:cs="宋体"/>
          <w:color w:val="000000"/>
          <w:kern w:val="0"/>
          <w:sz w:val="24"/>
          <w:szCs w:val="24"/>
          <w:shd w:val="clear" w:color="auto" w:fill="FFFFFF"/>
        </w:rPr>
        <w:fldChar w:fldCharType="begin"/>
      </w:r>
      <w:r>
        <w:rPr>
          <w:rFonts w:ascii="宋体" w:hAnsi="宋体" w:eastAsia="宋体" w:cs="宋体"/>
          <w:color w:val="000000"/>
          <w:kern w:val="0"/>
          <w:sz w:val="24"/>
          <w:szCs w:val="24"/>
          <w:shd w:val="clear" w:color="auto" w:fill="FFFFFF"/>
        </w:rPr>
        <w:instrText xml:space="preserve"> </w:instrText>
      </w:r>
      <w:r>
        <w:rPr>
          <w:rFonts w:hint="eastAsia" w:ascii="宋体" w:hAnsi="宋体" w:eastAsia="宋体" w:cs="宋体"/>
          <w:color w:val="000000"/>
          <w:kern w:val="0"/>
          <w:sz w:val="24"/>
          <w:szCs w:val="24"/>
          <w:shd w:val="clear" w:color="auto" w:fill="FFFFFF"/>
        </w:rPr>
        <w:instrText xml:space="preserve">= 4 \* GB3</w:instrText>
      </w:r>
      <w:r>
        <w:rPr>
          <w:rFonts w:ascii="宋体" w:hAnsi="宋体" w:eastAsia="宋体" w:cs="宋体"/>
          <w:color w:val="000000"/>
          <w:kern w:val="0"/>
          <w:sz w:val="24"/>
          <w:szCs w:val="24"/>
          <w:shd w:val="clear" w:color="auto" w:fill="FFFFFF"/>
        </w:rPr>
        <w:instrText xml:space="preserve"> </w:instrText>
      </w:r>
      <w:r>
        <w:rPr>
          <w:rFonts w:ascii="宋体" w:hAnsi="宋体" w:eastAsia="宋体" w:cs="宋体"/>
          <w:color w:val="000000"/>
          <w:kern w:val="0"/>
          <w:sz w:val="24"/>
          <w:szCs w:val="24"/>
          <w:shd w:val="clear" w:color="auto" w:fill="FFFFFF"/>
        </w:rPr>
        <w:fldChar w:fldCharType="separate"/>
      </w:r>
      <w:r>
        <w:rPr>
          <w:rFonts w:hint="eastAsia" w:ascii="宋体" w:hAnsi="宋体" w:eastAsia="宋体" w:cs="宋体"/>
          <w:color w:val="000000"/>
          <w:kern w:val="0"/>
          <w:sz w:val="24"/>
          <w:szCs w:val="24"/>
          <w:shd w:val="clear" w:color="auto" w:fill="FFFFFF"/>
        </w:rPr>
        <w:t>④</w:t>
      </w:r>
      <w:r>
        <w:rPr>
          <w:rFonts w:ascii="宋体" w:hAnsi="宋体" w:eastAsia="宋体" w:cs="宋体"/>
          <w:color w:val="000000"/>
          <w:kern w:val="0"/>
          <w:sz w:val="24"/>
          <w:szCs w:val="24"/>
          <w:shd w:val="clear" w:color="auto" w:fill="FFFFFF"/>
        </w:rPr>
        <w:fldChar w:fldCharType="end"/>
      </w:r>
      <w:r>
        <w:rPr>
          <w:rFonts w:hint="eastAsia" w:ascii="宋体" w:hAnsi="宋体" w:eastAsia="宋体" w:cs="宋体"/>
          <w:color w:val="000000"/>
          <w:kern w:val="0"/>
          <w:sz w:val="24"/>
          <w:szCs w:val="24"/>
          <w:shd w:val="clear" w:color="auto" w:fill="FFFFFF"/>
        </w:rPr>
        <w:t>质评物盒内用泡沫固定标本瓶；</w:t>
      </w:r>
      <w:r>
        <w:rPr>
          <w:rFonts w:ascii="Verdana" w:hAnsi="Verdana"/>
          <w:color w:val="000000"/>
          <w:sz w:val="24"/>
          <w:szCs w:val="24"/>
          <w:shd w:val="clear" w:color="auto" w:fill="FFFFFF"/>
        </w:rPr>
        <w:t>每套质评物里面需放一份</w:t>
      </w:r>
      <w:r>
        <w:rPr>
          <w:rFonts w:hint="eastAsia" w:ascii="Verdana" w:hAnsi="Verdana"/>
          <w:color w:val="000000"/>
          <w:sz w:val="24"/>
          <w:szCs w:val="24"/>
          <w:shd w:val="clear" w:color="auto" w:fill="FFFFFF"/>
        </w:rPr>
        <w:t>对应的室间质评</w:t>
      </w:r>
      <w:r>
        <w:rPr>
          <w:rFonts w:ascii="Verdana" w:hAnsi="Verdana"/>
          <w:color w:val="000000"/>
          <w:sz w:val="24"/>
          <w:szCs w:val="24"/>
          <w:shd w:val="clear" w:color="auto" w:fill="FFFFFF"/>
        </w:rPr>
        <w:t>回报表</w:t>
      </w:r>
      <w:r>
        <w:rPr>
          <w:rFonts w:hint="eastAsia" w:ascii="Verdana" w:hAnsi="Verdana"/>
          <w:color w:val="000000"/>
          <w:sz w:val="24"/>
          <w:szCs w:val="24"/>
          <w:shd w:val="clear" w:color="auto" w:fill="FFFFFF"/>
        </w:rPr>
        <w:t>；</w:t>
      </w:r>
    </w:p>
    <w:p>
      <w:pPr>
        <w:spacing w:line="360" w:lineRule="auto"/>
        <w:rPr>
          <w:rFonts w:ascii="宋体" w:hAnsi="宋体" w:eastAsia="宋体" w:cs="宋体"/>
          <w:color w:val="000000"/>
          <w:kern w:val="0"/>
          <w:sz w:val="24"/>
          <w:szCs w:val="24"/>
          <w:shd w:val="clear" w:color="auto" w:fill="FFFFFF"/>
        </w:rPr>
      </w:pPr>
      <w:r>
        <w:rPr>
          <w:rFonts w:ascii="Verdana" w:hAnsi="Verdana"/>
          <w:color w:val="000000"/>
          <w:sz w:val="24"/>
          <w:szCs w:val="24"/>
          <w:shd w:val="clear" w:color="auto" w:fill="FFFFFF"/>
        </w:rPr>
        <w:fldChar w:fldCharType="begin"/>
      </w:r>
      <w:r>
        <w:rPr>
          <w:rFonts w:ascii="Verdana" w:hAnsi="Verdana"/>
          <w:color w:val="000000"/>
          <w:sz w:val="24"/>
          <w:szCs w:val="24"/>
          <w:shd w:val="clear" w:color="auto" w:fill="FFFFFF"/>
        </w:rPr>
        <w:instrText xml:space="preserve"> </w:instrText>
      </w:r>
      <w:r>
        <w:rPr>
          <w:rFonts w:hint="eastAsia" w:ascii="Verdana" w:hAnsi="Verdana"/>
          <w:color w:val="000000"/>
          <w:sz w:val="24"/>
          <w:szCs w:val="24"/>
          <w:shd w:val="clear" w:color="auto" w:fill="FFFFFF"/>
        </w:rPr>
        <w:instrText xml:space="preserve">= 5 \* GB3</w:instrText>
      </w:r>
      <w:r>
        <w:rPr>
          <w:rFonts w:ascii="Verdana" w:hAnsi="Verdana"/>
          <w:color w:val="000000"/>
          <w:sz w:val="24"/>
          <w:szCs w:val="24"/>
          <w:shd w:val="clear" w:color="auto" w:fill="FFFFFF"/>
        </w:rPr>
        <w:instrText xml:space="preserve"> </w:instrText>
      </w:r>
      <w:r>
        <w:rPr>
          <w:rFonts w:ascii="Verdana" w:hAnsi="Verdana"/>
          <w:color w:val="000000"/>
          <w:sz w:val="24"/>
          <w:szCs w:val="24"/>
          <w:shd w:val="clear" w:color="auto" w:fill="FFFFFF"/>
        </w:rPr>
        <w:fldChar w:fldCharType="separate"/>
      </w:r>
      <w:r>
        <w:rPr>
          <w:rFonts w:hint="eastAsia" w:ascii="Verdana" w:hAnsi="Verdana"/>
          <w:color w:val="000000"/>
          <w:sz w:val="24"/>
          <w:szCs w:val="24"/>
          <w:shd w:val="clear" w:color="auto" w:fill="FFFFFF"/>
        </w:rPr>
        <w:t>⑤</w:t>
      </w:r>
      <w:r>
        <w:rPr>
          <w:rFonts w:ascii="Verdana" w:hAnsi="Verdana"/>
          <w:color w:val="000000"/>
          <w:sz w:val="24"/>
          <w:szCs w:val="24"/>
          <w:shd w:val="clear" w:color="auto" w:fill="FFFFFF"/>
        </w:rPr>
        <w:fldChar w:fldCharType="end"/>
      </w:r>
      <w:r>
        <w:rPr>
          <w:rFonts w:ascii="Verdana" w:hAnsi="Verdana"/>
          <w:color w:val="000000"/>
          <w:sz w:val="24"/>
          <w:szCs w:val="24"/>
          <w:shd w:val="clear" w:color="auto" w:fill="FFFFFF"/>
        </w:rPr>
        <w:t>质评物</w:t>
      </w:r>
      <w:r>
        <w:rPr>
          <w:rFonts w:hint="eastAsia" w:ascii="Verdana" w:hAnsi="Verdana"/>
          <w:color w:val="000000"/>
          <w:sz w:val="24"/>
          <w:szCs w:val="24"/>
          <w:shd w:val="clear" w:color="auto" w:fill="FFFFFF"/>
        </w:rPr>
        <w:t>标本</w:t>
      </w:r>
      <w:r>
        <w:rPr>
          <w:rFonts w:ascii="Verdana" w:hAnsi="Verdana"/>
          <w:color w:val="000000"/>
          <w:sz w:val="24"/>
          <w:szCs w:val="24"/>
          <w:shd w:val="clear" w:color="auto" w:fill="FFFFFF"/>
        </w:rPr>
        <w:t>瓶上、外包装盒等地方不能出现</w:t>
      </w:r>
      <w:r>
        <w:rPr>
          <w:rFonts w:hint="eastAsia" w:ascii="Verdana" w:hAnsi="Verdana"/>
          <w:color w:val="000000"/>
          <w:sz w:val="24"/>
          <w:szCs w:val="24"/>
          <w:shd w:val="clear" w:color="auto" w:fill="FFFFFF"/>
        </w:rPr>
        <w:t>生产厂家</w:t>
      </w:r>
      <w:r>
        <w:rPr>
          <w:rFonts w:ascii="Verdana" w:hAnsi="Verdana"/>
          <w:color w:val="000000"/>
          <w:sz w:val="24"/>
          <w:szCs w:val="24"/>
          <w:shd w:val="clear" w:color="auto" w:fill="FFFFFF"/>
        </w:rPr>
        <w:t>的名称、标志和图案</w:t>
      </w:r>
      <w:r>
        <w:rPr>
          <w:rFonts w:hint="eastAsia" w:ascii="Verdana" w:hAnsi="Verdana"/>
          <w:color w:val="000000"/>
          <w:sz w:val="24"/>
          <w:szCs w:val="24"/>
          <w:shd w:val="clear" w:color="auto" w:fill="FFFFFF"/>
        </w:rPr>
        <w:t>；</w:t>
      </w:r>
      <w:r>
        <w:rPr>
          <w:rFonts w:ascii="Verdana" w:hAnsi="Verdana"/>
          <w:color w:val="000000"/>
          <w:sz w:val="24"/>
          <w:szCs w:val="24"/>
          <w:shd w:val="clear" w:color="auto" w:fill="FFFFFF"/>
        </w:rPr>
        <w:t>外包装</w:t>
      </w:r>
      <w:r>
        <w:rPr>
          <w:rFonts w:hint="eastAsia" w:ascii="Verdana" w:hAnsi="Verdana"/>
          <w:color w:val="000000"/>
          <w:sz w:val="24"/>
          <w:szCs w:val="24"/>
          <w:shd w:val="clear" w:color="auto" w:fill="FFFFFF"/>
        </w:rPr>
        <w:t>需按我中心要求</w:t>
      </w:r>
      <w:r>
        <w:rPr>
          <w:rFonts w:ascii="Verdana" w:hAnsi="Verdana"/>
          <w:color w:val="000000"/>
          <w:sz w:val="24"/>
          <w:szCs w:val="24"/>
          <w:shd w:val="clear" w:color="auto" w:fill="FFFFFF"/>
        </w:rPr>
        <w:t>标明</w:t>
      </w:r>
      <w:r>
        <w:rPr>
          <w:rFonts w:hint="eastAsia" w:ascii="Verdana" w:hAnsi="Verdana"/>
          <w:color w:val="000000"/>
          <w:sz w:val="24"/>
          <w:szCs w:val="24"/>
          <w:shd w:val="clear" w:color="auto" w:fill="FFFFFF"/>
        </w:rPr>
        <w:t>实验名称、我中心全称</w:t>
      </w:r>
      <w:r>
        <w:rPr>
          <w:rFonts w:ascii="Verdana" w:hAnsi="Verdana"/>
          <w:color w:val="000000"/>
          <w:sz w:val="24"/>
          <w:szCs w:val="24"/>
          <w:shd w:val="clear" w:color="auto" w:fill="FFFFFF"/>
        </w:rPr>
        <w:t>和标本保存条件</w:t>
      </w:r>
      <w:r>
        <w:rPr>
          <w:rFonts w:hint="eastAsia" w:ascii="Verdana" w:hAnsi="Verdana"/>
          <w:color w:val="000000"/>
          <w:sz w:val="24"/>
          <w:szCs w:val="24"/>
          <w:shd w:val="clear" w:color="auto" w:fill="FFFFFF"/>
        </w:rPr>
        <w:t>；</w:t>
      </w:r>
    </w:p>
    <w:p>
      <w:pPr>
        <w:widowControl/>
        <w:jc w:val="left"/>
        <w:rPr>
          <w:rFonts w:hint="eastAsia" w:ascii="Verdana" w:hAnsi="Verdana"/>
          <w:color w:val="000000"/>
          <w:sz w:val="24"/>
          <w:szCs w:val="24"/>
          <w:shd w:val="clear" w:color="auto" w:fill="FFFFFF"/>
        </w:rPr>
      </w:pPr>
      <w:r>
        <w:rPr>
          <w:rFonts w:ascii="Verdana" w:hAnsi="Verdana"/>
          <w:color w:val="000000"/>
          <w:sz w:val="24"/>
          <w:szCs w:val="24"/>
          <w:shd w:val="clear" w:color="auto" w:fill="FFFFFF"/>
        </w:rPr>
        <w:fldChar w:fldCharType="begin"/>
      </w:r>
      <w:r>
        <w:rPr>
          <w:rFonts w:ascii="Verdana" w:hAnsi="Verdana"/>
          <w:color w:val="000000"/>
          <w:sz w:val="24"/>
          <w:szCs w:val="24"/>
          <w:shd w:val="clear" w:color="auto" w:fill="FFFFFF"/>
        </w:rPr>
        <w:instrText xml:space="preserve"> </w:instrText>
      </w:r>
      <w:r>
        <w:rPr>
          <w:rFonts w:hint="eastAsia" w:ascii="Verdana" w:hAnsi="Verdana"/>
          <w:color w:val="000000"/>
          <w:sz w:val="24"/>
          <w:szCs w:val="24"/>
          <w:shd w:val="clear" w:color="auto" w:fill="FFFFFF"/>
        </w:rPr>
        <w:instrText xml:space="preserve">= 6 \* GB3</w:instrText>
      </w:r>
      <w:r>
        <w:rPr>
          <w:rFonts w:ascii="Verdana" w:hAnsi="Verdana"/>
          <w:color w:val="000000"/>
          <w:sz w:val="24"/>
          <w:szCs w:val="24"/>
          <w:shd w:val="clear" w:color="auto" w:fill="FFFFFF"/>
        </w:rPr>
        <w:instrText xml:space="preserve"> </w:instrText>
      </w:r>
      <w:r>
        <w:rPr>
          <w:rFonts w:ascii="Verdana" w:hAnsi="Verdana"/>
          <w:color w:val="000000"/>
          <w:sz w:val="24"/>
          <w:szCs w:val="24"/>
          <w:shd w:val="clear" w:color="auto" w:fill="FFFFFF"/>
        </w:rPr>
        <w:fldChar w:fldCharType="separate"/>
      </w:r>
      <w:r>
        <w:rPr>
          <w:rFonts w:hint="eastAsia" w:ascii="Verdana" w:hAnsi="Verdana"/>
          <w:color w:val="000000"/>
          <w:sz w:val="24"/>
          <w:szCs w:val="24"/>
          <w:shd w:val="clear" w:color="auto" w:fill="FFFFFF"/>
        </w:rPr>
        <w:t>⑥</w:t>
      </w:r>
      <w:r>
        <w:rPr>
          <w:rFonts w:ascii="Verdana" w:hAnsi="Verdana"/>
          <w:color w:val="000000"/>
          <w:sz w:val="24"/>
          <w:szCs w:val="24"/>
          <w:shd w:val="clear" w:color="auto" w:fill="FFFFFF"/>
        </w:rPr>
        <w:fldChar w:fldCharType="end"/>
      </w:r>
      <w:r>
        <w:rPr>
          <w:rFonts w:hint="eastAsia" w:ascii="Verdana" w:hAnsi="Verdana"/>
          <w:color w:val="000000"/>
          <w:sz w:val="24"/>
          <w:szCs w:val="24"/>
          <w:shd w:val="clear" w:color="auto" w:fill="FFFFFF"/>
        </w:rPr>
        <w:t>厂家必须对质评物</w:t>
      </w:r>
      <w:r>
        <w:rPr>
          <w:rFonts w:ascii="Verdana" w:hAnsi="Verdana"/>
          <w:color w:val="000000"/>
          <w:sz w:val="24"/>
          <w:szCs w:val="24"/>
          <w:shd w:val="clear" w:color="auto" w:fill="FFFFFF"/>
        </w:rPr>
        <w:t>答案保密，绝不能向我省参评实验室透露</w:t>
      </w:r>
      <w:r>
        <w:rPr>
          <w:rFonts w:hint="eastAsia" w:ascii="Verdana" w:hAnsi="Verdana"/>
          <w:color w:val="000000"/>
          <w:sz w:val="24"/>
          <w:szCs w:val="24"/>
          <w:shd w:val="clear" w:color="auto" w:fill="FFFFFF"/>
        </w:rPr>
        <w:t>相关质评物资料。</w:t>
      </w:r>
    </w:p>
    <w:p>
      <w:pPr>
        <w:widowControl/>
        <w:jc w:val="left"/>
        <w:rPr>
          <w:rFonts w:hint="eastAsia" w:ascii="Verdana" w:hAnsi="Verdana"/>
          <w:color w:val="000000"/>
          <w:sz w:val="24"/>
          <w:szCs w:val="24"/>
          <w:shd w:val="clear" w:color="auto" w:fill="FFFFFF"/>
        </w:rPr>
      </w:pPr>
    </w:p>
    <w:p>
      <w:pPr>
        <w:widowControl/>
        <w:jc w:val="left"/>
        <w:rPr>
          <w:rFonts w:hint="eastAsia" w:ascii="Verdana" w:hAnsi="Verdana"/>
          <w:color w:val="000000"/>
          <w:sz w:val="24"/>
          <w:szCs w:val="24"/>
          <w:shd w:val="clear" w:color="auto" w:fill="FFFFFF"/>
        </w:rPr>
      </w:pPr>
    </w:p>
    <w:p>
      <w:pPr>
        <w:widowControl/>
        <w:jc w:val="left"/>
        <w:rPr>
          <w:rFonts w:hint="eastAsia" w:ascii="Verdana" w:hAnsi="Verdana"/>
          <w:color w:val="000000"/>
          <w:sz w:val="24"/>
          <w:szCs w:val="24"/>
          <w:shd w:val="clear" w:color="auto" w:fill="FFFFFF"/>
        </w:rPr>
      </w:pPr>
    </w:p>
    <w:p>
      <w:pPr>
        <w:rPr>
          <w:rFonts w:hint="eastAsia" w:ascii="宋体" w:hAnsi="宋体"/>
          <w:b/>
          <w:bCs/>
          <w:sz w:val="32"/>
          <w:szCs w:val="32"/>
        </w:rPr>
      </w:pPr>
    </w:p>
    <w:p>
      <w:pPr>
        <w:rPr>
          <w:rFonts w:ascii="宋体" w:hAnsi="宋体"/>
          <w:sz w:val="36"/>
          <w:szCs w:val="36"/>
        </w:rPr>
      </w:pPr>
      <w:r>
        <w:rPr>
          <w:rFonts w:hint="eastAsia" w:ascii="宋体" w:hAnsi="宋体"/>
          <w:b/>
          <w:bCs/>
          <w:sz w:val="32"/>
          <w:szCs w:val="32"/>
        </w:rPr>
        <w:t>附件</w:t>
      </w:r>
      <w:r>
        <w:rPr>
          <w:rFonts w:hint="eastAsia" w:ascii="宋体" w:hAnsi="宋体"/>
          <w:b/>
          <w:bCs/>
          <w:sz w:val="32"/>
          <w:szCs w:val="32"/>
          <w:lang w:eastAsia="zh-CN"/>
        </w:rPr>
        <w:t>三</w:t>
      </w:r>
      <w:r>
        <w:rPr>
          <w:rFonts w:hint="eastAsia" w:ascii="宋体" w:hAnsi="宋体"/>
          <w:b/>
          <w:bCs/>
          <w:sz w:val="32"/>
          <w:szCs w:val="32"/>
        </w:rPr>
        <w:t>：</w:t>
      </w:r>
      <w:r>
        <w:rPr>
          <w:rFonts w:hint="eastAsia" w:ascii="宋体" w:hAnsi="宋体"/>
          <w:sz w:val="36"/>
          <w:szCs w:val="36"/>
        </w:rPr>
        <w:t>广东省人民医院医用耗材/试剂报名所需资料</w:t>
      </w:r>
    </w:p>
    <w:p>
      <w:pPr>
        <w:spacing w:line="360" w:lineRule="exact"/>
        <w:jc w:val="center"/>
        <w:rPr>
          <w:rFonts w:hint="eastAsia" w:ascii="宋体" w:hAnsi="宋体"/>
          <w:sz w:val="28"/>
          <w:szCs w:val="28"/>
        </w:rPr>
      </w:pPr>
      <w:r>
        <w:rPr>
          <w:rFonts w:hint="eastAsia" w:ascii="宋体" w:hAnsi="宋体" w:cs="宋体"/>
          <w:b/>
          <w:bCs/>
          <w:sz w:val="28"/>
          <w:szCs w:val="28"/>
        </w:rPr>
        <w:t>※</w:t>
      </w:r>
      <w:r>
        <w:rPr>
          <w:rFonts w:ascii="宋体" w:hAnsi="宋体"/>
          <w:sz w:val="28"/>
          <w:szCs w:val="28"/>
        </w:rPr>
        <w:t>（以下资料均须</w:t>
      </w:r>
      <w:r>
        <w:rPr>
          <w:rFonts w:hint="eastAsia" w:ascii="宋体" w:hAnsi="宋体"/>
          <w:b/>
          <w:bCs/>
          <w:sz w:val="32"/>
          <w:szCs w:val="32"/>
        </w:rPr>
        <w:t>加盖公章</w:t>
      </w:r>
      <w:r>
        <w:rPr>
          <w:rFonts w:ascii="宋体" w:hAnsi="宋体"/>
          <w:sz w:val="28"/>
          <w:szCs w:val="28"/>
        </w:rPr>
        <w:t>，并按顺序装订）</w:t>
      </w:r>
      <w:r>
        <w:rPr>
          <w:rFonts w:hint="eastAsia" w:ascii="宋体" w:hAnsi="宋体" w:cs="宋体"/>
          <w:b/>
          <w:bCs/>
          <w:sz w:val="28"/>
          <w:szCs w:val="28"/>
        </w:rPr>
        <w:t>※</w:t>
      </w:r>
    </w:p>
    <w:tbl>
      <w:tblPr>
        <w:tblStyle w:val="4"/>
        <w:tblW w:w="9676" w:type="dxa"/>
        <w:tblInd w:w="-42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67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04" w:hRule="atLeast"/>
        </w:trPr>
        <w:tc>
          <w:tcPr>
            <w:tcW w:w="9676" w:type="dxa"/>
            <w:noWrap w:val="0"/>
            <w:vAlign w:val="top"/>
          </w:tcPr>
          <w:p>
            <w:pPr>
              <w:tabs>
                <w:tab w:val="left" w:pos="780"/>
              </w:tabs>
              <w:spacing w:line="360" w:lineRule="auto"/>
              <w:ind w:left="-21"/>
              <w:rPr>
                <w:rFonts w:hint="eastAsia" w:ascii="宋体" w:hAnsi="宋体" w:cs="黑体"/>
                <w:sz w:val="21"/>
                <w:szCs w:val="21"/>
              </w:rPr>
            </w:pPr>
            <w:r>
              <w:rPr>
                <w:rFonts w:hint="eastAsia" w:ascii="宋体" w:hAnsi="宋体" w:cs="黑体"/>
                <w:sz w:val="21"/>
                <w:szCs w:val="21"/>
              </w:rPr>
              <w:t xml:space="preserve">第一部分：申购医用耗材/试剂是否配套设备 </w:t>
            </w:r>
          </w:p>
          <w:p>
            <w:pPr>
              <w:tabs>
                <w:tab w:val="left" w:pos="780"/>
              </w:tabs>
              <w:spacing w:line="360" w:lineRule="exact"/>
              <w:ind w:firstLine="210" w:firstLineChars="100"/>
              <w:rPr>
                <w:rFonts w:hint="eastAsia" w:ascii="宋体" w:hAnsi="宋体" w:cs="仿宋_GB2312"/>
                <w:sz w:val="21"/>
                <w:szCs w:val="21"/>
              </w:rPr>
            </w:pPr>
            <w:r>
              <w:rPr>
                <w:rFonts w:hint="eastAsia" w:ascii="宋体" w:hAnsi="宋体" w:cs="仿宋_GB2312"/>
                <w:sz w:val="21"/>
                <w:szCs w:val="21"/>
              </w:rPr>
              <w:t>□ 1、</w:t>
            </w:r>
            <w:r>
              <w:rPr>
                <w:rFonts w:hint="eastAsia" w:ascii="宋体" w:hAnsi="宋体" w:cs="仿宋_GB2312"/>
                <w:b/>
                <w:sz w:val="21"/>
                <w:szCs w:val="21"/>
              </w:rPr>
              <w:t>非专机专用</w:t>
            </w:r>
            <w:r>
              <w:rPr>
                <w:rFonts w:hint="eastAsia" w:ascii="宋体" w:hAnsi="宋体" w:cs="仿宋_GB2312"/>
                <w:b/>
                <w:bCs/>
                <w:sz w:val="21"/>
                <w:szCs w:val="21"/>
              </w:rPr>
              <w:t>医用耗材</w:t>
            </w:r>
          </w:p>
          <w:p>
            <w:pPr>
              <w:tabs>
                <w:tab w:val="left" w:pos="780"/>
              </w:tabs>
              <w:spacing w:line="360" w:lineRule="exact"/>
              <w:ind w:firstLine="210" w:firstLineChars="100"/>
              <w:rPr>
                <w:rFonts w:hint="eastAsia" w:ascii="宋体" w:hAnsi="宋体" w:cs="仿宋_GB2312"/>
                <w:b/>
                <w:bCs/>
                <w:sz w:val="21"/>
                <w:szCs w:val="21"/>
              </w:rPr>
            </w:pPr>
            <w:r>
              <w:rPr>
                <w:rFonts w:hint="eastAsia" w:ascii="宋体" w:hAnsi="宋体" w:cs="仿宋_GB2312"/>
                <w:sz w:val="21"/>
                <w:szCs w:val="21"/>
              </w:rPr>
              <w:t xml:space="preserve">□ </w:t>
            </w:r>
            <w:r>
              <w:rPr>
                <w:rFonts w:hint="eastAsia" w:ascii="宋体" w:hAnsi="宋体" w:cs="仿宋_GB2312"/>
                <w:bCs/>
                <w:sz w:val="21"/>
                <w:szCs w:val="21"/>
              </w:rPr>
              <w:t>2、</w:t>
            </w:r>
            <w:r>
              <w:rPr>
                <w:rFonts w:hint="eastAsia" w:ascii="宋体" w:hAnsi="宋体" w:cs="仿宋_GB2312"/>
                <w:b/>
                <w:bCs/>
                <w:sz w:val="21"/>
                <w:szCs w:val="21"/>
              </w:rPr>
              <w:t>非专机专用检验试剂</w:t>
            </w:r>
          </w:p>
          <w:p>
            <w:pPr>
              <w:tabs>
                <w:tab w:val="left" w:pos="780"/>
              </w:tabs>
              <w:spacing w:line="360" w:lineRule="exact"/>
              <w:ind w:firstLine="210" w:firstLineChars="100"/>
              <w:rPr>
                <w:rFonts w:hint="eastAsia" w:ascii="宋体" w:hAnsi="宋体" w:cs="仿宋_GB2312"/>
                <w:b/>
                <w:bCs/>
                <w:sz w:val="21"/>
                <w:szCs w:val="21"/>
              </w:rPr>
            </w:pPr>
            <w:r>
              <w:rPr>
                <w:rFonts w:hint="eastAsia" w:ascii="宋体" w:hAnsi="宋体" w:cs="仿宋_GB2312"/>
                <w:sz w:val="21"/>
                <w:szCs w:val="21"/>
              </w:rPr>
              <w:t xml:space="preserve">□ </w:t>
            </w:r>
            <w:r>
              <w:rPr>
                <w:rFonts w:hint="eastAsia" w:ascii="宋体" w:hAnsi="宋体" w:cs="仿宋_GB2312"/>
                <w:bCs/>
                <w:sz w:val="21"/>
                <w:szCs w:val="21"/>
              </w:rPr>
              <w:t>3</w:t>
            </w:r>
            <w:r>
              <w:rPr>
                <w:rFonts w:hint="eastAsia" w:ascii="宋体" w:hAnsi="宋体" w:cs="仿宋_GB2312"/>
                <w:b/>
                <w:bCs/>
                <w:sz w:val="21"/>
                <w:szCs w:val="21"/>
              </w:rPr>
              <w:t>、设备配套使用医用耗材</w:t>
            </w:r>
          </w:p>
          <w:p>
            <w:pPr>
              <w:tabs>
                <w:tab w:val="left" w:pos="780"/>
              </w:tabs>
              <w:spacing w:line="360" w:lineRule="exact"/>
              <w:ind w:firstLine="794" w:firstLineChars="378"/>
              <w:rPr>
                <w:rFonts w:hint="eastAsia" w:ascii="宋体" w:hAnsi="宋体" w:cs="仿宋_GB2312"/>
                <w:b/>
                <w:bCs/>
                <w:sz w:val="21"/>
                <w:szCs w:val="21"/>
              </w:rPr>
            </w:pPr>
            <w:r>
              <w:rPr>
                <w:rFonts w:hint="eastAsia" w:ascii="宋体" w:hAnsi="宋体" w:cs="仿宋_GB2312"/>
                <w:b/>
                <w:bCs/>
                <w:sz w:val="21"/>
                <w:szCs w:val="21"/>
              </w:rPr>
              <w:t>（设备名称：                    品牌及型号：                ）</w:t>
            </w:r>
          </w:p>
          <w:p>
            <w:pPr>
              <w:tabs>
                <w:tab w:val="left" w:pos="780"/>
              </w:tabs>
              <w:spacing w:line="360" w:lineRule="exact"/>
              <w:ind w:firstLine="210" w:firstLineChars="100"/>
              <w:rPr>
                <w:rFonts w:hint="eastAsia" w:ascii="宋体" w:hAnsi="宋体" w:cs="仿宋_GB2312"/>
                <w:b/>
                <w:bCs/>
                <w:sz w:val="21"/>
                <w:szCs w:val="21"/>
              </w:rPr>
            </w:pPr>
            <w:r>
              <w:rPr>
                <w:rFonts w:hint="eastAsia" w:ascii="宋体" w:hAnsi="宋体" w:cs="仿宋_GB2312"/>
                <w:sz w:val="21"/>
                <w:szCs w:val="21"/>
              </w:rPr>
              <w:t xml:space="preserve">□ </w:t>
            </w:r>
            <w:r>
              <w:rPr>
                <w:rFonts w:hint="eastAsia" w:ascii="宋体" w:hAnsi="宋体" w:cs="仿宋_GB2312"/>
                <w:bCs/>
                <w:sz w:val="21"/>
                <w:szCs w:val="21"/>
              </w:rPr>
              <w:t>4</w:t>
            </w:r>
            <w:r>
              <w:rPr>
                <w:rFonts w:hint="eastAsia" w:ascii="宋体" w:hAnsi="宋体" w:cs="仿宋_GB2312"/>
                <w:b/>
                <w:bCs/>
                <w:sz w:val="21"/>
                <w:szCs w:val="21"/>
              </w:rPr>
              <w:t>、设备配套使用检验试剂</w:t>
            </w:r>
          </w:p>
          <w:p>
            <w:pPr>
              <w:tabs>
                <w:tab w:val="left" w:pos="780"/>
              </w:tabs>
              <w:spacing w:line="360" w:lineRule="exact"/>
              <w:ind w:firstLine="794" w:firstLineChars="378"/>
              <w:rPr>
                <w:rFonts w:hint="eastAsia" w:ascii="宋体" w:hAnsi="宋体" w:cs="仿宋_GB2312"/>
                <w:b/>
                <w:bCs/>
                <w:sz w:val="21"/>
                <w:szCs w:val="21"/>
              </w:rPr>
            </w:pPr>
            <w:r>
              <w:rPr>
                <w:rFonts w:hint="eastAsia" w:ascii="宋体" w:hAnsi="宋体" w:cs="仿宋_GB2312"/>
                <w:b/>
                <w:bCs/>
                <w:sz w:val="21"/>
                <w:szCs w:val="21"/>
              </w:rPr>
              <w:t>（设备名称：                    品牌及型号：                ）</w:t>
            </w:r>
          </w:p>
          <w:p>
            <w:pPr>
              <w:tabs>
                <w:tab w:val="left" w:pos="780"/>
              </w:tabs>
              <w:spacing w:before="156" w:beforeLines="50" w:line="360" w:lineRule="exact"/>
              <w:rPr>
                <w:rFonts w:hint="eastAsia" w:ascii="宋体" w:hAnsi="宋体" w:cs="黑体"/>
                <w:sz w:val="21"/>
                <w:szCs w:val="21"/>
              </w:rPr>
            </w:pPr>
            <w:r>
              <w:rPr>
                <w:rFonts w:hint="eastAsia" w:ascii="宋体" w:hAnsi="宋体" w:cs="黑体"/>
                <w:sz w:val="21"/>
                <w:szCs w:val="21"/>
              </w:rPr>
              <w:t>第二部分：资料清单</w:t>
            </w:r>
          </w:p>
          <w:p>
            <w:pPr>
              <w:tabs>
                <w:tab w:val="left" w:pos="780"/>
              </w:tabs>
              <w:spacing w:line="420" w:lineRule="exact"/>
              <w:ind w:left="862" w:leftChars="133" w:hanging="583" w:hangingChars="278"/>
              <w:rPr>
                <w:rFonts w:hint="eastAsia" w:ascii="宋体" w:hAnsi="宋体" w:cs="仿宋_GB2312"/>
                <w:sz w:val="21"/>
                <w:szCs w:val="21"/>
              </w:rPr>
            </w:pPr>
            <w:r>
              <w:rPr>
                <w:rFonts w:hint="eastAsia" w:ascii="宋体" w:hAnsi="宋体" w:cs="仿宋_GB2312"/>
                <w:sz w:val="21"/>
                <w:szCs w:val="21"/>
              </w:rPr>
              <w:t xml:space="preserve">□ </w:t>
            </w:r>
            <w:r>
              <w:rPr>
                <w:rFonts w:hint="eastAsia" w:ascii="宋体" w:hAnsi="宋体" w:cs="仿宋_GB2312"/>
                <w:bCs/>
                <w:sz w:val="21"/>
                <w:szCs w:val="21"/>
              </w:rPr>
              <w:t>1、</w:t>
            </w:r>
            <w:r>
              <w:rPr>
                <w:rFonts w:hint="eastAsia" w:ascii="宋体" w:hAnsi="宋体" w:cs="仿宋_GB2312"/>
                <w:b/>
                <w:bCs/>
                <w:sz w:val="21"/>
                <w:szCs w:val="21"/>
              </w:rPr>
              <w:t>产品报价表</w:t>
            </w:r>
            <w:r>
              <w:rPr>
                <w:rFonts w:hint="eastAsia" w:ascii="宋体" w:hAnsi="宋体" w:cs="仿宋_GB2312"/>
                <w:sz w:val="21"/>
                <w:szCs w:val="21"/>
              </w:rPr>
              <w:t>（包括：产品名称、规格/型号、厂家、注册证号及有效期、市场报价及优惠价）</w:t>
            </w:r>
          </w:p>
          <w:p>
            <w:pPr>
              <w:tabs>
                <w:tab w:val="left" w:pos="780"/>
              </w:tabs>
              <w:spacing w:line="420" w:lineRule="exact"/>
              <w:ind w:firstLine="210" w:firstLineChars="100"/>
              <w:rPr>
                <w:rFonts w:hint="eastAsia" w:ascii="宋体" w:hAnsi="宋体" w:cs="仿宋_GB2312"/>
                <w:b/>
                <w:bCs/>
                <w:sz w:val="21"/>
                <w:szCs w:val="21"/>
              </w:rPr>
            </w:pPr>
            <w:r>
              <w:rPr>
                <w:rFonts w:hint="eastAsia" w:ascii="宋体" w:hAnsi="宋体" w:cs="仿宋_GB2312"/>
                <w:sz w:val="21"/>
                <w:szCs w:val="21"/>
              </w:rPr>
              <w:t xml:space="preserve">□ </w:t>
            </w:r>
            <w:r>
              <w:rPr>
                <w:rFonts w:hint="eastAsia" w:ascii="宋体" w:hAnsi="宋体" w:cs="仿宋_GB2312"/>
                <w:bCs/>
                <w:sz w:val="21"/>
                <w:szCs w:val="21"/>
              </w:rPr>
              <w:t>2、</w:t>
            </w:r>
            <w:r>
              <w:rPr>
                <w:rFonts w:hint="eastAsia" w:ascii="宋体" w:hAnsi="宋体" w:cs="仿宋_GB2312"/>
                <w:b/>
                <w:bCs/>
                <w:sz w:val="21"/>
                <w:szCs w:val="21"/>
              </w:rPr>
              <w:t>医用耗材/试剂的产品注册证（</w:t>
            </w:r>
            <w:r>
              <w:rPr>
                <w:rFonts w:hint="eastAsia" w:ascii="宋体" w:hAnsi="宋体" w:cs="仿宋_GB2312"/>
                <w:bCs/>
                <w:sz w:val="21"/>
                <w:szCs w:val="21"/>
              </w:rPr>
              <w:t>有效期至___________</w:t>
            </w:r>
            <w:r>
              <w:rPr>
                <w:rFonts w:hint="eastAsia" w:ascii="宋体" w:hAnsi="宋体" w:cs="仿宋_GB2312"/>
                <w:b/>
                <w:bCs/>
                <w:sz w:val="21"/>
                <w:szCs w:val="21"/>
              </w:rPr>
              <w:t>）</w:t>
            </w:r>
          </w:p>
          <w:p>
            <w:pPr>
              <w:tabs>
                <w:tab w:val="left" w:pos="780"/>
              </w:tabs>
              <w:spacing w:line="420" w:lineRule="exact"/>
              <w:ind w:firstLine="210" w:firstLineChars="100"/>
              <w:rPr>
                <w:rFonts w:hint="eastAsia" w:ascii="宋体" w:hAnsi="宋体" w:cs="仿宋_GB2312"/>
                <w:sz w:val="21"/>
                <w:szCs w:val="21"/>
              </w:rPr>
            </w:pPr>
            <w:r>
              <w:rPr>
                <w:rFonts w:hint="eastAsia" w:ascii="宋体" w:hAnsi="宋体" w:cs="仿宋_GB2312"/>
                <w:sz w:val="21"/>
                <w:szCs w:val="21"/>
              </w:rPr>
              <w:t xml:space="preserve">□ </w:t>
            </w:r>
            <w:r>
              <w:rPr>
                <w:rFonts w:hint="eastAsia" w:ascii="宋体" w:hAnsi="宋体" w:cs="仿宋_GB2312"/>
                <w:bCs/>
                <w:sz w:val="21"/>
                <w:szCs w:val="21"/>
              </w:rPr>
              <w:t>3、</w:t>
            </w:r>
            <w:r>
              <w:rPr>
                <w:rFonts w:hint="eastAsia" w:ascii="宋体" w:hAnsi="宋体" w:cs="仿宋_GB2312"/>
                <w:b/>
                <w:bCs/>
                <w:sz w:val="21"/>
                <w:szCs w:val="21"/>
              </w:rPr>
              <w:t>代理公司进货发票复印件</w:t>
            </w:r>
            <w:r>
              <w:rPr>
                <w:rFonts w:hint="eastAsia" w:ascii="宋体" w:hAnsi="宋体" w:cs="仿宋_GB2312"/>
                <w:sz w:val="21"/>
                <w:szCs w:val="21"/>
              </w:rPr>
              <w:t>（进口产品提供报关单）</w:t>
            </w:r>
          </w:p>
          <w:p>
            <w:pPr>
              <w:tabs>
                <w:tab w:val="left" w:pos="780"/>
              </w:tabs>
              <w:spacing w:line="420" w:lineRule="exact"/>
              <w:ind w:firstLine="210" w:firstLineChars="100"/>
              <w:rPr>
                <w:rFonts w:hint="eastAsia" w:ascii="宋体" w:hAnsi="宋体" w:cs="仿宋_GB2312"/>
                <w:sz w:val="21"/>
                <w:szCs w:val="21"/>
              </w:rPr>
            </w:pPr>
            <w:r>
              <w:rPr>
                <w:rFonts w:hint="eastAsia" w:ascii="宋体" w:hAnsi="宋体" w:cs="仿宋_GB2312"/>
                <w:sz w:val="21"/>
                <w:szCs w:val="21"/>
              </w:rPr>
              <w:t xml:space="preserve">□ </w:t>
            </w:r>
            <w:r>
              <w:rPr>
                <w:rFonts w:hint="eastAsia" w:ascii="宋体" w:hAnsi="宋体" w:cs="仿宋_GB2312"/>
                <w:bCs/>
                <w:sz w:val="21"/>
                <w:szCs w:val="21"/>
              </w:rPr>
              <w:t>4、</w:t>
            </w:r>
            <w:r>
              <w:rPr>
                <w:rFonts w:hint="eastAsia" w:ascii="宋体" w:hAnsi="宋体" w:cs="仿宋_GB2312"/>
                <w:b/>
                <w:bCs/>
                <w:sz w:val="21"/>
                <w:szCs w:val="21"/>
              </w:rPr>
              <w:t>外省市集中招标采购中标价格</w:t>
            </w:r>
            <w:r>
              <w:rPr>
                <w:rFonts w:hint="eastAsia" w:ascii="宋体" w:hAnsi="宋体" w:cs="仿宋_GB2312"/>
                <w:bCs/>
                <w:sz w:val="21"/>
                <w:szCs w:val="21"/>
              </w:rPr>
              <w:t>（截图，三份以上）</w:t>
            </w:r>
          </w:p>
          <w:p>
            <w:pPr>
              <w:tabs>
                <w:tab w:val="left" w:pos="780"/>
              </w:tabs>
              <w:spacing w:line="420" w:lineRule="exact"/>
              <w:ind w:firstLine="210" w:firstLineChars="100"/>
              <w:rPr>
                <w:rFonts w:hint="eastAsia" w:ascii="宋体" w:hAnsi="宋体" w:cs="仿宋_GB2312"/>
                <w:sz w:val="21"/>
                <w:szCs w:val="21"/>
              </w:rPr>
            </w:pPr>
            <w:r>
              <w:rPr>
                <w:rFonts w:hint="eastAsia" w:ascii="宋体" w:hAnsi="宋体" w:cs="仿宋_GB2312"/>
                <w:sz w:val="21"/>
                <w:szCs w:val="21"/>
              </w:rPr>
              <w:t xml:space="preserve">□ </w:t>
            </w:r>
            <w:r>
              <w:rPr>
                <w:rFonts w:hint="eastAsia" w:ascii="宋体" w:hAnsi="宋体" w:cs="仿宋_GB2312"/>
                <w:bCs/>
                <w:sz w:val="21"/>
                <w:szCs w:val="21"/>
              </w:rPr>
              <w:t>5、</w:t>
            </w:r>
            <w:r>
              <w:rPr>
                <w:rFonts w:hint="eastAsia" w:ascii="宋体" w:hAnsi="宋体" w:cs="仿宋_GB2312"/>
                <w:b/>
                <w:bCs/>
                <w:sz w:val="21"/>
                <w:szCs w:val="21"/>
              </w:rPr>
              <w:t>代理公司销售给其他同级医院发票复印件</w:t>
            </w:r>
            <w:r>
              <w:rPr>
                <w:rFonts w:hint="eastAsia" w:ascii="宋体" w:hAnsi="宋体" w:cs="仿宋_GB2312"/>
                <w:sz w:val="21"/>
                <w:szCs w:val="21"/>
              </w:rPr>
              <w:t>（三甲医院三家以上）</w:t>
            </w:r>
          </w:p>
          <w:p>
            <w:pPr>
              <w:tabs>
                <w:tab w:val="left" w:pos="780"/>
              </w:tabs>
              <w:spacing w:line="420" w:lineRule="exact"/>
              <w:ind w:firstLine="210" w:firstLineChars="100"/>
              <w:rPr>
                <w:rFonts w:hint="eastAsia" w:ascii="宋体" w:hAnsi="宋体" w:cs="仿宋_GB2312"/>
                <w:sz w:val="21"/>
                <w:szCs w:val="21"/>
              </w:rPr>
            </w:pPr>
            <w:r>
              <w:rPr>
                <w:rFonts w:hint="eastAsia" w:ascii="宋体" w:hAnsi="宋体" w:cs="仿宋_GB2312"/>
                <w:sz w:val="21"/>
                <w:szCs w:val="21"/>
              </w:rPr>
              <w:t xml:space="preserve">□ </w:t>
            </w:r>
            <w:r>
              <w:rPr>
                <w:rFonts w:hint="eastAsia" w:ascii="宋体" w:hAnsi="宋体" w:cs="仿宋_GB2312"/>
                <w:bCs/>
                <w:sz w:val="21"/>
                <w:szCs w:val="21"/>
              </w:rPr>
              <w:t>6、</w:t>
            </w:r>
            <w:r>
              <w:rPr>
                <w:rFonts w:hint="eastAsia" w:ascii="宋体" w:hAnsi="宋体" w:cs="仿宋_GB2312"/>
                <w:b/>
                <w:bCs/>
                <w:sz w:val="21"/>
                <w:szCs w:val="21"/>
              </w:rPr>
              <w:t>厂家三证</w:t>
            </w:r>
            <w:r>
              <w:rPr>
                <w:rFonts w:hint="eastAsia" w:ascii="宋体" w:hAnsi="宋体" w:cs="仿宋_GB2312"/>
                <w:sz w:val="21"/>
                <w:szCs w:val="21"/>
              </w:rPr>
              <w:t>：生产许可证、营业执照、税务登记证</w:t>
            </w:r>
          </w:p>
          <w:p>
            <w:pPr>
              <w:tabs>
                <w:tab w:val="left" w:pos="780"/>
              </w:tabs>
              <w:spacing w:line="420" w:lineRule="exact"/>
              <w:ind w:firstLine="210" w:firstLineChars="100"/>
              <w:rPr>
                <w:rFonts w:hint="eastAsia" w:ascii="宋体" w:hAnsi="宋体" w:cs="仿宋_GB2312"/>
                <w:sz w:val="21"/>
                <w:szCs w:val="21"/>
              </w:rPr>
            </w:pPr>
            <w:r>
              <w:rPr>
                <w:rFonts w:hint="eastAsia" w:ascii="宋体" w:hAnsi="宋体" w:cs="仿宋_GB2312"/>
                <w:sz w:val="21"/>
                <w:szCs w:val="21"/>
              </w:rPr>
              <w:t xml:space="preserve">□ </w:t>
            </w:r>
            <w:r>
              <w:rPr>
                <w:rFonts w:hint="eastAsia" w:ascii="宋体" w:hAnsi="宋体" w:cs="仿宋_GB2312"/>
                <w:bCs/>
                <w:sz w:val="21"/>
                <w:szCs w:val="21"/>
              </w:rPr>
              <w:t>7、</w:t>
            </w:r>
            <w:r>
              <w:rPr>
                <w:rFonts w:hint="eastAsia" w:ascii="宋体" w:hAnsi="宋体" w:cs="仿宋_GB2312"/>
                <w:b/>
                <w:bCs/>
                <w:sz w:val="21"/>
                <w:szCs w:val="21"/>
              </w:rPr>
              <w:t>代理公司三证</w:t>
            </w:r>
            <w:r>
              <w:rPr>
                <w:rFonts w:hint="eastAsia" w:ascii="宋体" w:hAnsi="宋体" w:cs="仿宋_GB2312"/>
                <w:sz w:val="21"/>
                <w:szCs w:val="21"/>
              </w:rPr>
              <w:t>：经营许可证、营业执照、税务登记证</w:t>
            </w:r>
          </w:p>
          <w:p>
            <w:pPr>
              <w:tabs>
                <w:tab w:val="left" w:pos="780"/>
              </w:tabs>
              <w:spacing w:line="420" w:lineRule="exact"/>
              <w:ind w:firstLine="210" w:firstLineChars="100"/>
              <w:rPr>
                <w:rFonts w:hint="eastAsia" w:ascii="宋体" w:hAnsi="宋体" w:cs="仿宋_GB2312"/>
                <w:b/>
                <w:bCs/>
                <w:sz w:val="21"/>
                <w:szCs w:val="21"/>
              </w:rPr>
            </w:pPr>
            <w:r>
              <w:rPr>
                <w:rFonts w:hint="eastAsia" w:ascii="宋体" w:hAnsi="宋体" w:cs="仿宋_GB2312"/>
                <w:sz w:val="21"/>
                <w:szCs w:val="21"/>
              </w:rPr>
              <w:t xml:space="preserve">□ </w:t>
            </w:r>
            <w:r>
              <w:rPr>
                <w:rFonts w:hint="eastAsia" w:ascii="宋体" w:hAnsi="宋体" w:cs="仿宋_GB2312"/>
                <w:bCs/>
                <w:sz w:val="21"/>
                <w:szCs w:val="21"/>
              </w:rPr>
              <w:t>8、</w:t>
            </w:r>
            <w:r>
              <w:rPr>
                <w:rFonts w:hint="eastAsia" w:ascii="宋体" w:hAnsi="宋体" w:cs="仿宋_GB2312"/>
                <w:b/>
                <w:bCs/>
                <w:sz w:val="21"/>
                <w:szCs w:val="21"/>
              </w:rPr>
              <w:t>授权书</w:t>
            </w:r>
            <w:r>
              <w:rPr>
                <w:rFonts w:hint="eastAsia" w:ascii="宋体" w:hAnsi="宋体" w:cs="仿宋_GB2312"/>
                <w:sz w:val="21"/>
                <w:szCs w:val="21"/>
              </w:rPr>
              <w:t>：1、厂家给</w:t>
            </w:r>
            <w:r>
              <w:rPr>
                <w:rFonts w:hint="eastAsia" w:ascii="宋体" w:hAnsi="宋体" w:cs="仿宋_GB2312"/>
                <w:bCs/>
                <w:sz w:val="21"/>
                <w:szCs w:val="21"/>
              </w:rPr>
              <w:t>代理</w:t>
            </w:r>
            <w:r>
              <w:rPr>
                <w:rFonts w:hint="eastAsia" w:ascii="宋体" w:hAnsi="宋体" w:cs="仿宋_GB2312"/>
                <w:sz w:val="21"/>
                <w:szCs w:val="21"/>
              </w:rPr>
              <w:t>公司的授权书(</w:t>
            </w:r>
            <w:r>
              <w:rPr>
                <w:rFonts w:hint="eastAsia" w:ascii="宋体" w:hAnsi="宋体" w:cs="仿宋_GB2312"/>
                <w:bCs/>
                <w:sz w:val="21"/>
                <w:szCs w:val="21"/>
              </w:rPr>
              <w:t>有效期至___________)</w:t>
            </w:r>
          </w:p>
          <w:p>
            <w:pPr>
              <w:tabs>
                <w:tab w:val="left" w:pos="780"/>
              </w:tabs>
              <w:spacing w:line="420" w:lineRule="exact"/>
              <w:ind w:left="-21" w:firstLine="1260" w:firstLineChars="600"/>
              <w:rPr>
                <w:rFonts w:hint="eastAsia" w:ascii="宋体" w:hAnsi="宋体" w:cs="仿宋_GB2312"/>
                <w:sz w:val="21"/>
                <w:szCs w:val="21"/>
              </w:rPr>
            </w:pPr>
            <w:r>
              <w:rPr>
                <w:rFonts w:hint="eastAsia" w:ascii="宋体" w:hAnsi="宋体" w:cs="仿宋_GB2312"/>
                <w:sz w:val="21"/>
                <w:szCs w:val="21"/>
              </w:rPr>
              <w:t xml:space="preserve">    2、</w:t>
            </w:r>
            <w:r>
              <w:rPr>
                <w:rFonts w:hint="eastAsia" w:ascii="宋体" w:hAnsi="宋体" w:cs="仿宋_GB2312"/>
                <w:bCs/>
                <w:sz w:val="21"/>
                <w:szCs w:val="21"/>
              </w:rPr>
              <w:t>代理</w:t>
            </w:r>
            <w:r>
              <w:rPr>
                <w:rFonts w:hint="eastAsia" w:ascii="宋体" w:hAnsi="宋体" w:cs="仿宋_GB2312"/>
                <w:sz w:val="21"/>
                <w:szCs w:val="21"/>
              </w:rPr>
              <w:t>公司给业务员的授权书及身份证复印件</w:t>
            </w:r>
          </w:p>
          <w:p>
            <w:pPr>
              <w:tabs>
                <w:tab w:val="left" w:pos="780"/>
              </w:tabs>
              <w:spacing w:line="420" w:lineRule="exact"/>
              <w:ind w:firstLine="210" w:firstLineChars="100"/>
              <w:rPr>
                <w:rFonts w:hint="eastAsia" w:ascii="宋体" w:hAnsi="宋体" w:cs="仿宋_GB2312"/>
                <w:b/>
                <w:bCs/>
                <w:sz w:val="21"/>
                <w:szCs w:val="21"/>
              </w:rPr>
            </w:pPr>
            <w:r>
              <w:rPr>
                <w:rFonts w:hint="eastAsia" w:ascii="宋体" w:hAnsi="宋体" w:cs="仿宋_GB2312"/>
                <w:sz w:val="21"/>
                <w:szCs w:val="21"/>
              </w:rPr>
              <w:t xml:space="preserve">□ </w:t>
            </w:r>
            <w:r>
              <w:rPr>
                <w:rFonts w:hint="eastAsia" w:ascii="宋体" w:hAnsi="宋体" w:cs="仿宋_GB2312"/>
                <w:bCs/>
                <w:sz w:val="21"/>
                <w:szCs w:val="21"/>
              </w:rPr>
              <w:t xml:space="preserve">9、 </w:t>
            </w:r>
            <w:r>
              <w:rPr>
                <w:rFonts w:hint="eastAsia" w:ascii="宋体" w:hAnsi="宋体" w:cs="仿宋_GB2312"/>
                <w:b/>
                <w:bCs/>
                <w:sz w:val="21"/>
                <w:szCs w:val="21"/>
              </w:rPr>
              <w:t>产品彩图或样品</w:t>
            </w:r>
          </w:p>
          <w:p>
            <w:pPr>
              <w:tabs>
                <w:tab w:val="left" w:pos="780"/>
              </w:tabs>
              <w:spacing w:line="420" w:lineRule="exact"/>
              <w:ind w:firstLine="210" w:firstLineChars="100"/>
              <w:rPr>
                <w:rFonts w:hint="eastAsia" w:ascii="宋体" w:hAnsi="宋体"/>
                <w:b/>
                <w:bCs/>
                <w:sz w:val="21"/>
                <w:szCs w:val="21"/>
              </w:rPr>
            </w:pPr>
            <w:r>
              <w:rPr>
                <w:rFonts w:hint="eastAsia" w:ascii="宋体" w:hAnsi="宋体" w:cs="仿宋_GB2312"/>
                <w:sz w:val="21"/>
                <w:szCs w:val="21"/>
              </w:rPr>
              <w:t xml:space="preserve">□ </w:t>
            </w:r>
            <w:r>
              <w:rPr>
                <w:rFonts w:hint="eastAsia" w:ascii="宋体" w:hAnsi="宋体"/>
                <w:bCs/>
                <w:sz w:val="21"/>
                <w:szCs w:val="21"/>
              </w:rPr>
              <w:t>10</w:t>
            </w:r>
            <w:r>
              <w:rPr>
                <w:rFonts w:hint="eastAsia" w:ascii="宋体" w:hAnsi="宋体" w:cs="仿宋_GB2312"/>
                <w:bCs/>
                <w:sz w:val="21"/>
                <w:szCs w:val="21"/>
              </w:rPr>
              <w:t>、</w:t>
            </w:r>
            <w:r>
              <w:rPr>
                <w:rFonts w:hint="eastAsia" w:ascii="宋体" w:hAnsi="宋体"/>
                <w:b/>
                <w:bCs/>
                <w:sz w:val="21"/>
                <w:szCs w:val="21"/>
              </w:rPr>
              <w:t>售后服务承诺书</w:t>
            </w:r>
          </w:p>
          <w:p>
            <w:pPr>
              <w:tabs>
                <w:tab w:val="left" w:pos="780"/>
              </w:tabs>
              <w:spacing w:line="420" w:lineRule="exact"/>
              <w:ind w:firstLine="210" w:firstLineChars="100"/>
              <w:rPr>
                <w:rFonts w:hint="eastAsia" w:ascii="宋体" w:hAnsi="宋体"/>
                <w:b/>
                <w:bCs/>
                <w:sz w:val="21"/>
                <w:szCs w:val="21"/>
              </w:rPr>
            </w:pPr>
            <w:r>
              <w:rPr>
                <w:rFonts w:hint="eastAsia" w:ascii="宋体" w:hAnsi="宋体" w:cs="仿宋_GB2312"/>
                <w:sz w:val="21"/>
                <w:szCs w:val="21"/>
              </w:rPr>
              <w:t xml:space="preserve">□ </w:t>
            </w:r>
            <w:r>
              <w:rPr>
                <w:rFonts w:hint="eastAsia" w:ascii="宋体" w:hAnsi="宋体"/>
                <w:bCs/>
                <w:sz w:val="21"/>
                <w:szCs w:val="21"/>
              </w:rPr>
              <w:t>11</w:t>
            </w:r>
            <w:r>
              <w:rPr>
                <w:rFonts w:hint="eastAsia" w:ascii="宋体" w:hAnsi="宋体" w:cs="仿宋_GB2312"/>
                <w:bCs/>
                <w:sz w:val="21"/>
                <w:szCs w:val="21"/>
              </w:rPr>
              <w:t>、</w:t>
            </w:r>
            <w:r>
              <w:rPr>
                <w:rFonts w:hint="eastAsia" w:ascii="宋体" w:hAnsi="宋体"/>
                <w:b/>
                <w:bCs/>
                <w:sz w:val="21"/>
                <w:szCs w:val="21"/>
              </w:rPr>
              <w:t>产品质量及提供资料真实性保证书</w:t>
            </w:r>
          </w:p>
          <w:p>
            <w:pPr>
              <w:tabs>
                <w:tab w:val="left" w:pos="780"/>
              </w:tabs>
              <w:spacing w:line="420" w:lineRule="exact"/>
              <w:ind w:firstLine="210" w:firstLineChars="100"/>
              <w:rPr>
                <w:rFonts w:hint="eastAsia" w:ascii="宋体" w:hAnsi="宋体" w:cs="仿宋_GB2312"/>
                <w:bCs/>
                <w:sz w:val="21"/>
                <w:szCs w:val="21"/>
              </w:rPr>
            </w:pPr>
            <w:r>
              <w:rPr>
                <w:rFonts w:hint="eastAsia" w:ascii="宋体" w:hAnsi="宋体" w:cs="仿宋_GB2312"/>
                <w:sz w:val="21"/>
                <w:szCs w:val="21"/>
              </w:rPr>
              <w:t xml:space="preserve">□ </w:t>
            </w:r>
            <w:r>
              <w:rPr>
                <w:rFonts w:hint="eastAsia" w:ascii="宋体" w:hAnsi="宋体"/>
                <w:bCs/>
                <w:sz w:val="21"/>
                <w:szCs w:val="21"/>
              </w:rPr>
              <w:t>12</w:t>
            </w:r>
            <w:r>
              <w:rPr>
                <w:rFonts w:hint="eastAsia" w:ascii="宋体" w:hAnsi="宋体" w:cs="仿宋_GB2312"/>
                <w:bCs/>
                <w:sz w:val="21"/>
                <w:szCs w:val="21"/>
              </w:rPr>
              <w:t>、</w:t>
            </w:r>
            <w:r>
              <w:rPr>
                <w:rFonts w:hint="eastAsia" w:ascii="宋体" w:hAnsi="宋体" w:cs="仿宋_GB2312"/>
                <w:b/>
                <w:sz w:val="21"/>
                <w:szCs w:val="21"/>
              </w:rPr>
              <w:t>全国最低价承诺函</w:t>
            </w:r>
          </w:p>
          <w:p>
            <w:pPr>
              <w:tabs>
                <w:tab w:val="left" w:pos="780"/>
              </w:tabs>
              <w:spacing w:line="420" w:lineRule="exact"/>
              <w:ind w:firstLine="210" w:firstLineChars="100"/>
              <w:rPr>
                <w:rFonts w:hint="eastAsia" w:ascii="宋体" w:hAnsi="宋体"/>
                <w:b/>
                <w:bCs/>
                <w:sz w:val="21"/>
                <w:szCs w:val="21"/>
              </w:rPr>
            </w:pPr>
            <w:r>
              <w:rPr>
                <w:rFonts w:hint="eastAsia" w:ascii="宋体" w:hAnsi="宋体" w:cs="仿宋_GB2312"/>
                <w:sz w:val="21"/>
                <w:szCs w:val="21"/>
              </w:rPr>
              <w:t xml:space="preserve">□ </w:t>
            </w:r>
            <w:r>
              <w:rPr>
                <w:rFonts w:hint="eastAsia" w:ascii="宋体" w:hAnsi="宋体"/>
                <w:bCs/>
                <w:sz w:val="21"/>
                <w:szCs w:val="21"/>
              </w:rPr>
              <w:t>13</w:t>
            </w:r>
            <w:r>
              <w:rPr>
                <w:rFonts w:hint="eastAsia" w:ascii="宋体" w:hAnsi="宋体" w:cs="仿宋_GB2312"/>
                <w:bCs/>
                <w:sz w:val="21"/>
                <w:szCs w:val="21"/>
              </w:rPr>
              <w:t>、</w:t>
            </w:r>
            <w:r>
              <w:rPr>
                <w:rFonts w:hint="eastAsia" w:ascii="宋体" w:hAnsi="宋体"/>
                <w:b/>
                <w:bCs/>
                <w:sz w:val="21"/>
                <w:szCs w:val="21"/>
              </w:rPr>
              <w:t>产品预计年使用量及使用金额：</w:t>
            </w:r>
            <w:r>
              <w:rPr>
                <w:rFonts w:hint="eastAsia" w:ascii="宋体" w:hAnsi="宋体" w:cs="仿宋_GB2312"/>
                <w:bCs/>
                <w:sz w:val="21"/>
                <w:szCs w:val="21"/>
              </w:rPr>
              <w:t>______________________</w:t>
            </w:r>
          </w:p>
          <w:p>
            <w:pPr>
              <w:tabs>
                <w:tab w:val="left" w:pos="780"/>
              </w:tabs>
              <w:spacing w:line="420" w:lineRule="exact"/>
              <w:ind w:firstLine="210" w:firstLineChars="100"/>
              <w:rPr>
                <w:rFonts w:hint="eastAsia" w:ascii="宋体" w:hAnsi="宋体"/>
                <w:b/>
                <w:bCs/>
                <w:sz w:val="21"/>
                <w:szCs w:val="21"/>
              </w:rPr>
            </w:pPr>
            <w:r>
              <w:rPr>
                <w:rFonts w:hint="eastAsia" w:ascii="宋体" w:hAnsi="宋体"/>
                <w:b/>
                <w:bCs/>
                <w:sz w:val="21"/>
                <w:szCs w:val="21"/>
              </w:rPr>
              <w:t>以上资料</w:t>
            </w:r>
            <w:r>
              <w:rPr>
                <w:rFonts w:hint="eastAsia" w:ascii="宋体" w:hAnsi="宋体" w:cs="黑体"/>
                <w:b/>
                <w:sz w:val="21"/>
                <w:szCs w:val="21"/>
              </w:rPr>
              <w:t>按顺序放置。</w:t>
            </w:r>
          </w:p>
          <w:p>
            <w:pPr>
              <w:tabs>
                <w:tab w:val="left" w:pos="780"/>
              </w:tabs>
              <w:ind w:left="-23"/>
              <w:rPr>
                <w:rFonts w:hint="eastAsia" w:ascii="宋体" w:hAnsi="宋体" w:cs="黑体"/>
                <w:sz w:val="21"/>
                <w:szCs w:val="21"/>
              </w:rPr>
            </w:pPr>
            <w:r>
              <w:rPr>
                <w:rFonts w:hint="eastAsia" w:ascii="宋体" w:hAnsi="宋体" w:cs="黑体"/>
                <w:sz w:val="21"/>
                <w:szCs w:val="21"/>
              </w:rPr>
              <w:t>第三部分：补充说明</w:t>
            </w:r>
          </w:p>
          <w:p>
            <w:pPr>
              <w:tabs>
                <w:tab w:val="left" w:pos="780"/>
              </w:tabs>
              <w:spacing w:line="360" w:lineRule="exact"/>
              <w:ind w:firstLine="210" w:firstLineChars="100"/>
              <w:rPr>
                <w:rFonts w:hint="eastAsia" w:ascii="宋体" w:hAnsi="宋体" w:cs="仿宋_GB2312"/>
                <w:sz w:val="21"/>
                <w:szCs w:val="21"/>
              </w:rPr>
            </w:pPr>
            <w:r>
              <w:rPr>
                <w:rFonts w:hint="eastAsia" w:ascii="宋体" w:hAnsi="宋体" w:cs="仿宋_GB2312"/>
                <w:sz w:val="21"/>
                <w:szCs w:val="21"/>
              </w:rPr>
              <w:t>□ 1、资料清单均加盖公章并用文件夹按顺序装订成册</w:t>
            </w:r>
          </w:p>
          <w:p>
            <w:pPr>
              <w:tabs>
                <w:tab w:val="left" w:pos="780"/>
              </w:tabs>
              <w:spacing w:line="360" w:lineRule="exact"/>
              <w:ind w:firstLine="210" w:firstLineChars="100"/>
              <w:rPr>
                <w:rFonts w:hint="eastAsia" w:ascii="宋体" w:hAnsi="宋体" w:cs="仿宋_GB2312"/>
                <w:sz w:val="21"/>
                <w:szCs w:val="21"/>
              </w:rPr>
            </w:pPr>
            <w:r>
              <w:rPr>
                <w:rFonts w:hint="eastAsia" w:ascii="宋体" w:hAnsi="宋体" w:cs="仿宋_GB2312"/>
                <w:sz w:val="21"/>
                <w:szCs w:val="21"/>
              </w:rPr>
              <w:t>□ 2、资料电子版整合成1个PDF文件（以“配送商-厂家-医用耗材名称”命名）发送至3234808618@qq.com（发件人邮件：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1" w:hRule="atLeast"/>
        </w:trPr>
        <w:tc>
          <w:tcPr>
            <w:tcW w:w="9676" w:type="dxa"/>
            <w:noWrap w:val="0"/>
            <w:vAlign w:val="top"/>
          </w:tcPr>
          <w:p>
            <w:pPr>
              <w:tabs>
                <w:tab w:val="left" w:pos="780"/>
              </w:tabs>
              <w:spacing w:line="400" w:lineRule="exact"/>
              <w:rPr>
                <w:rFonts w:hint="eastAsia" w:ascii="宋体" w:hAnsi="宋体" w:cs="仿宋_GB2312"/>
                <w:b/>
                <w:bCs/>
                <w:sz w:val="21"/>
                <w:szCs w:val="21"/>
              </w:rPr>
            </w:pPr>
            <w:r>
              <w:rPr>
                <w:rFonts w:hint="eastAsia" w:ascii="宋体" w:hAnsi="宋体" w:cs="仿宋_GB2312"/>
                <w:b/>
                <w:bCs/>
                <w:sz w:val="21"/>
                <w:szCs w:val="21"/>
              </w:rPr>
              <w:t>资料收集情况：</w:t>
            </w:r>
          </w:p>
          <w:p>
            <w:pPr>
              <w:tabs>
                <w:tab w:val="left" w:pos="780"/>
              </w:tabs>
              <w:spacing w:line="400" w:lineRule="exact"/>
              <w:rPr>
                <w:rFonts w:hint="eastAsia" w:ascii="宋体" w:hAnsi="宋体" w:cs="仿宋_GB2312"/>
                <w:sz w:val="21"/>
                <w:szCs w:val="21"/>
              </w:rPr>
            </w:pPr>
            <w:r>
              <w:rPr>
                <w:rFonts w:hint="eastAsia" w:ascii="宋体" w:hAnsi="宋体" w:cs="仿宋_GB2312"/>
                <w:sz w:val="21"/>
                <w:szCs w:val="21"/>
              </w:rPr>
              <w:t>业务员（签名）：                    联系电话：</w:t>
            </w:r>
            <w:bookmarkStart w:id="5" w:name="_GoBack"/>
            <w:bookmarkEnd w:id="5"/>
          </w:p>
          <w:p>
            <w:pPr>
              <w:tabs>
                <w:tab w:val="left" w:pos="780"/>
              </w:tabs>
              <w:spacing w:line="400" w:lineRule="exact"/>
              <w:rPr>
                <w:rFonts w:hint="eastAsia" w:ascii="宋体" w:hAnsi="宋体" w:cs="仿宋_GB2312"/>
                <w:sz w:val="21"/>
                <w:szCs w:val="21"/>
              </w:rPr>
            </w:pPr>
            <w:r>
              <w:rPr>
                <w:rFonts w:hint="eastAsia" w:ascii="宋体" w:hAnsi="宋体" w:cs="仿宋_GB2312"/>
                <w:sz w:val="21"/>
                <w:szCs w:val="21"/>
              </w:rPr>
              <w:t xml:space="preserve">收表人（签名）：                    收表日期：          </w:t>
            </w:r>
          </w:p>
        </w:tc>
      </w:tr>
    </w:tbl>
    <w:p>
      <w:r>
        <w:rPr>
          <w:rFonts w:hint="eastAsia" w:ascii="宋体" w:hAnsi="宋体"/>
          <w:b/>
          <w:bCs/>
          <w:sz w:val="18"/>
          <w:szCs w:val="18"/>
        </w:rPr>
        <w:t>填表说明：</w:t>
      </w:r>
      <w:r>
        <w:rPr>
          <w:rFonts w:hint="eastAsia" w:ascii="宋体" w:hAnsi="宋体"/>
          <w:sz w:val="18"/>
          <w:szCs w:val="18"/>
        </w:rPr>
        <w:t>相对应资料齐全的在左边</w:t>
      </w:r>
      <w:r>
        <w:rPr>
          <w:rFonts w:hint="eastAsia" w:ascii="宋体" w:hAnsi="宋体" w:cs="宋体"/>
          <w:sz w:val="18"/>
          <w:szCs w:val="18"/>
        </w:rPr>
        <w:t>□</w:t>
      </w:r>
      <w:r>
        <w:rPr>
          <w:rFonts w:hint="eastAsia" w:ascii="宋体" w:hAnsi="宋体"/>
          <w:sz w:val="18"/>
          <w:szCs w:val="18"/>
        </w:rPr>
        <w:t>打“√”，如资料不齐或提供虚假资料一概</w:t>
      </w:r>
      <w:r>
        <w:rPr>
          <w:rFonts w:hint="eastAsia" w:ascii="宋体" w:hAnsi="宋体"/>
          <w:b/>
          <w:bCs/>
          <w:sz w:val="18"/>
          <w:szCs w:val="18"/>
          <w:u w:val="single"/>
        </w:rPr>
        <w:t>不收且不通过</w:t>
      </w:r>
      <w:r>
        <w:rPr>
          <w:rFonts w:hint="eastAsia" w:ascii="宋体" w:hAnsi="宋体"/>
          <w:sz w:val="18"/>
          <w:szCs w:val="18"/>
        </w:rPr>
        <w:t>，</w:t>
      </w:r>
    </w:p>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等线">
    <w:panose1 w:val="02010600030101010101"/>
    <w:charset w:val="86"/>
    <w:family w:val="auto"/>
    <w:pitch w:val="default"/>
    <w:sig w:usb0="A00002BF" w:usb1="38CF7CFA" w:usb2="00000016" w:usb3="00000000" w:csb0="0004000F" w:csb1="0000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modern"/>
    <w:pitch w:val="default"/>
    <w:sig w:usb0="800002BF" w:usb1="38CF7CFA" w:usb2="00000016" w:usb3="00000000" w:csb0="00040001" w:csb1="00000000"/>
  </w:font>
  <w:font w:name="Segoe UI Symbol">
    <w:panose1 w:val="020B0502040204020203"/>
    <w:charset w:val="00"/>
    <w:family w:val="swiss"/>
    <w:pitch w:val="default"/>
    <w:sig w:usb0="8000006F" w:usb1="1200FBEF" w:usb2="0004C000" w:usb3="00000000" w:csb0="00000001" w:csb1="40000000"/>
  </w:font>
  <w:font w:name="Verdana">
    <w:panose1 w:val="020B0604030504040204"/>
    <w:charset w:val="00"/>
    <w:family w:val="swiss"/>
    <w:pitch w:val="default"/>
    <w:sig w:usb0="A10006FF" w:usb1="4000205B" w:usb2="00000010" w:usb3="00000000" w:csb0="2000019F" w:csb1="00000000"/>
  </w:font>
</w:font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jc w:val="left"/>
    </w:pPr>
    <w:r>
      <w:rPr>
        <w:rFonts w:ascii="宋体" w:hAnsi="宋体" w:eastAsia="宋体" w:cs="宋体"/>
      </w:rPr>
      <w:t>项目名称：     质控品采购</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jc w:val="left"/>
    </w:pPr>
    <w:r>
      <w:rPr>
        <w:rFonts w:ascii="宋体" w:hAnsi="宋体" w:eastAsia="宋体" w:cs="宋体"/>
      </w:rPr>
      <w:t>项目名称：</w:t>
    </w:r>
    <w:r>
      <w:rPr>
        <w:rFonts w:hint="eastAsia" w:ascii="宋体" w:hAnsi="宋体" w:eastAsia="宋体" w:cs="宋体"/>
      </w:rPr>
      <w:t xml:space="preserve">广东省临床检验质量控制中心 </w:t>
    </w:r>
    <w:r>
      <w:rPr>
        <w:rFonts w:ascii="宋体" w:hAnsi="宋体" w:eastAsia="宋体" w:cs="宋体"/>
      </w:rPr>
      <w:t xml:space="preserve">      质控品采购</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jc w:val="left"/>
    </w:pPr>
    <w:r>
      <w:rPr>
        <w:rFonts w:ascii="宋体" w:hAnsi="宋体" w:eastAsia="宋体" w:cs="宋体"/>
      </w:rPr>
      <w:t>项目名称：</w:t>
    </w:r>
    <w:r>
      <w:rPr>
        <w:rFonts w:hint="eastAsia" w:ascii="宋体" w:hAnsi="宋体" w:eastAsia="宋体" w:cs="宋体"/>
      </w:rPr>
      <w:t xml:space="preserve">广东省临床检验质量控制中心 </w:t>
    </w:r>
    <w:r>
      <w:rPr>
        <w:rFonts w:ascii="宋体" w:hAnsi="宋体" w:eastAsia="宋体" w:cs="宋体"/>
      </w:rPr>
      <w:t xml:space="preserve">      质控品采购</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AD21C54F"/>
    <w:multiLevelType w:val="singleLevel"/>
    <w:tmpl w:val="AD21C54F"/>
    <w:lvl w:ilvl="0" w:tentative="0">
      <w:start w:val="1"/>
      <w:numFmt w:val="decimal"/>
      <w:suff w:val="nothing"/>
      <w:lvlText w:val="（%1）"/>
      <w:lvlJc w:val="left"/>
    </w:lvl>
  </w:abstractNum>
  <w:abstractNum w:abstractNumId="1">
    <w:nsid w:val="D0E473B9"/>
    <w:multiLevelType w:val="singleLevel"/>
    <w:tmpl w:val="D0E473B9"/>
    <w:lvl w:ilvl="0" w:tentative="0">
      <w:start w:val="1"/>
      <w:numFmt w:val="decimal"/>
      <w:lvlText w:val="(%1)"/>
      <w:lvlJc w:val="left"/>
      <w:pPr>
        <w:ind w:left="425" w:hanging="425"/>
      </w:pPr>
      <w:rPr>
        <w:rFonts w:hint="default"/>
      </w:rPr>
    </w:lvl>
  </w:abstractNum>
  <w:abstractNum w:abstractNumId="2">
    <w:nsid w:val="F9F879E9"/>
    <w:multiLevelType w:val="singleLevel"/>
    <w:tmpl w:val="F9F879E9"/>
    <w:lvl w:ilvl="0" w:tentative="0">
      <w:start w:val="1"/>
      <w:numFmt w:val="decimal"/>
      <w:lvlText w:val="(%1)"/>
      <w:lvlJc w:val="left"/>
      <w:pPr>
        <w:ind w:left="425" w:hanging="425"/>
      </w:pPr>
      <w:rPr>
        <w:rFonts w:hint="default"/>
      </w:rPr>
    </w:lvl>
  </w:abstractNum>
  <w:abstractNum w:abstractNumId="3">
    <w:nsid w:val="00A562DA"/>
    <w:multiLevelType w:val="multilevel"/>
    <w:tmpl w:val="00A562DA"/>
    <w:lvl w:ilvl="0" w:tentative="0">
      <w:start w:val="1"/>
      <w:numFmt w:val="bullet"/>
      <w:lvlText w:val=""/>
      <w:lvlJc w:val="left"/>
      <w:pPr>
        <w:ind w:left="522" w:hanging="420"/>
      </w:pPr>
      <w:rPr>
        <w:rFonts w:hint="default" w:ascii="Wingdings" w:hAnsi="Wingdings"/>
      </w:rPr>
    </w:lvl>
    <w:lvl w:ilvl="1" w:tentative="0">
      <w:start w:val="1"/>
      <w:numFmt w:val="bullet"/>
      <w:lvlText w:val=""/>
      <w:lvlJc w:val="left"/>
      <w:pPr>
        <w:ind w:left="942" w:hanging="420"/>
      </w:pPr>
      <w:rPr>
        <w:rFonts w:hint="default" w:ascii="Wingdings" w:hAnsi="Wingdings"/>
      </w:rPr>
    </w:lvl>
    <w:lvl w:ilvl="2" w:tentative="0">
      <w:start w:val="1"/>
      <w:numFmt w:val="bullet"/>
      <w:lvlText w:val=""/>
      <w:lvlJc w:val="left"/>
      <w:pPr>
        <w:ind w:left="1362" w:hanging="420"/>
      </w:pPr>
      <w:rPr>
        <w:rFonts w:hint="default" w:ascii="Wingdings" w:hAnsi="Wingdings"/>
      </w:rPr>
    </w:lvl>
    <w:lvl w:ilvl="3" w:tentative="0">
      <w:start w:val="1"/>
      <w:numFmt w:val="bullet"/>
      <w:lvlText w:val=""/>
      <w:lvlJc w:val="left"/>
      <w:pPr>
        <w:ind w:left="1782" w:hanging="420"/>
      </w:pPr>
      <w:rPr>
        <w:rFonts w:hint="default" w:ascii="Wingdings" w:hAnsi="Wingdings"/>
      </w:rPr>
    </w:lvl>
    <w:lvl w:ilvl="4" w:tentative="0">
      <w:start w:val="1"/>
      <w:numFmt w:val="bullet"/>
      <w:lvlText w:val=""/>
      <w:lvlJc w:val="left"/>
      <w:pPr>
        <w:ind w:left="2202" w:hanging="420"/>
      </w:pPr>
      <w:rPr>
        <w:rFonts w:hint="default" w:ascii="Wingdings" w:hAnsi="Wingdings"/>
      </w:rPr>
    </w:lvl>
    <w:lvl w:ilvl="5" w:tentative="0">
      <w:start w:val="1"/>
      <w:numFmt w:val="bullet"/>
      <w:lvlText w:val=""/>
      <w:lvlJc w:val="left"/>
      <w:pPr>
        <w:ind w:left="2622" w:hanging="420"/>
      </w:pPr>
      <w:rPr>
        <w:rFonts w:hint="default" w:ascii="Wingdings" w:hAnsi="Wingdings"/>
      </w:rPr>
    </w:lvl>
    <w:lvl w:ilvl="6" w:tentative="0">
      <w:start w:val="1"/>
      <w:numFmt w:val="bullet"/>
      <w:lvlText w:val=""/>
      <w:lvlJc w:val="left"/>
      <w:pPr>
        <w:ind w:left="3042" w:hanging="420"/>
      </w:pPr>
      <w:rPr>
        <w:rFonts w:hint="default" w:ascii="Wingdings" w:hAnsi="Wingdings"/>
      </w:rPr>
    </w:lvl>
    <w:lvl w:ilvl="7" w:tentative="0">
      <w:start w:val="1"/>
      <w:numFmt w:val="bullet"/>
      <w:lvlText w:val=""/>
      <w:lvlJc w:val="left"/>
      <w:pPr>
        <w:ind w:left="3462" w:hanging="420"/>
      </w:pPr>
      <w:rPr>
        <w:rFonts w:hint="default" w:ascii="Wingdings" w:hAnsi="Wingdings"/>
      </w:rPr>
    </w:lvl>
    <w:lvl w:ilvl="8" w:tentative="0">
      <w:start w:val="1"/>
      <w:numFmt w:val="bullet"/>
      <w:lvlText w:val=""/>
      <w:lvlJc w:val="left"/>
      <w:pPr>
        <w:ind w:left="3882" w:hanging="420"/>
      </w:pPr>
      <w:rPr>
        <w:rFonts w:hint="default" w:ascii="Wingdings" w:hAnsi="Wingdings"/>
      </w:rPr>
    </w:lvl>
  </w:abstractNum>
  <w:abstractNum w:abstractNumId="4">
    <w:nsid w:val="077076C2"/>
    <w:multiLevelType w:val="multilevel"/>
    <w:tmpl w:val="077076C2"/>
    <w:lvl w:ilvl="0" w:tentative="0">
      <w:start w:val="1"/>
      <w:numFmt w:val="decimal"/>
      <w:lvlText w:val="%1."/>
      <w:lvlJc w:val="left"/>
      <w:pPr>
        <w:ind w:left="640" w:hanging="420"/>
      </w:pPr>
    </w:lvl>
    <w:lvl w:ilvl="1" w:tentative="0">
      <w:start w:val="1"/>
      <w:numFmt w:val="lowerLetter"/>
      <w:lvlText w:val="%2)"/>
      <w:lvlJc w:val="left"/>
      <w:pPr>
        <w:ind w:left="1060" w:hanging="420"/>
      </w:pPr>
    </w:lvl>
    <w:lvl w:ilvl="2" w:tentative="0">
      <w:start w:val="1"/>
      <w:numFmt w:val="lowerRoman"/>
      <w:lvlText w:val="%3."/>
      <w:lvlJc w:val="right"/>
      <w:pPr>
        <w:ind w:left="1480" w:hanging="420"/>
      </w:pPr>
    </w:lvl>
    <w:lvl w:ilvl="3" w:tentative="0">
      <w:start w:val="1"/>
      <w:numFmt w:val="decimal"/>
      <w:lvlText w:val="%4."/>
      <w:lvlJc w:val="left"/>
      <w:pPr>
        <w:ind w:left="1900" w:hanging="420"/>
      </w:pPr>
    </w:lvl>
    <w:lvl w:ilvl="4" w:tentative="0">
      <w:start w:val="1"/>
      <w:numFmt w:val="lowerLetter"/>
      <w:lvlText w:val="%5)"/>
      <w:lvlJc w:val="left"/>
      <w:pPr>
        <w:ind w:left="2320" w:hanging="420"/>
      </w:pPr>
    </w:lvl>
    <w:lvl w:ilvl="5" w:tentative="0">
      <w:start w:val="1"/>
      <w:numFmt w:val="lowerRoman"/>
      <w:lvlText w:val="%6."/>
      <w:lvlJc w:val="right"/>
      <w:pPr>
        <w:ind w:left="2740" w:hanging="420"/>
      </w:pPr>
    </w:lvl>
    <w:lvl w:ilvl="6" w:tentative="0">
      <w:start w:val="1"/>
      <w:numFmt w:val="decimal"/>
      <w:lvlText w:val="%7."/>
      <w:lvlJc w:val="left"/>
      <w:pPr>
        <w:ind w:left="3160" w:hanging="420"/>
      </w:pPr>
    </w:lvl>
    <w:lvl w:ilvl="7" w:tentative="0">
      <w:start w:val="1"/>
      <w:numFmt w:val="lowerLetter"/>
      <w:lvlText w:val="%8)"/>
      <w:lvlJc w:val="left"/>
      <w:pPr>
        <w:ind w:left="3580" w:hanging="420"/>
      </w:pPr>
    </w:lvl>
    <w:lvl w:ilvl="8" w:tentative="0">
      <w:start w:val="1"/>
      <w:numFmt w:val="lowerRoman"/>
      <w:lvlText w:val="%9."/>
      <w:lvlJc w:val="right"/>
      <w:pPr>
        <w:ind w:left="4000" w:hanging="420"/>
      </w:pPr>
    </w:lvl>
  </w:abstractNum>
  <w:abstractNum w:abstractNumId="5">
    <w:nsid w:val="0B101877"/>
    <w:multiLevelType w:val="multilevel"/>
    <w:tmpl w:val="0B101877"/>
    <w:lvl w:ilvl="0" w:tentative="0">
      <w:start w:val="1"/>
      <w:numFmt w:val="decimal"/>
      <w:lvlText w:val="%1."/>
      <w:lvlJc w:val="left"/>
      <w:pPr>
        <w:ind w:left="670" w:hanging="420"/>
      </w:pPr>
    </w:lvl>
    <w:lvl w:ilvl="1" w:tentative="0">
      <w:start w:val="1"/>
      <w:numFmt w:val="lowerLetter"/>
      <w:lvlText w:val="%2)"/>
      <w:lvlJc w:val="left"/>
      <w:pPr>
        <w:ind w:left="1090" w:hanging="420"/>
      </w:pPr>
    </w:lvl>
    <w:lvl w:ilvl="2" w:tentative="0">
      <w:start w:val="1"/>
      <w:numFmt w:val="lowerRoman"/>
      <w:lvlText w:val="%3."/>
      <w:lvlJc w:val="right"/>
      <w:pPr>
        <w:ind w:left="1510" w:hanging="420"/>
      </w:pPr>
    </w:lvl>
    <w:lvl w:ilvl="3" w:tentative="0">
      <w:start w:val="1"/>
      <w:numFmt w:val="decimal"/>
      <w:lvlText w:val="%4."/>
      <w:lvlJc w:val="left"/>
      <w:pPr>
        <w:ind w:left="1930" w:hanging="420"/>
      </w:pPr>
    </w:lvl>
    <w:lvl w:ilvl="4" w:tentative="0">
      <w:start w:val="1"/>
      <w:numFmt w:val="lowerLetter"/>
      <w:lvlText w:val="%5)"/>
      <w:lvlJc w:val="left"/>
      <w:pPr>
        <w:ind w:left="2350" w:hanging="420"/>
      </w:pPr>
    </w:lvl>
    <w:lvl w:ilvl="5" w:tentative="0">
      <w:start w:val="1"/>
      <w:numFmt w:val="lowerRoman"/>
      <w:lvlText w:val="%6."/>
      <w:lvlJc w:val="right"/>
      <w:pPr>
        <w:ind w:left="2770" w:hanging="420"/>
      </w:pPr>
    </w:lvl>
    <w:lvl w:ilvl="6" w:tentative="0">
      <w:start w:val="1"/>
      <w:numFmt w:val="decimal"/>
      <w:lvlText w:val="%7."/>
      <w:lvlJc w:val="left"/>
      <w:pPr>
        <w:ind w:left="3190" w:hanging="420"/>
      </w:pPr>
    </w:lvl>
    <w:lvl w:ilvl="7" w:tentative="0">
      <w:start w:val="1"/>
      <w:numFmt w:val="lowerLetter"/>
      <w:lvlText w:val="%8)"/>
      <w:lvlJc w:val="left"/>
      <w:pPr>
        <w:ind w:left="3610" w:hanging="420"/>
      </w:pPr>
    </w:lvl>
    <w:lvl w:ilvl="8" w:tentative="0">
      <w:start w:val="1"/>
      <w:numFmt w:val="lowerRoman"/>
      <w:lvlText w:val="%9."/>
      <w:lvlJc w:val="right"/>
      <w:pPr>
        <w:ind w:left="4030" w:hanging="420"/>
      </w:pPr>
    </w:lvl>
  </w:abstractNum>
  <w:abstractNum w:abstractNumId="6">
    <w:nsid w:val="0BB26F0F"/>
    <w:multiLevelType w:val="multilevel"/>
    <w:tmpl w:val="0BB26F0F"/>
    <w:lvl w:ilvl="0" w:tentative="0">
      <w:start w:val="1"/>
      <w:numFmt w:val="bullet"/>
      <w:lvlText w:val=""/>
      <w:lvlJc w:val="left"/>
      <w:pPr>
        <w:ind w:left="522" w:hanging="420"/>
      </w:pPr>
      <w:rPr>
        <w:rFonts w:hint="default" w:ascii="Wingdings" w:hAnsi="Wingdings"/>
      </w:rPr>
    </w:lvl>
    <w:lvl w:ilvl="1" w:tentative="0">
      <w:start w:val="1"/>
      <w:numFmt w:val="bullet"/>
      <w:lvlText w:val=""/>
      <w:lvlJc w:val="left"/>
      <w:pPr>
        <w:ind w:left="942" w:hanging="420"/>
      </w:pPr>
      <w:rPr>
        <w:rFonts w:hint="default" w:ascii="Wingdings" w:hAnsi="Wingdings"/>
      </w:rPr>
    </w:lvl>
    <w:lvl w:ilvl="2" w:tentative="0">
      <w:start w:val="1"/>
      <w:numFmt w:val="bullet"/>
      <w:lvlText w:val=""/>
      <w:lvlJc w:val="left"/>
      <w:pPr>
        <w:ind w:left="1362" w:hanging="420"/>
      </w:pPr>
      <w:rPr>
        <w:rFonts w:hint="default" w:ascii="Wingdings" w:hAnsi="Wingdings"/>
      </w:rPr>
    </w:lvl>
    <w:lvl w:ilvl="3" w:tentative="0">
      <w:start w:val="1"/>
      <w:numFmt w:val="bullet"/>
      <w:lvlText w:val=""/>
      <w:lvlJc w:val="left"/>
      <w:pPr>
        <w:ind w:left="1782" w:hanging="420"/>
      </w:pPr>
      <w:rPr>
        <w:rFonts w:hint="default" w:ascii="Wingdings" w:hAnsi="Wingdings"/>
      </w:rPr>
    </w:lvl>
    <w:lvl w:ilvl="4" w:tentative="0">
      <w:start w:val="1"/>
      <w:numFmt w:val="bullet"/>
      <w:lvlText w:val=""/>
      <w:lvlJc w:val="left"/>
      <w:pPr>
        <w:ind w:left="2202" w:hanging="420"/>
      </w:pPr>
      <w:rPr>
        <w:rFonts w:hint="default" w:ascii="Wingdings" w:hAnsi="Wingdings"/>
      </w:rPr>
    </w:lvl>
    <w:lvl w:ilvl="5" w:tentative="0">
      <w:start w:val="1"/>
      <w:numFmt w:val="bullet"/>
      <w:lvlText w:val=""/>
      <w:lvlJc w:val="left"/>
      <w:pPr>
        <w:ind w:left="2622" w:hanging="420"/>
      </w:pPr>
      <w:rPr>
        <w:rFonts w:hint="default" w:ascii="Wingdings" w:hAnsi="Wingdings"/>
      </w:rPr>
    </w:lvl>
    <w:lvl w:ilvl="6" w:tentative="0">
      <w:start w:val="1"/>
      <w:numFmt w:val="bullet"/>
      <w:lvlText w:val=""/>
      <w:lvlJc w:val="left"/>
      <w:pPr>
        <w:ind w:left="3042" w:hanging="420"/>
      </w:pPr>
      <w:rPr>
        <w:rFonts w:hint="default" w:ascii="Wingdings" w:hAnsi="Wingdings"/>
      </w:rPr>
    </w:lvl>
    <w:lvl w:ilvl="7" w:tentative="0">
      <w:start w:val="1"/>
      <w:numFmt w:val="bullet"/>
      <w:lvlText w:val=""/>
      <w:lvlJc w:val="left"/>
      <w:pPr>
        <w:ind w:left="3462" w:hanging="420"/>
      </w:pPr>
      <w:rPr>
        <w:rFonts w:hint="default" w:ascii="Wingdings" w:hAnsi="Wingdings"/>
      </w:rPr>
    </w:lvl>
    <w:lvl w:ilvl="8" w:tentative="0">
      <w:start w:val="1"/>
      <w:numFmt w:val="bullet"/>
      <w:lvlText w:val=""/>
      <w:lvlJc w:val="left"/>
      <w:pPr>
        <w:ind w:left="3882" w:hanging="420"/>
      </w:pPr>
      <w:rPr>
        <w:rFonts w:hint="default" w:ascii="Wingdings" w:hAnsi="Wingdings"/>
      </w:rPr>
    </w:lvl>
  </w:abstractNum>
  <w:abstractNum w:abstractNumId="7">
    <w:nsid w:val="187E54F0"/>
    <w:multiLevelType w:val="singleLevel"/>
    <w:tmpl w:val="187E54F0"/>
    <w:lvl w:ilvl="0" w:tentative="0">
      <w:start w:val="1"/>
      <w:numFmt w:val="decimal"/>
      <w:suff w:val="nothing"/>
      <w:lvlText w:val="%1、"/>
      <w:lvlJc w:val="left"/>
      <w:pPr>
        <w:ind w:left="420" w:firstLine="0"/>
      </w:pPr>
    </w:lvl>
  </w:abstractNum>
  <w:abstractNum w:abstractNumId="8">
    <w:nsid w:val="19951204"/>
    <w:multiLevelType w:val="multilevel"/>
    <w:tmpl w:val="19951204"/>
    <w:lvl w:ilvl="0" w:tentative="0">
      <w:start w:val="1"/>
      <w:numFmt w:val="decimal"/>
      <w:lvlText w:val="%1．"/>
      <w:lvlJc w:val="left"/>
      <w:pPr>
        <w:ind w:left="784" w:hanging="360"/>
      </w:pPr>
      <w:rPr>
        <w:rFonts w:hint="default"/>
      </w:rPr>
    </w:lvl>
    <w:lvl w:ilvl="1" w:tentative="0">
      <w:start w:val="1"/>
      <w:numFmt w:val="lowerLetter"/>
      <w:lvlText w:val="%2)"/>
      <w:lvlJc w:val="left"/>
      <w:pPr>
        <w:ind w:left="1264" w:hanging="420"/>
      </w:pPr>
    </w:lvl>
    <w:lvl w:ilvl="2" w:tentative="0">
      <w:start w:val="1"/>
      <w:numFmt w:val="lowerRoman"/>
      <w:lvlText w:val="%3."/>
      <w:lvlJc w:val="right"/>
      <w:pPr>
        <w:ind w:left="1684" w:hanging="420"/>
      </w:pPr>
    </w:lvl>
    <w:lvl w:ilvl="3" w:tentative="0">
      <w:start w:val="1"/>
      <w:numFmt w:val="decimal"/>
      <w:lvlText w:val="%4."/>
      <w:lvlJc w:val="left"/>
      <w:pPr>
        <w:ind w:left="2104" w:hanging="420"/>
      </w:pPr>
    </w:lvl>
    <w:lvl w:ilvl="4" w:tentative="0">
      <w:start w:val="1"/>
      <w:numFmt w:val="lowerLetter"/>
      <w:lvlText w:val="%5)"/>
      <w:lvlJc w:val="left"/>
      <w:pPr>
        <w:ind w:left="2524" w:hanging="420"/>
      </w:pPr>
    </w:lvl>
    <w:lvl w:ilvl="5" w:tentative="0">
      <w:start w:val="1"/>
      <w:numFmt w:val="lowerRoman"/>
      <w:lvlText w:val="%6."/>
      <w:lvlJc w:val="right"/>
      <w:pPr>
        <w:ind w:left="2944" w:hanging="420"/>
      </w:pPr>
    </w:lvl>
    <w:lvl w:ilvl="6" w:tentative="0">
      <w:start w:val="1"/>
      <w:numFmt w:val="decimal"/>
      <w:lvlText w:val="%7."/>
      <w:lvlJc w:val="left"/>
      <w:pPr>
        <w:ind w:left="3364" w:hanging="420"/>
      </w:pPr>
    </w:lvl>
    <w:lvl w:ilvl="7" w:tentative="0">
      <w:start w:val="1"/>
      <w:numFmt w:val="lowerLetter"/>
      <w:lvlText w:val="%8)"/>
      <w:lvlJc w:val="left"/>
      <w:pPr>
        <w:ind w:left="3784" w:hanging="420"/>
      </w:pPr>
    </w:lvl>
    <w:lvl w:ilvl="8" w:tentative="0">
      <w:start w:val="1"/>
      <w:numFmt w:val="lowerRoman"/>
      <w:lvlText w:val="%9."/>
      <w:lvlJc w:val="right"/>
      <w:pPr>
        <w:ind w:left="4204" w:hanging="420"/>
      </w:pPr>
    </w:lvl>
  </w:abstractNum>
  <w:abstractNum w:abstractNumId="9">
    <w:nsid w:val="19F322F8"/>
    <w:multiLevelType w:val="multilevel"/>
    <w:tmpl w:val="19F322F8"/>
    <w:lvl w:ilvl="0" w:tentative="0">
      <w:start w:val="1"/>
      <w:numFmt w:val="bullet"/>
      <w:lvlText w:val=""/>
      <w:lvlJc w:val="left"/>
      <w:pPr>
        <w:ind w:left="420" w:hanging="420"/>
      </w:pPr>
      <w:rPr>
        <w:rFonts w:hint="default" w:ascii="Wingdings" w:hAnsi="Wingdings"/>
      </w:rPr>
    </w:lvl>
    <w:lvl w:ilvl="1" w:tentative="0">
      <w:start w:val="1"/>
      <w:numFmt w:val="bullet"/>
      <w:lvlText w:val=""/>
      <w:lvlJc w:val="left"/>
      <w:pPr>
        <w:ind w:left="840" w:hanging="420"/>
      </w:pPr>
      <w:rPr>
        <w:rFonts w:hint="default" w:ascii="Wingdings" w:hAnsi="Wingdings"/>
      </w:rPr>
    </w:lvl>
    <w:lvl w:ilvl="2" w:tentative="0">
      <w:start w:val="1"/>
      <w:numFmt w:val="bullet"/>
      <w:lvlText w:val=""/>
      <w:lvlJc w:val="left"/>
      <w:pPr>
        <w:ind w:left="1260" w:hanging="420"/>
      </w:pPr>
      <w:rPr>
        <w:rFonts w:hint="default" w:ascii="Wingdings" w:hAnsi="Wingdings"/>
      </w:rPr>
    </w:lvl>
    <w:lvl w:ilvl="3" w:tentative="0">
      <w:start w:val="1"/>
      <w:numFmt w:val="bullet"/>
      <w:lvlText w:val=""/>
      <w:lvlJc w:val="left"/>
      <w:pPr>
        <w:ind w:left="1680" w:hanging="420"/>
      </w:pPr>
      <w:rPr>
        <w:rFonts w:hint="default" w:ascii="Wingdings" w:hAnsi="Wingdings"/>
      </w:rPr>
    </w:lvl>
    <w:lvl w:ilvl="4" w:tentative="0">
      <w:start w:val="1"/>
      <w:numFmt w:val="bullet"/>
      <w:lvlText w:val=""/>
      <w:lvlJc w:val="left"/>
      <w:pPr>
        <w:ind w:left="2100" w:hanging="420"/>
      </w:pPr>
      <w:rPr>
        <w:rFonts w:hint="default" w:ascii="Wingdings" w:hAnsi="Wingdings"/>
      </w:rPr>
    </w:lvl>
    <w:lvl w:ilvl="5" w:tentative="0">
      <w:start w:val="1"/>
      <w:numFmt w:val="bullet"/>
      <w:lvlText w:val=""/>
      <w:lvlJc w:val="left"/>
      <w:pPr>
        <w:ind w:left="2520" w:hanging="420"/>
      </w:pPr>
      <w:rPr>
        <w:rFonts w:hint="default" w:ascii="Wingdings" w:hAnsi="Wingdings"/>
      </w:rPr>
    </w:lvl>
    <w:lvl w:ilvl="6" w:tentative="0">
      <w:start w:val="1"/>
      <w:numFmt w:val="bullet"/>
      <w:lvlText w:val=""/>
      <w:lvlJc w:val="left"/>
      <w:pPr>
        <w:ind w:left="2940" w:hanging="420"/>
      </w:pPr>
      <w:rPr>
        <w:rFonts w:hint="default" w:ascii="Wingdings" w:hAnsi="Wingdings"/>
      </w:rPr>
    </w:lvl>
    <w:lvl w:ilvl="7" w:tentative="0">
      <w:start w:val="1"/>
      <w:numFmt w:val="bullet"/>
      <w:lvlText w:val=""/>
      <w:lvlJc w:val="left"/>
      <w:pPr>
        <w:ind w:left="3360" w:hanging="420"/>
      </w:pPr>
      <w:rPr>
        <w:rFonts w:hint="default" w:ascii="Wingdings" w:hAnsi="Wingdings"/>
      </w:rPr>
    </w:lvl>
    <w:lvl w:ilvl="8" w:tentative="0">
      <w:start w:val="1"/>
      <w:numFmt w:val="bullet"/>
      <w:lvlText w:val=""/>
      <w:lvlJc w:val="left"/>
      <w:pPr>
        <w:ind w:left="3780" w:hanging="420"/>
      </w:pPr>
      <w:rPr>
        <w:rFonts w:hint="default" w:ascii="Wingdings" w:hAnsi="Wingdings"/>
      </w:rPr>
    </w:lvl>
  </w:abstractNum>
  <w:abstractNum w:abstractNumId="10">
    <w:nsid w:val="1DBB3978"/>
    <w:multiLevelType w:val="multilevel"/>
    <w:tmpl w:val="1DBB3978"/>
    <w:lvl w:ilvl="0" w:tentative="0">
      <w:start w:val="1"/>
      <w:numFmt w:val="decimal"/>
      <w:lvlText w:val="%1."/>
      <w:lvlJc w:val="left"/>
      <w:pPr>
        <w:ind w:left="645" w:hanging="420"/>
      </w:pPr>
    </w:lvl>
    <w:lvl w:ilvl="1" w:tentative="0">
      <w:start w:val="1"/>
      <w:numFmt w:val="lowerLetter"/>
      <w:lvlText w:val="%2)"/>
      <w:lvlJc w:val="left"/>
      <w:pPr>
        <w:ind w:left="1065" w:hanging="420"/>
      </w:pPr>
    </w:lvl>
    <w:lvl w:ilvl="2" w:tentative="0">
      <w:start w:val="1"/>
      <w:numFmt w:val="lowerRoman"/>
      <w:lvlText w:val="%3."/>
      <w:lvlJc w:val="right"/>
      <w:pPr>
        <w:ind w:left="1485" w:hanging="420"/>
      </w:pPr>
    </w:lvl>
    <w:lvl w:ilvl="3" w:tentative="0">
      <w:start w:val="1"/>
      <w:numFmt w:val="decimal"/>
      <w:lvlText w:val="%4."/>
      <w:lvlJc w:val="left"/>
      <w:pPr>
        <w:ind w:left="1905" w:hanging="420"/>
      </w:pPr>
    </w:lvl>
    <w:lvl w:ilvl="4" w:tentative="0">
      <w:start w:val="1"/>
      <w:numFmt w:val="lowerLetter"/>
      <w:lvlText w:val="%5)"/>
      <w:lvlJc w:val="left"/>
      <w:pPr>
        <w:ind w:left="2325" w:hanging="420"/>
      </w:pPr>
    </w:lvl>
    <w:lvl w:ilvl="5" w:tentative="0">
      <w:start w:val="1"/>
      <w:numFmt w:val="lowerRoman"/>
      <w:lvlText w:val="%6."/>
      <w:lvlJc w:val="right"/>
      <w:pPr>
        <w:ind w:left="2745" w:hanging="420"/>
      </w:pPr>
    </w:lvl>
    <w:lvl w:ilvl="6" w:tentative="0">
      <w:start w:val="1"/>
      <w:numFmt w:val="decimal"/>
      <w:lvlText w:val="%7."/>
      <w:lvlJc w:val="left"/>
      <w:pPr>
        <w:ind w:left="3165" w:hanging="420"/>
      </w:pPr>
    </w:lvl>
    <w:lvl w:ilvl="7" w:tentative="0">
      <w:start w:val="1"/>
      <w:numFmt w:val="lowerLetter"/>
      <w:lvlText w:val="%8)"/>
      <w:lvlJc w:val="left"/>
      <w:pPr>
        <w:ind w:left="3585" w:hanging="420"/>
      </w:pPr>
    </w:lvl>
    <w:lvl w:ilvl="8" w:tentative="0">
      <w:start w:val="1"/>
      <w:numFmt w:val="lowerRoman"/>
      <w:lvlText w:val="%9."/>
      <w:lvlJc w:val="right"/>
      <w:pPr>
        <w:ind w:left="4005" w:hanging="420"/>
      </w:pPr>
    </w:lvl>
  </w:abstractNum>
  <w:abstractNum w:abstractNumId="11">
    <w:nsid w:val="2ABA4F42"/>
    <w:multiLevelType w:val="multilevel"/>
    <w:tmpl w:val="2ABA4F42"/>
    <w:lvl w:ilvl="0" w:tentative="0">
      <w:start w:val="1"/>
      <w:numFmt w:val="decimal"/>
      <w:lvlText w:val="(%1)"/>
      <w:lvlJc w:val="left"/>
      <w:pPr>
        <w:ind w:left="860" w:hanging="420"/>
      </w:pPr>
      <w:rPr>
        <w:rFonts w:hint="eastAsia"/>
      </w:rPr>
    </w:lvl>
    <w:lvl w:ilvl="1" w:tentative="0">
      <w:start w:val="1"/>
      <w:numFmt w:val="lowerLetter"/>
      <w:lvlText w:val="%2)"/>
      <w:lvlJc w:val="left"/>
      <w:pPr>
        <w:ind w:left="1280" w:hanging="420"/>
      </w:pPr>
    </w:lvl>
    <w:lvl w:ilvl="2" w:tentative="0">
      <w:start w:val="1"/>
      <w:numFmt w:val="lowerRoman"/>
      <w:lvlText w:val="%3."/>
      <w:lvlJc w:val="right"/>
      <w:pPr>
        <w:ind w:left="1700" w:hanging="420"/>
      </w:pPr>
    </w:lvl>
    <w:lvl w:ilvl="3" w:tentative="0">
      <w:start w:val="1"/>
      <w:numFmt w:val="decimal"/>
      <w:lvlText w:val="%4."/>
      <w:lvlJc w:val="left"/>
      <w:pPr>
        <w:ind w:left="2120" w:hanging="420"/>
      </w:pPr>
    </w:lvl>
    <w:lvl w:ilvl="4" w:tentative="0">
      <w:start w:val="1"/>
      <w:numFmt w:val="lowerLetter"/>
      <w:lvlText w:val="%5)"/>
      <w:lvlJc w:val="left"/>
      <w:pPr>
        <w:ind w:left="2540" w:hanging="420"/>
      </w:pPr>
    </w:lvl>
    <w:lvl w:ilvl="5" w:tentative="0">
      <w:start w:val="1"/>
      <w:numFmt w:val="lowerRoman"/>
      <w:lvlText w:val="%6."/>
      <w:lvlJc w:val="right"/>
      <w:pPr>
        <w:ind w:left="2960" w:hanging="420"/>
      </w:pPr>
    </w:lvl>
    <w:lvl w:ilvl="6" w:tentative="0">
      <w:start w:val="1"/>
      <w:numFmt w:val="decimal"/>
      <w:lvlText w:val="%7."/>
      <w:lvlJc w:val="left"/>
      <w:pPr>
        <w:ind w:left="3380" w:hanging="420"/>
      </w:pPr>
    </w:lvl>
    <w:lvl w:ilvl="7" w:tentative="0">
      <w:start w:val="1"/>
      <w:numFmt w:val="lowerLetter"/>
      <w:lvlText w:val="%8)"/>
      <w:lvlJc w:val="left"/>
      <w:pPr>
        <w:ind w:left="3800" w:hanging="420"/>
      </w:pPr>
    </w:lvl>
    <w:lvl w:ilvl="8" w:tentative="0">
      <w:start w:val="1"/>
      <w:numFmt w:val="lowerRoman"/>
      <w:lvlText w:val="%9."/>
      <w:lvlJc w:val="right"/>
      <w:pPr>
        <w:ind w:left="4220" w:hanging="420"/>
      </w:pPr>
    </w:lvl>
  </w:abstractNum>
  <w:abstractNum w:abstractNumId="12">
    <w:nsid w:val="2BCD2487"/>
    <w:multiLevelType w:val="multilevel"/>
    <w:tmpl w:val="2BCD2487"/>
    <w:lvl w:ilvl="0" w:tentative="0">
      <w:start w:val="1"/>
      <w:numFmt w:val="bullet"/>
      <w:lvlText w:val=""/>
      <w:lvlJc w:val="left"/>
      <w:pPr>
        <w:ind w:left="420" w:hanging="420"/>
      </w:pPr>
      <w:rPr>
        <w:rFonts w:hint="default" w:ascii="Wingdings" w:hAnsi="Wingdings"/>
      </w:rPr>
    </w:lvl>
    <w:lvl w:ilvl="1" w:tentative="0">
      <w:start w:val="1"/>
      <w:numFmt w:val="bullet"/>
      <w:lvlText w:val=""/>
      <w:lvlJc w:val="left"/>
      <w:pPr>
        <w:ind w:left="840" w:hanging="420"/>
      </w:pPr>
      <w:rPr>
        <w:rFonts w:hint="default" w:ascii="Wingdings" w:hAnsi="Wingdings"/>
      </w:rPr>
    </w:lvl>
    <w:lvl w:ilvl="2" w:tentative="0">
      <w:start w:val="1"/>
      <w:numFmt w:val="bullet"/>
      <w:lvlText w:val=""/>
      <w:lvlJc w:val="left"/>
      <w:pPr>
        <w:ind w:left="1260" w:hanging="420"/>
      </w:pPr>
      <w:rPr>
        <w:rFonts w:hint="default" w:ascii="Wingdings" w:hAnsi="Wingdings"/>
      </w:rPr>
    </w:lvl>
    <w:lvl w:ilvl="3" w:tentative="0">
      <w:start w:val="1"/>
      <w:numFmt w:val="bullet"/>
      <w:lvlText w:val=""/>
      <w:lvlJc w:val="left"/>
      <w:pPr>
        <w:ind w:left="1680" w:hanging="420"/>
      </w:pPr>
      <w:rPr>
        <w:rFonts w:hint="default" w:ascii="Wingdings" w:hAnsi="Wingdings"/>
      </w:rPr>
    </w:lvl>
    <w:lvl w:ilvl="4" w:tentative="0">
      <w:start w:val="1"/>
      <w:numFmt w:val="bullet"/>
      <w:lvlText w:val=""/>
      <w:lvlJc w:val="left"/>
      <w:pPr>
        <w:ind w:left="2100" w:hanging="420"/>
      </w:pPr>
      <w:rPr>
        <w:rFonts w:hint="default" w:ascii="Wingdings" w:hAnsi="Wingdings"/>
      </w:rPr>
    </w:lvl>
    <w:lvl w:ilvl="5" w:tentative="0">
      <w:start w:val="1"/>
      <w:numFmt w:val="bullet"/>
      <w:lvlText w:val=""/>
      <w:lvlJc w:val="left"/>
      <w:pPr>
        <w:ind w:left="2520" w:hanging="420"/>
      </w:pPr>
      <w:rPr>
        <w:rFonts w:hint="default" w:ascii="Wingdings" w:hAnsi="Wingdings"/>
      </w:rPr>
    </w:lvl>
    <w:lvl w:ilvl="6" w:tentative="0">
      <w:start w:val="1"/>
      <w:numFmt w:val="bullet"/>
      <w:lvlText w:val=""/>
      <w:lvlJc w:val="left"/>
      <w:pPr>
        <w:ind w:left="2940" w:hanging="420"/>
      </w:pPr>
      <w:rPr>
        <w:rFonts w:hint="default" w:ascii="Wingdings" w:hAnsi="Wingdings"/>
      </w:rPr>
    </w:lvl>
    <w:lvl w:ilvl="7" w:tentative="0">
      <w:start w:val="1"/>
      <w:numFmt w:val="bullet"/>
      <w:lvlText w:val=""/>
      <w:lvlJc w:val="left"/>
      <w:pPr>
        <w:ind w:left="3360" w:hanging="420"/>
      </w:pPr>
      <w:rPr>
        <w:rFonts w:hint="default" w:ascii="Wingdings" w:hAnsi="Wingdings"/>
      </w:rPr>
    </w:lvl>
    <w:lvl w:ilvl="8" w:tentative="0">
      <w:start w:val="1"/>
      <w:numFmt w:val="bullet"/>
      <w:lvlText w:val=""/>
      <w:lvlJc w:val="left"/>
      <w:pPr>
        <w:ind w:left="3780" w:hanging="420"/>
      </w:pPr>
      <w:rPr>
        <w:rFonts w:hint="default" w:ascii="Wingdings" w:hAnsi="Wingdings"/>
      </w:rPr>
    </w:lvl>
  </w:abstractNum>
  <w:abstractNum w:abstractNumId="13">
    <w:nsid w:val="30A02955"/>
    <w:multiLevelType w:val="singleLevel"/>
    <w:tmpl w:val="30A02955"/>
    <w:lvl w:ilvl="0" w:tentative="0">
      <w:start w:val="1"/>
      <w:numFmt w:val="decimal"/>
      <w:suff w:val="nothing"/>
      <w:lvlText w:val="%1、"/>
      <w:lvlJc w:val="left"/>
      <w:pPr>
        <w:ind w:left="420" w:firstLine="0"/>
      </w:pPr>
    </w:lvl>
  </w:abstractNum>
  <w:abstractNum w:abstractNumId="14">
    <w:nsid w:val="31E3035B"/>
    <w:multiLevelType w:val="multilevel"/>
    <w:tmpl w:val="31E3035B"/>
    <w:lvl w:ilvl="0" w:tentative="0">
      <w:start w:val="1"/>
      <w:numFmt w:val="decimal"/>
      <w:lvlText w:val="%1"/>
      <w:lvlJc w:val="left"/>
      <w:pPr>
        <w:tabs>
          <w:tab w:val="left" w:pos="900"/>
        </w:tabs>
        <w:ind w:left="900" w:hanging="720"/>
      </w:pPr>
      <w:rPr>
        <w:rFonts w:hint="default"/>
        <w:lang w:val="en-US"/>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15">
    <w:nsid w:val="31F531F2"/>
    <w:multiLevelType w:val="multilevel"/>
    <w:tmpl w:val="31F531F2"/>
    <w:lvl w:ilvl="0" w:tentative="0">
      <w:start w:val="1"/>
      <w:numFmt w:val="bullet"/>
      <w:lvlText w:val=""/>
      <w:lvlJc w:val="left"/>
      <w:pPr>
        <w:ind w:left="420" w:hanging="420"/>
      </w:pPr>
      <w:rPr>
        <w:rFonts w:hint="default" w:ascii="Wingdings" w:hAnsi="Wingdings"/>
      </w:rPr>
    </w:lvl>
    <w:lvl w:ilvl="1" w:tentative="0">
      <w:start w:val="1"/>
      <w:numFmt w:val="bullet"/>
      <w:lvlText w:val=""/>
      <w:lvlJc w:val="left"/>
      <w:pPr>
        <w:ind w:left="840" w:hanging="420"/>
      </w:pPr>
      <w:rPr>
        <w:rFonts w:hint="default" w:ascii="Wingdings" w:hAnsi="Wingdings"/>
      </w:rPr>
    </w:lvl>
    <w:lvl w:ilvl="2" w:tentative="0">
      <w:start w:val="1"/>
      <w:numFmt w:val="bullet"/>
      <w:lvlText w:val=""/>
      <w:lvlJc w:val="left"/>
      <w:pPr>
        <w:ind w:left="1260" w:hanging="420"/>
      </w:pPr>
      <w:rPr>
        <w:rFonts w:hint="default" w:ascii="Wingdings" w:hAnsi="Wingdings"/>
      </w:rPr>
    </w:lvl>
    <w:lvl w:ilvl="3" w:tentative="0">
      <w:start w:val="1"/>
      <w:numFmt w:val="bullet"/>
      <w:lvlText w:val=""/>
      <w:lvlJc w:val="left"/>
      <w:pPr>
        <w:ind w:left="1680" w:hanging="420"/>
      </w:pPr>
      <w:rPr>
        <w:rFonts w:hint="default" w:ascii="Wingdings" w:hAnsi="Wingdings"/>
      </w:rPr>
    </w:lvl>
    <w:lvl w:ilvl="4" w:tentative="0">
      <w:start w:val="1"/>
      <w:numFmt w:val="bullet"/>
      <w:lvlText w:val=""/>
      <w:lvlJc w:val="left"/>
      <w:pPr>
        <w:ind w:left="2100" w:hanging="420"/>
      </w:pPr>
      <w:rPr>
        <w:rFonts w:hint="default" w:ascii="Wingdings" w:hAnsi="Wingdings"/>
      </w:rPr>
    </w:lvl>
    <w:lvl w:ilvl="5" w:tentative="0">
      <w:start w:val="1"/>
      <w:numFmt w:val="bullet"/>
      <w:lvlText w:val=""/>
      <w:lvlJc w:val="left"/>
      <w:pPr>
        <w:ind w:left="2520" w:hanging="420"/>
      </w:pPr>
      <w:rPr>
        <w:rFonts w:hint="default" w:ascii="Wingdings" w:hAnsi="Wingdings"/>
      </w:rPr>
    </w:lvl>
    <w:lvl w:ilvl="6" w:tentative="0">
      <w:start w:val="1"/>
      <w:numFmt w:val="bullet"/>
      <w:lvlText w:val=""/>
      <w:lvlJc w:val="left"/>
      <w:pPr>
        <w:ind w:left="2940" w:hanging="420"/>
      </w:pPr>
      <w:rPr>
        <w:rFonts w:hint="default" w:ascii="Wingdings" w:hAnsi="Wingdings"/>
      </w:rPr>
    </w:lvl>
    <w:lvl w:ilvl="7" w:tentative="0">
      <w:start w:val="1"/>
      <w:numFmt w:val="bullet"/>
      <w:lvlText w:val=""/>
      <w:lvlJc w:val="left"/>
      <w:pPr>
        <w:ind w:left="3360" w:hanging="420"/>
      </w:pPr>
      <w:rPr>
        <w:rFonts w:hint="default" w:ascii="Wingdings" w:hAnsi="Wingdings"/>
      </w:rPr>
    </w:lvl>
    <w:lvl w:ilvl="8" w:tentative="0">
      <w:start w:val="1"/>
      <w:numFmt w:val="bullet"/>
      <w:lvlText w:val=""/>
      <w:lvlJc w:val="left"/>
      <w:pPr>
        <w:ind w:left="3780" w:hanging="420"/>
      </w:pPr>
      <w:rPr>
        <w:rFonts w:hint="default" w:ascii="Wingdings" w:hAnsi="Wingdings"/>
      </w:rPr>
    </w:lvl>
  </w:abstractNum>
  <w:abstractNum w:abstractNumId="16">
    <w:nsid w:val="33266DF9"/>
    <w:multiLevelType w:val="multilevel"/>
    <w:tmpl w:val="33266DF9"/>
    <w:lvl w:ilvl="0" w:tentative="0">
      <w:start w:val="1"/>
      <w:numFmt w:val="decimal"/>
      <w:lvlText w:val="%1."/>
      <w:lvlJc w:val="left"/>
      <w:pPr>
        <w:ind w:left="420" w:hanging="420"/>
      </w:p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17">
    <w:nsid w:val="34F83ED4"/>
    <w:multiLevelType w:val="multilevel"/>
    <w:tmpl w:val="34F83ED4"/>
    <w:lvl w:ilvl="0" w:tentative="0">
      <w:start w:val="1"/>
      <w:numFmt w:val="decimal"/>
      <w:lvlText w:val="%1．"/>
      <w:lvlJc w:val="left"/>
      <w:pPr>
        <w:ind w:left="780" w:hanging="360"/>
      </w:pPr>
      <w:rPr>
        <w:rFonts w:hint="default"/>
      </w:rPr>
    </w:lvl>
    <w:lvl w:ilvl="1" w:tentative="0">
      <w:start w:val="1"/>
      <w:numFmt w:val="lowerLetter"/>
      <w:lvlText w:val="%2)"/>
      <w:lvlJc w:val="left"/>
      <w:pPr>
        <w:ind w:left="1260" w:hanging="420"/>
      </w:pPr>
    </w:lvl>
    <w:lvl w:ilvl="2" w:tentative="0">
      <w:start w:val="1"/>
      <w:numFmt w:val="lowerRoman"/>
      <w:lvlText w:val="%3."/>
      <w:lvlJc w:val="right"/>
      <w:pPr>
        <w:ind w:left="1680" w:hanging="420"/>
      </w:pPr>
    </w:lvl>
    <w:lvl w:ilvl="3" w:tentative="0">
      <w:start w:val="1"/>
      <w:numFmt w:val="decimal"/>
      <w:lvlText w:val="%4."/>
      <w:lvlJc w:val="left"/>
      <w:pPr>
        <w:ind w:left="2100" w:hanging="420"/>
      </w:pPr>
    </w:lvl>
    <w:lvl w:ilvl="4" w:tentative="0">
      <w:start w:val="1"/>
      <w:numFmt w:val="lowerLetter"/>
      <w:lvlText w:val="%5)"/>
      <w:lvlJc w:val="left"/>
      <w:pPr>
        <w:ind w:left="2520" w:hanging="420"/>
      </w:pPr>
    </w:lvl>
    <w:lvl w:ilvl="5" w:tentative="0">
      <w:start w:val="1"/>
      <w:numFmt w:val="lowerRoman"/>
      <w:lvlText w:val="%6."/>
      <w:lvlJc w:val="right"/>
      <w:pPr>
        <w:ind w:left="2940" w:hanging="420"/>
      </w:pPr>
    </w:lvl>
    <w:lvl w:ilvl="6" w:tentative="0">
      <w:start w:val="1"/>
      <w:numFmt w:val="decimal"/>
      <w:lvlText w:val="%7."/>
      <w:lvlJc w:val="left"/>
      <w:pPr>
        <w:ind w:left="3360" w:hanging="420"/>
      </w:pPr>
    </w:lvl>
    <w:lvl w:ilvl="7" w:tentative="0">
      <w:start w:val="1"/>
      <w:numFmt w:val="lowerLetter"/>
      <w:lvlText w:val="%8)"/>
      <w:lvlJc w:val="left"/>
      <w:pPr>
        <w:ind w:left="3780" w:hanging="420"/>
      </w:pPr>
    </w:lvl>
    <w:lvl w:ilvl="8" w:tentative="0">
      <w:start w:val="1"/>
      <w:numFmt w:val="lowerRoman"/>
      <w:lvlText w:val="%9."/>
      <w:lvlJc w:val="right"/>
      <w:pPr>
        <w:ind w:left="4200" w:hanging="420"/>
      </w:pPr>
    </w:lvl>
  </w:abstractNum>
  <w:abstractNum w:abstractNumId="18">
    <w:nsid w:val="38694649"/>
    <w:multiLevelType w:val="multilevel"/>
    <w:tmpl w:val="38694649"/>
    <w:lvl w:ilvl="0" w:tentative="0">
      <w:start w:val="1"/>
      <w:numFmt w:val="decimal"/>
      <w:lvlText w:val="%1."/>
      <w:lvlJc w:val="left"/>
      <w:pPr>
        <w:ind w:left="420" w:hanging="420"/>
      </w:p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19">
    <w:nsid w:val="3A870A37"/>
    <w:multiLevelType w:val="multilevel"/>
    <w:tmpl w:val="3A870A37"/>
    <w:lvl w:ilvl="0" w:tentative="0">
      <w:start w:val="1"/>
      <w:numFmt w:val="decimal"/>
      <w:lvlText w:val="%1．"/>
      <w:lvlJc w:val="left"/>
      <w:pPr>
        <w:ind w:left="784" w:hanging="360"/>
      </w:pPr>
      <w:rPr>
        <w:rFonts w:hint="default"/>
      </w:rPr>
    </w:lvl>
    <w:lvl w:ilvl="1" w:tentative="0">
      <w:start w:val="1"/>
      <w:numFmt w:val="lowerLetter"/>
      <w:lvlText w:val="%2)"/>
      <w:lvlJc w:val="left"/>
      <w:pPr>
        <w:ind w:left="1264" w:hanging="420"/>
      </w:pPr>
    </w:lvl>
    <w:lvl w:ilvl="2" w:tentative="0">
      <w:start w:val="1"/>
      <w:numFmt w:val="lowerRoman"/>
      <w:lvlText w:val="%3."/>
      <w:lvlJc w:val="right"/>
      <w:pPr>
        <w:ind w:left="1684" w:hanging="420"/>
      </w:pPr>
    </w:lvl>
    <w:lvl w:ilvl="3" w:tentative="0">
      <w:start w:val="1"/>
      <w:numFmt w:val="decimal"/>
      <w:lvlText w:val="%4."/>
      <w:lvlJc w:val="left"/>
      <w:pPr>
        <w:ind w:left="2104" w:hanging="420"/>
      </w:pPr>
    </w:lvl>
    <w:lvl w:ilvl="4" w:tentative="0">
      <w:start w:val="1"/>
      <w:numFmt w:val="lowerLetter"/>
      <w:lvlText w:val="%5)"/>
      <w:lvlJc w:val="left"/>
      <w:pPr>
        <w:ind w:left="2524" w:hanging="420"/>
      </w:pPr>
    </w:lvl>
    <w:lvl w:ilvl="5" w:tentative="0">
      <w:start w:val="1"/>
      <w:numFmt w:val="lowerRoman"/>
      <w:lvlText w:val="%6."/>
      <w:lvlJc w:val="right"/>
      <w:pPr>
        <w:ind w:left="2944" w:hanging="420"/>
      </w:pPr>
    </w:lvl>
    <w:lvl w:ilvl="6" w:tentative="0">
      <w:start w:val="1"/>
      <w:numFmt w:val="decimal"/>
      <w:lvlText w:val="%7."/>
      <w:lvlJc w:val="left"/>
      <w:pPr>
        <w:ind w:left="3364" w:hanging="420"/>
      </w:pPr>
    </w:lvl>
    <w:lvl w:ilvl="7" w:tentative="0">
      <w:start w:val="1"/>
      <w:numFmt w:val="lowerLetter"/>
      <w:lvlText w:val="%8)"/>
      <w:lvlJc w:val="left"/>
      <w:pPr>
        <w:ind w:left="3784" w:hanging="420"/>
      </w:pPr>
    </w:lvl>
    <w:lvl w:ilvl="8" w:tentative="0">
      <w:start w:val="1"/>
      <w:numFmt w:val="lowerRoman"/>
      <w:lvlText w:val="%9."/>
      <w:lvlJc w:val="right"/>
      <w:pPr>
        <w:ind w:left="4204" w:hanging="420"/>
      </w:pPr>
    </w:lvl>
  </w:abstractNum>
  <w:abstractNum w:abstractNumId="20">
    <w:nsid w:val="3AB5041F"/>
    <w:multiLevelType w:val="multilevel"/>
    <w:tmpl w:val="3AB5041F"/>
    <w:lvl w:ilvl="0" w:tentative="0">
      <w:start w:val="1"/>
      <w:numFmt w:val="decimal"/>
      <w:lvlText w:val="%1．"/>
      <w:lvlJc w:val="left"/>
      <w:pPr>
        <w:ind w:left="784" w:hanging="360"/>
      </w:pPr>
      <w:rPr>
        <w:rFonts w:hint="default"/>
      </w:rPr>
    </w:lvl>
    <w:lvl w:ilvl="1" w:tentative="0">
      <w:start w:val="1"/>
      <w:numFmt w:val="lowerLetter"/>
      <w:lvlText w:val="%2)"/>
      <w:lvlJc w:val="left"/>
      <w:pPr>
        <w:ind w:left="1264" w:hanging="420"/>
      </w:pPr>
    </w:lvl>
    <w:lvl w:ilvl="2" w:tentative="0">
      <w:start w:val="1"/>
      <w:numFmt w:val="lowerRoman"/>
      <w:lvlText w:val="%3."/>
      <w:lvlJc w:val="right"/>
      <w:pPr>
        <w:ind w:left="1684" w:hanging="420"/>
      </w:pPr>
    </w:lvl>
    <w:lvl w:ilvl="3" w:tentative="0">
      <w:start w:val="1"/>
      <w:numFmt w:val="decimal"/>
      <w:lvlText w:val="%4."/>
      <w:lvlJc w:val="left"/>
      <w:pPr>
        <w:ind w:left="2104" w:hanging="420"/>
      </w:pPr>
    </w:lvl>
    <w:lvl w:ilvl="4" w:tentative="0">
      <w:start w:val="1"/>
      <w:numFmt w:val="lowerLetter"/>
      <w:lvlText w:val="%5)"/>
      <w:lvlJc w:val="left"/>
      <w:pPr>
        <w:ind w:left="2524" w:hanging="420"/>
      </w:pPr>
    </w:lvl>
    <w:lvl w:ilvl="5" w:tentative="0">
      <w:start w:val="1"/>
      <w:numFmt w:val="lowerRoman"/>
      <w:lvlText w:val="%6."/>
      <w:lvlJc w:val="right"/>
      <w:pPr>
        <w:ind w:left="2944" w:hanging="420"/>
      </w:pPr>
    </w:lvl>
    <w:lvl w:ilvl="6" w:tentative="0">
      <w:start w:val="1"/>
      <w:numFmt w:val="decimal"/>
      <w:lvlText w:val="%7."/>
      <w:lvlJc w:val="left"/>
      <w:pPr>
        <w:ind w:left="3364" w:hanging="420"/>
      </w:pPr>
    </w:lvl>
    <w:lvl w:ilvl="7" w:tentative="0">
      <w:start w:val="1"/>
      <w:numFmt w:val="lowerLetter"/>
      <w:lvlText w:val="%8)"/>
      <w:lvlJc w:val="left"/>
      <w:pPr>
        <w:ind w:left="3784" w:hanging="420"/>
      </w:pPr>
    </w:lvl>
    <w:lvl w:ilvl="8" w:tentative="0">
      <w:start w:val="1"/>
      <w:numFmt w:val="lowerRoman"/>
      <w:lvlText w:val="%9."/>
      <w:lvlJc w:val="right"/>
      <w:pPr>
        <w:ind w:left="4204" w:hanging="420"/>
      </w:pPr>
    </w:lvl>
  </w:abstractNum>
  <w:abstractNum w:abstractNumId="21">
    <w:nsid w:val="3B846656"/>
    <w:multiLevelType w:val="multilevel"/>
    <w:tmpl w:val="3B846656"/>
    <w:lvl w:ilvl="0" w:tentative="0">
      <w:start w:val="1"/>
      <w:numFmt w:val="bullet"/>
      <w:lvlText w:val=""/>
      <w:lvlJc w:val="left"/>
      <w:pPr>
        <w:ind w:left="420" w:hanging="420"/>
      </w:pPr>
      <w:rPr>
        <w:rFonts w:hint="default" w:ascii="Wingdings" w:hAnsi="Wingdings"/>
      </w:rPr>
    </w:lvl>
    <w:lvl w:ilvl="1" w:tentative="0">
      <w:start w:val="1"/>
      <w:numFmt w:val="bullet"/>
      <w:lvlText w:val=""/>
      <w:lvlJc w:val="left"/>
      <w:pPr>
        <w:ind w:left="840" w:hanging="420"/>
      </w:pPr>
      <w:rPr>
        <w:rFonts w:hint="default" w:ascii="Wingdings" w:hAnsi="Wingdings"/>
      </w:rPr>
    </w:lvl>
    <w:lvl w:ilvl="2" w:tentative="0">
      <w:start w:val="1"/>
      <w:numFmt w:val="bullet"/>
      <w:lvlText w:val=""/>
      <w:lvlJc w:val="left"/>
      <w:pPr>
        <w:ind w:left="1260" w:hanging="420"/>
      </w:pPr>
      <w:rPr>
        <w:rFonts w:hint="default" w:ascii="Wingdings" w:hAnsi="Wingdings"/>
      </w:rPr>
    </w:lvl>
    <w:lvl w:ilvl="3" w:tentative="0">
      <w:start w:val="1"/>
      <w:numFmt w:val="bullet"/>
      <w:lvlText w:val=""/>
      <w:lvlJc w:val="left"/>
      <w:pPr>
        <w:ind w:left="1680" w:hanging="420"/>
      </w:pPr>
      <w:rPr>
        <w:rFonts w:hint="default" w:ascii="Wingdings" w:hAnsi="Wingdings"/>
      </w:rPr>
    </w:lvl>
    <w:lvl w:ilvl="4" w:tentative="0">
      <w:start w:val="1"/>
      <w:numFmt w:val="bullet"/>
      <w:lvlText w:val=""/>
      <w:lvlJc w:val="left"/>
      <w:pPr>
        <w:ind w:left="2100" w:hanging="420"/>
      </w:pPr>
      <w:rPr>
        <w:rFonts w:hint="default" w:ascii="Wingdings" w:hAnsi="Wingdings"/>
      </w:rPr>
    </w:lvl>
    <w:lvl w:ilvl="5" w:tentative="0">
      <w:start w:val="1"/>
      <w:numFmt w:val="bullet"/>
      <w:lvlText w:val=""/>
      <w:lvlJc w:val="left"/>
      <w:pPr>
        <w:ind w:left="2520" w:hanging="420"/>
      </w:pPr>
      <w:rPr>
        <w:rFonts w:hint="default" w:ascii="Wingdings" w:hAnsi="Wingdings"/>
      </w:rPr>
    </w:lvl>
    <w:lvl w:ilvl="6" w:tentative="0">
      <w:start w:val="1"/>
      <w:numFmt w:val="bullet"/>
      <w:lvlText w:val=""/>
      <w:lvlJc w:val="left"/>
      <w:pPr>
        <w:ind w:left="2940" w:hanging="420"/>
      </w:pPr>
      <w:rPr>
        <w:rFonts w:hint="default" w:ascii="Wingdings" w:hAnsi="Wingdings"/>
      </w:rPr>
    </w:lvl>
    <w:lvl w:ilvl="7" w:tentative="0">
      <w:start w:val="1"/>
      <w:numFmt w:val="bullet"/>
      <w:lvlText w:val=""/>
      <w:lvlJc w:val="left"/>
      <w:pPr>
        <w:ind w:left="3360" w:hanging="420"/>
      </w:pPr>
      <w:rPr>
        <w:rFonts w:hint="default" w:ascii="Wingdings" w:hAnsi="Wingdings"/>
      </w:rPr>
    </w:lvl>
    <w:lvl w:ilvl="8" w:tentative="0">
      <w:start w:val="1"/>
      <w:numFmt w:val="bullet"/>
      <w:lvlText w:val=""/>
      <w:lvlJc w:val="left"/>
      <w:pPr>
        <w:ind w:left="3780" w:hanging="420"/>
      </w:pPr>
      <w:rPr>
        <w:rFonts w:hint="default" w:ascii="Wingdings" w:hAnsi="Wingdings"/>
      </w:rPr>
    </w:lvl>
  </w:abstractNum>
  <w:abstractNum w:abstractNumId="22">
    <w:nsid w:val="3E70176D"/>
    <w:multiLevelType w:val="multilevel"/>
    <w:tmpl w:val="3E70176D"/>
    <w:lvl w:ilvl="0" w:tentative="0">
      <w:start w:val="1"/>
      <w:numFmt w:val="bullet"/>
      <w:lvlText w:val=""/>
      <w:lvlJc w:val="left"/>
      <w:pPr>
        <w:ind w:left="420" w:hanging="420"/>
      </w:pPr>
      <w:rPr>
        <w:rFonts w:hint="default" w:ascii="Wingdings" w:hAnsi="Wingdings"/>
      </w:rPr>
    </w:lvl>
    <w:lvl w:ilvl="1" w:tentative="0">
      <w:start w:val="1"/>
      <w:numFmt w:val="bullet"/>
      <w:lvlText w:val=""/>
      <w:lvlJc w:val="left"/>
      <w:pPr>
        <w:ind w:left="840" w:hanging="420"/>
      </w:pPr>
      <w:rPr>
        <w:rFonts w:hint="default" w:ascii="Wingdings" w:hAnsi="Wingdings"/>
      </w:rPr>
    </w:lvl>
    <w:lvl w:ilvl="2" w:tentative="0">
      <w:start w:val="1"/>
      <w:numFmt w:val="bullet"/>
      <w:lvlText w:val=""/>
      <w:lvlJc w:val="left"/>
      <w:pPr>
        <w:ind w:left="1260" w:hanging="420"/>
      </w:pPr>
      <w:rPr>
        <w:rFonts w:hint="default" w:ascii="Wingdings" w:hAnsi="Wingdings"/>
      </w:rPr>
    </w:lvl>
    <w:lvl w:ilvl="3" w:tentative="0">
      <w:start w:val="1"/>
      <w:numFmt w:val="bullet"/>
      <w:lvlText w:val=""/>
      <w:lvlJc w:val="left"/>
      <w:pPr>
        <w:ind w:left="1680" w:hanging="420"/>
      </w:pPr>
      <w:rPr>
        <w:rFonts w:hint="default" w:ascii="Wingdings" w:hAnsi="Wingdings"/>
      </w:rPr>
    </w:lvl>
    <w:lvl w:ilvl="4" w:tentative="0">
      <w:start w:val="1"/>
      <w:numFmt w:val="bullet"/>
      <w:lvlText w:val=""/>
      <w:lvlJc w:val="left"/>
      <w:pPr>
        <w:ind w:left="2100" w:hanging="420"/>
      </w:pPr>
      <w:rPr>
        <w:rFonts w:hint="default" w:ascii="Wingdings" w:hAnsi="Wingdings"/>
      </w:rPr>
    </w:lvl>
    <w:lvl w:ilvl="5" w:tentative="0">
      <w:start w:val="1"/>
      <w:numFmt w:val="bullet"/>
      <w:lvlText w:val=""/>
      <w:lvlJc w:val="left"/>
      <w:pPr>
        <w:ind w:left="2520" w:hanging="420"/>
      </w:pPr>
      <w:rPr>
        <w:rFonts w:hint="default" w:ascii="Wingdings" w:hAnsi="Wingdings"/>
      </w:rPr>
    </w:lvl>
    <w:lvl w:ilvl="6" w:tentative="0">
      <w:start w:val="1"/>
      <w:numFmt w:val="bullet"/>
      <w:lvlText w:val=""/>
      <w:lvlJc w:val="left"/>
      <w:pPr>
        <w:ind w:left="2940" w:hanging="420"/>
      </w:pPr>
      <w:rPr>
        <w:rFonts w:hint="default" w:ascii="Wingdings" w:hAnsi="Wingdings"/>
      </w:rPr>
    </w:lvl>
    <w:lvl w:ilvl="7" w:tentative="0">
      <w:start w:val="1"/>
      <w:numFmt w:val="bullet"/>
      <w:lvlText w:val=""/>
      <w:lvlJc w:val="left"/>
      <w:pPr>
        <w:ind w:left="3360" w:hanging="420"/>
      </w:pPr>
      <w:rPr>
        <w:rFonts w:hint="default" w:ascii="Wingdings" w:hAnsi="Wingdings"/>
      </w:rPr>
    </w:lvl>
    <w:lvl w:ilvl="8" w:tentative="0">
      <w:start w:val="1"/>
      <w:numFmt w:val="bullet"/>
      <w:lvlText w:val=""/>
      <w:lvlJc w:val="left"/>
      <w:pPr>
        <w:ind w:left="3780" w:hanging="420"/>
      </w:pPr>
      <w:rPr>
        <w:rFonts w:hint="default" w:ascii="Wingdings" w:hAnsi="Wingdings"/>
      </w:rPr>
    </w:lvl>
  </w:abstractNum>
  <w:abstractNum w:abstractNumId="23">
    <w:nsid w:val="404C7260"/>
    <w:multiLevelType w:val="singleLevel"/>
    <w:tmpl w:val="404C7260"/>
    <w:lvl w:ilvl="0" w:tentative="0">
      <w:start w:val="1"/>
      <w:numFmt w:val="decimal"/>
      <w:suff w:val="nothing"/>
      <w:lvlText w:val="%1、"/>
      <w:lvlJc w:val="left"/>
      <w:pPr>
        <w:ind w:left="420" w:firstLine="0"/>
      </w:pPr>
    </w:lvl>
  </w:abstractNum>
  <w:abstractNum w:abstractNumId="24">
    <w:nsid w:val="43234A60"/>
    <w:multiLevelType w:val="multilevel"/>
    <w:tmpl w:val="43234A60"/>
    <w:lvl w:ilvl="0" w:tentative="0">
      <w:start w:val="1"/>
      <w:numFmt w:val="decimal"/>
      <w:lvlText w:val="%1．"/>
      <w:lvlJc w:val="left"/>
      <w:pPr>
        <w:ind w:left="784" w:hanging="360"/>
      </w:pPr>
      <w:rPr>
        <w:rFonts w:hint="default"/>
      </w:rPr>
    </w:lvl>
    <w:lvl w:ilvl="1" w:tentative="0">
      <w:start w:val="1"/>
      <w:numFmt w:val="lowerLetter"/>
      <w:lvlText w:val="%2)"/>
      <w:lvlJc w:val="left"/>
      <w:pPr>
        <w:ind w:left="1264" w:hanging="420"/>
      </w:pPr>
    </w:lvl>
    <w:lvl w:ilvl="2" w:tentative="0">
      <w:start w:val="1"/>
      <w:numFmt w:val="lowerRoman"/>
      <w:lvlText w:val="%3."/>
      <w:lvlJc w:val="right"/>
      <w:pPr>
        <w:ind w:left="1684" w:hanging="420"/>
      </w:pPr>
    </w:lvl>
    <w:lvl w:ilvl="3" w:tentative="0">
      <w:start w:val="1"/>
      <w:numFmt w:val="decimal"/>
      <w:lvlText w:val="%4."/>
      <w:lvlJc w:val="left"/>
      <w:pPr>
        <w:ind w:left="2104" w:hanging="420"/>
      </w:pPr>
    </w:lvl>
    <w:lvl w:ilvl="4" w:tentative="0">
      <w:start w:val="1"/>
      <w:numFmt w:val="lowerLetter"/>
      <w:lvlText w:val="%5)"/>
      <w:lvlJc w:val="left"/>
      <w:pPr>
        <w:ind w:left="2524" w:hanging="420"/>
      </w:pPr>
    </w:lvl>
    <w:lvl w:ilvl="5" w:tentative="0">
      <w:start w:val="1"/>
      <w:numFmt w:val="lowerRoman"/>
      <w:lvlText w:val="%6."/>
      <w:lvlJc w:val="right"/>
      <w:pPr>
        <w:ind w:left="2944" w:hanging="420"/>
      </w:pPr>
    </w:lvl>
    <w:lvl w:ilvl="6" w:tentative="0">
      <w:start w:val="1"/>
      <w:numFmt w:val="decimal"/>
      <w:lvlText w:val="%7."/>
      <w:lvlJc w:val="left"/>
      <w:pPr>
        <w:ind w:left="3364" w:hanging="420"/>
      </w:pPr>
    </w:lvl>
    <w:lvl w:ilvl="7" w:tentative="0">
      <w:start w:val="1"/>
      <w:numFmt w:val="lowerLetter"/>
      <w:lvlText w:val="%8)"/>
      <w:lvlJc w:val="left"/>
      <w:pPr>
        <w:ind w:left="3784" w:hanging="420"/>
      </w:pPr>
    </w:lvl>
    <w:lvl w:ilvl="8" w:tentative="0">
      <w:start w:val="1"/>
      <w:numFmt w:val="lowerRoman"/>
      <w:lvlText w:val="%9."/>
      <w:lvlJc w:val="right"/>
      <w:pPr>
        <w:ind w:left="4204" w:hanging="420"/>
      </w:pPr>
    </w:lvl>
  </w:abstractNum>
  <w:abstractNum w:abstractNumId="25">
    <w:nsid w:val="4ED15ABA"/>
    <w:multiLevelType w:val="multilevel"/>
    <w:tmpl w:val="4ED15ABA"/>
    <w:lvl w:ilvl="0" w:tentative="0">
      <w:start w:val="1"/>
      <w:numFmt w:val="decimal"/>
      <w:lvlText w:val="%1."/>
      <w:lvlJc w:val="left"/>
      <w:pPr>
        <w:ind w:left="420" w:hanging="420"/>
      </w:p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26">
    <w:nsid w:val="50A919DB"/>
    <w:multiLevelType w:val="multilevel"/>
    <w:tmpl w:val="50A919DB"/>
    <w:lvl w:ilvl="0" w:tentative="0">
      <w:start w:val="1"/>
      <w:numFmt w:val="bullet"/>
      <w:lvlText w:val=""/>
      <w:lvlJc w:val="left"/>
      <w:pPr>
        <w:ind w:left="420" w:hanging="420"/>
      </w:pPr>
      <w:rPr>
        <w:rFonts w:hint="default" w:ascii="Wingdings" w:hAnsi="Wingdings"/>
      </w:rPr>
    </w:lvl>
    <w:lvl w:ilvl="1" w:tentative="0">
      <w:start w:val="1"/>
      <w:numFmt w:val="bullet"/>
      <w:lvlText w:val=""/>
      <w:lvlJc w:val="left"/>
      <w:pPr>
        <w:ind w:left="840" w:hanging="420"/>
      </w:pPr>
      <w:rPr>
        <w:rFonts w:hint="default" w:ascii="Wingdings" w:hAnsi="Wingdings"/>
      </w:rPr>
    </w:lvl>
    <w:lvl w:ilvl="2" w:tentative="0">
      <w:start w:val="1"/>
      <w:numFmt w:val="bullet"/>
      <w:lvlText w:val=""/>
      <w:lvlJc w:val="left"/>
      <w:pPr>
        <w:ind w:left="1260" w:hanging="420"/>
      </w:pPr>
      <w:rPr>
        <w:rFonts w:hint="default" w:ascii="Wingdings" w:hAnsi="Wingdings"/>
      </w:rPr>
    </w:lvl>
    <w:lvl w:ilvl="3" w:tentative="0">
      <w:start w:val="1"/>
      <w:numFmt w:val="bullet"/>
      <w:lvlText w:val=""/>
      <w:lvlJc w:val="left"/>
      <w:pPr>
        <w:ind w:left="1680" w:hanging="420"/>
      </w:pPr>
      <w:rPr>
        <w:rFonts w:hint="default" w:ascii="Wingdings" w:hAnsi="Wingdings"/>
      </w:rPr>
    </w:lvl>
    <w:lvl w:ilvl="4" w:tentative="0">
      <w:start w:val="1"/>
      <w:numFmt w:val="bullet"/>
      <w:lvlText w:val=""/>
      <w:lvlJc w:val="left"/>
      <w:pPr>
        <w:ind w:left="2100" w:hanging="420"/>
      </w:pPr>
      <w:rPr>
        <w:rFonts w:hint="default" w:ascii="Wingdings" w:hAnsi="Wingdings"/>
      </w:rPr>
    </w:lvl>
    <w:lvl w:ilvl="5" w:tentative="0">
      <w:start w:val="1"/>
      <w:numFmt w:val="bullet"/>
      <w:lvlText w:val=""/>
      <w:lvlJc w:val="left"/>
      <w:pPr>
        <w:ind w:left="2520" w:hanging="420"/>
      </w:pPr>
      <w:rPr>
        <w:rFonts w:hint="default" w:ascii="Wingdings" w:hAnsi="Wingdings"/>
      </w:rPr>
    </w:lvl>
    <w:lvl w:ilvl="6" w:tentative="0">
      <w:start w:val="1"/>
      <w:numFmt w:val="bullet"/>
      <w:lvlText w:val=""/>
      <w:lvlJc w:val="left"/>
      <w:pPr>
        <w:ind w:left="2940" w:hanging="420"/>
      </w:pPr>
      <w:rPr>
        <w:rFonts w:hint="default" w:ascii="Wingdings" w:hAnsi="Wingdings"/>
      </w:rPr>
    </w:lvl>
    <w:lvl w:ilvl="7" w:tentative="0">
      <w:start w:val="1"/>
      <w:numFmt w:val="bullet"/>
      <w:lvlText w:val=""/>
      <w:lvlJc w:val="left"/>
      <w:pPr>
        <w:ind w:left="3360" w:hanging="420"/>
      </w:pPr>
      <w:rPr>
        <w:rFonts w:hint="default" w:ascii="Wingdings" w:hAnsi="Wingdings"/>
      </w:rPr>
    </w:lvl>
    <w:lvl w:ilvl="8" w:tentative="0">
      <w:start w:val="1"/>
      <w:numFmt w:val="bullet"/>
      <w:lvlText w:val=""/>
      <w:lvlJc w:val="left"/>
      <w:pPr>
        <w:ind w:left="3780" w:hanging="420"/>
      </w:pPr>
      <w:rPr>
        <w:rFonts w:hint="default" w:ascii="Wingdings" w:hAnsi="Wingdings"/>
      </w:rPr>
    </w:lvl>
  </w:abstractNum>
  <w:abstractNum w:abstractNumId="27">
    <w:nsid w:val="51FD15B0"/>
    <w:multiLevelType w:val="multilevel"/>
    <w:tmpl w:val="51FD15B0"/>
    <w:lvl w:ilvl="0" w:tentative="0">
      <w:start w:val="1"/>
      <w:numFmt w:val="bullet"/>
      <w:lvlText w:val=""/>
      <w:lvlJc w:val="left"/>
      <w:pPr>
        <w:ind w:left="522" w:hanging="420"/>
      </w:pPr>
      <w:rPr>
        <w:rFonts w:hint="default" w:ascii="Wingdings" w:hAnsi="Wingdings"/>
      </w:rPr>
    </w:lvl>
    <w:lvl w:ilvl="1" w:tentative="0">
      <w:start w:val="1"/>
      <w:numFmt w:val="bullet"/>
      <w:lvlText w:val=""/>
      <w:lvlJc w:val="left"/>
      <w:pPr>
        <w:ind w:left="942" w:hanging="420"/>
      </w:pPr>
      <w:rPr>
        <w:rFonts w:hint="default" w:ascii="Wingdings" w:hAnsi="Wingdings"/>
      </w:rPr>
    </w:lvl>
    <w:lvl w:ilvl="2" w:tentative="0">
      <w:start w:val="1"/>
      <w:numFmt w:val="bullet"/>
      <w:lvlText w:val=""/>
      <w:lvlJc w:val="left"/>
      <w:pPr>
        <w:ind w:left="1362" w:hanging="420"/>
      </w:pPr>
      <w:rPr>
        <w:rFonts w:hint="default" w:ascii="Wingdings" w:hAnsi="Wingdings"/>
      </w:rPr>
    </w:lvl>
    <w:lvl w:ilvl="3" w:tentative="0">
      <w:start w:val="1"/>
      <w:numFmt w:val="bullet"/>
      <w:lvlText w:val=""/>
      <w:lvlJc w:val="left"/>
      <w:pPr>
        <w:ind w:left="1782" w:hanging="420"/>
      </w:pPr>
      <w:rPr>
        <w:rFonts w:hint="default" w:ascii="Wingdings" w:hAnsi="Wingdings"/>
      </w:rPr>
    </w:lvl>
    <w:lvl w:ilvl="4" w:tentative="0">
      <w:start w:val="1"/>
      <w:numFmt w:val="bullet"/>
      <w:lvlText w:val=""/>
      <w:lvlJc w:val="left"/>
      <w:pPr>
        <w:ind w:left="2202" w:hanging="420"/>
      </w:pPr>
      <w:rPr>
        <w:rFonts w:hint="default" w:ascii="Wingdings" w:hAnsi="Wingdings"/>
      </w:rPr>
    </w:lvl>
    <w:lvl w:ilvl="5" w:tentative="0">
      <w:start w:val="1"/>
      <w:numFmt w:val="bullet"/>
      <w:lvlText w:val=""/>
      <w:lvlJc w:val="left"/>
      <w:pPr>
        <w:ind w:left="2622" w:hanging="420"/>
      </w:pPr>
      <w:rPr>
        <w:rFonts w:hint="default" w:ascii="Wingdings" w:hAnsi="Wingdings"/>
      </w:rPr>
    </w:lvl>
    <w:lvl w:ilvl="6" w:tentative="0">
      <w:start w:val="1"/>
      <w:numFmt w:val="bullet"/>
      <w:lvlText w:val=""/>
      <w:lvlJc w:val="left"/>
      <w:pPr>
        <w:ind w:left="3042" w:hanging="420"/>
      </w:pPr>
      <w:rPr>
        <w:rFonts w:hint="default" w:ascii="Wingdings" w:hAnsi="Wingdings"/>
      </w:rPr>
    </w:lvl>
    <w:lvl w:ilvl="7" w:tentative="0">
      <w:start w:val="1"/>
      <w:numFmt w:val="bullet"/>
      <w:lvlText w:val=""/>
      <w:lvlJc w:val="left"/>
      <w:pPr>
        <w:ind w:left="3462" w:hanging="420"/>
      </w:pPr>
      <w:rPr>
        <w:rFonts w:hint="default" w:ascii="Wingdings" w:hAnsi="Wingdings"/>
      </w:rPr>
    </w:lvl>
    <w:lvl w:ilvl="8" w:tentative="0">
      <w:start w:val="1"/>
      <w:numFmt w:val="bullet"/>
      <w:lvlText w:val=""/>
      <w:lvlJc w:val="left"/>
      <w:pPr>
        <w:ind w:left="3882" w:hanging="420"/>
      </w:pPr>
      <w:rPr>
        <w:rFonts w:hint="default" w:ascii="Wingdings" w:hAnsi="Wingdings"/>
      </w:rPr>
    </w:lvl>
  </w:abstractNum>
  <w:abstractNum w:abstractNumId="28">
    <w:nsid w:val="534B2D50"/>
    <w:multiLevelType w:val="multilevel"/>
    <w:tmpl w:val="534B2D50"/>
    <w:lvl w:ilvl="0" w:tentative="0">
      <w:start w:val="1"/>
      <w:numFmt w:val="decimal"/>
      <w:lvlText w:val="%1."/>
      <w:lvlJc w:val="left"/>
      <w:pPr>
        <w:ind w:left="420" w:hanging="420"/>
      </w:p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29">
    <w:nsid w:val="558E6C7E"/>
    <w:multiLevelType w:val="multilevel"/>
    <w:tmpl w:val="558E6C7E"/>
    <w:lvl w:ilvl="0" w:tentative="0">
      <w:start w:val="1"/>
      <w:numFmt w:val="decimal"/>
      <w:lvlText w:val="%1．"/>
      <w:lvlJc w:val="left"/>
      <w:pPr>
        <w:ind w:left="784" w:hanging="360"/>
      </w:pPr>
      <w:rPr>
        <w:rFonts w:hint="default"/>
      </w:rPr>
    </w:lvl>
    <w:lvl w:ilvl="1" w:tentative="0">
      <w:start w:val="1"/>
      <w:numFmt w:val="lowerLetter"/>
      <w:lvlText w:val="%2)"/>
      <w:lvlJc w:val="left"/>
      <w:pPr>
        <w:ind w:left="1264" w:hanging="420"/>
      </w:pPr>
    </w:lvl>
    <w:lvl w:ilvl="2" w:tentative="0">
      <w:start w:val="1"/>
      <w:numFmt w:val="lowerRoman"/>
      <w:lvlText w:val="%3."/>
      <w:lvlJc w:val="right"/>
      <w:pPr>
        <w:ind w:left="1684" w:hanging="420"/>
      </w:pPr>
    </w:lvl>
    <w:lvl w:ilvl="3" w:tentative="0">
      <w:start w:val="1"/>
      <w:numFmt w:val="decimal"/>
      <w:lvlText w:val="%4."/>
      <w:lvlJc w:val="left"/>
      <w:pPr>
        <w:ind w:left="2104" w:hanging="420"/>
      </w:pPr>
    </w:lvl>
    <w:lvl w:ilvl="4" w:tentative="0">
      <w:start w:val="1"/>
      <w:numFmt w:val="lowerLetter"/>
      <w:lvlText w:val="%5)"/>
      <w:lvlJc w:val="left"/>
      <w:pPr>
        <w:ind w:left="2524" w:hanging="420"/>
      </w:pPr>
    </w:lvl>
    <w:lvl w:ilvl="5" w:tentative="0">
      <w:start w:val="1"/>
      <w:numFmt w:val="lowerRoman"/>
      <w:lvlText w:val="%6."/>
      <w:lvlJc w:val="right"/>
      <w:pPr>
        <w:ind w:left="2944" w:hanging="420"/>
      </w:pPr>
    </w:lvl>
    <w:lvl w:ilvl="6" w:tentative="0">
      <w:start w:val="1"/>
      <w:numFmt w:val="decimal"/>
      <w:lvlText w:val="%7."/>
      <w:lvlJc w:val="left"/>
      <w:pPr>
        <w:ind w:left="3364" w:hanging="420"/>
      </w:pPr>
    </w:lvl>
    <w:lvl w:ilvl="7" w:tentative="0">
      <w:start w:val="1"/>
      <w:numFmt w:val="lowerLetter"/>
      <w:lvlText w:val="%8)"/>
      <w:lvlJc w:val="left"/>
      <w:pPr>
        <w:ind w:left="3784" w:hanging="420"/>
      </w:pPr>
    </w:lvl>
    <w:lvl w:ilvl="8" w:tentative="0">
      <w:start w:val="1"/>
      <w:numFmt w:val="lowerRoman"/>
      <w:lvlText w:val="%9."/>
      <w:lvlJc w:val="right"/>
      <w:pPr>
        <w:ind w:left="4204" w:hanging="420"/>
      </w:pPr>
    </w:lvl>
  </w:abstractNum>
  <w:abstractNum w:abstractNumId="30">
    <w:nsid w:val="59600840"/>
    <w:multiLevelType w:val="multilevel"/>
    <w:tmpl w:val="59600840"/>
    <w:lvl w:ilvl="0" w:tentative="0">
      <w:start w:val="1"/>
      <w:numFmt w:val="decimal"/>
      <w:lvlText w:val="%1."/>
      <w:lvlJc w:val="left"/>
      <w:pPr>
        <w:ind w:left="640" w:hanging="420"/>
      </w:pPr>
    </w:lvl>
    <w:lvl w:ilvl="1" w:tentative="0">
      <w:start w:val="1"/>
      <w:numFmt w:val="lowerLetter"/>
      <w:lvlText w:val="%2)"/>
      <w:lvlJc w:val="left"/>
      <w:pPr>
        <w:ind w:left="1060" w:hanging="420"/>
      </w:pPr>
    </w:lvl>
    <w:lvl w:ilvl="2" w:tentative="0">
      <w:start w:val="1"/>
      <w:numFmt w:val="lowerRoman"/>
      <w:lvlText w:val="%3."/>
      <w:lvlJc w:val="right"/>
      <w:pPr>
        <w:ind w:left="1480" w:hanging="420"/>
      </w:pPr>
    </w:lvl>
    <w:lvl w:ilvl="3" w:tentative="0">
      <w:start w:val="1"/>
      <w:numFmt w:val="decimal"/>
      <w:lvlText w:val="%4."/>
      <w:lvlJc w:val="left"/>
      <w:pPr>
        <w:ind w:left="1900" w:hanging="420"/>
      </w:pPr>
    </w:lvl>
    <w:lvl w:ilvl="4" w:tentative="0">
      <w:start w:val="1"/>
      <w:numFmt w:val="lowerLetter"/>
      <w:lvlText w:val="%5)"/>
      <w:lvlJc w:val="left"/>
      <w:pPr>
        <w:ind w:left="2320" w:hanging="420"/>
      </w:pPr>
    </w:lvl>
    <w:lvl w:ilvl="5" w:tentative="0">
      <w:start w:val="1"/>
      <w:numFmt w:val="lowerRoman"/>
      <w:lvlText w:val="%6."/>
      <w:lvlJc w:val="right"/>
      <w:pPr>
        <w:ind w:left="2740" w:hanging="420"/>
      </w:pPr>
    </w:lvl>
    <w:lvl w:ilvl="6" w:tentative="0">
      <w:start w:val="1"/>
      <w:numFmt w:val="decimal"/>
      <w:lvlText w:val="%7."/>
      <w:lvlJc w:val="left"/>
      <w:pPr>
        <w:ind w:left="3160" w:hanging="420"/>
      </w:pPr>
    </w:lvl>
    <w:lvl w:ilvl="7" w:tentative="0">
      <w:start w:val="1"/>
      <w:numFmt w:val="lowerLetter"/>
      <w:lvlText w:val="%8)"/>
      <w:lvlJc w:val="left"/>
      <w:pPr>
        <w:ind w:left="3580" w:hanging="420"/>
      </w:pPr>
    </w:lvl>
    <w:lvl w:ilvl="8" w:tentative="0">
      <w:start w:val="1"/>
      <w:numFmt w:val="lowerRoman"/>
      <w:lvlText w:val="%9."/>
      <w:lvlJc w:val="right"/>
      <w:pPr>
        <w:ind w:left="4000" w:hanging="420"/>
      </w:pPr>
    </w:lvl>
  </w:abstractNum>
  <w:abstractNum w:abstractNumId="31">
    <w:nsid w:val="5B854F43"/>
    <w:multiLevelType w:val="multilevel"/>
    <w:tmpl w:val="5B854F43"/>
    <w:lvl w:ilvl="0" w:tentative="0">
      <w:start w:val="1"/>
      <w:numFmt w:val="bullet"/>
      <w:lvlText w:val=""/>
      <w:lvlJc w:val="left"/>
      <w:pPr>
        <w:ind w:left="522" w:hanging="420"/>
      </w:pPr>
      <w:rPr>
        <w:rFonts w:hint="default" w:ascii="Wingdings" w:hAnsi="Wingdings"/>
      </w:rPr>
    </w:lvl>
    <w:lvl w:ilvl="1" w:tentative="0">
      <w:start w:val="1"/>
      <w:numFmt w:val="bullet"/>
      <w:lvlText w:val=""/>
      <w:lvlJc w:val="left"/>
      <w:pPr>
        <w:ind w:left="942" w:hanging="420"/>
      </w:pPr>
      <w:rPr>
        <w:rFonts w:hint="default" w:ascii="Wingdings" w:hAnsi="Wingdings"/>
      </w:rPr>
    </w:lvl>
    <w:lvl w:ilvl="2" w:tentative="0">
      <w:start w:val="1"/>
      <w:numFmt w:val="bullet"/>
      <w:lvlText w:val=""/>
      <w:lvlJc w:val="left"/>
      <w:pPr>
        <w:ind w:left="1362" w:hanging="420"/>
      </w:pPr>
      <w:rPr>
        <w:rFonts w:hint="default" w:ascii="Wingdings" w:hAnsi="Wingdings"/>
      </w:rPr>
    </w:lvl>
    <w:lvl w:ilvl="3" w:tentative="0">
      <w:start w:val="1"/>
      <w:numFmt w:val="bullet"/>
      <w:lvlText w:val=""/>
      <w:lvlJc w:val="left"/>
      <w:pPr>
        <w:ind w:left="1782" w:hanging="420"/>
      </w:pPr>
      <w:rPr>
        <w:rFonts w:hint="default" w:ascii="Wingdings" w:hAnsi="Wingdings"/>
      </w:rPr>
    </w:lvl>
    <w:lvl w:ilvl="4" w:tentative="0">
      <w:start w:val="1"/>
      <w:numFmt w:val="bullet"/>
      <w:lvlText w:val=""/>
      <w:lvlJc w:val="left"/>
      <w:pPr>
        <w:ind w:left="2202" w:hanging="420"/>
      </w:pPr>
      <w:rPr>
        <w:rFonts w:hint="default" w:ascii="Wingdings" w:hAnsi="Wingdings"/>
      </w:rPr>
    </w:lvl>
    <w:lvl w:ilvl="5" w:tentative="0">
      <w:start w:val="1"/>
      <w:numFmt w:val="bullet"/>
      <w:lvlText w:val=""/>
      <w:lvlJc w:val="left"/>
      <w:pPr>
        <w:ind w:left="2622" w:hanging="420"/>
      </w:pPr>
      <w:rPr>
        <w:rFonts w:hint="default" w:ascii="Wingdings" w:hAnsi="Wingdings"/>
      </w:rPr>
    </w:lvl>
    <w:lvl w:ilvl="6" w:tentative="0">
      <w:start w:val="1"/>
      <w:numFmt w:val="bullet"/>
      <w:lvlText w:val=""/>
      <w:lvlJc w:val="left"/>
      <w:pPr>
        <w:ind w:left="3042" w:hanging="420"/>
      </w:pPr>
      <w:rPr>
        <w:rFonts w:hint="default" w:ascii="Wingdings" w:hAnsi="Wingdings"/>
      </w:rPr>
    </w:lvl>
    <w:lvl w:ilvl="7" w:tentative="0">
      <w:start w:val="1"/>
      <w:numFmt w:val="bullet"/>
      <w:lvlText w:val=""/>
      <w:lvlJc w:val="left"/>
      <w:pPr>
        <w:ind w:left="3462" w:hanging="420"/>
      </w:pPr>
      <w:rPr>
        <w:rFonts w:hint="default" w:ascii="Wingdings" w:hAnsi="Wingdings"/>
      </w:rPr>
    </w:lvl>
    <w:lvl w:ilvl="8" w:tentative="0">
      <w:start w:val="1"/>
      <w:numFmt w:val="bullet"/>
      <w:lvlText w:val=""/>
      <w:lvlJc w:val="left"/>
      <w:pPr>
        <w:ind w:left="3882" w:hanging="420"/>
      </w:pPr>
      <w:rPr>
        <w:rFonts w:hint="default" w:ascii="Wingdings" w:hAnsi="Wingdings"/>
      </w:rPr>
    </w:lvl>
  </w:abstractNum>
  <w:abstractNum w:abstractNumId="32">
    <w:nsid w:val="60322064"/>
    <w:multiLevelType w:val="multilevel"/>
    <w:tmpl w:val="60322064"/>
    <w:lvl w:ilvl="0" w:tentative="0">
      <w:start w:val="1"/>
      <w:numFmt w:val="decimal"/>
      <w:lvlText w:val="%1．"/>
      <w:lvlJc w:val="left"/>
      <w:pPr>
        <w:ind w:left="784" w:hanging="360"/>
      </w:pPr>
      <w:rPr>
        <w:rFonts w:hint="default"/>
      </w:rPr>
    </w:lvl>
    <w:lvl w:ilvl="1" w:tentative="0">
      <w:start w:val="1"/>
      <w:numFmt w:val="lowerLetter"/>
      <w:lvlText w:val="%2)"/>
      <w:lvlJc w:val="left"/>
      <w:pPr>
        <w:ind w:left="1264" w:hanging="420"/>
      </w:pPr>
    </w:lvl>
    <w:lvl w:ilvl="2" w:tentative="0">
      <w:start w:val="1"/>
      <w:numFmt w:val="lowerRoman"/>
      <w:lvlText w:val="%3."/>
      <w:lvlJc w:val="right"/>
      <w:pPr>
        <w:ind w:left="1684" w:hanging="420"/>
      </w:pPr>
    </w:lvl>
    <w:lvl w:ilvl="3" w:tentative="0">
      <w:start w:val="1"/>
      <w:numFmt w:val="decimal"/>
      <w:lvlText w:val="%4."/>
      <w:lvlJc w:val="left"/>
      <w:pPr>
        <w:ind w:left="2104" w:hanging="420"/>
      </w:pPr>
    </w:lvl>
    <w:lvl w:ilvl="4" w:tentative="0">
      <w:start w:val="1"/>
      <w:numFmt w:val="lowerLetter"/>
      <w:lvlText w:val="%5)"/>
      <w:lvlJc w:val="left"/>
      <w:pPr>
        <w:ind w:left="2524" w:hanging="420"/>
      </w:pPr>
    </w:lvl>
    <w:lvl w:ilvl="5" w:tentative="0">
      <w:start w:val="1"/>
      <w:numFmt w:val="lowerRoman"/>
      <w:lvlText w:val="%6."/>
      <w:lvlJc w:val="right"/>
      <w:pPr>
        <w:ind w:left="2944" w:hanging="420"/>
      </w:pPr>
    </w:lvl>
    <w:lvl w:ilvl="6" w:tentative="0">
      <w:start w:val="1"/>
      <w:numFmt w:val="decimal"/>
      <w:lvlText w:val="%7."/>
      <w:lvlJc w:val="left"/>
      <w:pPr>
        <w:ind w:left="3364" w:hanging="420"/>
      </w:pPr>
    </w:lvl>
    <w:lvl w:ilvl="7" w:tentative="0">
      <w:start w:val="1"/>
      <w:numFmt w:val="lowerLetter"/>
      <w:lvlText w:val="%8)"/>
      <w:lvlJc w:val="left"/>
      <w:pPr>
        <w:ind w:left="3784" w:hanging="420"/>
      </w:pPr>
    </w:lvl>
    <w:lvl w:ilvl="8" w:tentative="0">
      <w:start w:val="1"/>
      <w:numFmt w:val="lowerRoman"/>
      <w:lvlText w:val="%9."/>
      <w:lvlJc w:val="right"/>
      <w:pPr>
        <w:ind w:left="4204" w:hanging="420"/>
      </w:pPr>
    </w:lvl>
  </w:abstractNum>
  <w:abstractNum w:abstractNumId="33">
    <w:nsid w:val="6ABD1377"/>
    <w:multiLevelType w:val="multilevel"/>
    <w:tmpl w:val="6ABD1377"/>
    <w:lvl w:ilvl="0" w:tentative="0">
      <w:start w:val="1"/>
      <w:numFmt w:val="decimal"/>
      <w:lvlText w:val="%1．"/>
      <w:lvlJc w:val="left"/>
      <w:pPr>
        <w:ind w:left="784" w:hanging="360"/>
      </w:pPr>
      <w:rPr>
        <w:rFonts w:hint="default"/>
      </w:rPr>
    </w:lvl>
    <w:lvl w:ilvl="1" w:tentative="0">
      <w:start w:val="1"/>
      <w:numFmt w:val="lowerLetter"/>
      <w:lvlText w:val="%2)"/>
      <w:lvlJc w:val="left"/>
      <w:pPr>
        <w:ind w:left="1264" w:hanging="420"/>
      </w:pPr>
    </w:lvl>
    <w:lvl w:ilvl="2" w:tentative="0">
      <w:start w:val="1"/>
      <w:numFmt w:val="lowerRoman"/>
      <w:lvlText w:val="%3."/>
      <w:lvlJc w:val="right"/>
      <w:pPr>
        <w:ind w:left="1684" w:hanging="420"/>
      </w:pPr>
    </w:lvl>
    <w:lvl w:ilvl="3" w:tentative="0">
      <w:start w:val="1"/>
      <w:numFmt w:val="decimal"/>
      <w:lvlText w:val="%4."/>
      <w:lvlJc w:val="left"/>
      <w:pPr>
        <w:ind w:left="2104" w:hanging="420"/>
      </w:pPr>
    </w:lvl>
    <w:lvl w:ilvl="4" w:tentative="0">
      <w:start w:val="1"/>
      <w:numFmt w:val="lowerLetter"/>
      <w:lvlText w:val="%5)"/>
      <w:lvlJc w:val="left"/>
      <w:pPr>
        <w:ind w:left="2524" w:hanging="420"/>
      </w:pPr>
    </w:lvl>
    <w:lvl w:ilvl="5" w:tentative="0">
      <w:start w:val="1"/>
      <w:numFmt w:val="lowerRoman"/>
      <w:lvlText w:val="%6."/>
      <w:lvlJc w:val="right"/>
      <w:pPr>
        <w:ind w:left="2944" w:hanging="420"/>
      </w:pPr>
    </w:lvl>
    <w:lvl w:ilvl="6" w:tentative="0">
      <w:start w:val="1"/>
      <w:numFmt w:val="decimal"/>
      <w:lvlText w:val="%7."/>
      <w:lvlJc w:val="left"/>
      <w:pPr>
        <w:ind w:left="3364" w:hanging="420"/>
      </w:pPr>
    </w:lvl>
    <w:lvl w:ilvl="7" w:tentative="0">
      <w:start w:val="1"/>
      <w:numFmt w:val="lowerLetter"/>
      <w:lvlText w:val="%8)"/>
      <w:lvlJc w:val="left"/>
      <w:pPr>
        <w:ind w:left="3784" w:hanging="420"/>
      </w:pPr>
    </w:lvl>
    <w:lvl w:ilvl="8" w:tentative="0">
      <w:start w:val="1"/>
      <w:numFmt w:val="lowerRoman"/>
      <w:lvlText w:val="%9."/>
      <w:lvlJc w:val="right"/>
      <w:pPr>
        <w:ind w:left="4204" w:hanging="420"/>
      </w:pPr>
    </w:lvl>
  </w:abstractNum>
  <w:abstractNum w:abstractNumId="34">
    <w:nsid w:val="6CEC62B2"/>
    <w:multiLevelType w:val="multilevel"/>
    <w:tmpl w:val="6CEC62B2"/>
    <w:lvl w:ilvl="0" w:tentative="0">
      <w:start w:val="1"/>
      <w:numFmt w:val="decimal"/>
      <w:lvlText w:val="%1、"/>
      <w:lvlJc w:val="left"/>
      <w:pPr>
        <w:ind w:left="420" w:firstLine="0"/>
      </w:pPr>
      <w:rPr>
        <w:sz w:val="28"/>
        <w:szCs w:val="28"/>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35">
    <w:nsid w:val="7187251C"/>
    <w:multiLevelType w:val="multilevel"/>
    <w:tmpl w:val="7187251C"/>
    <w:lvl w:ilvl="0" w:tentative="0">
      <w:start w:val="1"/>
      <w:numFmt w:val="bullet"/>
      <w:lvlText w:val=""/>
      <w:lvlJc w:val="left"/>
      <w:pPr>
        <w:ind w:left="522" w:hanging="420"/>
      </w:pPr>
      <w:rPr>
        <w:rFonts w:hint="default" w:ascii="Wingdings" w:hAnsi="Wingdings"/>
      </w:rPr>
    </w:lvl>
    <w:lvl w:ilvl="1" w:tentative="0">
      <w:start w:val="1"/>
      <w:numFmt w:val="bullet"/>
      <w:lvlText w:val=""/>
      <w:lvlJc w:val="left"/>
      <w:pPr>
        <w:ind w:left="942" w:hanging="420"/>
      </w:pPr>
      <w:rPr>
        <w:rFonts w:hint="default" w:ascii="Wingdings" w:hAnsi="Wingdings"/>
      </w:rPr>
    </w:lvl>
    <w:lvl w:ilvl="2" w:tentative="0">
      <w:start w:val="1"/>
      <w:numFmt w:val="bullet"/>
      <w:lvlText w:val=""/>
      <w:lvlJc w:val="left"/>
      <w:pPr>
        <w:ind w:left="1362" w:hanging="420"/>
      </w:pPr>
      <w:rPr>
        <w:rFonts w:hint="default" w:ascii="Wingdings" w:hAnsi="Wingdings"/>
      </w:rPr>
    </w:lvl>
    <w:lvl w:ilvl="3" w:tentative="0">
      <w:start w:val="1"/>
      <w:numFmt w:val="bullet"/>
      <w:lvlText w:val=""/>
      <w:lvlJc w:val="left"/>
      <w:pPr>
        <w:ind w:left="1782" w:hanging="420"/>
      </w:pPr>
      <w:rPr>
        <w:rFonts w:hint="default" w:ascii="Wingdings" w:hAnsi="Wingdings"/>
      </w:rPr>
    </w:lvl>
    <w:lvl w:ilvl="4" w:tentative="0">
      <w:start w:val="1"/>
      <w:numFmt w:val="bullet"/>
      <w:lvlText w:val=""/>
      <w:lvlJc w:val="left"/>
      <w:pPr>
        <w:ind w:left="2202" w:hanging="420"/>
      </w:pPr>
      <w:rPr>
        <w:rFonts w:hint="default" w:ascii="Wingdings" w:hAnsi="Wingdings"/>
      </w:rPr>
    </w:lvl>
    <w:lvl w:ilvl="5" w:tentative="0">
      <w:start w:val="1"/>
      <w:numFmt w:val="bullet"/>
      <w:lvlText w:val=""/>
      <w:lvlJc w:val="left"/>
      <w:pPr>
        <w:ind w:left="2622" w:hanging="420"/>
      </w:pPr>
      <w:rPr>
        <w:rFonts w:hint="default" w:ascii="Wingdings" w:hAnsi="Wingdings"/>
      </w:rPr>
    </w:lvl>
    <w:lvl w:ilvl="6" w:tentative="0">
      <w:start w:val="1"/>
      <w:numFmt w:val="bullet"/>
      <w:lvlText w:val=""/>
      <w:lvlJc w:val="left"/>
      <w:pPr>
        <w:ind w:left="3042" w:hanging="420"/>
      </w:pPr>
      <w:rPr>
        <w:rFonts w:hint="default" w:ascii="Wingdings" w:hAnsi="Wingdings"/>
      </w:rPr>
    </w:lvl>
    <w:lvl w:ilvl="7" w:tentative="0">
      <w:start w:val="1"/>
      <w:numFmt w:val="bullet"/>
      <w:lvlText w:val=""/>
      <w:lvlJc w:val="left"/>
      <w:pPr>
        <w:ind w:left="3462" w:hanging="420"/>
      </w:pPr>
      <w:rPr>
        <w:rFonts w:hint="default" w:ascii="Wingdings" w:hAnsi="Wingdings"/>
      </w:rPr>
    </w:lvl>
    <w:lvl w:ilvl="8" w:tentative="0">
      <w:start w:val="1"/>
      <w:numFmt w:val="bullet"/>
      <w:lvlText w:val=""/>
      <w:lvlJc w:val="left"/>
      <w:pPr>
        <w:ind w:left="3882" w:hanging="420"/>
      </w:pPr>
      <w:rPr>
        <w:rFonts w:hint="default" w:ascii="Wingdings" w:hAnsi="Wingdings"/>
      </w:rPr>
    </w:lvl>
  </w:abstractNum>
  <w:abstractNum w:abstractNumId="36">
    <w:nsid w:val="75F74F1A"/>
    <w:multiLevelType w:val="multilevel"/>
    <w:tmpl w:val="75F74F1A"/>
    <w:lvl w:ilvl="0" w:tentative="0">
      <w:start w:val="1"/>
      <w:numFmt w:val="bullet"/>
      <w:lvlText w:val=""/>
      <w:lvlJc w:val="left"/>
      <w:pPr>
        <w:ind w:left="420" w:hanging="420"/>
      </w:pPr>
      <w:rPr>
        <w:rFonts w:hint="default" w:ascii="Wingdings" w:hAnsi="Wingdings"/>
      </w:rPr>
    </w:lvl>
    <w:lvl w:ilvl="1" w:tentative="0">
      <w:start w:val="1"/>
      <w:numFmt w:val="bullet"/>
      <w:lvlText w:val=""/>
      <w:lvlJc w:val="left"/>
      <w:pPr>
        <w:ind w:left="840" w:hanging="420"/>
      </w:pPr>
      <w:rPr>
        <w:rFonts w:hint="default" w:ascii="Wingdings" w:hAnsi="Wingdings"/>
      </w:rPr>
    </w:lvl>
    <w:lvl w:ilvl="2" w:tentative="0">
      <w:start w:val="1"/>
      <w:numFmt w:val="bullet"/>
      <w:lvlText w:val=""/>
      <w:lvlJc w:val="left"/>
      <w:pPr>
        <w:ind w:left="1260" w:hanging="420"/>
      </w:pPr>
      <w:rPr>
        <w:rFonts w:hint="default" w:ascii="Wingdings" w:hAnsi="Wingdings"/>
      </w:rPr>
    </w:lvl>
    <w:lvl w:ilvl="3" w:tentative="0">
      <w:start w:val="1"/>
      <w:numFmt w:val="bullet"/>
      <w:lvlText w:val=""/>
      <w:lvlJc w:val="left"/>
      <w:pPr>
        <w:ind w:left="1680" w:hanging="420"/>
      </w:pPr>
      <w:rPr>
        <w:rFonts w:hint="default" w:ascii="Wingdings" w:hAnsi="Wingdings"/>
      </w:rPr>
    </w:lvl>
    <w:lvl w:ilvl="4" w:tentative="0">
      <w:start w:val="1"/>
      <w:numFmt w:val="bullet"/>
      <w:lvlText w:val=""/>
      <w:lvlJc w:val="left"/>
      <w:pPr>
        <w:ind w:left="2100" w:hanging="420"/>
      </w:pPr>
      <w:rPr>
        <w:rFonts w:hint="default" w:ascii="Wingdings" w:hAnsi="Wingdings"/>
      </w:rPr>
    </w:lvl>
    <w:lvl w:ilvl="5" w:tentative="0">
      <w:start w:val="1"/>
      <w:numFmt w:val="bullet"/>
      <w:lvlText w:val=""/>
      <w:lvlJc w:val="left"/>
      <w:pPr>
        <w:ind w:left="2520" w:hanging="420"/>
      </w:pPr>
      <w:rPr>
        <w:rFonts w:hint="default" w:ascii="Wingdings" w:hAnsi="Wingdings"/>
      </w:rPr>
    </w:lvl>
    <w:lvl w:ilvl="6" w:tentative="0">
      <w:start w:val="1"/>
      <w:numFmt w:val="bullet"/>
      <w:lvlText w:val=""/>
      <w:lvlJc w:val="left"/>
      <w:pPr>
        <w:ind w:left="2940" w:hanging="420"/>
      </w:pPr>
      <w:rPr>
        <w:rFonts w:hint="default" w:ascii="Wingdings" w:hAnsi="Wingdings"/>
      </w:rPr>
    </w:lvl>
    <w:lvl w:ilvl="7" w:tentative="0">
      <w:start w:val="1"/>
      <w:numFmt w:val="bullet"/>
      <w:lvlText w:val=""/>
      <w:lvlJc w:val="left"/>
      <w:pPr>
        <w:ind w:left="3360" w:hanging="420"/>
      </w:pPr>
      <w:rPr>
        <w:rFonts w:hint="default" w:ascii="Wingdings" w:hAnsi="Wingdings"/>
      </w:rPr>
    </w:lvl>
    <w:lvl w:ilvl="8" w:tentative="0">
      <w:start w:val="1"/>
      <w:numFmt w:val="bullet"/>
      <w:lvlText w:val=""/>
      <w:lvlJc w:val="left"/>
      <w:pPr>
        <w:ind w:left="3780" w:hanging="420"/>
      </w:pPr>
      <w:rPr>
        <w:rFonts w:hint="default" w:ascii="Wingdings" w:hAnsi="Wingdings"/>
      </w:rPr>
    </w:lvl>
  </w:abstractNum>
  <w:abstractNum w:abstractNumId="37">
    <w:nsid w:val="774E350B"/>
    <w:multiLevelType w:val="multilevel"/>
    <w:tmpl w:val="774E350B"/>
    <w:lvl w:ilvl="0" w:tentative="0">
      <w:start w:val="1"/>
      <w:numFmt w:val="decimal"/>
      <w:lvlText w:val="%1."/>
      <w:lvlJc w:val="left"/>
      <w:pPr>
        <w:ind w:left="844" w:hanging="420"/>
      </w:pPr>
    </w:lvl>
    <w:lvl w:ilvl="1" w:tentative="0">
      <w:start w:val="1"/>
      <w:numFmt w:val="lowerLetter"/>
      <w:lvlText w:val="%2)"/>
      <w:lvlJc w:val="left"/>
      <w:pPr>
        <w:ind w:left="1264" w:hanging="420"/>
      </w:pPr>
    </w:lvl>
    <w:lvl w:ilvl="2" w:tentative="0">
      <w:start w:val="1"/>
      <w:numFmt w:val="lowerRoman"/>
      <w:lvlText w:val="%3."/>
      <w:lvlJc w:val="right"/>
      <w:pPr>
        <w:ind w:left="1684" w:hanging="420"/>
      </w:pPr>
    </w:lvl>
    <w:lvl w:ilvl="3" w:tentative="0">
      <w:start w:val="1"/>
      <w:numFmt w:val="decimal"/>
      <w:lvlText w:val="%4."/>
      <w:lvlJc w:val="left"/>
      <w:pPr>
        <w:ind w:left="2104" w:hanging="420"/>
      </w:pPr>
    </w:lvl>
    <w:lvl w:ilvl="4" w:tentative="0">
      <w:start w:val="1"/>
      <w:numFmt w:val="lowerLetter"/>
      <w:lvlText w:val="%5)"/>
      <w:lvlJc w:val="left"/>
      <w:pPr>
        <w:ind w:left="2524" w:hanging="420"/>
      </w:pPr>
    </w:lvl>
    <w:lvl w:ilvl="5" w:tentative="0">
      <w:start w:val="1"/>
      <w:numFmt w:val="lowerRoman"/>
      <w:lvlText w:val="%6."/>
      <w:lvlJc w:val="right"/>
      <w:pPr>
        <w:ind w:left="2944" w:hanging="420"/>
      </w:pPr>
    </w:lvl>
    <w:lvl w:ilvl="6" w:tentative="0">
      <w:start w:val="1"/>
      <w:numFmt w:val="decimal"/>
      <w:lvlText w:val="%7."/>
      <w:lvlJc w:val="left"/>
      <w:pPr>
        <w:ind w:left="3364" w:hanging="420"/>
      </w:pPr>
    </w:lvl>
    <w:lvl w:ilvl="7" w:tentative="0">
      <w:start w:val="1"/>
      <w:numFmt w:val="lowerLetter"/>
      <w:lvlText w:val="%8)"/>
      <w:lvlJc w:val="left"/>
      <w:pPr>
        <w:ind w:left="3784" w:hanging="420"/>
      </w:pPr>
    </w:lvl>
    <w:lvl w:ilvl="8" w:tentative="0">
      <w:start w:val="1"/>
      <w:numFmt w:val="lowerRoman"/>
      <w:lvlText w:val="%9."/>
      <w:lvlJc w:val="right"/>
      <w:pPr>
        <w:ind w:left="4204" w:hanging="420"/>
      </w:pPr>
    </w:lvl>
  </w:abstractNum>
  <w:num w:numId="1">
    <w:abstractNumId w:val="37"/>
  </w:num>
  <w:num w:numId="2">
    <w:abstractNumId w:val="17"/>
  </w:num>
  <w:num w:numId="3">
    <w:abstractNumId w:val="32"/>
  </w:num>
  <w:num w:numId="4">
    <w:abstractNumId w:val="24"/>
  </w:num>
  <w:num w:numId="5">
    <w:abstractNumId w:val="20"/>
  </w:num>
  <w:num w:numId="6">
    <w:abstractNumId w:val="19"/>
  </w:num>
  <w:num w:numId="7">
    <w:abstractNumId w:val="8"/>
  </w:num>
  <w:num w:numId="8">
    <w:abstractNumId w:val="33"/>
  </w:num>
  <w:num w:numId="9">
    <w:abstractNumId w:val="29"/>
  </w:num>
  <w:num w:numId="10">
    <w:abstractNumId w:val="30"/>
  </w:num>
  <w:num w:numId="11">
    <w:abstractNumId w:val="21"/>
  </w:num>
  <w:num w:numId="12">
    <w:abstractNumId w:val="6"/>
  </w:num>
  <w:num w:numId="13">
    <w:abstractNumId w:val="18"/>
  </w:num>
  <w:num w:numId="14">
    <w:abstractNumId w:val="26"/>
  </w:num>
  <w:num w:numId="15">
    <w:abstractNumId w:val="31"/>
  </w:num>
  <w:num w:numId="16">
    <w:abstractNumId w:val="16"/>
  </w:num>
  <w:num w:numId="17">
    <w:abstractNumId w:val="3"/>
  </w:num>
  <w:num w:numId="18">
    <w:abstractNumId w:val="35"/>
  </w:num>
  <w:num w:numId="19">
    <w:abstractNumId w:val="28"/>
  </w:num>
  <w:num w:numId="20">
    <w:abstractNumId w:val="27"/>
  </w:num>
  <w:num w:numId="21">
    <w:abstractNumId w:val="15"/>
  </w:num>
  <w:num w:numId="22">
    <w:abstractNumId w:val="4"/>
  </w:num>
  <w:num w:numId="23">
    <w:abstractNumId w:val="36"/>
  </w:num>
  <w:num w:numId="24">
    <w:abstractNumId w:val="5"/>
  </w:num>
  <w:num w:numId="25">
    <w:abstractNumId w:val="9"/>
  </w:num>
  <w:num w:numId="26">
    <w:abstractNumId w:val="10"/>
  </w:num>
  <w:num w:numId="27">
    <w:abstractNumId w:val="12"/>
  </w:num>
  <w:num w:numId="28">
    <w:abstractNumId w:val="25"/>
  </w:num>
  <w:num w:numId="29">
    <w:abstractNumId w:val="22"/>
  </w:num>
  <w:num w:numId="30">
    <w:abstractNumId w:val="11"/>
  </w:num>
  <w:num w:numId="31">
    <w:abstractNumId w:val="23"/>
  </w:num>
  <w:num w:numId="32">
    <w:abstractNumId w:val="0"/>
  </w:num>
  <w:num w:numId="33">
    <w:abstractNumId w:val="7"/>
  </w:num>
  <w:num w:numId="34">
    <w:abstractNumId w:val="14"/>
  </w:num>
  <w:num w:numId="35">
    <w:abstractNumId w:val="1"/>
  </w:num>
  <w:num w:numId="36">
    <w:abstractNumId w:val="2"/>
  </w:num>
  <w:num w:numId="37">
    <w:abstractNumId w:val="13"/>
  </w:num>
  <w:num w:numId="38">
    <w:abstractNumId w:val="3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03003"/>
    <w:rsid w:val="00143A20"/>
    <w:rsid w:val="00151512"/>
    <w:rsid w:val="0018329F"/>
    <w:rsid w:val="00194D75"/>
    <w:rsid w:val="00273E45"/>
    <w:rsid w:val="00275613"/>
    <w:rsid w:val="002D5359"/>
    <w:rsid w:val="002E4825"/>
    <w:rsid w:val="004B5884"/>
    <w:rsid w:val="00544B29"/>
    <w:rsid w:val="0055364C"/>
    <w:rsid w:val="00574040"/>
    <w:rsid w:val="006F6777"/>
    <w:rsid w:val="008F1D79"/>
    <w:rsid w:val="009A2FEB"/>
    <w:rsid w:val="00A0704A"/>
    <w:rsid w:val="00A95213"/>
    <w:rsid w:val="00AF3E44"/>
    <w:rsid w:val="00B03003"/>
    <w:rsid w:val="00C55282"/>
    <w:rsid w:val="00DE419B"/>
    <w:rsid w:val="00FA0B4F"/>
    <w:rsid w:val="0E0671C5"/>
    <w:rsid w:val="269A28B6"/>
    <w:rsid w:val="6A755EF4"/>
    <w:rsid w:val="75671CD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Calibri" w:hAnsi="Calibri"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9"/>
    <w:unhideWhenUsed/>
    <w:qFormat/>
    <w:uiPriority w:val="99"/>
    <w:pPr>
      <w:tabs>
        <w:tab w:val="center" w:pos="4153"/>
        <w:tab w:val="right" w:pos="8306"/>
      </w:tabs>
      <w:snapToGrid w:val="0"/>
      <w:jc w:val="left"/>
    </w:pPr>
    <w:rPr>
      <w:sz w:val="18"/>
      <w:szCs w:val="18"/>
    </w:rPr>
  </w:style>
  <w:style w:type="paragraph" w:styleId="3">
    <w:name w:val="header"/>
    <w:basedOn w:val="1"/>
    <w:link w:val="8"/>
    <w:unhideWhenUsed/>
    <w:qFormat/>
    <w:uiPriority w:val="99"/>
    <w:pPr>
      <w:pBdr>
        <w:bottom w:val="single" w:color="auto" w:sz="6" w:space="1"/>
      </w:pBdr>
      <w:tabs>
        <w:tab w:val="center" w:pos="4153"/>
        <w:tab w:val="right" w:pos="8306"/>
      </w:tabs>
      <w:snapToGrid w:val="0"/>
      <w:jc w:val="center"/>
    </w:pPr>
    <w:rPr>
      <w:sz w:val="18"/>
      <w:szCs w:val="18"/>
    </w:rPr>
  </w:style>
  <w:style w:type="table" w:styleId="5">
    <w:name w:val="Table Grid"/>
    <w:basedOn w:val="4"/>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7">
    <w:name w:val="List Paragraph"/>
    <w:basedOn w:val="1"/>
    <w:qFormat/>
    <w:uiPriority w:val="34"/>
    <w:pPr>
      <w:ind w:firstLine="420" w:firstLineChars="200"/>
    </w:pPr>
  </w:style>
  <w:style w:type="character" w:customStyle="1" w:styleId="8">
    <w:name w:val="页眉 字符"/>
    <w:basedOn w:val="6"/>
    <w:link w:val="3"/>
    <w:qFormat/>
    <w:uiPriority w:val="99"/>
    <w:rPr>
      <w:sz w:val="18"/>
      <w:szCs w:val="18"/>
    </w:rPr>
  </w:style>
  <w:style w:type="character" w:customStyle="1" w:styleId="9">
    <w:name w:val="页脚 字符"/>
    <w:basedOn w:val="6"/>
    <w:link w:val="2"/>
    <w:qFormat/>
    <w:uiPriority w:val="99"/>
    <w:rPr>
      <w:sz w:val="18"/>
      <w:szCs w:val="18"/>
    </w:rPr>
  </w:style>
  <w:style w:type="table" w:customStyle="1" w:styleId="10">
    <w:name w:val="Table Normal1"/>
    <w:semiHidden/>
    <w:unhideWhenUsed/>
    <w:qFormat/>
    <w:uiPriority w:val="2"/>
    <w:pPr>
      <w:widowControl w:val="0"/>
      <w:autoSpaceDE w:val="0"/>
      <w:autoSpaceDN w:val="0"/>
    </w:pPr>
    <w:rPr>
      <w:kern w:val="0"/>
      <w:sz w:val="22"/>
      <w:lang w:eastAsia="en-US"/>
    </w:rPr>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header" Target="header3.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1</Pages>
  <Words>152</Words>
  <Characters>869</Characters>
  <Lines>7</Lines>
  <Paragraphs>2</Paragraphs>
  <TotalTime>7</TotalTime>
  <ScaleCrop>false</ScaleCrop>
  <LinksUpToDate>false</LinksUpToDate>
  <CharactersWithSpaces>1019</CharactersWithSpaces>
  <Application>WPS Office_11.1.0.10228_F1E327BC-269C-435d-A152-05C5408002CA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2020-12-30T01:02:00Z</dcterms:created>
  <dc:creator>zhang zhixong</dc:creator>
  <cp:lastModifiedBy>Administrator</cp:lastModifiedBy>
  <cp:lastPrinted>2021-01-05T08:06:00Z</cp:lastPrinted>
  <dcterms:modified xsi:type="dcterms:W3CDTF">2021-01-08T08:01:08Z</dcterms:modified>
  <cp:revision>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2052-11.1.0.10228</vt:lpwstr>
  </property>
</Properties>
</file>