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</w:rPr>
        <w:t>广州市轻工职业学校2022年应急抢修及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color w:val="000000" w:themeColor="text1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</w:rPr>
        <w:t>清运服务项目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</w:rPr>
        <w:t>需求书</w:t>
      </w:r>
    </w:p>
    <w:p>
      <w:pPr>
        <w:pStyle w:val="2"/>
        <w:rPr>
          <w:color w:val="000000" w:themeColor="text1"/>
        </w:rPr>
      </w:pP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一、项目概况：</w:t>
      </w:r>
      <w:r>
        <w:rPr>
          <w:rFonts w:hint="eastAsia"/>
          <w:color w:val="000000" w:themeColor="text1"/>
          <w:sz w:val="28"/>
          <w:szCs w:val="28"/>
          <w:lang w:val="en-US" w:eastAsia="zh-CN"/>
        </w:rPr>
        <w:t>合同签订生效起至2022年12月31日，</w:t>
      </w:r>
      <w:r>
        <w:rPr>
          <w:rFonts w:hint="eastAsia"/>
          <w:color w:val="000000" w:themeColor="text1"/>
          <w:sz w:val="28"/>
          <w:szCs w:val="28"/>
        </w:rPr>
        <w:t>天河校区和海珠校区应急抢修及清运服务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二、服务项目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1、专业保洁：对采购人所指定的地方进行专业清洁，有特殊情况的，根据甲方的实际要求制定相对应的价格以及保洁员工的规章制度。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2、物品搬运：专业搬运，做到货物最低损失。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3、化粪池清理：可按车算，也可按组算。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4、管道疏通：使用电动疏通或高压水疏通。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5、杂物清理：散装淤泥车，运到市政指定处理点。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6、明渠清理：0.5米深以内。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7、沙井清理：1.5米内深的雨水或污水以及超1.5米的雨水或污水。</w:t>
      </w:r>
    </w:p>
    <w:p>
      <w:pPr>
        <w:rPr>
          <w:rFonts w:hint="eastAsia"/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8、雨棚及屋顶清理：需高空作业人员。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9、地面高压水车清洗：用高压水车对地面进行清洗。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10、外墙清洗：由专业高空作业人员进行工作，需使用中性药水。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11、水池清洗：需附水质报告。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12、厕兜更换。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13、尿兜更换。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14、管道更换：地下管道为水泥面的深不足1.1米内或超过1.1米以上；为瓷砖面深不足1.1米内或超过1.1米以上。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15、防水补漏：屋顶及房顶补漏，室内补漏。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16、外墙修补：需高空作业人员操作。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17、树木修整。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18、消杀：室内消杀或室外消杀。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19、油烟机清洗和维护。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三、服务要求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1、服务供应商提交采购人确认的“报价方案”进行组织服务。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2、涉及隐蔽服务的在服务隐蔽前，服务供应商应当通知采购人到场验收，验收不合格的，服务供应商应整改后重新验收。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3、服务供应商需及时响应采购人的应急服务需求，接到通知后需不超出24小时即赶到现场。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四、服务责任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1、服务供应商配合有关部门做好现场安全防护，安全设施和垃圾处理等工作。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2、参加采购人组织的现场交底并确认。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3、服务供应商在服务过程中，违反有关安全操作规程或条例等原因导致发生的质量事故、安全事故，服务供应商应承担全部责任及由此造成的一切损失，采购人不负任何连带责任。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五、服务资质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服务供应商应具备服务项目所需的资质。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六、付款方式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按项目结算。</w:t>
      </w:r>
    </w:p>
    <w:p>
      <w:pPr>
        <w:rPr>
          <w:color w:val="000000" w:themeColor="text1"/>
          <w:sz w:val="28"/>
          <w:szCs w:val="28"/>
        </w:rPr>
      </w:pPr>
      <w:r>
        <w:rPr>
          <w:rFonts w:hint="eastAsia"/>
          <w:color w:val="000000" w:themeColor="text1"/>
          <w:sz w:val="28"/>
          <w:szCs w:val="28"/>
        </w:rPr>
        <w:t>七、附件：广州市轻工职业学校2022年应急抢修及清运服务项目报价表</w:t>
      </w:r>
    </w:p>
    <w:p>
      <w:pPr>
        <w:jc w:val="center"/>
        <w:rPr>
          <w:color w:val="000000" w:themeColor="text1"/>
          <w:sz w:val="22"/>
          <w:szCs w:val="24"/>
        </w:rPr>
      </w:pPr>
    </w:p>
    <w:p>
      <w:pPr>
        <w:jc w:val="center"/>
        <w:rPr>
          <w:rFonts w:ascii="宋体" w:hAnsi="宋体" w:eastAsia="宋体" w:cs="宋体"/>
          <w:bCs/>
          <w:color w:val="000000" w:themeColor="text1"/>
          <w:sz w:val="32"/>
          <w:szCs w:val="32"/>
        </w:rPr>
      </w:pPr>
      <w:r>
        <w:rPr>
          <w:rFonts w:hint="eastAsia" w:eastAsia="宋体" w:cs="Times New Roman"/>
          <w:color w:val="000000" w:themeColor="text1"/>
          <w:sz w:val="28"/>
          <w:szCs w:val="28"/>
        </w:rPr>
        <w:t>广州市轻工职业学校</w:t>
      </w:r>
      <w:r>
        <w:rPr>
          <w:rFonts w:hint="eastAsia" w:cs="Times New Roman"/>
          <w:color w:val="000000" w:themeColor="text1"/>
          <w:sz w:val="28"/>
          <w:szCs w:val="28"/>
        </w:rPr>
        <w:t>2022年</w:t>
      </w:r>
      <w:r>
        <w:rPr>
          <w:rFonts w:hint="eastAsia" w:eastAsia="宋体" w:cs="Times New Roman"/>
          <w:color w:val="000000" w:themeColor="text1"/>
          <w:sz w:val="28"/>
          <w:szCs w:val="28"/>
        </w:rPr>
        <w:t>应急抢修及清运服务项</w:t>
      </w:r>
      <w:r>
        <w:rPr>
          <w:rFonts w:hint="eastAsia" w:cs="Times New Roman"/>
          <w:color w:val="000000" w:themeColor="text1"/>
          <w:sz w:val="28"/>
          <w:szCs w:val="28"/>
        </w:rPr>
        <w:t>目</w:t>
      </w:r>
      <w:r>
        <w:rPr>
          <w:rFonts w:hint="eastAsia" w:ascii="宋体" w:hAnsi="宋体" w:cs="宋体"/>
          <w:color w:val="000000" w:themeColor="text1"/>
          <w:sz w:val="28"/>
          <w:szCs w:val="28"/>
        </w:rPr>
        <w:t>报价表</w:t>
      </w:r>
    </w:p>
    <w:tbl>
      <w:tblPr>
        <w:tblStyle w:val="5"/>
        <w:tblW w:w="876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4"/>
        <w:gridCol w:w="912"/>
        <w:gridCol w:w="3012"/>
        <w:gridCol w:w="958"/>
        <w:gridCol w:w="1686"/>
        <w:gridCol w:w="147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8"/>
                <w:szCs w:val="28"/>
              </w:rPr>
              <w:t>序号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8"/>
                <w:szCs w:val="28"/>
              </w:rPr>
              <w:t>服务项目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8"/>
                <w:szCs w:val="28"/>
              </w:rPr>
              <w:t>项目说明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8"/>
                <w:szCs w:val="28"/>
              </w:rPr>
              <w:t>单位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8"/>
                <w:szCs w:val="28"/>
              </w:rPr>
              <w:t>单价（元）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7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8"/>
                <w:szCs w:val="28"/>
              </w:rPr>
              <w:t>1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</w:rPr>
              <w:t>专业保洁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</w:rPr>
              <w:t>对指定的地方进行专业清洁。可根据实际要求制定对应的价格。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</w:rPr>
              <w:t>人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2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8"/>
                <w:szCs w:val="28"/>
              </w:rPr>
              <w:t>2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</w:rPr>
              <w:t>物品搬运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</w:rPr>
              <w:t>可按搬运不同物品进行报价。专业搬运，做到货物不受损失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</w:rPr>
              <w:t>人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9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3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化粪池清理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按2021年广州市1月份最新污水厂搬离后的价格，可按车算，也可按池组算。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车/组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7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4</w:t>
            </w:r>
          </w:p>
        </w:tc>
        <w:tc>
          <w:tcPr>
            <w:tcW w:w="9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管道疏通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使用电动疏通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米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7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9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使用高压水疏通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米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1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5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杂物清理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散装淤泥车，运到市政指定处理点（含人工）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车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0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6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明渠清理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0.5米深以内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米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7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7</w:t>
            </w:r>
          </w:p>
        </w:tc>
        <w:tc>
          <w:tcPr>
            <w:tcW w:w="9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沙井清理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含1.5米内深的雨水或污水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个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7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9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超1.5米的雨水或污水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个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6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8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雨棚及屋顶清理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高空作业人员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人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7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9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地面高压水车清洗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用高压水车对地面进行清洗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平方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10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外墙清洗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由专业高空作业人员进行工作，需使用中性药水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平方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3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11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水池清洗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按立方计算，并出水质报告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立方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7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12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应急女工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按现行市场价计算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人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5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13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应急男工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按现行市场价计算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人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3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14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高空员工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按现行市场价计算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人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7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15</w:t>
            </w:r>
          </w:p>
        </w:tc>
        <w:tc>
          <w:tcPr>
            <w:tcW w:w="9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厕兜更换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更换厕兜材料费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项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r2bl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7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9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更换厕兜人工费（每天每人）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人/天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2" w:hRule="atLeast"/>
        </w:trPr>
        <w:tc>
          <w:tcPr>
            <w:tcW w:w="7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16</w:t>
            </w:r>
          </w:p>
        </w:tc>
        <w:tc>
          <w:tcPr>
            <w:tcW w:w="9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尿兜更换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更换尿兜材料费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项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r2bl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2" w:hRule="atLeast"/>
        </w:trPr>
        <w:tc>
          <w:tcPr>
            <w:tcW w:w="7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9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更换尿兜人工费（每人每天）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人/天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7" w:hRule="atLeast"/>
        </w:trPr>
        <w:tc>
          <w:tcPr>
            <w:tcW w:w="7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17</w:t>
            </w:r>
          </w:p>
        </w:tc>
        <w:tc>
          <w:tcPr>
            <w:tcW w:w="9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管道更换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地下管道为水泥面的深不足1.1米内的，超过1.1米的以上的按双方现场商定价格为准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人/天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7" w:hRule="atLeast"/>
        </w:trPr>
        <w:tc>
          <w:tcPr>
            <w:tcW w:w="7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9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为瓷砖面的深不足1.1米内的，超过1.1米的以上的按双方现场商定价格为准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人/天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18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防水补漏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屋顶及房顶补漏，室内补漏按现场实际情况协商后定价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人/天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19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外墙修补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需高空作业人员操作，按现场实际情况协商定价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人/天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20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树木修整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可根据实际现场树木情况报价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人/天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</w:trPr>
        <w:tc>
          <w:tcPr>
            <w:tcW w:w="7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21</w:t>
            </w:r>
          </w:p>
        </w:tc>
        <w:tc>
          <w:tcPr>
            <w:tcW w:w="9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消杀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室内消杀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平方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</w:trPr>
        <w:tc>
          <w:tcPr>
            <w:tcW w:w="7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9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室外消杀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平方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22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油烟机清洗和维护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可按厨房大小面积进行报价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</w:rPr>
              <w:t>人/天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r2bl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 w:themeColor="text1"/>
                <w:sz w:val="28"/>
                <w:szCs w:val="28"/>
              </w:rPr>
            </w:pPr>
          </w:p>
        </w:tc>
      </w:tr>
    </w:tbl>
    <w:p>
      <w:pPr>
        <w:rPr>
          <w:color w:val="000000" w:themeColor="text1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A7E06"/>
    <w:rsid w:val="00067B17"/>
    <w:rsid w:val="000A491D"/>
    <w:rsid w:val="000B4E65"/>
    <w:rsid w:val="001415CA"/>
    <w:rsid w:val="00143F58"/>
    <w:rsid w:val="00277B5C"/>
    <w:rsid w:val="0032787E"/>
    <w:rsid w:val="003548A1"/>
    <w:rsid w:val="00376354"/>
    <w:rsid w:val="00382F1E"/>
    <w:rsid w:val="003F682C"/>
    <w:rsid w:val="004445A6"/>
    <w:rsid w:val="004A06D4"/>
    <w:rsid w:val="004E2A11"/>
    <w:rsid w:val="005A3808"/>
    <w:rsid w:val="005B4CAB"/>
    <w:rsid w:val="005E1E0E"/>
    <w:rsid w:val="006C38C7"/>
    <w:rsid w:val="006F4132"/>
    <w:rsid w:val="00741561"/>
    <w:rsid w:val="007876CB"/>
    <w:rsid w:val="007C6EB1"/>
    <w:rsid w:val="007E1039"/>
    <w:rsid w:val="008142F0"/>
    <w:rsid w:val="008545C4"/>
    <w:rsid w:val="008F1C54"/>
    <w:rsid w:val="00A156C7"/>
    <w:rsid w:val="00A73EE5"/>
    <w:rsid w:val="00AB7504"/>
    <w:rsid w:val="00AC28D3"/>
    <w:rsid w:val="00AC597E"/>
    <w:rsid w:val="00AE2887"/>
    <w:rsid w:val="00CE2731"/>
    <w:rsid w:val="00D03B55"/>
    <w:rsid w:val="00D04237"/>
    <w:rsid w:val="00D9507A"/>
    <w:rsid w:val="00DE3B5E"/>
    <w:rsid w:val="00E62DBE"/>
    <w:rsid w:val="00E776F1"/>
    <w:rsid w:val="00E96185"/>
    <w:rsid w:val="00EA237B"/>
    <w:rsid w:val="00ED34F3"/>
    <w:rsid w:val="00F04FFF"/>
    <w:rsid w:val="00F935F1"/>
    <w:rsid w:val="00FA7E06"/>
    <w:rsid w:val="0EC578D0"/>
    <w:rsid w:val="15C95338"/>
    <w:rsid w:val="1C646FED"/>
    <w:rsid w:val="258129BE"/>
    <w:rsid w:val="277B4273"/>
    <w:rsid w:val="35D76B15"/>
    <w:rsid w:val="391A0D07"/>
    <w:rsid w:val="3E2912E0"/>
    <w:rsid w:val="426254CD"/>
    <w:rsid w:val="427F445A"/>
    <w:rsid w:val="55E93AE3"/>
    <w:rsid w:val="57055B74"/>
    <w:rsid w:val="6FBE6D97"/>
    <w:rsid w:val="71DE606F"/>
    <w:rsid w:val="72AF479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adjustRightInd w:val="0"/>
      <w:snapToGrid w:val="0"/>
      <w:spacing w:line="360" w:lineRule="auto"/>
      <w:jc w:val="center"/>
      <w:outlineLvl w:val="1"/>
    </w:pPr>
    <w:rPr>
      <w:rFonts w:ascii="宋体" w:hAnsi="Arial" w:cs="宋体"/>
      <w:sz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Char"/>
    <w:basedOn w:val="6"/>
    <w:link w:val="4"/>
    <w:semiHidden/>
    <w:qFormat/>
    <w:uiPriority w:val="99"/>
    <w:rPr>
      <w:kern w:val="2"/>
      <w:sz w:val="18"/>
      <w:szCs w:val="18"/>
    </w:rPr>
  </w:style>
  <w:style w:type="character" w:customStyle="1" w:styleId="9">
    <w:name w:val="页脚 Char"/>
    <w:basedOn w:val="6"/>
    <w:link w:val="3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6</Pages>
  <Words>259</Words>
  <Characters>1481</Characters>
  <Lines>12</Lines>
  <Paragraphs>3</Paragraphs>
  <TotalTime>19</TotalTime>
  <ScaleCrop>false</ScaleCrop>
  <LinksUpToDate>false</LinksUpToDate>
  <CharactersWithSpaces>1737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2021-12-01T02:38:00Z</dcterms:created>
  <dc:creator>未知用户</dc:creator>
  <cp:lastModifiedBy>小姚</cp:lastModifiedBy>
  <dcterms:modified xsi:type="dcterms:W3CDTF">2022-01-05T11:08:15Z</dcterms:modified>
  <cp:revision>39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242A4182FE724011A56A696C6BED03DB</vt:lpwstr>
  </property>
</Properties>
</file>