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附件2</w:t>
      </w:r>
    </w:p>
    <w:p>
      <w:pPr>
        <w:spacing w:line="56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bookmarkStart w:id="0" w:name="_GoBack"/>
      <w:bookmarkEnd w:id="0"/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广州市轻工职业学校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应急抢修及清运服务项目报价表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</w:p>
    <w:tbl>
      <w:tblPr>
        <w:tblStyle w:val="2"/>
        <w:tblW w:w="87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912"/>
        <w:gridCol w:w="3012"/>
        <w:gridCol w:w="958"/>
        <w:gridCol w:w="1686"/>
        <w:gridCol w:w="14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服务项目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项目说明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单位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单价（元）</w:t>
            </w: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1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专业保洁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对指定的地方进行专业清洁。可根据实际要求制定对应的价格。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2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物品搬运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可按搬运不同物品进行报价。专业搬运，做到货物不受损失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Cs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3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化粪池清理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按2021年广州市1月份最新污水厂搬离后的价格，可按车算，也可按池组算。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车/组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4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管道疏通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使用电动疏通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使用高压水疏通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1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5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杂物清理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散装淤泥车，运到市政指定处理点（含人工）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车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6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明渠清理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0.5米深以内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米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7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沙井清理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含1.5米内深的雨水或污水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个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超1.5米的雨水或污水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个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6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8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雨棚及屋顶清理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高空作业人员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9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地面高压水车清洗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用高压水车对地面进行清洗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10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外墙清洗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由专业高空作业人员进行工作，需使用中性药水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11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水池清洗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按立方计算，并出水质报告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立方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应急女工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13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应急男工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14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高空员工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按现行市场价计算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15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厕兜更换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更换厕兜材料费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更换厕兜人工费（每天每人）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16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尿兜更换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更换尿兜材料费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2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更换尿兜人工费（每人每天）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17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管道更换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地下管道为水泥面的深不足1.1米内的，超过1.1米的以上的按双方现场商定价格为准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为瓷砖面的深不足1.1米内的，超过1.1米的以上的按双方现场商定价格为准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18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防水补漏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屋顶及房顶补漏，室内补漏按现场实际情况协商后定价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19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外墙修补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需高空作业人员操作，按现场实际情况协商定价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20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树木修整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可根据实际现场树木情况报价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21</w:t>
            </w:r>
          </w:p>
        </w:tc>
        <w:tc>
          <w:tcPr>
            <w:tcW w:w="9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消杀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室内消杀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7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9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室外消杀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平方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22</w:t>
            </w:r>
          </w:p>
        </w:tc>
        <w:tc>
          <w:tcPr>
            <w:tcW w:w="9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油烟机清洗和维护</w:t>
            </w:r>
          </w:p>
        </w:tc>
        <w:tc>
          <w:tcPr>
            <w:tcW w:w="3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可按厨房大小面积进行报价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人/天</w:t>
            </w: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  <w:tc>
          <w:tcPr>
            <w:tcW w:w="14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r2bl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 w:eastAsia="宋体" w:cs="宋体"/>
                <w:sz w:val="28"/>
                <w:szCs w:val="28"/>
              </w:rPr>
            </w:pP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E124E7"/>
    <w:rsid w:val="18CC63D4"/>
    <w:rsid w:val="2B9F1C4A"/>
    <w:rsid w:val="6CD1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2021-12-30T08:21:00Z</dcterms:created>
  <dc:creator>Administrator.DESKTOP-RPK67HU</dc:creator>
  <cp:lastModifiedBy>小姚</cp:lastModifiedBy>
  <dcterms:modified xsi:type="dcterms:W3CDTF">2022-01-04T06:05:17Z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A66B43FC9B264BD492EE23054EDB356C</vt:lpwstr>
  </property>
</Properties>
</file>