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pPr>
      <w:r>
        <w:rPr/>
        <w:t>　</w:t>
      </w:r>
    </w:p>
    <w:p>
      <w:pPr>
        <w:pStyle w:val="null3"/>
      </w:pPr>
      <w:r>
        <w:rPr/>
        <w:t>　</w:t>
      </w:r>
    </w:p>
    <w:p>
      <w:pPr>
        <w:pStyle w:val="null3"/>
      </w:pPr>
      <w:r>
        <w:rPr/>
        <w:t>　</w:t>
      </w:r>
    </w:p>
    <w:p>
      <w:pPr>
        <w:pStyle w:val="null3"/>
        <w:jc w:val="center"/>
        <w:outlineLvl w:val="0"/>
      </w:pPr>
      <w:r>
        <w:rPr>
          <w:sz w:val="48"/>
          <w:b/>
        </w:rPr>
        <w:t xml:space="preserve"> 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440101-2024-15719</w:t>
      </w:r>
    </w:p>
    <w:p>
      <w:pPr>
        <w:pStyle w:val="null3"/>
        <w:jc w:val="center"/>
        <w:outlineLvl w:val="3"/>
      </w:pPr>
      <w:r>
        <w:rPr>
          <w:sz w:val="24"/>
          <w:b/>
        </w:rPr>
        <w:t>采购项目编号：</w:t>
      </w:r>
      <w:r>
        <w:rPr>
          <w:sz w:val="24"/>
          <w:b/>
        </w:rPr>
        <w:t>0877-24GZTP2ZC0451</w:t>
      </w:r>
    </w:p>
    <w:p>
      <w:pPr>
        <w:pStyle w:val="null3"/>
        <w:jc w:val="center"/>
        <w:outlineLvl w:val="3"/>
      </w:pPr>
      <w:r>
        <w:rPr>
          <w:sz w:val="24"/>
          <w:b/>
        </w:rPr>
        <w:t>项目名称：</w:t>
      </w:r>
      <w:r>
        <w:rPr>
          <w:sz w:val="24"/>
          <w:b/>
        </w:rPr>
        <w:t>广州市执信中学执信楼空调系统升级购置项目</w:t>
      </w:r>
    </w:p>
    <w:p>
      <w:pPr>
        <w:pStyle w:val="null3"/>
        <w:jc w:val="center"/>
        <w:outlineLvl w:val="3"/>
      </w:pPr>
      <w:r>
        <w:rPr>
          <w:sz w:val="24"/>
          <w:b/>
        </w:rPr>
        <w:t>采购人：</w:t>
      </w:r>
      <w:r>
        <w:rPr>
          <w:sz w:val="24"/>
          <w:b/>
        </w:rPr>
        <w:t>广州市执信中学</w:t>
      </w:r>
    </w:p>
    <w:p>
      <w:pPr>
        <w:pStyle w:val="null3"/>
        <w:jc w:val="center"/>
        <w:outlineLvl w:val="3"/>
      </w:pPr>
      <w:r>
        <w:rPr>
          <w:sz w:val="24"/>
          <w:b/>
        </w:rPr>
        <w:t>采购代理机构：</w:t>
      </w:r>
      <w:r>
        <w:rPr>
          <w:sz w:val="24"/>
          <w:b/>
        </w:rPr>
        <w:t>广东广招招标采购有限公司</w:t>
      </w:r>
    </w:p>
    <w:p>
      <w:pPr>
        <w:pStyle w:val="null3"/>
        <w:ind w:firstLine="480"/>
      </w:pPr>
      <w:r>
        <w:rPr/>
        <w:t xml:space="preserve">  </w:t>
      </w:r>
    </w:p>
    <w:p>
      <w:pPr>
        <w:pStyle w:val="null3"/>
        <w:jc w:val="center"/>
        <w:outlineLvl w:val="1"/>
      </w:pPr>
      <w:r>
        <w:rPr>
          <w:sz w:val="36"/>
          <w:b/>
        </w:rPr>
        <w:t>第一章投标邀请</w:t>
      </w:r>
    </w:p>
    <w:p>
      <w:pPr>
        <w:pStyle w:val="null3"/>
        <w:ind w:firstLine="480"/>
      </w:pPr>
      <w:r>
        <w:rPr/>
        <w:t>广东广招招标采购有限公司</w:t>
      </w:r>
      <w:r>
        <w:rPr/>
        <w:t>受</w:t>
      </w:r>
      <w:r>
        <w:rPr/>
        <w:t>广州市执信中学</w:t>
      </w:r>
      <w:r>
        <w:rPr/>
        <w:t>的委托，采用</w:t>
      </w:r>
      <w:r>
        <w:rPr/>
        <w:t>公开招标</w:t>
      </w:r>
      <w:r>
        <w:rPr/>
        <w:t>方式组织采购</w:t>
      </w:r>
      <w:r>
        <w:rPr/>
        <w:t>广州市执信中学执信楼空调系统升级购置项目</w:t>
      </w:r>
      <w:r>
        <w:rPr/>
        <w:t>。欢迎符合资格条件的国内供应商参加投标。</w:t>
      </w:r>
    </w:p>
    <w:p>
      <w:pPr>
        <w:pStyle w:val="null3"/>
        <w:outlineLvl w:val="2"/>
      </w:pPr>
      <w:r>
        <w:rPr>
          <w:sz w:val="28"/>
          <w:b/>
        </w:rPr>
        <w:t>一.项目概述</w:t>
      </w:r>
    </w:p>
    <w:p>
      <w:pPr>
        <w:pStyle w:val="null3"/>
        <w:outlineLvl w:val="3"/>
      </w:pPr>
      <w:r>
        <w:rPr>
          <w:sz w:val="24"/>
          <w:b/>
        </w:rPr>
        <w:t>1.名称与编号</w:t>
      </w:r>
    </w:p>
    <w:p>
      <w:pPr>
        <w:pStyle w:val="null3"/>
        <w:ind w:firstLine="480"/>
      </w:pPr>
      <w:r>
        <w:rPr/>
        <w:t>项目名称：</w:t>
      </w:r>
      <w:r>
        <w:rPr/>
        <w:t>广州市执信中学执信楼空调系统升级购置项目</w:t>
      </w:r>
    </w:p>
    <w:p>
      <w:pPr>
        <w:pStyle w:val="null3"/>
        <w:ind w:firstLine="480"/>
      </w:pPr>
      <w:r>
        <w:rPr/>
        <w:t>采购计划编号：</w:t>
      </w:r>
      <w:r>
        <w:rPr/>
        <w:t>440101-2024-15719</w:t>
      </w:r>
    </w:p>
    <w:p>
      <w:pPr>
        <w:pStyle w:val="null3"/>
        <w:ind w:firstLine="480"/>
      </w:pPr>
      <w:r>
        <w:rPr/>
        <w:t>采购项目编号：</w:t>
      </w:r>
      <w:r>
        <w:rPr/>
        <w:t>0877-24GZTP2ZC0451</w:t>
      </w:r>
    </w:p>
    <w:p>
      <w:pPr>
        <w:pStyle w:val="null3"/>
        <w:ind w:firstLine="480"/>
      </w:pPr>
      <w:r>
        <w:rPr/>
        <w:t>采购方式：</w:t>
      </w:r>
      <w:r>
        <w:rPr/>
        <w:t>公开招标</w:t>
      </w:r>
    </w:p>
    <w:p>
      <w:pPr>
        <w:pStyle w:val="null3"/>
        <w:ind w:firstLine="480"/>
      </w:pPr>
      <w:r>
        <w:rPr/>
        <w:t>预算金额：</w:t>
      </w:r>
      <w:r>
        <w:rPr/>
        <w:t>4,150,000.00</w:t>
      </w:r>
      <w:r>
        <w:rPr/>
        <w:t>元</w:t>
      </w:r>
    </w:p>
    <w:p>
      <w:pPr>
        <w:pStyle w:val="null3"/>
        <w:outlineLvl w:val="3"/>
      </w:pPr>
      <w:r>
        <w:rPr>
          <w:sz w:val="24"/>
          <w:b/>
        </w:rPr>
        <w:t>2.项目内容及需求情况（采购项目技术规格、参数及要求）</w:t>
      </w:r>
    </w:p>
    <w:p>
      <w:pPr>
        <w:pStyle w:val="null3"/>
      </w:pPr>
      <w:r>
        <w:rPr/>
        <w:t>采购包1(执信楼空调系统升级购置):</w:t>
      </w:r>
    </w:p>
    <w:p>
      <w:pPr>
        <w:pStyle w:val="null3"/>
      </w:pPr>
      <w:r>
        <w:rPr/>
        <w:t>采购包预算金额：4,150,000.00元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1-1</w:t>
            </w:r>
          </w:p>
        </w:tc>
        <w:tc>
          <w:tcPr>
            <w:tcW w:type="dxa" w:w="1424"/>
          </w:tcPr>
          <w:p>
            <w:pPr>
              <w:pStyle w:val="null3"/>
            </w:pPr>
            <w:r>
              <w:rPr/>
              <w:t>其他制冷空调设备</w:t>
            </w:r>
          </w:p>
        </w:tc>
        <w:tc>
          <w:tcPr>
            <w:tcW w:type="dxa" w:w="2136"/>
          </w:tcPr>
          <w:p>
            <w:pPr>
              <w:pStyle w:val="null3"/>
            </w:pPr>
            <w:r>
              <w:rPr/>
              <w:t>变频风冷热泵模块机组</w:t>
            </w:r>
          </w:p>
        </w:tc>
        <w:tc>
          <w:tcPr>
            <w:tcW w:type="dxa" w:w="1187"/>
          </w:tcPr>
          <w:p>
            <w:pPr>
              <w:pStyle w:val="null3"/>
            </w:pPr>
            <w:r>
              <w:rPr/>
              <w:t>3(台)</w:t>
            </w:r>
          </w:p>
        </w:tc>
        <w:tc>
          <w:tcPr>
            <w:tcW w:type="dxa" w:w="1187"/>
          </w:tcPr>
          <w:p>
            <w:pPr>
              <w:pStyle w:val="null3"/>
            </w:pPr>
            <w:r>
              <w:rPr/>
              <w:t>详见第二章</w:t>
            </w:r>
          </w:p>
        </w:tc>
        <w:tc>
          <w:tcPr>
            <w:tcW w:type="dxa" w:w="1187"/>
          </w:tcPr>
          <w:p>
            <w:pPr>
              <w:pStyle w:val="null3"/>
            </w:pPr>
            <w:r>
              <w:rPr/>
              <w:t>否</w:t>
            </w:r>
          </w:p>
        </w:tc>
      </w:tr>
      <w:tr>
        <w:tc>
          <w:tcPr>
            <w:tcW w:type="dxa" w:w="1187"/>
          </w:tcPr>
          <w:p>
            <w:pPr>
              <w:pStyle w:val="null3"/>
            </w:pPr>
            <w:r>
              <w:rPr/>
              <w:t>1-2</w:t>
            </w:r>
          </w:p>
        </w:tc>
        <w:tc>
          <w:tcPr>
            <w:tcW w:type="dxa" w:w="1424"/>
          </w:tcPr>
          <w:p>
            <w:pPr>
              <w:pStyle w:val="null3"/>
            </w:pPr>
            <w:r>
              <w:rPr/>
              <w:t>其他制冷空调设备</w:t>
            </w:r>
          </w:p>
        </w:tc>
        <w:tc>
          <w:tcPr>
            <w:tcW w:type="dxa" w:w="2136"/>
          </w:tcPr>
          <w:p>
            <w:pPr>
              <w:pStyle w:val="null3"/>
            </w:pPr>
            <w:r>
              <w:rPr/>
              <w:t>其他设备</w:t>
            </w:r>
          </w:p>
        </w:tc>
        <w:tc>
          <w:tcPr>
            <w:tcW w:type="dxa" w:w="1187"/>
          </w:tcPr>
          <w:p>
            <w:pPr>
              <w:pStyle w:val="null3"/>
            </w:pPr>
            <w:r>
              <w:rPr/>
              <w:t>1(批)</w:t>
            </w:r>
          </w:p>
        </w:tc>
        <w:tc>
          <w:tcPr>
            <w:tcW w:type="dxa" w:w="1187"/>
          </w:tcPr>
          <w:p>
            <w:pPr>
              <w:pStyle w:val="null3"/>
            </w:pPr>
            <w:r>
              <w:rPr/>
              <w:t>详见第二章</w:t>
            </w:r>
          </w:p>
        </w:tc>
        <w:tc>
          <w:tcPr>
            <w:tcW w:type="dxa" w:w="1187"/>
          </w:tcPr>
          <w:p>
            <w:pPr>
              <w:pStyle w:val="null3"/>
            </w:pPr>
            <w:r>
              <w:rPr/>
              <w:t>否</w:t>
            </w:r>
          </w:p>
        </w:tc>
      </w:tr>
    </w:tbl>
    <w:p>
      <w:pPr>
        <w:pStyle w:val="null3"/>
      </w:pPr>
      <w:r>
        <w:rPr/>
        <w:t>本采购包不接受联合体投标</w:t>
      </w:r>
    </w:p>
    <w:p>
      <w:pPr>
        <w:pStyle w:val="null3"/>
      </w:pPr>
      <w:r>
        <w:rPr/>
        <w:t>合同分包：不允许合同分包</w:t>
      </w:r>
    </w:p>
    <w:p>
      <w:pPr>
        <w:pStyle w:val="null3"/>
      </w:pPr>
      <w:r>
        <w:rPr/>
        <w:t>合同履行期限：合同签订后25个日历日内交货。</w:t>
      </w:r>
    </w:p>
    <w:p>
      <w:pPr>
        <w:pStyle w:val="null3"/>
        <w:outlineLvl w:val="2"/>
      </w:pPr>
      <w:r>
        <w:rPr>
          <w:sz w:val="28"/>
          <w:b/>
        </w:rPr>
        <w:t>二.投标人的资格要求</w:t>
      </w:r>
    </w:p>
    <w:p>
      <w:pPr>
        <w:pStyle w:val="null3"/>
        <w:outlineLvl w:val="3"/>
      </w:pPr>
      <w:r>
        <w:rPr>
          <w:sz w:val="24"/>
          <w:b/>
        </w:rPr>
        <w:t>1.投标人应具备《中华人民共和国政府采购法》第二十二条规定的条件，提供下列材料：</w:t>
      </w:r>
    </w:p>
    <w:p>
      <w:pPr>
        <w:pStyle w:val="null3"/>
      </w:pPr>
      <w:r>
        <w:rPr/>
        <w:t>1）具有独立承担民事责任的能力：在中华人民共和国境内注册的法人或其他组织或自然人， 投标（响应）时提交有效的营业执照（或事业法人登记证或身份证等相关证明） 副本复印件。分支机构投标的，须提供总公司和分公司营业执照副本复印件，总公司出具给分支机构的授权书。</w:t>
      </w:r>
    </w:p>
    <w:p>
      <w:pPr>
        <w:pStyle w:val="null3"/>
      </w:pPr>
      <w:r>
        <w:rPr/>
        <w:t>2）有依法缴纳税收和社会保障资金的良好记录：依据《投标函》。</w:t>
      </w:r>
    </w:p>
    <w:p>
      <w:pPr>
        <w:pStyle w:val="null3"/>
      </w:pPr>
      <w:r>
        <w:rPr/>
        <w:t>3）具有良好的商业信誉和健全的财务会计制度：依据《投标函》。</w:t>
      </w:r>
    </w:p>
    <w:p>
      <w:pPr>
        <w:pStyle w:val="null3"/>
      </w:pPr>
      <w:r>
        <w:rPr/>
        <w:t>4）履行合同所必需的设备和专业技术能力：依据《投标函》。</w:t>
      </w:r>
    </w:p>
    <w:p>
      <w:pPr>
        <w:pStyle w:val="null3"/>
      </w:pPr>
      <w:r>
        <w:rPr/>
        <w:t>5）参加采购活动前3年内，在经营活动中没有重大违法记录：依据《投标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Pr>
        <w:pStyle w:val="null3"/>
        <w:outlineLvl w:val="3"/>
      </w:pPr>
      <w:r>
        <w:rPr>
          <w:sz w:val="24"/>
          <w:b/>
        </w:rPr>
        <w:t>2.落实政府采购政策需满足的资格要求：</w:t>
      </w:r>
    </w:p>
    <w:p>
      <w:pPr>
        <w:pStyle w:val="null3"/>
        <w:jc w:val="left"/>
      </w:pPr>
      <w:r>
        <w:rPr/>
        <w:t>采购包1（执信楼空调系统升级购置）：</w:t>
      </w:r>
      <w:r>
        <w:rPr/>
        <w:t>本项目不属于专门面向中小企业采购的项目。仅在评审时对符合条件的小型、微型企业进行价格扣除（监狱企业、残疾人福利性单位视同为小型、微型企业）。</w:t>
      </w:r>
    </w:p>
    <w:p>
      <w:pPr>
        <w:pStyle w:val="null3"/>
        <w:outlineLvl w:val="3"/>
      </w:pPr>
      <w:r>
        <w:rPr>
          <w:sz w:val="24"/>
          <w:b/>
        </w:rPr>
        <w:t>3.本项目特定的资格要求：</w:t>
      </w:r>
    </w:p>
    <w:p>
      <w:pPr>
        <w:pStyle w:val="null3"/>
      </w:pPr>
      <w:r>
        <w:rPr/>
        <w:t>采购包1（执信楼空调系统升级购置）：</w:t>
      </w:r>
    </w:p>
    <w:p>
      <w:pPr>
        <w:pStyle w:val="null3"/>
      </w:pPr>
      <w:r>
        <w:rPr/>
        <w:t>1)供应商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相关失信记录已失效，供应商需提供相关证明资料）。</w:t>
      </w:r>
    </w:p>
    <w:p>
      <w:pPr>
        <w:pStyle w:val="null3"/>
      </w:pPr>
      <w:r>
        <w:rPr/>
        <w:t>2)单位负责人为同一人或者存在直接控股、 管理关系的不同供应商，不得同时参加本采购项目（或采购包） 投标（响应）。 为本项目提供整体设计、 规范编制或者项目管理、 监理、 检测等服务的供应商， 不得再参与本项目投标（响应）。 投标函相关承诺要求内容。</w:t>
      </w:r>
    </w:p>
    <w:p>
      <w:pPr>
        <w:pStyle w:val="null3"/>
        <w:outlineLvl w:val="2"/>
      </w:pPr>
      <w:r>
        <w:rPr>
          <w:sz w:val="28"/>
          <w:b/>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sz w:val="28"/>
          <w:b/>
        </w:rPr>
        <w:t>四.提交投标文件截止时间、开标时间和地点：</w:t>
      </w:r>
    </w:p>
    <w:p>
      <w:pPr>
        <w:pStyle w:val="null3"/>
        <w:ind w:firstLine="480"/>
      </w:pPr>
      <w:r>
        <w:rPr/>
        <w:t xml:space="preserve"> 提交投标文件截止时间和开标时间：详见招标公告及其变更公告（如有）</w:t>
      </w:r>
    </w:p>
    <w:p>
      <w:pPr>
        <w:pStyle w:val="null3"/>
        <w:ind w:firstLine="480"/>
      </w:pPr>
      <w:r>
        <w:rPr/>
        <w:t xml:space="preserve"> （自招标文件开始发出之日起至投标人提交投标文件截止之日止，不得少于20日）</w:t>
      </w:r>
    </w:p>
    <w:p>
      <w:pPr>
        <w:pStyle w:val="null3"/>
        <w:ind w:firstLine="480"/>
      </w:pPr>
      <w:r>
        <w:rPr/>
        <w:t xml:space="preserve"> 地点：详见招标公告及其变更公告（如有）</w:t>
      </w:r>
    </w:p>
    <w:p>
      <w:pPr>
        <w:pStyle w:val="null3"/>
        <w:outlineLvl w:val="2"/>
      </w:pPr>
      <w:r>
        <w:rPr>
          <w:sz w:val="28"/>
          <w:b/>
        </w:rPr>
        <w:t>五.公告期限、发布公告的媒介：</w:t>
      </w:r>
    </w:p>
    <w:p>
      <w:pPr>
        <w:pStyle w:val="null3"/>
        <w:ind w:firstLine="480"/>
      </w:pPr>
      <w:r>
        <w:rPr/>
        <w:t xml:space="preserve"> 1、公告期限：自本公告发布之日起不得少于5个工作日。</w:t>
      </w:r>
    </w:p>
    <w:p>
      <w:pPr>
        <w:pStyle w:val="null3"/>
        <w:ind w:firstLine="480"/>
      </w:pPr>
      <w:r>
        <w:rPr/>
        <w:t xml:space="preserve"> 2、发布公告的媒介：中国政府采购网(www.ccgp.gov.cn)，广东省政府采购网(https://gdgpo.czt.gd.gov.cn/)</w:t>
      </w:r>
      <w:r>
        <w:rPr/>
        <w:t>广东广招招标采购有限公司网（http://www.gztpc.com/）</w:t>
      </w:r>
      <w:r>
        <w:rPr/>
        <w:t>。</w:t>
      </w:r>
    </w:p>
    <w:p>
      <w:pPr>
        <w:pStyle w:val="null3"/>
        <w:outlineLvl w:val="2"/>
      </w:pPr>
      <w:r>
        <w:rPr>
          <w:sz w:val="28"/>
          <w:b/>
        </w:rPr>
        <w:t>六.本项目联系方式：</w:t>
      </w:r>
    </w:p>
    <w:p>
      <w:pPr>
        <w:pStyle w:val="null3"/>
        <w:outlineLvl w:val="3"/>
      </w:pPr>
      <w:r>
        <w:rPr>
          <w:sz w:val="24"/>
          <w:b/>
        </w:rPr>
        <w:t xml:space="preserve"> 1.采购人信息</w:t>
      </w:r>
    </w:p>
    <w:p>
      <w:pPr>
        <w:pStyle w:val="null3"/>
        <w:ind w:firstLine="480"/>
      </w:pPr>
      <w:r>
        <w:rPr/>
        <w:t xml:space="preserve"> 名称：</w:t>
      </w:r>
      <w:r>
        <w:rPr/>
        <w:t>广州市执信中学</w:t>
      </w:r>
    </w:p>
    <w:p>
      <w:pPr>
        <w:pStyle w:val="null3"/>
        <w:ind w:firstLine="480"/>
      </w:pPr>
      <w:r>
        <w:rPr/>
        <w:t xml:space="preserve"> 地址：</w:t>
      </w:r>
      <w:r>
        <w:rPr/>
        <w:t>广州市执信南路152号</w:t>
      </w:r>
    </w:p>
    <w:p>
      <w:pPr>
        <w:pStyle w:val="null3"/>
        <w:ind w:firstLine="480"/>
      </w:pPr>
      <w:r>
        <w:rPr/>
        <w:t xml:space="preserve"> 联系方式：</w:t>
      </w:r>
      <w:r>
        <w:rPr/>
        <w:t>020-87779649</w:t>
      </w:r>
    </w:p>
    <w:p>
      <w:pPr>
        <w:pStyle w:val="null3"/>
        <w:outlineLvl w:val="3"/>
      </w:pPr>
      <w:r>
        <w:rPr>
          <w:sz w:val="24"/>
          <w:b/>
        </w:rPr>
        <w:t xml:space="preserve"> 2.采购代理机构信息</w:t>
      </w:r>
    </w:p>
    <w:p>
      <w:pPr>
        <w:pStyle w:val="null3"/>
        <w:ind w:firstLine="480"/>
      </w:pPr>
      <w:r>
        <w:rPr/>
        <w:t xml:space="preserve"> 名称：</w:t>
      </w:r>
      <w:r>
        <w:rPr/>
        <w:t>广东广招招标采购有限公司</w:t>
      </w:r>
    </w:p>
    <w:p>
      <w:pPr>
        <w:pStyle w:val="null3"/>
        <w:ind w:firstLine="480"/>
      </w:pPr>
      <w:r>
        <w:rPr/>
        <w:t xml:space="preserve"> 地址：</w:t>
      </w:r>
      <w:r>
        <w:rPr/>
        <w:t>广州市东风东路745号东山紫园商务大厦2003单元</w:t>
      </w:r>
    </w:p>
    <w:p>
      <w:pPr>
        <w:pStyle w:val="null3"/>
        <w:ind w:firstLine="480"/>
      </w:pPr>
      <w:r>
        <w:rPr/>
        <w:t xml:space="preserve"> 联系方式：</w:t>
      </w:r>
      <w:r>
        <w:rPr/>
        <w:t>020-38931901-825</w:t>
      </w:r>
    </w:p>
    <w:p>
      <w:pPr>
        <w:pStyle w:val="null3"/>
        <w:outlineLvl w:val="3"/>
      </w:pPr>
      <w:r>
        <w:rPr>
          <w:sz w:val="24"/>
          <w:b/>
        </w:rPr>
        <w:t xml:space="preserve"> 3.项目联系方式</w:t>
      </w:r>
    </w:p>
    <w:p>
      <w:pPr>
        <w:pStyle w:val="null3"/>
        <w:ind w:firstLine="480"/>
      </w:pPr>
      <w:r>
        <w:rPr/>
        <w:t xml:space="preserve"> 项目联系人：</w:t>
      </w:r>
      <w:r>
        <w:rPr/>
        <w:t>谢工</w:t>
      </w:r>
    </w:p>
    <w:p>
      <w:pPr>
        <w:pStyle w:val="null3"/>
        <w:ind w:firstLine="480"/>
      </w:pPr>
      <w:r>
        <w:rPr/>
        <w:t xml:space="preserve"> 电话：</w:t>
      </w:r>
      <w:r>
        <w:rPr/>
        <w:t>020-38931901-825</w:t>
      </w:r>
    </w:p>
    <w:p>
      <w:pPr>
        <w:pStyle w:val="null3"/>
        <w:outlineLvl w:val="3"/>
      </w:pPr>
      <w:r>
        <w:rPr>
          <w:sz w:val="24"/>
          <w:b/>
        </w:rPr>
        <w:t xml:space="preserve"> 4.技术支持联系方式</w:t>
      </w:r>
    </w:p>
    <w:p>
      <w:pPr>
        <w:pStyle w:val="null3"/>
        <w:ind w:firstLine="480"/>
      </w:pPr>
      <w:r>
        <w:rPr/>
        <w:t>云平台联系方式：020-88696588</w:t>
      </w:r>
    </w:p>
    <w:p>
      <w:pPr>
        <w:pStyle w:val="null3"/>
      </w:pPr>
      <w:r>
        <w:rPr/>
        <w:t xml:space="preserve"> 采购代理机构：</w:t>
      </w:r>
      <w:r>
        <w:rPr/>
        <w:t>广东广招招标采购有限公司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1"/>
        </w:rPr>
        <w:t>（</w:t>
      </w:r>
      <w:r>
        <w:rPr>
          <w:sz w:val="21"/>
        </w:rPr>
        <w:t>一</w:t>
      </w:r>
      <w:r>
        <w:rPr>
          <w:sz w:val="21"/>
        </w:rPr>
        <w:t>）</w:t>
      </w:r>
      <w:r>
        <w:rPr>
          <w:sz w:val="21"/>
        </w:rPr>
        <w:t>项目概况</w:t>
      </w:r>
    </w:p>
    <w:p>
      <w:pPr>
        <w:pStyle w:val="null3"/>
        <w:jc w:val="both"/>
      </w:pPr>
      <w:r>
        <w:rPr>
          <w:sz w:val="21"/>
        </w:rPr>
        <w:t>1.</w:t>
      </w:r>
      <w:r>
        <w:rPr>
          <w:sz w:val="21"/>
        </w:rPr>
        <w:t>项目属性：货物类</w:t>
      </w:r>
    </w:p>
    <w:p>
      <w:pPr>
        <w:pStyle w:val="null3"/>
        <w:jc w:val="both"/>
      </w:pPr>
      <w:r>
        <w:rPr>
          <w:sz w:val="21"/>
        </w:rPr>
        <w:t>2.</w:t>
      </w:r>
      <w:r>
        <w:rPr>
          <w:sz w:val="21"/>
        </w:rPr>
        <w:t>品目分类：</w:t>
      </w:r>
      <w:r>
        <w:rPr>
          <w:sz w:val="21"/>
        </w:rPr>
        <w:t>其他制冷空调设备</w:t>
      </w:r>
    </w:p>
    <w:p>
      <w:pPr>
        <w:pStyle w:val="null3"/>
        <w:jc w:val="both"/>
      </w:pPr>
      <w:r>
        <w:rPr>
          <w:sz w:val="21"/>
        </w:rPr>
        <w:t>3.</w:t>
      </w:r>
      <w:r>
        <w:rPr>
          <w:sz w:val="21"/>
        </w:rPr>
        <w:t>本项目属于不专门面向中小企业预留采购份额的项目，原因和情形为：按照《政府采购促进中小企业发展管理办法》规定预留采购份额无法确保充分供应、充分竞争，或者存在可能影响政府采购目标实现的情形。</w:t>
      </w:r>
    </w:p>
    <w:p>
      <w:pPr>
        <w:pStyle w:val="null3"/>
        <w:jc w:val="both"/>
      </w:pPr>
      <w:r>
        <w:rPr>
          <w:sz w:val="21"/>
        </w:rPr>
        <w:t>4.</w:t>
      </w:r>
      <w:r>
        <w:rPr>
          <w:sz w:val="21"/>
        </w:rPr>
        <w:t>本项目对应的中小企业划分标准所属行业为：</w:t>
      </w:r>
      <w:r>
        <w:rPr>
          <w:sz w:val="21"/>
        </w:rPr>
        <w:t>工业</w:t>
      </w:r>
      <w:r>
        <w:rPr>
          <w:sz w:val="21"/>
        </w:rPr>
        <w:t>。</w:t>
      </w:r>
    </w:p>
    <w:p>
      <w:pPr>
        <w:pStyle w:val="null3"/>
        <w:jc w:val="both"/>
      </w:pPr>
      <w:r>
        <w:rPr>
          <w:sz w:val="21"/>
        </w:rPr>
        <w:t>5.</w:t>
      </w:r>
      <w:r>
        <w:rPr>
          <w:sz w:val="21"/>
        </w:rPr>
        <w:t>打</w:t>
      </w:r>
      <w:r>
        <w:rPr>
          <w:sz w:val="21"/>
        </w:rPr>
        <w:t>“★”</w:t>
      </w:r>
      <w:r>
        <w:rPr>
          <w:sz w:val="21"/>
        </w:rPr>
        <w:t>号条款为实质性条款，若有任何一条负偏离或不满足则导致投标无效。</w:t>
      </w:r>
      <w:r>
        <w:br/>
      </w:r>
      <w:r>
        <w:rPr>
          <w:sz w:val="21"/>
        </w:rPr>
        <w:t>6.</w:t>
      </w:r>
      <w:r>
        <w:rPr>
          <w:sz w:val="21"/>
        </w:rPr>
        <w:t>打</w:t>
      </w:r>
      <w:r>
        <w:rPr>
          <w:sz w:val="21"/>
        </w:rPr>
        <w:t>“▲”</w:t>
      </w:r>
      <w:r>
        <w:rPr>
          <w:sz w:val="21"/>
        </w:rPr>
        <w:t>号条款为重要技术参数，若有部分</w:t>
      </w:r>
      <w:r>
        <w:rPr>
          <w:sz w:val="21"/>
        </w:rPr>
        <w:t>“▲”</w:t>
      </w:r>
      <w:r>
        <w:rPr>
          <w:sz w:val="21"/>
        </w:rPr>
        <w:t>条款未响应或不满足，将导致其响应性评审加重扣分，但不作为无效投标条款。</w:t>
      </w:r>
    </w:p>
    <w:p>
      <w:pPr>
        <w:pStyle w:val="null3"/>
        <w:jc w:val="both"/>
      </w:pPr>
      <w:r>
        <w:rPr>
          <w:sz w:val="21"/>
        </w:rPr>
        <w:t>7.</w:t>
      </w:r>
      <w:r>
        <w:rPr>
          <w:sz w:val="21"/>
        </w:rPr>
        <w:t>★</w:t>
      </w:r>
      <w:r>
        <w:rPr>
          <w:sz w:val="21"/>
        </w:rPr>
        <w:t>凡属于《中华人民共和国实施强制性产品认证的产品目录》的产品，请投标人在投标文件中承诺在交货时提供该产品的</w:t>
      </w:r>
      <w:r>
        <w:rPr>
          <w:sz w:val="21"/>
        </w:rPr>
        <w:t>“</w:t>
      </w:r>
      <w:r>
        <w:rPr>
          <w:sz w:val="21"/>
        </w:rPr>
        <w:t>中国强制性产品认证</w:t>
      </w:r>
      <w:r>
        <w:rPr>
          <w:sz w:val="21"/>
        </w:rPr>
        <w:t>”</w:t>
      </w:r>
      <w:r>
        <w:rPr>
          <w:sz w:val="21"/>
        </w:rPr>
        <w:t>（</w:t>
      </w:r>
      <w:r>
        <w:rPr>
          <w:sz w:val="21"/>
        </w:rPr>
        <w:t>CCC</w:t>
      </w:r>
      <w:r>
        <w:rPr>
          <w:sz w:val="21"/>
        </w:rPr>
        <w:t>认证）证书。</w:t>
      </w:r>
    </w:p>
    <w:p>
      <w:pPr>
        <w:pStyle w:val="null3"/>
        <w:jc w:val="both"/>
      </w:pPr>
      <w:r>
        <w:rPr>
          <w:sz w:val="21"/>
        </w:rPr>
        <w:t>8.</w:t>
      </w:r>
      <w:r>
        <w:rPr>
          <w:sz w:val="21"/>
        </w:rPr>
        <w:t>★</w:t>
      </w:r>
      <w:r>
        <w:rPr>
          <w:sz w:val="21"/>
        </w:rPr>
        <w:t>本次采购产品为非进口产品（进口产品指通过中国海关报关验放进入中国境内且产自关境外的产品）。</w:t>
      </w:r>
    </w:p>
    <w:p>
      <w:pPr>
        <w:pStyle w:val="null3"/>
        <w:jc w:val="both"/>
      </w:pPr>
      <w:r>
        <w:rPr>
          <w:sz w:val="21"/>
        </w:rPr>
        <w:t>9.</w:t>
      </w:r>
      <w:r>
        <w:rPr>
          <w:sz w:val="21"/>
        </w:rPr>
        <w:t>本项目核心产品为</w:t>
      </w:r>
      <w:r>
        <w:rPr>
          <w:sz w:val="21"/>
          <w:u w:val="single"/>
        </w:rPr>
        <w:t>变频风冷热泵模块机组</w:t>
      </w:r>
      <w:r>
        <w:rPr>
          <w:sz w:val="21"/>
        </w:rPr>
        <w:t>。投标人必须在投标文件中填写所投核心产品的品牌，否则按无效投标处理。</w:t>
      </w:r>
    </w:p>
    <w:p>
      <w:pPr>
        <w:pStyle w:val="null3"/>
        <w:ind w:firstLine="480"/>
        <w:jc w:val="both"/>
      </w:pPr>
      <w:r>
        <w:rPr>
          <w:sz w:val="21"/>
          <w:b/>
        </w:rPr>
        <w:t>（</w:t>
      </w:r>
      <w:r>
        <w:rPr>
          <w:sz w:val="21"/>
          <w:b/>
        </w:rPr>
        <w:t>二</w:t>
      </w:r>
      <w:r>
        <w:rPr>
          <w:sz w:val="21"/>
          <w:b/>
        </w:rPr>
        <w:t>）</w:t>
      </w:r>
      <w:r>
        <w:rPr>
          <w:sz w:val="21"/>
          <w:b/>
        </w:rPr>
        <w:t>项目背景：</w:t>
      </w:r>
    </w:p>
    <w:p>
      <w:pPr>
        <w:pStyle w:val="null3"/>
        <w:jc w:val="both"/>
      </w:pPr>
      <w:r>
        <w:rPr>
          <w:sz w:val="21"/>
          <w:b/>
        </w:rPr>
        <w:t xml:space="preserve">1. </w:t>
      </w:r>
      <w:r>
        <w:rPr>
          <w:sz w:val="21"/>
          <w:b/>
        </w:rPr>
        <w:t>项目名称：</w:t>
      </w:r>
    </w:p>
    <w:p>
      <w:pPr>
        <w:pStyle w:val="null3"/>
        <w:ind w:firstLine="420"/>
        <w:jc w:val="both"/>
      </w:pPr>
      <w:r>
        <w:rPr>
          <w:sz w:val="21"/>
        </w:rPr>
        <w:t>广州市执信中学执信楼空调系统升级购置项目</w:t>
      </w:r>
    </w:p>
    <w:p>
      <w:pPr>
        <w:pStyle w:val="null3"/>
        <w:jc w:val="both"/>
      </w:pPr>
      <w:r>
        <w:rPr>
          <w:sz w:val="21"/>
          <w:b/>
        </w:rPr>
        <w:t xml:space="preserve">2. </w:t>
      </w:r>
      <w:r>
        <w:rPr>
          <w:sz w:val="21"/>
          <w:b/>
        </w:rPr>
        <w:t>项目概况：</w:t>
      </w:r>
    </w:p>
    <w:p>
      <w:pPr>
        <w:pStyle w:val="null3"/>
        <w:jc w:val="both"/>
      </w:pPr>
      <w:r>
        <w:rPr>
          <w:sz w:val="21"/>
          <w:b/>
        </w:rPr>
        <w:t xml:space="preserve"> </w:t>
      </w:r>
      <w:r>
        <w:rPr>
          <w:sz w:val="21"/>
        </w:rPr>
        <w:t xml:space="preserve">    </w:t>
      </w:r>
      <w:r>
        <w:rPr>
          <w:sz w:val="21"/>
        </w:rPr>
        <w:t>执信中学总校区空调设备于</w:t>
      </w:r>
      <w:r>
        <w:rPr>
          <w:sz w:val="21"/>
        </w:rPr>
        <w:t>2006</w:t>
      </w:r>
      <w:r>
        <w:rPr>
          <w:sz w:val="21"/>
        </w:rPr>
        <w:t>年投入使用，至今有</w:t>
      </w:r>
      <w:r>
        <w:rPr>
          <w:sz w:val="21"/>
        </w:rPr>
        <w:t>18</w:t>
      </w:r>
      <w:r>
        <w:rPr>
          <w:sz w:val="21"/>
        </w:rPr>
        <w:t>年的使用年限，现已达到设备的正常使用寿命期，目前设备能效大幅下降、能耗高企，已不符合国家把碳达峰、碳中和作为生态文明建设的历史性任务的战略要求。</w:t>
      </w:r>
    </w:p>
    <w:p>
      <w:pPr>
        <w:pStyle w:val="null3"/>
        <w:jc w:val="both"/>
      </w:pPr>
      <w:r>
        <w:rPr>
          <w:sz w:val="21"/>
        </w:rPr>
        <w:t xml:space="preserve">  </w:t>
      </w:r>
      <w:r>
        <w:rPr>
          <w:sz w:val="21"/>
        </w:rPr>
        <w:t>目前校区内中央空调系统情况如下</w:t>
      </w:r>
    </w:p>
    <w:p>
      <w:pPr>
        <w:pStyle w:val="null3"/>
        <w:ind w:left="210"/>
        <w:jc w:val="both"/>
      </w:pPr>
      <w:r>
        <w:rPr>
          <w:sz w:val="21"/>
        </w:rPr>
        <w:t xml:space="preserve"> </w:t>
      </w:r>
      <w:r>
        <w:rPr>
          <w:sz w:val="21"/>
          <w:u w:val="single"/>
        </w:rPr>
        <w:t xml:space="preserve"> </w:t>
      </w:r>
      <w:r>
        <w:rPr>
          <w:sz w:val="21"/>
          <w:u w:val="single"/>
        </w:rPr>
        <w:t>执信楼</w:t>
      </w:r>
      <w:r>
        <w:rPr>
          <w:sz w:val="21"/>
          <w:u w:val="single"/>
        </w:rPr>
        <w:t>空调</w:t>
      </w:r>
      <w:r>
        <w:rPr>
          <w:sz w:val="21"/>
          <w:u w:val="single"/>
        </w:rPr>
        <w:t>系统</w:t>
      </w:r>
      <w:r>
        <w:rPr>
          <w:sz w:val="21"/>
          <w:u w:val="single"/>
        </w:rPr>
        <w:t>：</w:t>
      </w:r>
      <w:r>
        <w:rPr>
          <w:sz w:val="21"/>
          <w:u w:val="single"/>
        </w:rPr>
        <w:t>包含主机、末端、水泵以及控制系统，主机安装在屋面，空调末端在各科研办公室安装。</w:t>
      </w:r>
    </w:p>
    <w:p>
      <w:pPr>
        <w:pStyle w:val="null3"/>
        <w:jc w:val="both"/>
      </w:pPr>
      <w:r>
        <w:rPr>
          <w:sz w:val="21"/>
        </w:rPr>
        <w:t xml:space="preserve"> </w:t>
      </w:r>
    </w:p>
    <w:p>
      <w:pPr>
        <w:pStyle w:val="null3"/>
        <w:jc w:val="both"/>
      </w:pPr>
      <w:r>
        <w:rPr>
          <w:sz w:val="21"/>
          <w:b/>
        </w:rPr>
        <w:t>二、</w:t>
      </w:r>
      <w:r>
        <w:rPr>
          <w:sz w:val="21"/>
          <w:b/>
        </w:rPr>
        <w:t xml:space="preserve">   </w:t>
      </w:r>
      <w:r>
        <w:rPr>
          <w:sz w:val="21"/>
          <w:b/>
        </w:rPr>
        <w:t>采购范围</w:t>
      </w:r>
    </w:p>
    <w:p>
      <w:pPr>
        <w:pStyle w:val="null3"/>
        <w:jc w:val="both"/>
      </w:pPr>
      <w:r>
        <w:rPr>
          <w:sz w:val="21"/>
          <w:b/>
        </w:rPr>
        <w:t xml:space="preserve">1. </w:t>
      </w:r>
      <w:r>
        <w:rPr>
          <w:sz w:val="21"/>
          <w:b/>
        </w:rPr>
        <w:t>本次采购品类包括以下：</w:t>
      </w:r>
    </w:p>
    <w:p>
      <w:pPr>
        <w:pStyle w:val="null3"/>
        <w:jc w:val="both"/>
      </w:pPr>
      <w:r>
        <w:rPr>
          <w:sz w:val="21"/>
        </w:rPr>
        <w:t>变频风冷热泵模块机组</w:t>
      </w:r>
      <w:r>
        <w:rPr>
          <w:sz w:val="21"/>
        </w:rPr>
        <w:t>（含标配自带的安装配件）</w:t>
      </w:r>
    </w:p>
    <w:p>
      <w:pPr>
        <w:pStyle w:val="null3"/>
        <w:jc w:val="both"/>
      </w:pPr>
      <w:r>
        <w:rPr>
          <w:sz w:val="21"/>
        </w:rPr>
        <w:t>风冷模块水喷雾装置</w:t>
      </w:r>
      <w:r>
        <w:rPr>
          <w:sz w:val="21"/>
        </w:rPr>
        <w:t>（含标配自带的安装配件）</w:t>
      </w:r>
    </w:p>
    <w:p>
      <w:pPr>
        <w:pStyle w:val="null3"/>
        <w:jc w:val="both"/>
      </w:pPr>
      <w:r>
        <w:rPr>
          <w:sz w:val="21"/>
        </w:rPr>
        <w:t>卧式暗装</w:t>
      </w:r>
      <w:r>
        <w:rPr>
          <w:sz w:val="21"/>
        </w:rPr>
        <w:t>风机盘管（含标配自带的安装配件）</w:t>
      </w:r>
    </w:p>
    <w:p>
      <w:pPr>
        <w:pStyle w:val="null3"/>
        <w:jc w:val="both"/>
      </w:pPr>
      <w:r>
        <w:rPr>
          <w:sz w:val="21"/>
        </w:rPr>
        <w:t>新风机组</w:t>
      </w:r>
      <w:r>
        <w:rPr>
          <w:sz w:val="21"/>
        </w:rPr>
        <w:t>（含标配自带的安装配件）</w:t>
      </w:r>
    </w:p>
    <w:p>
      <w:pPr>
        <w:pStyle w:val="null3"/>
        <w:jc w:val="both"/>
      </w:pPr>
      <w:r>
        <w:rPr>
          <w:sz w:val="21"/>
        </w:rPr>
        <w:t>变频冷冻水泵</w:t>
      </w:r>
      <w:r>
        <w:rPr>
          <w:sz w:val="21"/>
        </w:rPr>
        <w:t>（含标配自带的安装配件）</w:t>
      </w:r>
    </w:p>
    <w:p>
      <w:pPr>
        <w:pStyle w:val="null3"/>
        <w:jc w:val="both"/>
      </w:pPr>
      <w:r>
        <w:rPr>
          <w:sz w:val="21"/>
        </w:rPr>
        <w:t>冷冻水</w:t>
      </w:r>
      <w:r>
        <w:rPr>
          <w:sz w:val="21"/>
        </w:rPr>
        <w:t>水处理设备（含标配自带的安装配件）</w:t>
      </w:r>
    </w:p>
    <w:p>
      <w:pPr>
        <w:pStyle w:val="null3"/>
        <w:jc w:val="both"/>
      </w:pPr>
      <w:r>
        <w:rPr>
          <w:sz w:val="21"/>
        </w:rPr>
        <w:t>全</w:t>
      </w:r>
      <w:r>
        <w:rPr>
          <w:sz w:val="21"/>
        </w:rPr>
        <w:t>自动加药设备（含标配自带的安装配件）</w:t>
      </w:r>
    </w:p>
    <w:p>
      <w:pPr>
        <w:pStyle w:val="null3"/>
        <w:jc w:val="both"/>
      </w:pPr>
      <w:r>
        <w:rPr>
          <w:sz w:val="21"/>
        </w:rPr>
        <w:t>高效空调群控系统</w:t>
      </w:r>
      <w:r>
        <w:rPr>
          <w:sz w:val="21"/>
        </w:rPr>
        <w:t>与</w:t>
      </w:r>
      <w:r>
        <w:rPr>
          <w:sz w:val="21"/>
        </w:rPr>
        <w:t>设备（含标配自带的安装配件）</w:t>
      </w:r>
    </w:p>
    <w:p>
      <w:pPr>
        <w:pStyle w:val="null3"/>
        <w:jc w:val="both"/>
      </w:pPr>
      <w:r>
        <w:rPr>
          <w:sz w:val="21"/>
        </w:rPr>
        <w:t>热成像系统</w:t>
      </w:r>
      <w:r>
        <w:rPr>
          <w:sz w:val="21"/>
        </w:rPr>
        <w:t>（含标配自带的安装配件）</w:t>
      </w:r>
    </w:p>
    <w:p>
      <w:pPr>
        <w:pStyle w:val="null3"/>
        <w:jc w:val="both"/>
      </w:pPr>
      <w:r>
        <w:rPr>
          <w:sz w:val="21"/>
        </w:rPr>
        <w:t>大模型计算主机（含</w:t>
      </w:r>
      <w:r>
        <w:rPr>
          <w:sz w:val="21"/>
        </w:rPr>
        <w:t>AI</w:t>
      </w:r>
      <w:r>
        <w:rPr>
          <w:sz w:val="21"/>
        </w:rPr>
        <w:t>计算卡）</w:t>
      </w:r>
    </w:p>
    <w:p>
      <w:pPr>
        <w:pStyle w:val="null3"/>
        <w:jc w:val="both"/>
      </w:pPr>
      <w:r>
        <w:rPr>
          <w:sz w:val="21"/>
        </w:rPr>
        <w:t>高</w:t>
      </w:r>
      <w:r>
        <w:rPr>
          <w:sz w:val="21"/>
        </w:rPr>
        <w:t>效空调系统数字孪生模型</w:t>
      </w:r>
    </w:p>
    <w:p>
      <w:pPr>
        <w:pStyle w:val="null3"/>
        <w:jc w:val="both"/>
      </w:pPr>
      <w:r>
        <w:rPr>
          <w:sz w:val="21"/>
        </w:rPr>
        <w:t>高效空调系统教学科普视频</w:t>
      </w:r>
    </w:p>
    <w:p>
      <w:pPr>
        <w:pStyle w:val="null3"/>
        <w:jc w:val="both"/>
      </w:pPr>
      <w:r>
        <w:rPr>
          <w:sz w:val="21"/>
        </w:rPr>
        <w:t>高效</w:t>
      </w:r>
      <w:r>
        <w:rPr>
          <w:sz w:val="21"/>
        </w:rPr>
        <w:t>空调</w:t>
      </w:r>
      <w:r>
        <w:rPr>
          <w:sz w:val="21"/>
        </w:rPr>
        <w:t>冷源教学用效果图</w:t>
      </w:r>
    </w:p>
    <w:p>
      <w:pPr>
        <w:pStyle w:val="null3"/>
        <w:jc w:val="both"/>
      </w:pPr>
      <w:r>
        <w:rPr>
          <w:sz w:val="21"/>
          <w:b/>
        </w:rPr>
        <w:t xml:space="preserve">2. </w:t>
      </w:r>
      <w:r>
        <w:rPr>
          <w:sz w:val="21"/>
          <w:b/>
        </w:rPr>
        <w:t>供货与安装注意事项</w:t>
      </w:r>
    </w:p>
    <w:p>
      <w:pPr>
        <w:pStyle w:val="null3"/>
        <w:ind w:firstLine="422"/>
        <w:jc w:val="both"/>
      </w:pPr>
      <w:r>
        <w:rPr>
          <w:sz w:val="21"/>
          <w:b/>
        </w:rPr>
        <w:t>执信</w:t>
      </w:r>
      <w:r>
        <w:rPr>
          <w:sz w:val="21"/>
          <w:b/>
        </w:rPr>
        <w:t>楼：</w:t>
      </w:r>
    </w:p>
    <w:p>
      <w:pPr>
        <w:pStyle w:val="null3"/>
        <w:jc w:val="both"/>
      </w:pPr>
      <w:r>
        <w:rPr>
          <w:sz w:val="21"/>
        </w:rPr>
        <w:t xml:space="preserve">1) </w:t>
      </w:r>
      <w:r>
        <w:rPr>
          <w:sz w:val="21"/>
        </w:rPr>
        <w:t>新主机安装时，需要考虑</w:t>
      </w:r>
      <w:r>
        <w:rPr>
          <w:sz w:val="21"/>
        </w:rPr>
        <w:t>屋面</w:t>
      </w:r>
      <w:r>
        <w:rPr>
          <w:sz w:val="21"/>
        </w:rPr>
        <w:t>原主机、水泵、管道、保温的处理，安装新主机时应结合产品配套的管道、阀门、保温等整体装嵌（相关配件详见采购清单）</w:t>
      </w:r>
      <w:r>
        <w:rPr>
          <w:sz w:val="21"/>
        </w:rPr>
        <w:t>，</w:t>
      </w:r>
      <w:r>
        <w:rPr>
          <w:sz w:val="21"/>
        </w:rPr>
        <w:t>设备安装的同时，需要对屋面防水进行有效恢复处理避免漏水；</w:t>
      </w:r>
    </w:p>
    <w:p>
      <w:pPr>
        <w:pStyle w:val="null3"/>
        <w:jc w:val="both"/>
      </w:pPr>
      <w:r>
        <w:rPr>
          <w:sz w:val="21"/>
        </w:rPr>
        <w:t>2</w:t>
      </w:r>
      <w:r>
        <w:rPr>
          <w:sz w:val="21"/>
        </w:rPr>
        <w:t xml:space="preserve">)  </w:t>
      </w:r>
      <w:r>
        <w:rPr>
          <w:sz w:val="21"/>
        </w:rPr>
        <w:t>冷冻水泵</w:t>
      </w:r>
      <w:r>
        <w:rPr>
          <w:sz w:val="21"/>
        </w:rPr>
        <w:t>配套附属的管道需要重新安装，室外部分的冷</w:t>
      </w:r>
      <w:r>
        <w:rPr>
          <w:sz w:val="21"/>
        </w:rPr>
        <w:t>冻</w:t>
      </w:r>
      <w:r>
        <w:rPr>
          <w:sz w:val="21"/>
        </w:rPr>
        <w:t>水管道需要注意有管道保护</w:t>
      </w:r>
      <w:r>
        <w:rPr>
          <w:sz w:val="21"/>
        </w:rPr>
        <w:t>不锈钢管</w:t>
      </w:r>
      <w:r>
        <w:rPr>
          <w:sz w:val="21"/>
        </w:rPr>
        <w:t>壳</w:t>
      </w:r>
      <w:r>
        <w:rPr>
          <w:sz w:val="21"/>
        </w:rPr>
        <w:t>；与空调末端、主机配套的冷冻水管（含主管、立管）注意有</w:t>
      </w:r>
      <w:r>
        <w:rPr>
          <w:sz w:val="21"/>
        </w:rPr>
        <w:t>50mm</w:t>
      </w:r>
      <w:r>
        <w:rPr>
          <w:sz w:val="21"/>
        </w:rPr>
        <w:t>的橡塑保温、平衡阀等配件的装嵌安装（相关配件详见采购清单）。</w:t>
      </w:r>
    </w:p>
    <w:p>
      <w:pPr>
        <w:pStyle w:val="null3"/>
        <w:jc w:val="both"/>
      </w:pPr>
      <w:r>
        <w:rPr>
          <w:sz w:val="21"/>
        </w:rPr>
        <w:t>3</w:t>
      </w:r>
      <w:r>
        <w:rPr>
          <w:sz w:val="21"/>
        </w:rPr>
        <w:t xml:space="preserve">) </w:t>
      </w:r>
      <w:r>
        <w:rPr>
          <w:sz w:val="21"/>
        </w:rPr>
        <w:t>所有设备的配电箱模块，均在高效机房控制系统中配置提供。</w:t>
      </w:r>
    </w:p>
    <w:p>
      <w:pPr>
        <w:pStyle w:val="null3"/>
        <w:jc w:val="both"/>
      </w:pPr>
      <w:r>
        <w:rPr>
          <w:sz w:val="21"/>
        </w:rPr>
        <w:t>4</w:t>
      </w:r>
      <w:r>
        <w:rPr>
          <w:sz w:val="21"/>
        </w:rPr>
        <w:t>）热成像系统安装后需要根据</w:t>
      </w:r>
      <w:r>
        <w:rPr>
          <w:sz w:val="21"/>
        </w:rPr>
        <w:t>采购人</w:t>
      </w:r>
      <w:r>
        <w:rPr>
          <w:sz w:val="21"/>
        </w:rPr>
        <w:t>的实际使用情景进行控制二次开发。</w:t>
      </w:r>
    </w:p>
    <w:p>
      <w:pPr>
        <w:pStyle w:val="null3"/>
        <w:ind w:firstLine="422"/>
        <w:jc w:val="both"/>
      </w:pPr>
      <w:r>
        <w:rPr>
          <w:sz w:val="21"/>
          <w:b/>
        </w:rPr>
        <w:t>其他</w:t>
      </w:r>
    </w:p>
    <w:p>
      <w:pPr>
        <w:pStyle w:val="null3"/>
        <w:jc w:val="both"/>
      </w:pPr>
      <w:r>
        <w:rPr>
          <w:sz w:val="21"/>
        </w:rPr>
        <w:t>1)</w:t>
      </w:r>
      <w:r>
        <w:rPr>
          <w:sz w:val="21"/>
        </w:rPr>
        <w:t>所有空调冷冻水管保温需要重新更换；</w:t>
      </w:r>
    </w:p>
    <w:p>
      <w:pPr>
        <w:pStyle w:val="null3"/>
        <w:jc w:val="both"/>
      </w:pPr>
      <w:r>
        <w:rPr>
          <w:sz w:val="21"/>
        </w:rPr>
        <w:t>2)</w:t>
      </w:r>
      <w:r>
        <w:rPr>
          <w:sz w:val="21"/>
        </w:rPr>
        <w:t>各个设备安装过程所产生的垃圾需要进行清理、外运处理；</w:t>
      </w:r>
    </w:p>
    <w:p>
      <w:pPr>
        <w:pStyle w:val="null3"/>
        <w:jc w:val="both"/>
      </w:pPr>
      <w:r>
        <w:rPr>
          <w:sz w:val="21"/>
        </w:rPr>
        <w:t xml:space="preserve">3) </w:t>
      </w:r>
      <w:r>
        <w:rPr>
          <w:sz w:val="21"/>
        </w:rPr>
        <w:t>中标人需要对</w:t>
      </w:r>
      <w:r>
        <w:rPr>
          <w:sz w:val="21"/>
        </w:rPr>
        <w:t>办公区、报告厅</w:t>
      </w:r>
      <w:r>
        <w:rPr>
          <w:sz w:val="21"/>
        </w:rPr>
        <w:t>内的空调送风气流组织进行</w:t>
      </w:r>
      <w:r>
        <w:rPr>
          <w:sz w:val="21"/>
        </w:rPr>
        <w:t>CFD</w:t>
      </w:r>
      <w:r>
        <w:rPr>
          <w:sz w:val="21"/>
        </w:rPr>
        <w:t>气流模拟分析，包括温度场、速度场的分布，以提高整体舒适性，确保避免空调送风对师生健康产生危害；</w:t>
      </w:r>
    </w:p>
    <w:p>
      <w:pPr>
        <w:pStyle w:val="null3"/>
        <w:jc w:val="both"/>
      </w:pPr>
      <w:r>
        <w:rPr>
          <w:sz w:val="21"/>
        </w:rPr>
        <w:t xml:space="preserve">4) </w:t>
      </w:r>
      <w:r>
        <w:rPr>
          <w:sz w:val="21"/>
        </w:rPr>
        <w:t>报告厅空调系统需要联动热成像系统，热成像系统检测每个座位的人员体表温度，并根据</w:t>
      </w:r>
      <w:r>
        <w:rPr>
          <w:sz w:val="21"/>
        </w:rPr>
        <w:t>PMV</w:t>
      </w:r>
      <w:r>
        <w:rPr>
          <w:sz w:val="21"/>
        </w:rPr>
        <w:t>评价标准的计算，控制空调末端能力输出，同时报告厅按照主席台和观众区两个区域进行温度调节；</w:t>
      </w:r>
    </w:p>
    <w:p>
      <w:pPr>
        <w:pStyle w:val="null3"/>
        <w:jc w:val="both"/>
      </w:pPr>
      <w:r>
        <w:rPr>
          <w:sz w:val="21"/>
        </w:rPr>
        <w:t>5</w:t>
      </w:r>
      <w:r>
        <w:rPr>
          <w:sz w:val="21"/>
        </w:rPr>
        <w:t xml:space="preserve">) </w:t>
      </w:r>
      <w:r>
        <w:rPr>
          <w:sz w:val="21"/>
        </w:rPr>
        <w:t>本项目地点位于校园，为确保交货时货品的堆放位置、摆放方式不会对校园安全带来隐患，投标人需要对采购设备的交货方案（提供现场平面图并包含三维模拟现场摆放方案）做好妥善计划，以确保安全顺利；</w:t>
      </w:r>
    </w:p>
    <w:p>
      <w:pPr>
        <w:pStyle w:val="null3"/>
        <w:jc w:val="both"/>
      </w:pPr>
      <w:r>
        <w:rPr>
          <w:sz w:val="21"/>
        </w:rPr>
        <w:t>6</w:t>
      </w:r>
      <w:r>
        <w:rPr>
          <w:sz w:val="21"/>
        </w:rPr>
        <w:t xml:space="preserve">) </w:t>
      </w:r>
      <w:r>
        <w:rPr>
          <w:sz w:val="21"/>
        </w:rPr>
        <w:t>项目的整体供货、安装与调试需要在</w:t>
      </w:r>
      <w:r>
        <w:rPr>
          <w:sz w:val="21"/>
        </w:rPr>
        <w:t>暑</w:t>
      </w:r>
      <w:r>
        <w:rPr>
          <w:sz w:val="21"/>
        </w:rPr>
        <w:t>假期间完成，投标人需要有完整、具备落地性的实施计划，以避免对校园正常运行的干扰。因本项目为在用建筑，建筑需要使用三维</w:t>
      </w:r>
      <w:r>
        <w:rPr>
          <w:sz w:val="21"/>
        </w:rPr>
        <w:t>BIM</w:t>
      </w:r>
      <w:r>
        <w:rPr>
          <w:sz w:val="21"/>
        </w:rPr>
        <w:t>技术对整个项目实施进行事前与过程模拟推演，按照分区分块、妥善设置安全防护围栏等方式完成设备安装与调试，坚决杜绝任何带来师生安全问题的隐患存在。</w:t>
      </w:r>
    </w:p>
    <w:p>
      <w:pPr>
        <w:pStyle w:val="null3"/>
        <w:jc w:val="both"/>
      </w:pPr>
      <w:r>
        <w:rPr>
          <w:sz w:val="21"/>
          <w:b/>
        </w:rPr>
        <w:t xml:space="preserve">3. </w:t>
      </w:r>
      <w:r>
        <w:rPr>
          <w:sz w:val="21"/>
          <w:b/>
        </w:rPr>
        <w:t>验收标准</w:t>
      </w:r>
    </w:p>
    <w:p>
      <w:pPr>
        <w:pStyle w:val="null3"/>
        <w:jc w:val="both"/>
      </w:pPr>
      <w:r>
        <w:rPr>
          <w:sz w:val="21"/>
        </w:rPr>
        <w:t>设备调试正常后</w:t>
      </w:r>
      <w:r>
        <w:rPr>
          <w:sz w:val="21"/>
        </w:rPr>
        <w:t>，</w:t>
      </w:r>
      <w:r>
        <w:rPr>
          <w:sz w:val="21"/>
        </w:rPr>
        <w:t>在收到</w:t>
      </w:r>
      <w:r>
        <w:rPr>
          <w:sz w:val="21"/>
        </w:rPr>
        <w:t>中标人</w:t>
      </w:r>
      <w:r>
        <w:rPr>
          <w:sz w:val="21"/>
        </w:rPr>
        <w:t>项目验收建议之日</w:t>
      </w:r>
      <w:r>
        <w:rPr>
          <w:sz w:val="21"/>
        </w:rPr>
        <w:t xml:space="preserve">7 </w:t>
      </w:r>
      <w:r>
        <w:rPr>
          <w:sz w:val="21"/>
        </w:rPr>
        <w:t>个工作日</w:t>
      </w:r>
      <w:r>
        <w:rPr>
          <w:sz w:val="21"/>
        </w:rPr>
        <w:t>内由采购人组织，对项目进行整体验收工作。验收标准如下：</w:t>
      </w:r>
    </w:p>
    <w:p>
      <w:pPr>
        <w:pStyle w:val="null3"/>
        <w:jc w:val="both"/>
      </w:pPr>
      <w:r>
        <w:rPr>
          <w:sz w:val="21"/>
        </w:rPr>
        <w:t xml:space="preserve">1) </w:t>
      </w:r>
      <w:r>
        <w:rPr>
          <w:sz w:val="21"/>
        </w:rPr>
        <w:t>对照采购文件、投标文件、合同文件，查看设备清单完整。货物出厂证明、保修卡、项目图纸、操作手册等资料齐全。</w:t>
      </w:r>
    </w:p>
    <w:p>
      <w:pPr>
        <w:pStyle w:val="null3"/>
        <w:jc w:val="both"/>
      </w:pPr>
      <w:r>
        <w:rPr>
          <w:sz w:val="21"/>
        </w:rPr>
        <w:t xml:space="preserve">2) </w:t>
      </w:r>
      <w:r>
        <w:rPr>
          <w:sz w:val="21"/>
        </w:rPr>
        <w:t>此次采购货物均顺利投入运行，运行状态达到所投标产品制造商的机组运行参数。</w:t>
      </w:r>
    </w:p>
    <w:p>
      <w:pPr>
        <w:pStyle w:val="null3"/>
        <w:jc w:val="both"/>
      </w:pPr>
      <w:r>
        <w:rPr>
          <w:sz w:val="21"/>
        </w:rPr>
        <w:t xml:space="preserve">3) </w:t>
      </w:r>
      <w:r>
        <w:rPr>
          <w:sz w:val="21"/>
        </w:rPr>
        <w:t>此次采购货物连续运行</w:t>
      </w:r>
      <w:r>
        <w:rPr>
          <w:sz w:val="21"/>
        </w:rPr>
        <w:t>48</w:t>
      </w:r>
      <w:r>
        <w:rPr>
          <w:sz w:val="21"/>
        </w:rPr>
        <w:t>小时（从验收开始之日起顺延</w:t>
      </w:r>
      <w:r>
        <w:rPr>
          <w:sz w:val="21"/>
        </w:rPr>
        <w:t>48</w:t>
      </w:r>
      <w:r>
        <w:rPr>
          <w:sz w:val="21"/>
        </w:rPr>
        <w:t>小时）无任何故障；</w:t>
      </w:r>
    </w:p>
    <w:p>
      <w:pPr>
        <w:pStyle w:val="null3"/>
        <w:jc w:val="both"/>
      </w:pPr>
      <w:r>
        <w:rPr>
          <w:sz w:val="21"/>
        </w:rPr>
        <w:t xml:space="preserve">4) </w:t>
      </w:r>
      <w:r>
        <w:rPr>
          <w:sz w:val="21"/>
        </w:rPr>
        <w:t>符合国家、省、市对机电设备安装规范要求。</w:t>
      </w:r>
    </w:p>
    <w:p>
      <w:pPr>
        <w:pStyle w:val="null3"/>
        <w:jc w:val="both"/>
      </w:pPr>
      <w:r>
        <w:rPr>
          <w:sz w:val="21"/>
        </w:rPr>
        <w:t xml:space="preserve">5) </w:t>
      </w:r>
      <w:r>
        <w:rPr>
          <w:sz w:val="21"/>
        </w:rPr>
        <w:t>从验收开始之日早上</w:t>
      </w:r>
      <w:r>
        <w:rPr>
          <w:sz w:val="21"/>
        </w:rPr>
        <w:t>9:00</w:t>
      </w:r>
      <w:r>
        <w:rPr>
          <w:sz w:val="21"/>
        </w:rPr>
        <w:t>开始计算至第三日早上</w:t>
      </w:r>
      <w:r>
        <w:rPr>
          <w:sz w:val="21"/>
        </w:rPr>
        <w:t>9:00</w:t>
      </w:r>
      <w:r>
        <w:rPr>
          <w:sz w:val="21"/>
        </w:rPr>
        <w:t>结束，采购人于第三日早上</w:t>
      </w:r>
      <w:r>
        <w:rPr>
          <w:sz w:val="21"/>
        </w:rPr>
        <w:t>9:00</w:t>
      </w:r>
      <w:r>
        <w:rPr>
          <w:sz w:val="21"/>
        </w:rPr>
        <w:t>出具验收意见。</w:t>
      </w:r>
    </w:p>
    <w:p>
      <w:pPr>
        <w:pStyle w:val="null3"/>
        <w:jc w:val="both"/>
      </w:pPr>
      <w:r>
        <w:rPr>
          <w:sz w:val="21"/>
          <w:b/>
        </w:rPr>
        <w:t xml:space="preserve">4. </w:t>
      </w:r>
      <w:r>
        <w:rPr>
          <w:sz w:val="21"/>
          <w:b/>
        </w:rPr>
        <w:t>质保与售后服务要求</w:t>
      </w:r>
    </w:p>
    <w:p>
      <w:pPr>
        <w:pStyle w:val="null3"/>
        <w:jc w:val="both"/>
      </w:pPr>
      <w:r>
        <w:rPr>
          <w:sz w:val="21"/>
        </w:rPr>
        <w:t xml:space="preserve">1) </w:t>
      </w:r>
      <w:r>
        <w:rPr>
          <w:sz w:val="21"/>
        </w:rPr>
        <w:t>本项目设备培训以及售后服务由中标人供应；</w:t>
      </w:r>
    </w:p>
    <w:p>
      <w:pPr>
        <w:pStyle w:val="null3"/>
        <w:jc w:val="both"/>
      </w:pPr>
      <w:r>
        <w:rPr>
          <w:sz w:val="21"/>
        </w:rPr>
        <w:t xml:space="preserve">2) </w:t>
      </w:r>
      <w:r>
        <w:rPr>
          <w:sz w:val="21"/>
        </w:rPr>
        <w:t>设备完成安装与调试、达到正常条件时，由中标人对采购人组织设备使用培训；</w:t>
      </w:r>
    </w:p>
    <w:p>
      <w:pPr>
        <w:pStyle w:val="null3"/>
        <w:jc w:val="both"/>
      </w:pPr>
      <w:r>
        <w:rPr>
          <w:sz w:val="21"/>
        </w:rPr>
        <w:t xml:space="preserve">3) </w:t>
      </w:r>
      <w:r>
        <w:rPr>
          <w:sz w:val="21"/>
        </w:rPr>
        <w:t>投标人承诺签订合同后在项目所在城市具备常驻售后人员，在设备质保期内，可</w:t>
      </w:r>
      <w:r>
        <w:rPr>
          <w:sz w:val="21"/>
        </w:rPr>
        <w:t>24</w:t>
      </w:r>
      <w:r>
        <w:rPr>
          <w:sz w:val="21"/>
        </w:rPr>
        <w:t>小时内响应售后服务。</w:t>
      </w:r>
    </w:p>
    <w:p>
      <w:pPr>
        <w:pStyle w:val="null3"/>
        <w:jc w:val="both"/>
      </w:pPr>
      <w:r>
        <w:rPr>
          <w:sz w:val="21"/>
        </w:rPr>
        <w:t xml:space="preserve">4) </w:t>
      </w:r>
      <w:r>
        <w:rPr>
          <w:sz w:val="21"/>
        </w:rPr>
        <w:t>产品设备应提供不少于</w:t>
      </w:r>
      <w:r>
        <w:rPr>
          <w:sz w:val="21"/>
        </w:rPr>
        <w:t>1</w:t>
      </w:r>
      <w:r>
        <w:rPr>
          <w:sz w:val="21"/>
        </w:rPr>
        <w:t>年的产品质保期。</w:t>
      </w:r>
    </w:p>
    <w:p>
      <w:pPr>
        <w:pStyle w:val="null3"/>
        <w:jc w:val="both"/>
      </w:pPr>
      <w:r>
        <w:rPr>
          <w:sz w:val="21"/>
          <w:b/>
        </w:rPr>
        <w:t>5</w:t>
      </w:r>
      <w:r>
        <w:rPr>
          <w:sz w:val="21"/>
          <w:b/>
        </w:rPr>
        <w:t>.</w:t>
      </w:r>
      <w:r>
        <w:rPr>
          <w:sz w:val="21"/>
          <w:b/>
        </w:rPr>
        <w:t>其他要求</w:t>
      </w:r>
    </w:p>
    <w:p>
      <w:pPr>
        <w:pStyle w:val="null3"/>
        <w:jc w:val="both"/>
      </w:pPr>
      <w:r>
        <w:rPr>
          <w:sz w:val="21"/>
        </w:rPr>
        <w:t>（</w:t>
      </w:r>
      <w:r>
        <w:rPr>
          <w:sz w:val="21"/>
        </w:rPr>
        <w:t>1</w:t>
      </w:r>
      <w:r>
        <w:rPr>
          <w:sz w:val="21"/>
        </w:rPr>
        <w:t>）投标人需做好交货方案，包含供货货期、货物交接、临时场地摆放等内容。</w:t>
      </w:r>
    </w:p>
    <w:p>
      <w:pPr>
        <w:pStyle w:val="null3"/>
        <w:jc w:val="both"/>
      </w:pPr>
      <w:r>
        <w:rPr>
          <w:sz w:val="21"/>
        </w:rPr>
        <w:t>（</w:t>
      </w:r>
      <w:r>
        <w:rPr>
          <w:sz w:val="21"/>
        </w:rPr>
        <w:t>2</w:t>
      </w:r>
      <w:r>
        <w:rPr>
          <w:sz w:val="21"/>
        </w:rPr>
        <w:t>）投标人需根据本项目采购和安装内容，编制实施方案，包含项目方案设计图、落地性实施计划、劳动力计划、供货计划以及对整个项目进行相关铺排与推演内容。</w:t>
      </w:r>
    </w:p>
    <w:p>
      <w:pPr>
        <w:pStyle w:val="null3"/>
        <w:jc w:val="both"/>
      </w:pPr>
      <w:r>
        <w:rPr>
          <w:sz w:val="21"/>
          <w:b/>
        </w:rPr>
        <w:t>平面图</w:t>
      </w:r>
    </w:p>
    <w:p>
      <w:pPr>
        <w:pStyle w:val="null3"/>
        <w:jc w:val="both"/>
      </w:pPr>
      <w:r>
        <w:drawing>
          <wp:inline distT="0" distR="0" distB="0" distL="0">
            <wp:extent cx="5274310" cy="3001639"/>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5274310" cy="3001639"/>
                    </a:xfrm>
                    <a:prstGeom prst="rect">
                      <a:avLst/>
                    </a:prstGeom>
                  </pic:spPr>
                </pic:pic>
              </a:graphicData>
            </a:graphic>
          </wp:inline>
        </w:drawing>
      </w:r>
    </w:p>
    <w:p>
      <w:pPr>
        <w:pStyle w:val="null3"/>
        <w:jc w:val="both"/>
      </w:pPr>
      <w:r>
        <w:drawing>
          <wp:inline distT="0" distR="0" distB="0" distL="0">
            <wp:extent cx="5274310" cy="2696711"/>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5274310" cy="2696711"/>
                    </a:xfrm>
                    <a:prstGeom prst="rect">
                      <a:avLst/>
                    </a:prstGeom>
                  </pic:spPr>
                </pic:pic>
              </a:graphicData>
            </a:graphic>
          </wp:inline>
        </w:drawing>
      </w:r>
    </w:p>
    <w:p>
      <w:pPr>
        <w:pStyle w:val="null3"/>
        <w:jc w:val="both"/>
      </w:pPr>
      <w:r>
        <w:rPr>
          <w:sz w:val="21"/>
        </w:rPr>
        <w:t xml:space="preserve"> </w:t>
      </w:r>
      <w:r>
        <w:drawing>
          <wp:inline distT="0" distR="0" distB="0" distL="0">
            <wp:extent cx="5274310" cy="3432109"/>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5274310" cy="3432109"/>
                    </a:xfrm>
                    <a:prstGeom prst="rect">
                      <a:avLst/>
                    </a:prstGeom>
                  </pic:spPr>
                </pic:pic>
              </a:graphicData>
            </a:graphic>
          </wp:inline>
        </w:drawing>
      </w:r>
    </w:p>
    <w:p>
      <w:pPr>
        <w:pStyle w:val="null3"/>
        <w:jc w:val="both"/>
      </w:pPr>
      <w:r>
        <w:rPr>
          <w:sz w:val="21"/>
        </w:rPr>
        <w:t>6.</w:t>
      </w:r>
      <w:r>
        <w:rPr>
          <w:sz w:val="21"/>
          <w:b/>
        </w:rPr>
        <w:t>本次采购类设备详细清单与技术要求：</w:t>
      </w:r>
      <w:r>
        <w:br/>
      </w:r>
      <w:r>
        <w:rPr>
          <w:sz w:val="21"/>
        </w:rPr>
        <w:t>1) 设备采购清单：</w:t>
      </w:r>
    </w:p>
    <w:tbl>
      <w:tblPr>
        <w:tblW w:w="0" w:type="auto"/>
        <w:tblInd w:type="dxa" w:w="135"/>
        <w:tblBorders>
          <w:top w:val="none" w:color="000000" w:sz="4"/>
          <w:left w:val="none" w:color="000000" w:sz="4"/>
          <w:bottom w:val="none" w:color="000000" w:sz="4"/>
          <w:right w:val="none" w:color="000000" w:sz="4"/>
          <w:insideH w:val="none"/>
          <w:insideV w:val="none"/>
        </w:tblBorders>
      </w:tblPr>
      <w:tblGrid>
        <w:gridCol w:w="548"/>
        <w:gridCol w:w="2242"/>
        <w:gridCol w:w="2206"/>
        <w:gridCol w:w="2040"/>
        <w:gridCol w:w="548"/>
        <w:gridCol w:w="721"/>
      </w:tblGrid>
      <w:tr>
        <w:tc>
          <w:tcPr>
            <w:tcW w:type="dxa" w:w="54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rPr>
              <w:t>序号</w:t>
            </w:r>
          </w:p>
        </w:tc>
        <w:tc>
          <w:tcPr>
            <w:tcW w:type="dxa" w:w="224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rPr>
              <w:t>货物名称</w:t>
            </w:r>
          </w:p>
        </w:tc>
        <w:tc>
          <w:tcPr>
            <w:tcW w:type="dxa" w:w="220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rPr>
              <w:t>规格型号</w:t>
            </w:r>
            <w:r>
              <w:rPr>
                <w:sz w:val="18"/>
                <w:color w:val="000000"/>
              </w:rPr>
              <w:t>（</w:t>
            </w:r>
            <w:r>
              <w:rPr>
                <w:sz w:val="21"/>
                <w:color w:val="000000"/>
              </w:rPr>
              <w:t>其中非国标的规格允许误差为</w:t>
            </w:r>
            <w:r>
              <w:rPr>
                <w:sz w:val="21"/>
                <w:color w:val="000000"/>
              </w:rPr>
              <w:t>±</w:t>
            </w:r>
            <w:r>
              <w:rPr>
                <w:sz w:val="21"/>
                <w:color w:val="000000"/>
              </w:rPr>
              <w:t>5</w:t>
            </w:r>
            <w:r>
              <w:rPr>
                <w:sz w:val="21"/>
                <w:color w:val="000000"/>
              </w:rPr>
              <w:t>%</w:t>
            </w:r>
            <w:r>
              <w:rPr>
                <w:sz w:val="18"/>
                <w:color w:val="000000"/>
              </w:rPr>
              <w:t>）</w:t>
            </w:r>
          </w:p>
        </w:tc>
        <w:tc>
          <w:tcPr>
            <w:tcW w:type="dxa" w:w="204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rPr>
              <w:t>配套配件</w:t>
            </w:r>
          </w:p>
        </w:tc>
        <w:tc>
          <w:tcPr>
            <w:tcW w:type="dxa" w:w="54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rPr>
              <w:t>单位</w:t>
            </w:r>
          </w:p>
        </w:tc>
        <w:tc>
          <w:tcPr>
            <w:tcW w:type="dxa" w:w="72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rPr>
              <w:t>数量</w:t>
            </w: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rPr>
              <w:t>1</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rPr>
              <w:t>变频风冷热泵模块机组</w:t>
            </w:r>
            <w:r>
              <w:br/>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rPr>
              <w:t>制冷量：</w:t>
            </w:r>
            <w:r>
              <w:rPr>
                <w:sz w:val="20"/>
              </w:rPr>
              <w:t>130KW</w:t>
            </w:r>
            <w:r>
              <w:br/>
            </w:r>
            <w:r>
              <w:rPr>
                <w:sz w:val="20"/>
              </w:rPr>
              <w:t>制热量：</w:t>
            </w:r>
            <w:r>
              <w:rPr>
                <w:sz w:val="20"/>
              </w:rPr>
              <w:t>140KW</w:t>
            </w:r>
            <w:r>
              <w:br/>
            </w:r>
            <w:r>
              <w:rPr>
                <w:sz w:val="20"/>
              </w:rPr>
              <w:t>制冷功率：</w:t>
            </w:r>
            <w:r>
              <w:rPr>
                <w:sz w:val="20"/>
              </w:rPr>
              <w:t>40KW</w:t>
            </w:r>
            <w:r>
              <w:br/>
            </w:r>
            <w:r>
              <w:rPr>
                <w:sz w:val="20"/>
              </w:rPr>
              <w:t>制热功率：</w:t>
            </w:r>
            <w:r>
              <w:rPr>
                <w:sz w:val="20"/>
              </w:rPr>
              <w:t>40.7KW</w:t>
            </w:r>
            <w:r>
              <w:br/>
            </w:r>
            <w:r>
              <w:rPr>
                <w:sz w:val="20"/>
              </w:rPr>
              <w:t>水流量：</w:t>
            </w:r>
            <w:r>
              <w:rPr>
                <w:sz w:val="20"/>
              </w:rPr>
              <w:t>22.4m³/h</w:t>
            </w:r>
            <w:r>
              <w:br/>
            </w:r>
            <w:r>
              <w:rPr>
                <w:sz w:val="20"/>
              </w:rPr>
              <w:t>水阻：</w:t>
            </w:r>
            <w:r>
              <w:rPr>
                <w:sz w:val="21"/>
              </w:rPr>
              <w:t>≤</w:t>
            </w:r>
            <w:r>
              <w:rPr>
                <w:sz w:val="20"/>
              </w:rPr>
              <w:t>59KPa</w:t>
            </w:r>
            <w:r>
              <w:br/>
            </w:r>
            <w:r>
              <w:rPr>
                <w:sz w:val="20"/>
              </w:rPr>
              <w:t>进出口管径：</w:t>
            </w:r>
            <w:r>
              <w:rPr>
                <w:sz w:val="20"/>
              </w:rPr>
              <w:t>DN65</w:t>
            </w:r>
            <w:r>
              <w:br/>
            </w:r>
            <w:r>
              <w:rPr>
                <w:sz w:val="20"/>
              </w:rPr>
              <w:t>尺寸（宽</w:t>
            </w:r>
            <w:r>
              <w:rPr>
                <w:sz w:val="20"/>
              </w:rPr>
              <w:t>*深*高）：2200*1135*2300</w:t>
            </w:r>
            <w:r>
              <w:rPr>
                <w:sz w:val="21"/>
              </w:rPr>
              <w:t>mm</w:t>
            </w:r>
            <w:r>
              <w:br/>
            </w:r>
            <w:r>
              <w:rPr>
                <w:sz w:val="20"/>
              </w:rPr>
              <w:t>运行噪音：</w:t>
            </w:r>
            <w:r>
              <w:rPr>
                <w:sz w:val="21"/>
              </w:rPr>
              <w:t>≤</w:t>
            </w:r>
            <w:r>
              <w:rPr>
                <w:sz w:val="20"/>
              </w:rPr>
              <w:t>68dB(A)</w:t>
            </w:r>
            <w:r>
              <w:br/>
            </w:r>
            <w:r>
              <w:rPr>
                <w:sz w:val="20"/>
              </w:rPr>
              <w:t>净重：</w:t>
            </w:r>
            <w:r>
              <w:rPr>
                <w:sz w:val="20"/>
              </w:rPr>
              <w:t>670kg</w:t>
            </w:r>
            <w:r>
              <w:br/>
            </w:r>
            <w:r>
              <w:rPr>
                <w:sz w:val="20"/>
              </w:rPr>
              <w:t>运行重量：</w:t>
            </w:r>
            <w:r>
              <w:rPr>
                <w:sz w:val="20"/>
              </w:rPr>
              <w:t>700kg</w:t>
            </w:r>
            <w:r>
              <w:br/>
            </w:r>
            <w:r>
              <w:rPr>
                <w:sz w:val="20"/>
              </w:rPr>
              <w:t>翅片采用抗盐抗腐蚀涂层；</w:t>
            </w:r>
            <w:r>
              <w:br/>
            </w:r>
            <w:r>
              <w:rPr>
                <w:sz w:val="20"/>
              </w:rPr>
              <w:t>配置排风消声装置；</w:t>
            </w:r>
            <w:r>
              <w:br/>
            </w:r>
            <w:r>
              <w:rPr>
                <w:sz w:val="20"/>
              </w:rPr>
              <w:t>满足</w:t>
            </w:r>
            <w:r>
              <w:rPr>
                <w:sz w:val="20"/>
              </w:rPr>
              <w:t>43℃高温工况</w:t>
            </w:r>
            <w:r>
              <w:br/>
            </w:r>
            <w:r>
              <w:rPr>
                <w:sz w:val="20"/>
              </w:rPr>
              <w:t>采用</w:t>
            </w:r>
            <w:r>
              <w:rPr>
                <w:sz w:val="20"/>
              </w:rPr>
              <w:t>R32冷媒</w:t>
            </w:r>
            <w:r>
              <w:br/>
            </w:r>
            <w:r>
              <w:rPr>
                <w:sz w:val="20"/>
              </w:rPr>
              <w:t>主机带配重块</w:t>
            </w:r>
            <w:r>
              <w:br/>
            </w:r>
            <w:r>
              <w:rPr>
                <w:sz w:val="20"/>
              </w:rPr>
              <w:t>配</w:t>
            </w:r>
            <w:r>
              <w:rPr>
                <w:sz w:val="20"/>
              </w:rPr>
              <w:t>3套线控器，其中两套备品备件</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rPr>
              <w:t>DN125无缝钢管（含50mmB1级橡塑保温+不锈钢管壳）,6m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rPr>
              <w:t>3</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DN65无缝钢管（含50mmB1级橡塑保温+不锈钢管壳）,3m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DN50热镀锌钢管（排水管）,5m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DN40热镀锌钢管（排水管）,11m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50mmB1级橡塑保温棉制作安装(带铝箔）,32m³</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9L/桶专用保温胶水，1桶</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线控器</w:t>
            </w:r>
            <w:r>
              <w:rPr>
                <w:sz w:val="20"/>
                <w:color w:val="000000"/>
              </w:rPr>
              <w:t>,1套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温度计，</w:t>
            </w:r>
            <w:r>
              <w:rPr>
                <w:sz w:val="20"/>
                <w:color w:val="000000"/>
              </w:rPr>
              <w:t>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DN80蜗轮对夹式蝶阀（阀芯是青铜材质），1个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DN80电动压差旁通阀（阀芯是青铜材质），1套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DN65蜗轮对夹式蝶阀（阀芯是青铜材质），1个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DN65电动蝶阀（阀芯是青铜材质），1个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DN65物联网温度平衡阀（含动态压差平衡阀+电动调节阀）(阀芯是青铜材质),1套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DN65橡胶软接，2个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水流开关，</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ZGD-300钢弹簧减震器，4个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5200*2200*300mm（H）钢结构基础，1个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高压防爆管，</w:t>
            </w:r>
            <w:r>
              <w:rPr>
                <w:sz w:val="20"/>
                <w:color w:val="000000"/>
              </w:rPr>
              <w:t>20m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卡环三通，</w:t>
            </w:r>
            <w:r>
              <w:rPr>
                <w:sz w:val="20"/>
                <w:color w:val="000000"/>
              </w:rPr>
              <w:t>20个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万向快插喷头，</w:t>
            </w:r>
            <w:r>
              <w:rPr>
                <w:sz w:val="20"/>
                <w:color w:val="000000"/>
              </w:rPr>
              <w:t>20个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万能接头，</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60W增压泵，1个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高精度过滤器</w:t>
            </w:r>
            <w:r>
              <w:rPr>
                <w:sz w:val="20"/>
                <w:color w:val="000000"/>
              </w:rPr>
              <w:t>+接头，1组</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智能控制系统及其接入模块，</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水泵转换电源</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2</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变频冷冻水泵</w:t>
            </w:r>
            <w:r>
              <w:br/>
            </w:r>
            <w:r>
              <w:rPr>
                <w:sz w:val="20"/>
                <w:color w:val="000000"/>
              </w:rPr>
              <w:t>（一用一备）</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br/>
            </w:r>
            <w:r>
              <w:rPr>
                <w:sz w:val="20"/>
                <w:color w:val="000000"/>
              </w:rPr>
              <w:t>水流量：</w:t>
            </w:r>
            <w:r>
              <w:rPr>
                <w:sz w:val="20"/>
                <w:color w:val="000000"/>
              </w:rPr>
              <w:t>90m³/h</w:t>
            </w:r>
            <w:r>
              <w:br/>
            </w:r>
            <w:r>
              <w:rPr>
                <w:sz w:val="20"/>
                <w:color w:val="000000"/>
              </w:rPr>
              <w:t>扬程：</w:t>
            </w:r>
            <w:r>
              <w:rPr>
                <w:sz w:val="20"/>
                <w:color w:val="000000"/>
              </w:rPr>
              <w:t>32m</w:t>
            </w:r>
            <w:r>
              <w:br/>
            </w:r>
            <w:r>
              <w:rPr>
                <w:sz w:val="20"/>
                <w:color w:val="000000"/>
              </w:rPr>
              <w:t>功率：</w:t>
            </w:r>
            <w:r>
              <w:rPr>
                <w:sz w:val="20"/>
                <w:color w:val="000000"/>
              </w:rPr>
              <w:t>15KW</w:t>
            </w:r>
            <w:r>
              <w:br/>
            </w:r>
            <w:r>
              <w:rPr>
                <w:sz w:val="20"/>
                <w:color w:val="000000"/>
              </w:rPr>
              <w:t>尺寸：</w:t>
            </w:r>
            <w:r>
              <w:rPr>
                <w:sz w:val="20"/>
                <w:color w:val="000000"/>
              </w:rPr>
              <w:t>650*435*910</w:t>
            </w:r>
            <w:r>
              <w:rPr>
                <w:sz w:val="21"/>
              </w:rPr>
              <w:t>mm</w:t>
            </w:r>
            <w:r>
              <w:br/>
            </w:r>
            <w:r>
              <w:rPr>
                <w:sz w:val="20"/>
                <w:color w:val="000000"/>
              </w:rPr>
              <w:t>重量：</w:t>
            </w:r>
            <w:r>
              <w:rPr>
                <w:sz w:val="20"/>
                <w:color w:val="000000"/>
              </w:rPr>
              <w:t>210kg</w:t>
            </w:r>
            <w:r>
              <w:br/>
            </w:r>
            <w:r>
              <w:rPr>
                <w:sz w:val="20"/>
                <w:color w:val="000000"/>
              </w:rPr>
              <w:t>采用青铜叶轮</w:t>
            </w:r>
            <w:r>
              <w:br/>
            </w:r>
            <w:r>
              <w:rPr>
                <w:sz w:val="20"/>
                <w:color w:val="000000"/>
              </w:rPr>
              <w:t>电机一级能效</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DN125无缝钢管（含50mmB1级橡塑保温+不锈钢管壳）,9m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2</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DN25自动排气阀（阀芯、阀体都是青铜材质），1个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DN125蜗轮对夹式蝶阀（阀芯是青铜材质），2个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DN100蜗轮对夹式蝶阀（阀芯是青铜材质），4个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DN125物联网温度平衡阀（含动态压差平衡阀+电动调节阀）(阀芯是青铜材质),1套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DN125橡胶软接，2个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DN125Y型过滤器,1个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DN125消声止回阀,1个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ZGD-120钢弹簧减震器，4个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3</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膨胀水箱</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体积：</w:t>
            </w:r>
            <w:r>
              <w:rPr>
                <w:sz w:val="20"/>
                <w:color w:val="000000"/>
              </w:rPr>
              <w:t>0.3m³</w:t>
            </w:r>
            <w:r>
              <w:br/>
            </w:r>
            <w:r>
              <w:rPr>
                <w:sz w:val="20"/>
                <w:color w:val="000000"/>
              </w:rPr>
              <w:t>材质：不锈钢</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膨胀水箱</w:t>
            </w:r>
            <w:r>
              <w:rPr>
                <w:sz w:val="20"/>
                <w:color w:val="000000"/>
              </w:rPr>
              <w:t>V=0.3m</w:t>
            </w:r>
            <w:r>
              <w:rPr>
                <w:sz w:val="20"/>
                <w:color w:val="000000"/>
                <w:vertAlign w:val="superscript"/>
              </w:rPr>
              <w:t>3</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个</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DN32无缝钢管（含50mmB1级橡塑保温+不锈钢管壳）,20m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DN32球阀(阀芯、阀体都是青铜材质),1个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供水管道水泵</w:t>
            </w:r>
            <w:r>
              <w:rPr>
                <w:sz w:val="20"/>
                <w:color w:val="000000"/>
              </w:rPr>
              <w:t>(水流量：20L/min，扬程：10m，输入功率：90W，输出功率：40W),1个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4</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全自动加药装置</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设计压力：</w:t>
            </w:r>
            <w:r>
              <w:rPr>
                <w:sz w:val="20"/>
                <w:color w:val="000000"/>
              </w:rPr>
              <w:t>1.0MPA，设备电源：220V，设备功率：0.2KW，安装方式：DN25旁通安装，技术参数：单桶单泵，200L药桶，计量泵0-10L/H可调节，带PH值和电导率在线监控，电导率控制排污阀，不锈钢水流指示器，不锈钢机架自带控制箱和水质485通讯接口</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DN25无缝钢管（含50mmB1级橡塑保温+不锈钢管壳）,10m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套</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DN25球阀(阀芯、阀体都是青铜材质),2个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5</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闭式旁流水处理器</w:t>
            </w:r>
            <w:r>
              <w:rPr>
                <w:sz w:val="20"/>
                <w:color w:val="000000"/>
              </w:rPr>
              <w:t>DN25</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设计压力：</w:t>
            </w:r>
            <w:r>
              <w:rPr>
                <w:sz w:val="20"/>
                <w:color w:val="000000"/>
              </w:rPr>
              <w:t>1.6MPA，设备电源：220V，设备功率：0.48KW，安装方式：旁通管安装，技术参数：双处电层处理罐，电动排污，微晶释能，设备自带控制箱支持手动/自动工作模式。</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DN25无缝钢管（含50mmB1级橡塑保温+不锈钢管壳）,10m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套</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DN25球阀(阀芯、阀体都是青铜材质),2个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6</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卧式暗装风机盘管</w:t>
            </w:r>
            <w:r>
              <w:rPr>
                <w:sz w:val="20"/>
                <w:color w:val="000000"/>
              </w:rPr>
              <w:t>-3#</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风量：</w:t>
            </w:r>
            <w:r>
              <w:rPr>
                <w:sz w:val="20"/>
                <w:color w:val="000000"/>
              </w:rPr>
              <w:t>510m³/h</w:t>
            </w:r>
            <w:r>
              <w:br/>
            </w:r>
            <w:r>
              <w:rPr>
                <w:sz w:val="20"/>
                <w:color w:val="000000"/>
              </w:rPr>
              <w:t>制冷量：</w:t>
            </w:r>
            <w:r>
              <w:rPr>
                <w:sz w:val="20"/>
                <w:color w:val="000000"/>
              </w:rPr>
              <w:t>3.1KW</w:t>
            </w:r>
            <w:r>
              <w:br/>
            </w:r>
            <w:r>
              <w:rPr>
                <w:sz w:val="20"/>
                <w:color w:val="000000"/>
              </w:rPr>
              <w:t>制热量：</w:t>
            </w:r>
            <w:r>
              <w:rPr>
                <w:sz w:val="20"/>
                <w:color w:val="000000"/>
              </w:rPr>
              <w:t>5.32KW</w:t>
            </w:r>
            <w:r>
              <w:br/>
            </w:r>
            <w:r>
              <w:rPr>
                <w:sz w:val="20"/>
                <w:color w:val="000000"/>
              </w:rPr>
              <w:t>静压：</w:t>
            </w:r>
            <w:r>
              <w:rPr>
                <w:sz w:val="20"/>
                <w:color w:val="000000"/>
              </w:rPr>
              <w:t>12Pa</w:t>
            </w:r>
            <w:r>
              <w:br/>
            </w:r>
            <w:r>
              <w:rPr>
                <w:sz w:val="20"/>
                <w:color w:val="000000"/>
              </w:rPr>
              <w:t>噪音：</w:t>
            </w:r>
            <w:r>
              <w:rPr>
                <w:sz w:val="20"/>
                <w:color w:val="000000"/>
              </w:rPr>
              <w:t>35dB(A)</w:t>
            </w:r>
            <w:r>
              <w:br/>
            </w:r>
            <w:r>
              <w:rPr>
                <w:sz w:val="20"/>
                <w:color w:val="000000"/>
              </w:rPr>
              <w:t>功率：</w:t>
            </w:r>
            <w:r>
              <w:rPr>
                <w:sz w:val="20"/>
                <w:color w:val="000000"/>
              </w:rPr>
              <w:t>24W</w:t>
            </w:r>
            <w:r>
              <w:br/>
            </w:r>
            <w:r>
              <w:rPr>
                <w:sz w:val="20"/>
                <w:color w:val="000000"/>
              </w:rPr>
              <w:t>水量：</w:t>
            </w:r>
            <w:r>
              <w:rPr>
                <w:sz w:val="20"/>
                <w:color w:val="000000"/>
              </w:rPr>
              <w:t>8.9L/min</w:t>
            </w:r>
            <w:r>
              <w:br/>
            </w:r>
            <w:r>
              <w:rPr>
                <w:sz w:val="20"/>
                <w:color w:val="000000"/>
              </w:rPr>
              <w:t>水阻：</w:t>
            </w:r>
            <w:r>
              <w:rPr>
                <w:sz w:val="20"/>
                <w:color w:val="000000"/>
              </w:rPr>
              <w:t>25KPa</w:t>
            </w:r>
            <w:r>
              <w:br/>
            </w:r>
            <w:r>
              <w:rPr>
                <w:sz w:val="20"/>
                <w:color w:val="000000"/>
              </w:rPr>
              <w:t>尺寸（宽</w:t>
            </w:r>
            <w:r>
              <w:rPr>
                <w:sz w:val="20"/>
                <w:color w:val="000000"/>
              </w:rPr>
              <w:t>*高*深）：1041*241*502</w:t>
            </w:r>
            <w:r>
              <w:rPr>
                <w:sz w:val="21"/>
              </w:rPr>
              <w:t>mm</w:t>
            </w:r>
            <w:r>
              <w:br/>
            </w:r>
            <w:r>
              <w:rPr>
                <w:sz w:val="20"/>
                <w:color w:val="000000"/>
              </w:rPr>
              <w:t>净重：</w:t>
            </w:r>
            <w:r>
              <w:rPr>
                <w:sz w:val="20"/>
                <w:color w:val="000000"/>
              </w:rPr>
              <w:t>14.5kg</w:t>
            </w:r>
            <w:r>
              <w:br/>
            </w:r>
            <w:r>
              <w:rPr>
                <w:sz w:val="20"/>
                <w:color w:val="000000"/>
              </w:rPr>
              <w:t>配置直流无刷电机；</w:t>
            </w:r>
            <w:r>
              <w:br/>
            </w:r>
            <w:r>
              <w:rPr>
                <w:sz w:val="20"/>
                <w:color w:val="000000"/>
              </w:rPr>
              <w:t>配触屏在线温控器；</w:t>
            </w:r>
            <w:r>
              <w:br/>
            </w:r>
            <w:r>
              <w:rPr>
                <w:sz w:val="20"/>
                <w:color w:val="000000"/>
              </w:rPr>
              <w:t>配不锈钢冷凝水接水盘，接水盘加长</w:t>
            </w:r>
            <w:r>
              <w:rPr>
                <w:sz w:val="20"/>
                <w:color w:val="000000"/>
              </w:rPr>
              <w:t>200mm；</w:t>
            </w:r>
            <w:r>
              <w:br/>
            </w:r>
            <w:r>
              <w:rPr>
                <w:sz w:val="20"/>
                <w:color w:val="000000"/>
              </w:rPr>
              <w:t>配冷凝水提升泵</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DN20无缝钢管（含35mmB1级橡塑保温），10m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5</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DN20热镀锌钢管（含20mmB1级橡塑保温）（冷凝水管）,5m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9L/桶专用保温胶水，1桶</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DN20电动二通阀（含液晶温控）（阀芯是青铜材质），1套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DN20*600mm不锈钢软接，2个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DN20Y型过滤器,1个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δ=0.75mm热镀锌风管（含35mmB1级带铝箔橡塑保温板），2.6㎡</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500*300mm铝合金门铰式侧回风口（带过滤网）（ABS风口、钢琴烤漆），1个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400*200mm双层百叶（ABS风口、钢琴烤漆），1个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630*120mm帆布软接,1个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630*200</w:t>
            </w:r>
            <w:r>
              <w:rPr>
                <w:sz w:val="21"/>
              </w:rPr>
              <w:t>mm</w:t>
            </w:r>
            <w:r>
              <w:rPr>
                <w:sz w:val="20"/>
                <w:color w:val="000000"/>
              </w:rPr>
              <w:t>帆布软接</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YJV-5*1.5mm，16m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YJV-6*1.0mm,15m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:DN15,15m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:DN20,16m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7</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卧式暗装风机盘管</w:t>
            </w:r>
            <w:r>
              <w:rPr>
                <w:sz w:val="20"/>
                <w:color w:val="000000"/>
              </w:rPr>
              <w:t>-4#</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风量：</w:t>
            </w:r>
            <w:r>
              <w:rPr>
                <w:sz w:val="20"/>
                <w:color w:val="000000"/>
              </w:rPr>
              <w:t>680m³/h</w:t>
            </w:r>
            <w:r>
              <w:br/>
            </w:r>
            <w:r>
              <w:rPr>
                <w:sz w:val="20"/>
                <w:color w:val="000000"/>
              </w:rPr>
              <w:t>制冷量：</w:t>
            </w:r>
            <w:r>
              <w:rPr>
                <w:sz w:val="20"/>
                <w:color w:val="000000"/>
              </w:rPr>
              <w:t>4KW</w:t>
            </w:r>
            <w:r>
              <w:br/>
            </w:r>
            <w:r>
              <w:rPr>
                <w:sz w:val="20"/>
                <w:color w:val="000000"/>
              </w:rPr>
              <w:t>制热量：</w:t>
            </w:r>
            <w:r>
              <w:rPr>
                <w:sz w:val="20"/>
                <w:color w:val="000000"/>
              </w:rPr>
              <w:t>6.81KW</w:t>
            </w:r>
            <w:r>
              <w:br/>
            </w:r>
            <w:r>
              <w:rPr>
                <w:sz w:val="20"/>
                <w:color w:val="000000"/>
              </w:rPr>
              <w:t>静压：</w:t>
            </w:r>
            <w:r>
              <w:rPr>
                <w:sz w:val="20"/>
                <w:color w:val="000000"/>
              </w:rPr>
              <w:t>12Pa</w:t>
            </w:r>
            <w:r>
              <w:br/>
            </w:r>
            <w:r>
              <w:rPr>
                <w:sz w:val="20"/>
                <w:color w:val="000000"/>
              </w:rPr>
              <w:t>噪音：</w:t>
            </w:r>
            <w:r>
              <w:rPr>
                <w:sz w:val="20"/>
                <w:color w:val="000000"/>
              </w:rPr>
              <w:t>41dB(A)</w:t>
            </w:r>
            <w:r>
              <w:br/>
            </w:r>
            <w:r>
              <w:rPr>
                <w:sz w:val="20"/>
                <w:color w:val="000000"/>
              </w:rPr>
              <w:t>功率：</w:t>
            </w:r>
            <w:r>
              <w:rPr>
                <w:sz w:val="20"/>
                <w:color w:val="000000"/>
              </w:rPr>
              <w:t>30W</w:t>
            </w:r>
            <w:r>
              <w:br/>
            </w:r>
            <w:r>
              <w:rPr>
                <w:sz w:val="20"/>
                <w:color w:val="000000"/>
              </w:rPr>
              <w:t>水量：</w:t>
            </w:r>
            <w:r>
              <w:rPr>
                <w:sz w:val="20"/>
                <w:color w:val="000000"/>
              </w:rPr>
              <w:t>11.5L/min</w:t>
            </w:r>
            <w:r>
              <w:br/>
            </w:r>
            <w:r>
              <w:rPr>
                <w:sz w:val="20"/>
                <w:color w:val="000000"/>
              </w:rPr>
              <w:t>水阻：</w:t>
            </w:r>
            <w:r>
              <w:rPr>
                <w:sz w:val="20"/>
                <w:color w:val="000000"/>
              </w:rPr>
              <w:t>20KPa</w:t>
            </w:r>
            <w:r>
              <w:br/>
            </w:r>
            <w:r>
              <w:rPr>
                <w:sz w:val="20"/>
                <w:color w:val="000000"/>
              </w:rPr>
              <w:t>尺寸（宽</w:t>
            </w:r>
            <w:r>
              <w:rPr>
                <w:sz w:val="20"/>
                <w:color w:val="000000"/>
              </w:rPr>
              <w:t>*高*深）：1141*241*502</w:t>
            </w:r>
            <w:r>
              <w:rPr>
                <w:sz w:val="21"/>
              </w:rPr>
              <w:t>mm</w:t>
            </w:r>
            <w:r>
              <w:br/>
            </w:r>
            <w:r>
              <w:rPr>
                <w:sz w:val="20"/>
                <w:color w:val="000000"/>
              </w:rPr>
              <w:t>净重：</w:t>
            </w:r>
            <w:r>
              <w:rPr>
                <w:sz w:val="20"/>
                <w:color w:val="000000"/>
              </w:rPr>
              <w:t>16.1kg</w:t>
            </w:r>
            <w:r>
              <w:br/>
            </w:r>
            <w:r>
              <w:rPr>
                <w:sz w:val="20"/>
                <w:color w:val="000000"/>
              </w:rPr>
              <w:t>配置直流无刷电机；</w:t>
            </w:r>
            <w:r>
              <w:br/>
            </w:r>
            <w:r>
              <w:rPr>
                <w:sz w:val="20"/>
                <w:color w:val="000000"/>
              </w:rPr>
              <w:t>配触屏在线温控器；</w:t>
            </w:r>
            <w:r>
              <w:br/>
            </w:r>
            <w:r>
              <w:rPr>
                <w:sz w:val="20"/>
                <w:color w:val="000000"/>
              </w:rPr>
              <w:t>配不锈钢冷凝水接水盘，接水盘加长</w:t>
            </w:r>
            <w:r>
              <w:rPr>
                <w:sz w:val="20"/>
                <w:color w:val="000000"/>
              </w:rPr>
              <w:t>200mm；</w:t>
            </w:r>
            <w:r>
              <w:br/>
            </w:r>
            <w:r>
              <w:rPr>
                <w:sz w:val="20"/>
                <w:color w:val="000000"/>
              </w:rPr>
              <w:t>配冷凝水提升泵</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DN20无缝钢管（含35mmB1级橡塑保温），10m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2</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DN20热镀锌钢管（含20mmB1级橡塑保温）（冷凝水管）,5m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9L/桶专用保温胶水，1桶</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DN20电动二通阀（含液晶温控）（阀芯是青铜材质），1套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DN20*600mm不锈钢软接，2个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DN20Y型过滤器,1个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δ=0.75mm热镀锌风管（含35mmB1级带铝箔橡塑保温板），2.6㎡</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500*300mm铝合金门铰式侧回风口（带过滤网）（ABS风口、钢琴烤漆），1个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500*200mm双层百叶（ABS风口、钢琴烤漆），1个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630*120mm帆布软接,1个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630*200mm帆布软接,1个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YJV-5*1.5mm，16m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YJV-6*1.0mm,15m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:DN15,15m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:DN20,16m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8</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卧式暗装风机盘管</w:t>
            </w:r>
            <w:r>
              <w:rPr>
                <w:sz w:val="20"/>
                <w:color w:val="000000"/>
              </w:rPr>
              <w:t>-6#</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风量：</w:t>
            </w:r>
            <w:r>
              <w:rPr>
                <w:sz w:val="20"/>
                <w:color w:val="000000"/>
              </w:rPr>
              <w:t>820m³/h</w:t>
            </w:r>
            <w:r>
              <w:br/>
            </w:r>
            <w:r>
              <w:rPr>
                <w:sz w:val="20"/>
                <w:color w:val="000000"/>
              </w:rPr>
              <w:t>制冷量：</w:t>
            </w:r>
            <w:r>
              <w:rPr>
                <w:sz w:val="20"/>
                <w:color w:val="000000"/>
              </w:rPr>
              <w:t>5.85KW</w:t>
            </w:r>
            <w:r>
              <w:br/>
            </w:r>
            <w:r>
              <w:rPr>
                <w:sz w:val="20"/>
                <w:color w:val="000000"/>
              </w:rPr>
              <w:t>制热量：</w:t>
            </w:r>
            <w:r>
              <w:rPr>
                <w:sz w:val="20"/>
                <w:color w:val="000000"/>
              </w:rPr>
              <w:t>9.78KW</w:t>
            </w:r>
            <w:r>
              <w:br/>
            </w:r>
            <w:r>
              <w:rPr>
                <w:sz w:val="20"/>
                <w:color w:val="000000"/>
              </w:rPr>
              <w:t>静压：</w:t>
            </w:r>
            <w:r>
              <w:rPr>
                <w:sz w:val="20"/>
                <w:color w:val="000000"/>
              </w:rPr>
              <w:t>12Pa</w:t>
            </w:r>
            <w:r>
              <w:br/>
            </w:r>
            <w:r>
              <w:rPr>
                <w:sz w:val="20"/>
                <w:color w:val="000000"/>
              </w:rPr>
              <w:t>噪音：</w:t>
            </w:r>
            <w:r>
              <w:rPr>
                <w:sz w:val="20"/>
                <w:color w:val="000000"/>
              </w:rPr>
              <w:t>45dB(A)</w:t>
            </w:r>
            <w:r>
              <w:br/>
            </w:r>
            <w:r>
              <w:rPr>
                <w:sz w:val="20"/>
                <w:color w:val="000000"/>
              </w:rPr>
              <w:t>功率：</w:t>
            </w:r>
            <w:r>
              <w:rPr>
                <w:sz w:val="20"/>
                <w:color w:val="000000"/>
              </w:rPr>
              <w:t>54W</w:t>
            </w:r>
            <w:r>
              <w:br/>
            </w:r>
            <w:r>
              <w:rPr>
                <w:sz w:val="20"/>
                <w:color w:val="000000"/>
              </w:rPr>
              <w:t>水量：</w:t>
            </w:r>
            <w:r>
              <w:rPr>
                <w:sz w:val="20"/>
                <w:color w:val="000000"/>
              </w:rPr>
              <w:t>16.8L/min</w:t>
            </w:r>
            <w:r>
              <w:br/>
            </w:r>
            <w:r>
              <w:rPr>
                <w:sz w:val="20"/>
                <w:color w:val="000000"/>
              </w:rPr>
              <w:t>水阻：</w:t>
            </w:r>
            <w:r>
              <w:rPr>
                <w:sz w:val="20"/>
                <w:color w:val="000000"/>
              </w:rPr>
              <w:t>38KPa</w:t>
            </w:r>
            <w:r>
              <w:br/>
            </w:r>
            <w:r>
              <w:rPr>
                <w:sz w:val="20"/>
                <w:color w:val="000000"/>
              </w:rPr>
              <w:t>尺寸（宽</w:t>
            </w:r>
            <w:r>
              <w:rPr>
                <w:sz w:val="20"/>
                <w:color w:val="000000"/>
              </w:rPr>
              <w:t>*高*深）：1361*241*502</w:t>
            </w:r>
            <w:r>
              <w:rPr>
                <w:sz w:val="21"/>
              </w:rPr>
              <w:t>mm</w:t>
            </w:r>
            <w:r>
              <w:br/>
            </w:r>
            <w:r>
              <w:rPr>
                <w:sz w:val="20"/>
                <w:color w:val="000000"/>
              </w:rPr>
              <w:t>净重：</w:t>
            </w:r>
            <w:r>
              <w:rPr>
                <w:sz w:val="20"/>
                <w:color w:val="000000"/>
              </w:rPr>
              <w:t>18.2kg</w:t>
            </w:r>
            <w:r>
              <w:br/>
            </w:r>
            <w:r>
              <w:rPr>
                <w:sz w:val="20"/>
                <w:color w:val="000000"/>
              </w:rPr>
              <w:t>配置直流无刷电机；</w:t>
            </w:r>
            <w:r>
              <w:br/>
            </w:r>
            <w:r>
              <w:rPr>
                <w:sz w:val="20"/>
                <w:color w:val="000000"/>
              </w:rPr>
              <w:t>配触屏在线温控器；</w:t>
            </w:r>
            <w:r>
              <w:br/>
            </w:r>
            <w:r>
              <w:rPr>
                <w:sz w:val="20"/>
                <w:color w:val="000000"/>
              </w:rPr>
              <w:t>配不锈钢冷凝水接水盘，接水盘加长</w:t>
            </w:r>
            <w:r>
              <w:rPr>
                <w:sz w:val="20"/>
                <w:color w:val="000000"/>
              </w:rPr>
              <w:t>200mm；</w:t>
            </w:r>
            <w:r>
              <w:br/>
            </w:r>
            <w:r>
              <w:rPr>
                <w:sz w:val="20"/>
                <w:color w:val="000000"/>
              </w:rPr>
              <w:t>配冷凝水提升泵</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DN20无缝钢管（含35mmB1级橡塑保温），10m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10</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DN20热镀锌钢管（含20mmB1级橡塑保温）（冷凝水管）,5m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9L/桶专用保温胶水，1桶</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DN20电动二通阀（含液晶温控）（阀芯是青铜材质），1套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DN20*600mm不锈钢软接，2个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DN20Y型过滤器,1个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δ=0.75mm热镀锌风管（含35mmB1级带铝箔橡塑保温板），2.6㎡</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600*300mm铝合金门铰式侧回风口（带过滤网）（ABS风口、钢琴烤漆），1个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600*300mm双层百叶（ABS风口、钢琴烤漆），1个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800*120mm帆布软接,1个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800*200mm帆布软接,1个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YJV-5*1.5mm，16m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YJV-6*1.0mm,15m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:DN15,15m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:DN20,16m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9</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卧式暗装风机盘管</w:t>
            </w:r>
            <w:r>
              <w:rPr>
                <w:sz w:val="20"/>
                <w:color w:val="000000"/>
              </w:rPr>
              <w:t>-8#</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风量：</w:t>
            </w:r>
            <w:r>
              <w:rPr>
                <w:sz w:val="20"/>
                <w:color w:val="000000"/>
              </w:rPr>
              <w:t>1360m³/h</w:t>
            </w:r>
            <w:r>
              <w:br/>
            </w:r>
            <w:r>
              <w:rPr>
                <w:sz w:val="20"/>
                <w:color w:val="000000"/>
              </w:rPr>
              <w:t>制冷量：</w:t>
            </w:r>
            <w:r>
              <w:rPr>
                <w:sz w:val="20"/>
                <w:color w:val="000000"/>
              </w:rPr>
              <w:t>8.15KW</w:t>
            </w:r>
            <w:r>
              <w:br/>
            </w:r>
            <w:r>
              <w:rPr>
                <w:sz w:val="20"/>
                <w:color w:val="000000"/>
              </w:rPr>
              <w:t>制热量：</w:t>
            </w:r>
            <w:r>
              <w:rPr>
                <w:sz w:val="20"/>
                <w:color w:val="000000"/>
              </w:rPr>
              <w:t>13.59KW</w:t>
            </w:r>
            <w:r>
              <w:br/>
            </w:r>
            <w:r>
              <w:rPr>
                <w:sz w:val="20"/>
                <w:color w:val="000000"/>
              </w:rPr>
              <w:t>静压：</w:t>
            </w:r>
            <w:r>
              <w:rPr>
                <w:sz w:val="20"/>
                <w:color w:val="000000"/>
              </w:rPr>
              <w:t>12Pa</w:t>
            </w:r>
            <w:r>
              <w:br/>
            </w:r>
            <w:r>
              <w:rPr>
                <w:sz w:val="20"/>
                <w:color w:val="000000"/>
              </w:rPr>
              <w:t>噪音：</w:t>
            </w:r>
            <w:r>
              <w:rPr>
                <w:sz w:val="20"/>
                <w:color w:val="000000"/>
              </w:rPr>
              <w:t>44dB(A)</w:t>
            </w:r>
            <w:r>
              <w:br/>
            </w:r>
            <w:r>
              <w:rPr>
                <w:sz w:val="20"/>
                <w:color w:val="000000"/>
              </w:rPr>
              <w:t>功率：</w:t>
            </w:r>
            <w:r>
              <w:rPr>
                <w:sz w:val="20"/>
                <w:color w:val="000000"/>
              </w:rPr>
              <w:t>65W</w:t>
            </w:r>
            <w:r>
              <w:br/>
            </w:r>
            <w:r>
              <w:rPr>
                <w:sz w:val="20"/>
                <w:color w:val="000000"/>
              </w:rPr>
              <w:t>水量：</w:t>
            </w:r>
            <w:r>
              <w:rPr>
                <w:sz w:val="20"/>
                <w:color w:val="000000"/>
              </w:rPr>
              <w:t>23.4L/min</w:t>
            </w:r>
            <w:r>
              <w:br/>
            </w:r>
            <w:r>
              <w:rPr>
                <w:sz w:val="20"/>
                <w:color w:val="000000"/>
              </w:rPr>
              <w:t>水阻：</w:t>
            </w:r>
            <w:r>
              <w:rPr>
                <w:sz w:val="20"/>
                <w:color w:val="000000"/>
              </w:rPr>
              <w:t>39KPa</w:t>
            </w:r>
            <w:r>
              <w:br/>
            </w:r>
            <w:r>
              <w:rPr>
                <w:sz w:val="20"/>
                <w:color w:val="000000"/>
              </w:rPr>
              <w:t>尺寸（宽</w:t>
            </w:r>
            <w:r>
              <w:rPr>
                <w:sz w:val="20"/>
                <w:color w:val="000000"/>
              </w:rPr>
              <w:t>*高*深）：1661*241*502</w:t>
            </w:r>
            <w:r>
              <w:rPr>
                <w:sz w:val="21"/>
              </w:rPr>
              <w:t>mm</w:t>
            </w:r>
            <w:r>
              <w:br/>
            </w:r>
            <w:r>
              <w:rPr>
                <w:sz w:val="20"/>
                <w:color w:val="000000"/>
              </w:rPr>
              <w:t>净重：</w:t>
            </w:r>
            <w:r>
              <w:rPr>
                <w:sz w:val="20"/>
                <w:color w:val="000000"/>
              </w:rPr>
              <w:t>25.8kg</w:t>
            </w:r>
            <w:r>
              <w:br/>
            </w:r>
            <w:r>
              <w:rPr>
                <w:sz w:val="20"/>
                <w:color w:val="000000"/>
              </w:rPr>
              <w:t>配置直流无刷电机；</w:t>
            </w:r>
            <w:r>
              <w:br/>
            </w:r>
            <w:r>
              <w:rPr>
                <w:sz w:val="20"/>
                <w:color w:val="000000"/>
              </w:rPr>
              <w:t>配触屏在线温控器；</w:t>
            </w:r>
            <w:r>
              <w:br/>
            </w:r>
            <w:r>
              <w:rPr>
                <w:sz w:val="20"/>
                <w:color w:val="000000"/>
              </w:rPr>
              <w:t>配不锈钢冷凝水接水盘，接水盘加长</w:t>
            </w:r>
            <w:r>
              <w:rPr>
                <w:sz w:val="20"/>
                <w:color w:val="000000"/>
              </w:rPr>
              <w:t>200mm；</w:t>
            </w:r>
            <w:r>
              <w:br/>
            </w:r>
            <w:r>
              <w:rPr>
                <w:sz w:val="20"/>
                <w:color w:val="000000"/>
              </w:rPr>
              <w:t>配冷凝水提升泵</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DN20无缝钢管（含35mmB1级橡塑保温），10m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13</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DN20热镀锌钢管（含20mmB1级橡塑保温）（冷凝水管）,5m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9L/桶专用保温胶水，1桶</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DN20电动二通阀（含液晶温控）（阀芯是青铜材质），1套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DN20*600mm不锈钢软接，2个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DN20Y型过滤器,1个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δ=0.75mm热镀锌风管（含35mmB1级带铝箔橡塑保温板），2.6㎡</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800*300mm铝合金门铰式侧回风口（带过滤网）（ABS风口、钢琴烤漆），1个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800*300mm双层百叶（ABS风口、钢琴烤漆），1个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800*120mm帆布软接,1个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800*200mm帆布软接,1个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YJV-5*1.5mm，16m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YJV-6*1.0mm,15m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:DN15,15m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:DN20,16m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10</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卧式暗装风机盘管</w:t>
            </w:r>
            <w:r>
              <w:rPr>
                <w:sz w:val="20"/>
                <w:color w:val="000000"/>
              </w:rPr>
              <w:t>-10#</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风量：</w:t>
            </w:r>
            <w:r>
              <w:rPr>
                <w:sz w:val="20"/>
                <w:color w:val="000000"/>
              </w:rPr>
              <w:t>1700m³/h</w:t>
            </w:r>
            <w:r>
              <w:br/>
            </w:r>
            <w:r>
              <w:rPr>
                <w:sz w:val="20"/>
                <w:color w:val="000000"/>
              </w:rPr>
              <w:t>制冷量：</w:t>
            </w:r>
            <w:r>
              <w:rPr>
                <w:sz w:val="20"/>
                <w:color w:val="000000"/>
              </w:rPr>
              <w:t>9KW</w:t>
            </w:r>
            <w:r>
              <w:br/>
            </w:r>
            <w:r>
              <w:rPr>
                <w:sz w:val="20"/>
                <w:color w:val="000000"/>
              </w:rPr>
              <w:t>制热量：</w:t>
            </w:r>
            <w:r>
              <w:rPr>
                <w:sz w:val="20"/>
                <w:color w:val="000000"/>
              </w:rPr>
              <w:t>15.5KW</w:t>
            </w:r>
            <w:r>
              <w:br/>
            </w:r>
            <w:r>
              <w:rPr>
                <w:sz w:val="20"/>
                <w:color w:val="000000"/>
              </w:rPr>
              <w:t>静压：</w:t>
            </w:r>
            <w:r>
              <w:rPr>
                <w:sz w:val="20"/>
                <w:color w:val="000000"/>
              </w:rPr>
              <w:t>12Pa</w:t>
            </w:r>
            <w:r>
              <w:br/>
            </w:r>
            <w:r>
              <w:rPr>
                <w:sz w:val="20"/>
                <w:color w:val="000000"/>
              </w:rPr>
              <w:t>噪音：</w:t>
            </w:r>
            <w:r>
              <w:rPr>
                <w:sz w:val="20"/>
                <w:color w:val="000000"/>
              </w:rPr>
              <w:t>47dB(A)</w:t>
            </w:r>
            <w:r>
              <w:br/>
            </w:r>
            <w:r>
              <w:rPr>
                <w:sz w:val="20"/>
                <w:color w:val="000000"/>
              </w:rPr>
              <w:t>功率：</w:t>
            </w:r>
            <w:r>
              <w:rPr>
                <w:sz w:val="20"/>
                <w:color w:val="000000"/>
              </w:rPr>
              <w:t>88W</w:t>
            </w:r>
            <w:r>
              <w:br/>
            </w:r>
            <w:r>
              <w:rPr>
                <w:sz w:val="20"/>
                <w:color w:val="000000"/>
              </w:rPr>
              <w:t>水量：</w:t>
            </w:r>
            <w:r>
              <w:rPr>
                <w:sz w:val="20"/>
                <w:color w:val="000000"/>
              </w:rPr>
              <w:t>25.8L/min</w:t>
            </w:r>
            <w:r>
              <w:br/>
            </w:r>
            <w:r>
              <w:rPr>
                <w:sz w:val="20"/>
                <w:color w:val="000000"/>
              </w:rPr>
              <w:t>水阻：</w:t>
            </w:r>
            <w:r>
              <w:rPr>
                <w:sz w:val="20"/>
                <w:color w:val="000000"/>
              </w:rPr>
              <w:t>29.5KPa</w:t>
            </w:r>
            <w:r>
              <w:br/>
            </w:r>
            <w:r>
              <w:rPr>
                <w:sz w:val="20"/>
                <w:color w:val="000000"/>
              </w:rPr>
              <w:t>尺寸（（宽</w:t>
            </w:r>
            <w:r>
              <w:rPr>
                <w:sz w:val="20"/>
                <w:color w:val="000000"/>
              </w:rPr>
              <w:t>*高*深）:1766*241*502</w:t>
            </w:r>
            <w:r>
              <w:rPr>
                <w:sz w:val="21"/>
              </w:rPr>
              <w:t>mm</w:t>
            </w:r>
            <w:r>
              <w:br/>
            </w:r>
            <w:r>
              <w:rPr>
                <w:sz w:val="20"/>
                <w:color w:val="000000"/>
              </w:rPr>
              <w:t>净重：</w:t>
            </w:r>
            <w:r>
              <w:rPr>
                <w:sz w:val="20"/>
                <w:color w:val="000000"/>
              </w:rPr>
              <w:t>27.2kg</w:t>
            </w:r>
            <w:r>
              <w:br/>
            </w:r>
            <w:r>
              <w:rPr>
                <w:sz w:val="20"/>
                <w:color w:val="000000"/>
              </w:rPr>
              <w:t>配置直流无刷电机；</w:t>
            </w:r>
            <w:r>
              <w:br/>
            </w:r>
            <w:r>
              <w:rPr>
                <w:sz w:val="20"/>
                <w:color w:val="000000"/>
              </w:rPr>
              <w:t>配触屏在线温控器；</w:t>
            </w:r>
            <w:r>
              <w:br/>
            </w:r>
            <w:r>
              <w:rPr>
                <w:sz w:val="20"/>
                <w:color w:val="000000"/>
              </w:rPr>
              <w:t>配不锈钢冷凝水接水盘，接水盘加长</w:t>
            </w:r>
            <w:r>
              <w:rPr>
                <w:sz w:val="20"/>
                <w:color w:val="000000"/>
              </w:rPr>
              <w:t>200mm；</w:t>
            </w:r>
            <w:r>
              <w:br/>
            </w:r>
            <w:r>
              <w:rPr>
                <w:sz w:val="20"/>
                <w:color w:val="000000"/>
              </w:rPr>
              <w:t>配冷凝水提升泵</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DN20无缝钢管（含35mmB1级橡塑保温），10m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25</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DN20热镀锌钢管（含20mmB1级橡塑保温）（冷凝水管）,5m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9L/桶专用保温胶水，1桶</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DN20电动二通阀（含液晶温控）（阀芯是青铜材质），1套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DN20*600mm不锈钢软接，2个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DN20Y型过滤器,1个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δ=0.75mm热镀锌风管（含35mmB1级带铝箔橡塑保温板），2.6㎡</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800*300mm铝合金门铰式侧回风口（带过滤网）（ABS风口、钢琴烤漆），1个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800*300mm双层百叶（ABS风口、钢琴烤漆），1个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1000*120mm帆布软接,1个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1000*200mm帆布软接,1个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YJV-5*1.5mm，16m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YJV-6*1.0mm,15m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:DN15,15m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:DN20,16m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11</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卧式暗装风机盘管</w:t>
            </w:r>
            <w:r>
              <w:rPr>
                <w:sz w:val="20"/>
                <w:color w:val="000000"/>
              </w:rPr>
              <w:t>-12#</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风风量：</w:t>
            </w:r>
            <w:r>
              <w:rPr>
                <w:sz w:val="20"/>
                <w:color w:val="000000"/>
              </w:rPr>
              <w:t>2040m³/h</w:t>
            </w:r>
            <w:r>
              <w:br/>
            </w:r>
            <w:r>
              <w:rPr>
                <w:sz w:val="20"/>
                <w:color w:val="000000"/>
              </w:rPr>
              <w:t>制冷量：</w:t>
            </w:r>
            <w:r>
              <w:rPr>
                <w:sz w:val="20"/>
                <w:color w:val="000000"/>
              </w:rPr>
              <w:t>11KW</w:t>
            </w:r>
            <w:r>
              <w:br/>
            </w:r>
            <w:r>
              <w:rPr>
                <w:sz w:val="20"/>
                <w:color w:val="000000"/>
              </w:rPr>
              <w:t>制热量：</w:t>
            </w:r>
            <w:r>
              <w:rPr>
                <w:sz w:val="20"/>
                <w:color w:val="000000"/>
              </w:rPr>
              <w:t>20.1KW</w:t>
            </w:r>
            <w:r>
              <w:br/>
            </w:r>
            <w:r>
              <w:rPr>
                <w:sz w:val="20"/>
                <w:color w:val="000000"/>
              </w:rPr>
              <w:t>静压：</w:t>
            </w:r>
            <w:r>
              <w:rPr>
                <w:sz w:val="20"/>
                <w:color w:val="000000"/>
              </w:rPr>
              <w:t>12Pa</w:t>
            </w:r>
            <w:r>
              <w:br/>
            </w:r>
            <w:r>
              <w:rPr>
                <w:sz w:val="20"/>
                <w:color w:val="000000"/>
              </w:rPr>
              <w:t>噪音：</w:t>
            </w:r>
            <w:r>
              <w:rPr>
                <w:sz w:val="20"/>
                <w:color w:val="000000"/>
              </w:rPr>
              <w:t>49dB(A)</w:t>
            </w:r>
            <w:r>
              <w:br/>
            </w:r>
            <w:r>
              <w:rPr>
                <w:sz w:val="20"/>
                <w:color w:val="000000"/>
              </w:rPr>
              <w:t>功率：</w:t>
            </w:r>
            <w:r>
              <w:rPr>
                <w:sz w:val="20"/>
                <w:color w:val="000000"/>
              </w:rPr>
              <w:t>114W</w:t>
            </w:r>
            <w:r>
              <w:br/>
            </w:r>
            <w:r>
              <w:rPr>
                <w:sz w:val="20"/>
                <w:color w:val="000000"/>
              </w:rPr>
              <w:t>水量：</w:t>
            </w:r>
            <w:r>
              <w:rPr>
                <w:sz w:val="20"/>
                <w:color w:val="000000"/>
              </w:rPr>
              <w:t>31.5L/min</w:t>
            </w:r>
            <w:r>
              <w:br/>
            </w:r>
            <w:r>
              <w:rPr>
                <w:sz w:val="20"/>
                <w:color w:val="000000"/>
              </w:rPr>
              <w:t>水阻：</w:t>
            </w:r>
            <w:r>
              <w:rPr>
                <w:sz w:val="20"/>
                <w:color w:val="000000"/>
              </w:rPr>
              <w:t>39KPa</w:t>
            </w:r>
            <w:r>
              <w:br/>
            </w:r>
            <w:r>
              <w:rPr>
                <w:sz w:val="20"/>
                <w:color w:val="000000"/>
              </w:rPr>
              <w:t>尺寸（宽</w:t>
            </w:r>
            <w:r>
              <w:rPr>
                <w:sz w:val="20"/>
                <w:color w:val="000000"/>
              </w:rPr>
              <w:t>*高*深）：2056*241*502</w:t>
            </w:r>
            <w:r>
              <w:rPr>
                <w:sz w:val="21"/>
              </w:rPr>
              <w:t>mm</w:t>
            </w:r>
            <w:r>
              <w:br/>
            </w:r>
            <w:r>
              <w:rPr>
                <w:sz w:val="20"/>
                <w:color w:val="000000"/>
              </w:rPr>
              <w:t>净重：</w:t>
            </w:r>
            <w:r>
              <w:rPr>
                <w:sz w:val="20"/>
                <w:color w:val="000000"/>
              </w:rPr>
              <w:t>30.3kg</w:t>
            </w:r>
            <w:r>
              <w:br/>
            </w:r>
            <w:r>
              <w:rPr>
                <w:sz w:val="20"/>
                <w:color w:val="000000"/>
              </w:rPr>
              <w:t>配置直流无刷电机；</w:t>
            </w:r>
            <w:r>
              <w:br/>
            </w:r>
            <w:r>
              <w:rPr>
                <w:sz w:val="20"/>
                <w:color w:val="000000"/>
              </w:rPr>
              <w:t>配触屏在线温控器；</w:t>
            </w:r>
            <w:r>
              <w:br/>
            </w:r>
            <w:r>
              <w:rPr>
                <w:sz w:val="20"/>
                <w:color w:val="000000"/>
              </w:rPr>
              <w:t>配不锈钢冷凝水接水盘，接水盘加长</w:t>
            </w:r>
            <w:r>
              <w:rPr>
                <w:sz w:val="20"/>
                <w:color w:val="000000"/>
              </w:rPr>
              <w:t>200mm；</w:t>
            </w:r>
            <w:r>
              <w:br/>
            </w:r>
            <w:r>
              <w:rPr>
                <w:sz w:val="20"/>
                <w:color w:val="000000"/>
              </w:rPr>
              <w:t>配冷凝水提升泵配冷凝水提升泵</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DN20无缝钢管（含35mm B1级橡塑保温），10m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19</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DN20热镀锌钢管（含20mm B1级橡塑保温）（冷凝水管）,5m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9L/桶专用保温胶水，1桶</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DN20电动二通阀（含液晶温控）（阀芯是青铜材质），1套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DN20*600mm不锈钢软接，2个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DN20Y型过滤器,1个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δ=0.75mm热镀锌风管（含35mmB1级带铝箔橡塑保温板），2.6㎡</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1000*300mm铝合金门铰式侧回风口（带过滤网）（ABS风口、钢琴烤漆），1个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1000*300mm双层百叶（ABS风口、钢琴烤漆），1个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1000*120mm帆布软接,1个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1000*200mm帆布软接,1个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YJV-5*1.5mm，16m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YJV-6*1.0mm,15m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:DN15,15m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:DN20,16m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12</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卧式暗装风机盘管</w:t>
            </w:r>
            <w:r>
              <w:rPr>
                <w:sz w:val="20"/>
                <w:color w:val="000000"/>
              </w:rPr>
              <w:t>-14#</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风量：</w:t>
            </w:r>
            <w:r>
              <w:rPr>
                <w:sz w:val="20"/>
                <w:color w:val="000000"/>
              </w:rPr>
              <w:t>2380m³/h</w:t>
            </w:r>
            <w:r>
              <w:br/>
            </w:r>
            <w:r>
              <w:rPr>
                <w:sz w:val="20"/>
                <w:color w:val="000000"/>
              </w:rPr>
              <w:t>制冷量：</w:t>
            </w:r>
            <w:r>
              <w:rPr>
                <w:sz w:val="20"/>
                <w:color w:val="000000"/>
              </w:rPr>
              <w:t>13KW</w:t>
            </w:r>
            <w:r>
              <w:br/>
            </w:r>
            <w:r>
              <w:rPr>
                <w:sz w:val="20"/>
                <w:color w:val="000000"/>
              </w:rPr>
              <w:t>制热量：</w:t>
            </w:r>
            <w:r>
              <w:rPr>
                <w:sz w:val="20"/>
                <w:color w:val="000000"/>
              </w:rPr>
              <w:t>22.16KW</w:t>
            </w:r>
            <w:r>
              <w:br/>
            </w:r>
            <w:r>
              <w:rPr>
                <w:sz w:val="20"/>
                <w:color w:val="000000"/>
              </w:rPr>
              <w:t>静压：</w:t>
            </w:r>
            <w:r>
              <w:rPr>
                <w:sz w:val="20"/>
                <w:color w:val="000000"/>
              </w:rPr>
              <w:t>12Pa</w:t>
            </w:r>
            <w:r>
              <w:br/>
            </w:r>
            <w:r>
              <w:rPr>
                <w:sz w:val="20"/>
                <w:color w:val="000000"/>
              </w:rPr>
              <w:t>噪音：</w:t>
            </w:r>
            <w:r>
              <w:rPr>
                <w:sz w:val="20"/>
                <w:color w:val="000000"/>
              </w:rPr>
              <w:t>52dB(A)</w:t>
            </w:r>
            <w:r>
              <w:br/>
            </w:r>
            <w:r>
              <w:rPr>
                <w:sz w:val="20"/>
                <w:color w:val="000000"/>
              </w:rPr>
              <w:t>功率：</w:t>
            </w:r>
            <w:r>
              <w:rPr>
                <w:sz w:val="20"/>
                <w:color w:val="000000"/>
              </w:rPr>
              <w:t>221W</w:t>
            </w:r>
            <w:r>
              <w:br/>
            </w:r>
            <w:r>
              <w:rPr>
                <w:sz w:val="20"/>
                <w:color w:val="000000"/>
              </w:rPr>
              <w:t>水量：</w:t>
            </w:r>
            <w:r>
              <w:rPr>
                <w:sz w:val="20"/>
                <w:color w:val="000000"/>
              </w:rPr>
              <w:t>37.27L/min</w:t>
            </w:r>
            <w:r>
              <w:br/>
            </w:r>
            <w:r>
              <w:rPr>
                <w:sz w:val="20"/>
                <w:color w:val="000000"/>
              </w:rPr>
              <w:t>水阻：</w:t>
            </w:r>
            <w:r>
              <w:rPr>
                <w:sz w:val="20"/>
                <w:color w:val="000000"/>
              </w:rPr>
              <w:t>50KPa</w:t>
            </w:r>
            <w:r>
              <w:br/>
            </w:r>
            <w:r>
              <w:rPr>
                <w:sz w:val="20"/>
                <w:color w:val="000000"/>
              </w:rPr>
              <w:t>尺寸（宽</w:t>
            </w:r>
            <w:r>
              <w:rPr>
                <w:sz w:val="20"/>
                <w:color w:val="000000"/>
              </w:rPr>
              <w:t>*高*深）：1898*240*460</w:t>
            </w:r>
            <w:r>
              <w:rPr>
                <w:sz w:val="21"/>
              </w:rPr>
              <w:t>mm</w:t>
            </w:r>
            <w:r>
              <w:br/>
            </w:r>
            <w:r>
              <w:rPr>
                <w:sz w:val="20"/>
                <w:color w:val="000000"/>
              </w:rPr>
              <w:t>净重：</w:t>
            </w:r>
            <w:r>
              <w:rPr>
                <w:sz w:val="20"/>
                <w:color w:val="000000"/>
              </w:rPr>
              <w:t>30.4kg</w:t>
            </w:r>
            <w:r>
              <w:br/>
            </w:r>
            <w:r>
              <w:rPr>
                <w:sz w:val="20"/>
                <w:color w:val="000000"/>
              </w:rPr>
              <w:t>配触屏在线温控器；</w:t>
            </w:r>
            <w:r>
              <w:br/>
            </w:r>
            <w:r>
              <w:rPr>
                <w:sz w:val="20"/>
                <w:color w:val="000000"/>
              </w:rPr>
              <w:t>配不锈钢冷凝水接水盘，接水盘加长</w:t>
            </w:r>
            <w:r>
              <w:rPr>
                <w:sz w:val="20"/>
                <w:color w:val="000000"/>
              </w:rPr>
              <w:t>200mm；</w:t>
            </w:r>
            <w:r>
              <w:br/>
            </w:r>
            <w:r>
              <w:rPr>
                <w:sz w:val="20"/>
                <w:color w:val="000000"/>
              </w:rPr>
              <w:t>配冷凝水提升泵</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DN20无缝钢管（含35mmB1级橡塑保温），10m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12</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DN20热镀锌钢管（含20mmB1级橡塑保温）（冷凝水管）,5m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9L/桶专用保温胶水，1桶</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DN20电动二通阀（含液晶温控）（阀芯是青铜材质），1套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DN20*600mm不锈钢软接，2个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DN20Y型过滤器,1个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δ=0.75mm热镀锌风管（含35mmB1级带铝箔橡塑保温板），2.6㎡</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1200*300mm铝合金门铰式侧回风口（带过滤网）（ABS风口、钢琴烤漆），1个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400*200</w:t>
            </w:r>
            <w:r>
              <w:rPr>
                <w:sz w:val="21"/>
              </w:rPr>
              <w:t>mm</w:t>
            </w:r>
            <w:r>
              <w:rPr>
                <w:sz w:val="20"/>
                <w:color w:val="000000"/>
              </w:rPr>
              <w:t>双层百叶（</w:t>
            </w:r>
            <w:r>
              <w:rPr>
                <w:sz w:val="20"/>
                <w:color w:val="000000"/>
              </w:rPr>
              <w:t>ABS风口、钢琴烤漆），3个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1200*200mm帆布软接,1个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1200*150mm帆布软接,1个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YJV-5*1.5mm，16m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YJV-6*1.0mm,15m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:DN15,15m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:DN20,16m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13</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新风机组</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风量：</w:t>
            </w:r>
            <w:r>
              <w:rPr>
                <w:sz w:val="20"/>
                <w:color w:val="000000"/>
              </w:rPr>
              <w:t>6000m³/h</w:t>
            </w:r>
            <w:r>
              <w:br/>
            </w:r>
            <w:r>
              <w:rPr>
                <w:sz w:val="20"/>
                <w:color w:val="000000"/>
              </w:rPr>
              <w:t>制冷量：</w:t>
            </w:r>
            <w:r>
              <w:rPr>
                <w:sz w:val="20"/>
                <w:color w:val="000000"/>
              </w:rPr>
              <w:t>84.5KW</w:t>
            </w:r>
            <w:r>
              <w:br/>
            </w:r>
            <w:r>
              <w:rPr>
                <w:sz w:val="20"/>
                <w:color w:val="000000"/>
              </w:rPr>
              <w:t>机外余压：</w:t>
            </w:r>
            <w:r>
              <w:rPr>
                <w:sz w:val="20"/>
                <w:color w:val="000000"/>
              </w:rPr>
              <w:t>200Pa</w:t>
            </w:r>
            <w:r>
              <w:br/>
            </w:r>
            <w:r>
              <w:rPr>
                <w:sz w:val="20"/>
                <w:color w:val="000000"/>
              </w:rPr>
              <w:t>噪音：</w:t>
            </w:r>
            <w:r>
              <w:rPr>
                <w:sz w:val="20"/>
                <w:color w:val="000000"/>
              </w:rPr>
              <w:t>≤64dB(A)</w:t>
            </w:r>
            <w:r>
              <w:br/>
            </w:r>
            <w:r>
              <w:rPr>
                <w:sz w:val="20"/>
                <w:color w:val="000000"/>
              </w:rPr>
              <w:t>功率：</w:t>
            </w:r>
            <w:r>
              <w:rPr>
                <w:sz w:val="20"/>
                <w:color w:val="000000"/>
              </w:rPr>
              <w:t>1.5KW</w:t>
            </w:r>
            <w:r>
              <w:br/>
            </w:r>
            <w:r>
              <w:rPr>
                <w:sz w:val="20"/>
                <w:color w:val="000000"/>
              </w:rPr>
              <w:t>水量：</w:t>
            </w:r>
            <w:r>
              <w:rPr>
                <w:sz w:val="20"/>
                <w:color w:val="000000"/>
              </w:rPr>
              <w:t>4.04L/s</w:t>
            </w:r>
            <w:r>
              <w:br/>
            </w:r>
            <w:r>
              <w:rPr>
                <w:sz w:val="20"/>
                <w:color w:val="000000"/>
              </w:rPr>
              <w:t>水阻：</w:t>
            </w:r>
            <w:r>
              <w:rPr>
                <w:sz w:val="20"/>
                <w:color w:val="000000"/>
              </w:rPr>
              <w:t>75.04KPa</w:t>
            </w:r>
            <w:r>
              <w:br/>
            </w:r>
            <w:r>
              <w:rPr>
                <w:sz w:val="20"/>
                <w:color w:val="000000"/>
              </w:rPr>
              <w:t>尺寸（宽</w:t>
            </w:r>
            <w:r>
              <w:rPr>
                <w:sz w:val="20"/>
                <w:color w:val="000000"/>
              </w:rPr>
              <w:t>*深*高）：1590*830*580</w:t>
            </w:r>
            <w:r>
              <w:rPr>
                <w:sz w:val="21"/>
              </w:rPr>
              <w:t>mm</w:t>
            </w:r>
            <w:r>
              <w:br/>
            </w:r>
            <w:r>
              <w:rPr>
                <w:sz w:val="20"/>
                <w:color w:val="000000"/>
              </w:rPr>
              <w:t>净重：</w:t>
            </w:r>
            <w:r>
              <w:rPr>
                <w:sz w:val="20"/>
                <w:color w:val="000000"/>
              </w:rPr>
              <w:t>190kg</w:t>
            </w:r>
            <w:r>
              <w:br/>
            </w:r>
            <w:r>
              <w:rPr>
                <w:sz w:val="20"/>
                <w:color w:val="000000"/>
              </w:rPr>
              <w:t>配置变频电机；</w:t>
            </w:r>
            <w:r>
              <w:br/>
            </w:r>
            <w:r>
              <w:rPr>
                <w:sz w:val="20"/>
                <w:color w:val="000000"/>
              </w:rPr>
              <w:t>配触屏在线温控器；</w:t>
            </w:r>
            <w:r>
              <w:br/>
            </w:r>
            <w:r>
              <w:rPr>
                <w:sz w:val="20"/>
                <w:color w:val="000000"/>
              </w:rPr>
              <w:t>配不锈钢冷凝水接水盘；</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DN100无缝钢管（含35mmB1级橡塑保温）,80m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台</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DN50无缝钢管（含35mmB1级橡塑保温）,10m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DN32热镀锌钢管（含20mmB1级橡塑保温）（冷凝水管）,10m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9L/桶专用保温胶水，1桶</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DN15球阀(阀芯、阀体都是青铜材质),1个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DN50球阀(阀芯、阀体都是青铜材质),2个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压力表，</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DN50物联网温度平衡阀（含动态压差平衡阀+电动调节阀）(阀芯是青铜材质),1套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DN50电动比例积分阀（含液晶温控），(阀芯是青铜材质),1套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DN50橡胶软接，2个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DN50Y型过滤器,1个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ZGD-70钢弹簧减震器，4个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δ=1.0mm热镀锌风管（含35mmB1级带铝箔橡塑保温板），69㎡</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400*200mm双层百叶（ABS风口、钢琴烤漆），6个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1500*300mm防雨百叶（ABS风口、钢琴烤漆）,1个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1000*200mm帆布软接,2个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YJV-5*2.5mm，20m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RVVP-6*1.0mm，20</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:DN15,20m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:DN20,20m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14</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5P变频一拖一风管机</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风管式室内机</w:t>
            </w:r>
            <w:r>
              <w:br/>
            </w:r>
            <w:r>
              <w:rPr>
                <w:sz w:val="20"/>
                <w:color w:val="000000"/>
              </w:rPr>
              <w:t>制冷量：</w:t>
            </w:r>
            <w:r>
              <w:rPr>
                <w:sz w:val="20"/>
                <w:color w:val="000000"/>
              </w:rPr>
              <w:t>12KW</w:t>
            </w:r>
            <w:r>
              <w:br/>
            </w:r>
            <w:r>
              <w:rPr>
                <w:sz w:val="20"/>
                <w:color w:val="000000"/>
              </w:rPr>
              <w:t>风量：</w:t>
            </w:r>
            <w:r>
              <w:rPr>
                <w:sz w:val="20"/>
                <w:color w:val="000000"/>
              </w:rPr>
              <w:t>1500m³/h</w:t>
            </w:r>
            <w:r>
              <w:br/>
            </w:r>
            <w:r>
              <w:rPr>
                <w:sz w:val="20"/>
                <w:color w:val="000000"/>
              </w:rPr>
              <w:t>噪音</w:t>
            </w:r>
            <w:r>
              <w:rPr>
                <w:sz w:val="20"/>
                <w:color w:val="000000"/>
              </w:rPr>
              <w:t>≤43Pa</w:t>
            </w:r>
            <w:r>
              <w:br/>
            </w:r>
            <w:r>
              <w:rPr>
                <w:sz w:val="20"/>
                <w:color w:val="000000"/>
              </w:rPr>
              <w:t>尺寸（宽</w:t>
            </w:r>
            <w:r>
              <w:rPr>
                <w:sz w:val="20"/>
                <w:color w:val="000000"/>
              </w:rPr>
              <w:t>*高*深）：1140*270*710</w:t>
            </w:r>
            <w:r>
              <w:rPr>
                <w:sz w:val="21"/>
              </w:rPr>
              <w:t>mm</w:t>
            </w:r>
            <w:r>
              <w:br/>
            </w:r>
            <w:r>
              <w:rPr>
                <w:sz w:val="20"/>
                <w:color w:val="000000"/>
              </w:rPr>
              <w:t>室外机</w:t>
            </w:r>
            <w:r>
              <w:br/>
            </w:r>
            <w:r>
              <w:rPr>
                <w:sz w:val="20"/>
                <w:color w:val="000000"/>
              </w:rPr>
              <w:t>制冷量：</w:t>
            </w:r>
            <w:r>
              <w:rPr>
                <w:sz w:val="20"/>
                <w:color w:val="000000"/>
              </w:rPr>
              <w:t>12KW</w:t>
            </w:r>
            <w:r>
              <w:br/>
            </w:r>
            <w:r>
              <w:rPr>
                <w:sz w:val="20"/>
                <w:color w:val="000000"/>
              </w:rPr>
              <w:t>功率：</w:t>
            </w:r>
            <w:r>
              <w:rPr>
                <w:sz w:val="20"/>
                <w:color w:val="000000"/>
              </w:rPr>
              <w:t>5.3KW</w:t>
            </w:r>
            <w:r>
              <w:br/>
            </w:r>
            <w:r>
              <w:rPr>
                <w:sz w:val="20"/>
                <w:color w:val="000000"/>
              </w:rPr>
              <w:t>噪音</w:t>
            </w:r>
            <w:r>
              <w:rPr>
                <w:sz w:val="20"/>
                <w:color w:val="000000"/>
              </w:rPr>
              <w:t>≤59dB(A)</w:t>
            </w:r>
            <w:r>
              <w:br/>
            </w:r>
            <w:r>
              <w:rPr>
                <w:sz w:val="20"/>
                <w:color w:val="000000"/>
              </w:rPr>
              <w:t>尺寸（宽</w:t>
            </w:r>
            <w:r>
              <w:rPr>
                <w:sz w:val="20"/>
                <w:color w:val="000000"/>
              </w:rPr>
              <w:t>*高*深）：950*840*360</w:t>
            </w:r>
            <w:r>
              <w:rPr>
                <w:sz w:val="21"/>
              </w:rPr>
              <w:t>mm</w:t>
            </w:r>
            <w:r>
              <w:br/>
            </w:r>
            <w:r>
              <w:rPr>
                <w:sz w:val="20"/>
                <w:color w:val="000000"/>
              </w:rPr>
              <w:t>二级能效</w:t>
            </w:r>
            <w:r>
              <w:br/>
            </w:r>
            <w:r>
              <w:rPr>
                <w:sz w:val="20"/>
                <w:color w:val="000000"/>
              </w:rPr>
              <w:t>配置冷凝水提升泵</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δ=1.0mm热镀锌风管（含35mmB1级带铝箔橡塑保温板）,23㎡</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套</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4</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帆布柔性接口，</w:t>
            </w:r>
            <w:r>
              <w:rPr>
                <w:sz w:val="20"/>
                <w:color w:val="000000"/>
              </w:rPr>
              <w:t>0.8㎡</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管道支架</w:t>
            </w:r>
            <w:r>
              <w:rPr>
                <w:sz w:val="20"/>
                <w:color w:val="000000"/>
              </w:rPr>
              <w:t>,50kg</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600*600mm铝合金风口(含防虫鼠网）,1个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600*600mm散流器(含防虫鼠网）,6个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450*450mm检修口,1个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Φ19.05铜管（含20mm难燃B1级闭泡橡塑隔热保温套管），52m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Φ9.53铜管（含20mm难燃B1级闭泡橡塑隔热保温套管），52m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DN32 U-PVC冷凝管,4m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DN25 U-PVC冷凝管,53m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设备安装支架，</w:t>
            </w:r>
            <w:r>
              <w:rPr>
                <w:sz w:val="20"/>
                <w:color w:val="000000"/>
              </w:rPr>
              <w:t>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Lonworks网关（带授权），1套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减震器，</w:t>
            </w:r>
            <w:r>
              <w:rPr>
                <w:sz w:val="20"/>
                <w:color w:val="000000"/>
              </w:rPr>
              <w:t>4个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15</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1.5P变频壁挂机</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1.5P壁挂机</w:t>
            </w:r>
            <w:r>
              <w:br/>
            </w:r>
            <w:r>
              <w:rPr>
                <w:sz w:val="20"/>
                <w:color w:val="000000"/>
              </w:rPr>
              <w:t>制冷量：</w:t>
            </w:r>
            <w:r>
              <w:rPr>
                <w:sz w:val="20"/>
                <w:color w:val="000000"/>
              </w:rPr>
              <w:t>3.52KW</w:t>
            </w:r>
            <w:r>
              <w:br/>
            </w:r>
            <w:r>
              <w:rPr>
                <w:sz w:val="20"/>
                <w:color w:val="000000"/>
              </w:rPr>
              <w:t>内机尺寸（长</w:t>
            </w:r>
            <w:r>
              <w:rPr>
                <w:sz w:val="20"/>
                <w:color w:val="000000"/>
              </w:rPr>
              <w:t>*宽*高）：935*206*315</w:t>
            </w:r>
            <w:r>
              <w:rPr>
                <w:sz w:val="21"/>
              </w:rPr>
              <w:t>mm</w:t>
            </w:r>
            <w:r>
              <w:br/>
            </w:r>
            <w:r>
              <w:rPr>
                <w:sz w:val="20"/>
                <w:color w:val="000000"/>
              </w:rPr>
              <w:t>外机尺寸（长</w:t>
            </w:r>
            <w:r>
              <w:rPr>
                <w:sz w:val="20"/>
                <w:color w:val="000000"/>
              </w:rPr>
              <w:t>*宽*高）：765*303*555</w:t>
            </w:r>
            <w:r>
              <w:rPr>
                <w:sz w:val="21"/>
              </w:rPr>
              <w:t>mm</w:t>
            </w:r>
            <w:r>
              <w:br/>
            </w:r>
            <w:r>
              <w:rPr>
                <w:sz w:val="20"/>
                <w:color w:val="000000"/>
              </w:rPr>
              <w:t>运转音</w:t>
            </w:r>
            <w:r>
              <w:rPr>
                <w:sz w:val="20"/>
                <w:color w:val="000000"/>
              </w:rPr>
              <w:t>:44/41/38dB(A)</w:t>
            </w:r>
            <w:r>
              <w:br/>
            </w:r>
            <w:r>
              <w:rPr>
                <w:sz w:val="20"/>
                <w:color w:val="000000"/>
              </w:rPr>
              <w:t>一级能效</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Φ19.05铜管（含20mm难燃B1级闭泡橡塑隔热保温套管），10m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套</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9</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Φ9.53铜管（含20mm难燃B1级闭泡橡塑隔热保温套管），10m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DN25 U-PVC冷凝管,5m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管道支架</w:t>
            </w:r>
            <w:r>
              <w:rPr>
                <w:sz w:val="20"/>
                <w:color w:val="000000"/>
              </w:rPr>
              <w:t>,0.8kg</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16</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红外热像仪</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红外分辨率</w:t>
            </w:r>
            <w:r>
              <w:rPr>
                <w:sz w:val="20"/>
                <w:color w:val="000000"/>
              </w:rPr>
              <w:t>:320*240</w:t>
            </w:r>
            <w:r>
              <w:br/>
            </w:r>
            <w:r>
              <w:rPr>
                <w:sz w:val="20"/>
                <w:color w:val="000000"/>
              </w:rPr>
              <w:t>探测器类型</w:t>
            </w:r>
            <w:r>
              <w:rPr>
                <w:sz w:val="20"/>
                <w:color w:val="000000"/>
              </w:rPr>
              <w:t>:非制冷焦平面阵列FPA多晶硅探测器</w:t>
            </w:r>
            <w:r>
              <w:br/>
            </w:r>
            <w:r>
              <w:rPr>
                <w:sz w:val="20"/>
                <w:color w:val="000000"/>
              </w:rPr>
              <w:t>热灵敏度（</w:t>
            </w:r>
            <w:r>
              <w:rPr>
                <w:sz w:val="20"/>
                <w:color w:val="000000"/>
              </w:rPr>
              <w:t>NETD）:＜50mk</w:t>
            </w:r>
            <w:r>
              <w:br/>
            </w:r>
            <w:r>
              <w:rPr>
                <w:sz w:val="20"/>
                <w:color w:val="000000"/>
              </w:rPr>
              <w:t>像元间距</w:t>
            </w:r>
            <w:r>
              <w:rPr>
                <w:sz w:val="20"/>
                <w:color w:val="000000"/>
              </w:rPr>
              <w:t>:17μm</w:t>
            </w:r>
            <w:r>
              <w:br/>
            </w:r>
            <w:r>
              <w:rPr>
                <w:sz w:val="20"/>
                <w:color w:val="000000"/>
              </w:rPr>
              <w:t>响应波段</w:t>
            </w:r>
            <w:r>
              <w:rPr>
                <w:sz w:val="20"/>
                <w:color w:val="000000"/>
              </w:rPr>
              <w:t>:7.5μm-14μm</w:t>
            </w:r>
            <w:r>
              <w:br/>
            </w:r>
            <w:r>
              <w:rPr>
                <w:sz w:val="20"/>
                <w:color w:val="000000"/>
              </w:rPr>
              <w:t>视场角</w:t>
            </w:r>
            <w:r>
              <w:rPr>
                <w:sz w:val="20"/>
                <w:color w:val="000000"/>
              </w:rPr>
              <w:t>(FOV):25°* 18°、39°* 29°、13°* 9°、76°* 59</w:t>
            </w:r>
            <w:r>
              <w:br/>
            </w:r>
            <w:r>
              <w:rPr>
                <w:sz w:val="20"/>
                <w:color w:val="000000"/>
              </w:rPr>
              <w:t>空间分辨</w:t>
            </w:r>
            <w:r>
              <w:rPr>
                <w:sz w:val="20"/>
                <w:color w:val="000000"/>
              </w:rPr>
              <w:t>(IFOV):1.3mrad</w:t>
            </w:r>
            <w:r>
              <w:br/>
            </w:r>
            <w:r>
              <w:rPr>
                <w:sz w:val="20"/>
                <w:color w:val="000000"/>
              </w:rPr>
              <w:t>最小成像距离：</w:t>
            </w:r>
            <w:r>
              <w:rPr>
                <w:sz w:val="20"/>
                <w:color w:val="000000"/>
              </w:rPr>
              <w:t>0.3m</w:t>
            </w:r>
            <w:r>
              <w:br/>
            </w:r>
            <w:r>
              <w:rPr>
                <w:sz w:val="20"/>
                <w:color w:val="000000"/>
              </w:rPr>
              <w:t>镜头焦距：</w:t>
            </w:r>
            <w:r>
              <w:rPr>
                <w:sz w:val="20"/>
                <w:color w:val="000000"/>
              </w:rPr>
              <w:t>13mm</w:t>
            </w:r>
            <w:r>
              <w:br/>
            </w:r>
            <w:r>
              <w:rPr>
                <w:sz w:val="20"/>
                <w:color w:val="000000"/>
              </w:rPr>
              <w:t>测温范围：</w:t>
            </w:r>
            <w:r>
              <w:rPr>
                <w:sz w:val="20"/>
                <w:color w:val="000000"/>
              </w:rPr>
              <w:t>0℃~350℃</w:t>
            </w:r>
            <w:r>
              <w:br/>
            </w:r>
            <w:r>
              <w:rPr>
                <w:sz w:val="20"/>
                <w:color w:val="000000"/>
              </w:rPr>
              <w:t>全局测温修正：发射率</w:t>
            </w:r>
            <w:r>
              <w:rPr>
                <w:sz w:val="20"/>
                <w:color w:val="000000"/>
              </w:rPr>
              <w:t>(0.01-1.0)、反射温度、大气温度、相对湿度、目标距离、外部光学透过率</w:t>
            </w:r>
            <w:r>
              <w:br/>
            </w:r>
            <w:r>
              <w:rPr>
                <w:sz w:val="20"/>
                <w:color w:val="000000"/>
              </w:rPr>
              <w:t>区域测温修：区域发射率</w:t>
            </w:r>
            <w:r>
              <w:rPr>
                <w:sz w:val="20"/>
                <w:color w:val="000000"/>
              </w:rPr>
              <w:t>(0.01-1.0)</w:t>
            </w:r>
            <w:r>
              <w:br/>
            </w:r>
            <w:r>
              <w:rPr>
                <w:sz w:val="20"/>
                <w:color w:val="000000"/>
              </w:rPr>
              <w:t>全辐射流：</w:t>
            </w:r>
            <w:r>
              <w:rPr>
                <w:sz w:val="20"/>
                <w:color w:val="000000"/>
              </w:rPr>
              <w:t>30Hz的全辐射流</w:t>
            </w:r>
            <w:r>
              <w:br/>
            </w:r>
            <w:r>
              <w:rPr>
                <w:sz w:val="20"/>
                <w:color w:val="000000"/>
              </w:rPr>
              <w:t>测温区域：支持</w:t>
            </w:r>
            <w:r>
              <w:rPr>
                <w:sz w:val="20"/>
                <w:color w:val="000000"/>
              </w:rPr>
              <w:t>5个测温点，10个测温线，10个测温区域，支持Modbus输出</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br/>
            </w:r>
            <w:r>
              <w:rPr>
                <w:sz w:val="20"/>
                <w:color w:val="000000"/>
              </w:rPr>
              <w:t>配置人体存在传感器，</w:t>
            </w:r>
            <w:r>
              <w:rPr>
                <w:sz w:val="20"/>
                <w:color w:val="000000"/>
              </w:rPr>
              <w:t>4个</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套</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1.00</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配置在线热成像摄像头，</w:t>
            </w:r>
            <w:r>
              <w:rPr>
                <w:sz w:val="20"/>
                <w:color w:val="000000"/>
              </w:rPr>
              <w:t>2个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17</w:t>
            </w:r>
          </w:p>
        </w:tc>
        <w:tc>
          <w:tcPr>
            <w:tcW w:type="dxa" w:w="22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高效空调系统教学科普视频</w:t>
            </w:r>
          </w:p>
        </w:tc>
        <w:tc>
          <w:tcPr>
            <w:tcW w:type="dxa" w:w="220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10分钟，4K分辨率，带后处理渲染效果，120帧/s,带真实人员配音</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p>
        </w:tc>
        <w:tc>
          <w:tcPr>
            <w:tcW w:type="dxa" w:w="5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项</w:t>
            </w:r>
          </w:p>
        </w:tc>
        <w:tc>
          <w:tcPr>
            <w:tcW w:type="dxa" w:w="72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1.00</w:t>
            </w:r>
          </w:p>
        </w:tc>
      </w:tr>
      <w:tr>
        <w:tc>
          <w:tcPr>
            <w:tcW w:type="dxa" w:w="5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18</w:t>
            </w:r>
          </w:p>
        </w:tc>
        <w:tc>
          <w:tcPr>
            <w:tcW w:type="dxa" w:w="22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高效空调冷源教学用效果图</w:t>
            </w:r>
          </w:p>
        </w:tc>
        <w:tc>
          <w:tcPr>
            <w:tcW w:type="dxa" w:w="220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室外机天面位置</w:t>
            </w:r>
            <w:r>
              <w:rPr>
                <w:sz w:val="20"/>
                <w:color w:val="000000"/>
              </w:rPr>
              <w:t>3张（含夜晚视角）</w:t>
            </w:r>
            <w:r>
              <w:br/>
            </w:r>
            <w:r>
              <w:rPr>
                <w:sz w:val="20"/>
                <w:color w:val="000000"/>
              </w:rPr>
              <w:t>报告厅效果图</w:t>
            </w:r>
            <w:r>
              <w:rPr>
                <w:sz w:val="20"/>
                <w:color w:val="000000"/>
              </w:rPr>
              <w:t>3张，</w:t>
            </w:r>
            <w:r>
              <w:br/>
            </w:r>
            <w:r>
              <w:rPr>
                <w:sz w:val="20"/>
                <w:color w:val="000000"/>
              </w:rPr>
              <w:t>办公室空调安装效果图</w:t>
            </w:r>
            <w:r>
              <w:rPr>
                <w:sz w:val="20"/>
                <w:color w:val="000000"/>
              </w:rPr>
              <w:t>2张</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p>
        </w:tc>
        <w:tc>
          <w:tcPr>
            <w:tcW w:type="dxa" w:w="5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项</w:t>
            </w:r>
          </w:p>
        </w:tc>
        <w:tc>
          <w:tcPr>
            <w:tcW w:type="dxa" w:w="72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1.00</w:t>
            </w:r>
          </w:p>
        </w:tc>
      </w:tr>
      <w:tr>
        <w:tc>
          <w:tcPr>
            <w:tcW w:type="dxa" w:w="5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19</w:t>
            </w:r>
          </w:p>
        </w:tc>
        <w:tc>
          <w:tcPr>
            <w:tcW w:type="dxa" w:w="2242"/>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高效空调群控系统</w:t>
            </w: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变频风冷热泵模块机组、风冷模块水喷雾装置、变频冷冻水泵、全自动加药装置、闭式旁流水处理器、供水管道增加泵控制电箱（</w:t>
            </w:r>
            <w:r>
              <w:rPr>
                <w:sz w:val="20"/>
                <w:color w:val="000000"/>
              </w:rPr>
              <w:t>151KW)，1套</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YJV-3*185+2*95mm，196m</w:t>
            </w:r>
          </w:p>
        </w:tc>
        <w:tc>
          <w:tcPr>
            <w:tcW w:type="dxa" w:w="54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套</w:t>
            </w:r>
          </w:p>
        </w:tc>
        <w:tc>
          <w:tcPr>
            <w:tcW w:type="dxa" w:w="72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1.00</w:t>
            </w: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YJV-5*16mm，45m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YJV-5*10mm，20m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电线电缆：</w:t>
            </w:r>
            <w:r>
              <w:rPr>
                <w:sz w:val="20"/>
                <w:color w:val="000000"/>
              </w:rPr>
              <w:t>YJV-5*1.5mm，75m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镀锌线槽</w:t>
            </w:r>
            <w:r>
              <w:rPr>
                <w:sz w:val="20"/>
                <w:color w:val="000000"/>
              </w:rPr>
              <w:t>:300*150*1.2mm,6m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:DN40,45m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:DN32,20m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镀锌线管</w:t>
            </w:r>
            <w:r>
              <w:rPr>
                <w:sz w:val="20"/>
                <w:color w:val="000000"/>
              </w:rPr>
              <w:t>:DN20,75m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开电线沟（含打墙开孔），</w:t>
            </w:r>
            <w:r>
              <w:rPr>
                <w:sz w:val="20"/>
                <w:color w:val="000000"/>
              </w:rPr>
              <w:t>15m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PVC-U管套，φ110,12m</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含电线沟处理，地面地面砖和公路石地面及绿化带复原，</w:t>
            </w:r>
            <w:r>
              <w:rPr>
                <w:sz w:val="20"/>
                <w:color w:val="000000"/>
              </w:rPr>
              <w:t>15㎡</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新风机组配电箱，</w:t>
            </w:r>
            <w:r>
              <w:rPr>
                <w:sz w:val="20"/>
                <w:color w:val="000000"/>
              </w:rPr>
              <w:t>1套</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进出线配套电缆，</w:t>
            </w:r>
            <w:r>
              <w:rPr>
                <w:sz w:val="20"/>
                <w:color w:val="000000"/>
              </w:rPr>
              <w:t>1套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singl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空气开关（</w:t>
            </w:r>
            <w:r>
              <w:rPr>
                <w:sz w:val="20"/>
                <w:color w:val="000000"/>
              </w:rPr>
              <w:t>2.5KW)，1个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val="restart"/>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left"/>
            </w:pPr>
            <w:r>
              <w:rPr>
                <w:sz w:val="20"/>
                <w:color w:val="000000"/>
              </w:rPr>
              <w:t>风机盘管配电箱，</w:t>
            </w:r>
            <w:r>
              <w:rPr>
                <w:sz w:val="20"/>
                <w:color w:val="000000"/>
              </w:rPr>
              <w:t>39套</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进出线配套电缆，</w:t>
            </w:r>
            <w:r>
              <w:rPr>
                <w:sz w:val="20"/>
                <w:color w:val="000000"/>
              </w:rPr>
              <w:t>39套</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vMerge/>
            <w:tcBorders>
              <w:top w:val="none" w:color="000000" w:sz="4"/>
              <w:left w:val="none" w:color="000000" w:sz="4"/>
              <w:bottom w:val="none" w:color="000000" w:sz="4"/>
              <w:right w:val="single" w:color="000000" w:sz="4"/>
            </w:tcBorders>
          </w:tcP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空气开关（</w:t>
            </w:r>
            <w:r>
              <w:rPr>
                <w:sz w:val="20"/>
                <w:color w:val="000000"/>
              </w:rPr>
              <w:t>1KW)，39个</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vMerge/>
            <w:tcBorders>
              <w:top w:val="none" w:color="000000" w:sz="4"/>
              <w:left w:val="single" w:color="000000" w:sz="4"/>
              <w:bottom w:val="single" w:color="000000" w:sz="4"/>
              <w:right w:val="single" w:color="000000" w:sz="4"/>
            </w:tcBorders>
          </w:tcPr>
          <w:p/>
        </w:tc>
        <w:tc>
          <w:tcPr>
            <w:tcW w:type="dxa" w:w="2242"/>
            <w:vMerge/>
            <w:tcBorders>
              <w:top w:val="none" w:color="000000" w:sz="4"/>
              <w:left w:val="none" w:color="000000" w:sz="4"/>
              <w:bottom w:val="single" w:color="000000" w:sz="4"/>
              <w:right w:val="single" w:color="000000" w:sz="4"/>
            </w:tcBorders>
          </w:tcPr>
          <w:p/>
        </w:tc>
        <w:tc>
          <w:tcPr>
            <w:tcW w:type="dxa" w:w="220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高效空调数字化能源管理平台软件，</w:t>
            </w:r>
            <w:r>
              <w:rPr>
                <w:sz w:val="20"/>
                <w:color w:val="000000"/>
              </w:rPr>
              <w:t>1套</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根据室外温湿度、历史记录数据分析、实时冷、热负荷需求控制运行，自动选择运行工况，进行系统的优化控制。自动调整系统各设备应用工况的运行模式，在最经济的情况下给空调末端提供稳定的供水温度及合适的供水压力。</w:t>
            </w:r>
          </w:p>
          <w:p>
            <w:pPr>
              <w:pStyle w:val="null3"/>
              <w:jc w:val="left"/>
            </w:pPr>
            <w:r>
              <w:rPr>
                <w:sz w:val="20"/>
                <w:color w:val="000000"/>
              </w:rPr>
              <w:t>2. 根据季节和机组运行情况，群控系统具备所有工况的转换功能。</w:t>
            </w:r>
          </w:p>
          <w:p>
            <w:pPr>
              <w:pStyle w:val="null3"/>
              <w:jc w:val="left"/>
            </w:pPr>
            <w:r>
              <w:rPr>
                <w:sz w:val="20"/>
                <w:color w:val="000000"/>
              </w:rPr>
              <w:t>3. 自动根据季节和实时冷负荷大小，选择应优先投运的不同额定制冷量的主机。</w:t>
            </w:r>
          </w:p>
          <w:p>
            <w:pPr>
              <w:pStyle w:val="null3"/>
              <w:jc w:val="left"/>
            </w:pPr>
            <w:r>
              <w:rPr>
                <w:sz w:val="20"/>
                <w:color w:val="000000"/>
              </w:rPr>
              <w:t>4. 自动根据主机运行累计时间，优先选择运行时间较短的主机。</w:t>
            </w:r>
          </w:p>
          <w:p>
            <w:pPr>
              <w:pStyle w:val="null3"/>
              <w:jc w:val="left"/>
            </w:pPr>
            <w:r>
              <w:rPr>
                <w:sz w:val="20"/>
                <w:color w:val="000000"/>
              </w:rPr>
              <w:t>5. 冷冻水、热水、冷却水变流量控制。</w:t>
            </w:r>
          </w:p>
          <w:p>
            <w:pPr>
              <w:pStyle w:val="null3"/>
              <w:jc w:val="left"/>
            </w:pPr>
            <w:r>
              <w:rPr>
                <w:sz w:val="20"/>
                <w:color w:val="000000"/>
              </w:rPr>
              <w:t>6. 系统全自动控制，热泵机组、水泵、电动阀门等设备的自动顺序启停和连锁控制，自动进行设备的运行台数和频率控制，无需人为干预。发生故障的设备能够自动脱开运行，系统自动屏蔽故障设备。</w:t>
            </w:r>
          </w:p>
          <w:p>
            <w:pPr>
              <w:pStyle w:val="null3"/>
              <w:jc w:val="left"/>
            </w:pPr>
            <w:r>
              <w:rPr>
                <w:sz w:val="20"/>
                <w:color w:val="000000"/>
              </w:rPr>
              <w:t>7. 根据空调系统负荷的变化，自控系统应能比较当前机组（组合）运行效率与优化后的机组（组合）效率，确定是否需要更改机组（组合），确保机组（组合）运行在最优效率区间（需提供系统选择界面证明）。</w:t>
            </w:r>
          </w:p>
          <w:p>
            <w:pPr>
              <w:pStyle w:val="null3"/>
              <w:jc w:val="left"/>
            </w:pPr>
            <w:r>
              <w:rPr>
                <w:sz w:val="20"/>
                <w:color w:val="000000"/>
              </w:rPr>
              <w:t>8. 系统应能输入有关主机参数并得到主机最佳能效比范围，参数包括：额定冷量，满载电流，额定流量，最小流量和最大流量，最高COP等（需提供系统选择界面证明）。</w:t>
            </w:r>
          </w:p>
          <w:p>
            <w:pPr>
              <w:pStyle w:val="null3"/>
              <w:jc w:val="left"/>
            </w:pPr>
            <w:r>
              <w:rPr>
                <w:sz w:val="20"/>
                <w:color w:val="000000"/>
              </w:rPr>
              <w:t>9. 具有现场手动控制和远程自动控制2种工作模式。</w:t>
            </w:r>
          </w:p>
          <w:p>
            <w:pPr>
              <w:pStyle w:val="null3"/>
              <w:jc w:val="left"/>
            </w:pPr>
            <w:r>
              <w:rPr>
                <w:sz w:val="20"/>
                <w:color w:val="000000"/>
              </w:rPr>
              <w:t>10. 每台空调主机、水泵、冷却塔组配置智能电表。软件进行电量计量、热能计量、能耗分析与能效计算等。</w:t>
            </w:r>
          </w:p>
          <w:p>
            <w:pPr>
              <w:pStyle w:val="null3"/>
              <w:jc w:val="left"/>
            </w:pPr>
            <w:r>
              <w:rPr>
                <w:sz w:val="20"/>
                <w:color w:val="000000"/>
              </w:rPr>
              <w:t>11. 软件可以进行主机运行趋势图分析、报表输出、打印。</w:t>
            </w:r>
          </w:p>
          <w:p>
            <w:pPr>
              <w:pStyle w:val="null3"/>
              <w:jc w:val="left"/>
            </w:pPr>
            <w:r>
              <w:rPr>
                <w:sz w:val="20"/>
                <w:color w:val="000000"/>
              </w:rPr>
              <w:t>12.系统整合热成像系统，根据报告厅的人体表面温度，计算PMV评价，并通过评价标准值控制制冷能力输出。</w:t>
            </w:r>
          </w:p>
        </w:tc>
        <w:tc>
          <w:tcPr>
            <w:tcW w:type="dxa" w:w="548"/>
            <w:vMerge/>
            <w:tcBorders>
              <w:top w:val="none" w:color="000000" w:sz="4"/>
              <w:left w:val="none" w:color="000000" w:sz="4"/>
              <w:bottom w:val="single" w:color="000000" w:sz="4"/>
              <w:right w:val="single" w:color="000000" w:sz="4"/>
            </w:tcBorders>
          </w:tcPr>
          <w:p/>
        </w:tc>
        <w:tc>
          <w:tcPr>
            <w:tcW w:type="dxa" w:w="721"/>
            <w:vMerge/>
            <w:tcBorders>
              <w:top w:val="none" w:color="000000" w:sz="4"/>
              <w:left w:val="none" w:color="000000" w:sz="4"/>
              <w:bottom w:val="single" w:color="000000" w:sz="4"/>
              <w:right w:val="single" w:color="000000" w:sz="4"/>
            </w:tcBorders>
          </w:tcPr>
          <w:p/>
        </w:tc>
      </w:tr>
      <w:tr>
        <w:tc>
          <w:tcPr>
            <w:tcW w:type="dxa" w:w="5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20</w:t>
            </w:r>
          </w:p>
        </w:tc>
        <w:tc>
          <w:tcPr>
            <w:tcW w:type="dxa" w:w="22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高效空调系统数字孪生模型</w:t>
            </w:r>
          </w:p>
        </w:tc>
        <w:tc>
          <w:tcPr>
            <w:tcW w:type="dxa" w:w="220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1:1数字孪生建模</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p>
        </w:tc>
        <w:tc>
          <w:tcPr>
            <w:tcW w:type="dxa" w:w="5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套</w:t>
            </w:r>
          </w:p>
        </w:tc>
        <w:tc>
          <w:tcPr>
            <w:tcW w:type="dxa" w:w="72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1.00</w:t>
            </w:r>
          </w:p>
        </w:tc>
      </w:tr>
      <w:tr>
        <w:tc>
          <w:tcPr>
            <w:tcW w:type="dxa" w:w="5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21</w:t>
            </w:r>
          </w:p>
        </w:tc>
        <w:tc>
          <w:tcPr>
            <w:tcW w:type="dxa" w:w="22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大模型</w:t>
            </w:r>
            <w:r>
              <w:rPr>
                <w:sz w:val="20"/>
                <w:color w:val="000000"/>
              </w:rPr>
              <w:t>工作站</w:t>
            </w:r>
            <w:r>
              <w:rPr>
                <w:sz w:val="20"/>
                <w:color w:val="000000"/>
              </w:rPr>
              <w:t>（含</w:t>
            </w:r>
            <w:r>
              <w:rPr>
                <w:sz w:val="20"/>
                <w:color w:val="000000"/>
              </w:rPr>
              <w:t>AI计算卡）</w:t>
            </w:r>
          </w:p>
        </w:tc>
        <w:tc>
          <w:tcPr>
            <w:tcW w:type="dxa" w:w="220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0"/>
                <w:color w:val="000000"/>
              </w:rPr>
              <w:t>CPU</w:t>
            </w:r>
            <w:r>
              <w:rPr>
                <w:sz w:val="20"/>
                <w:color w:val="000000"/>
              </w:rPr>
              <w:t>（</w:t>
            </w:r>
            <w:r>
              <w:rPr>
                <w:sz w:val="20"/>
                <w:color w:val="000000"/>
              </w:rPr>
              <w:t>相当于或优于</w:t>
            </w:r>
            <w:r>
              <w:rPr>
                <w:sz w:val="20"/>
                <w:color w:val="000000"/>
              </w:rPr>
              <w:t>）</w:t>
            </w:r>
            <w:r>
              <w:rPr>
                <w:sz w:val="20"/>
                <w:color w:val="000000"/>
              </w:rPr>
              <w:t>：</w:t>
            </w:r>
            <w:r>
              <w:rPr>
                <w:sz w:val="20"/>
                <w:color w:val="000000"/>
              </w:rPr>
              <w:t>i9-14900ks，24核32线程，6.2Ghz</w:t>
            </w:r>
          </w:p>
          <w:p>
            <w:pPr>
              <w:pStyle w:val="null3"/>
              <w:jc w:val="left"/>
            </w:pPr>
            <w:r>
              <w:rPr>
                <w:sz w:val="20"/>
                <w:color w:val="000000"/>
              </w:rPr>
              <w:t>硬盘：</w:t>
            </w:r>
            <w:r>
              <w:rPr>
                <w:sz w:val="20"/>
                <w:color w:val="000000"/>
              </w:rPr>
              <w:t>m2 SSD 2T</w:t>
            </w:r>
          </w:p>
          <w:p>
            <w:pPr>
              <w:pStyle w:val="null3"/>
              <w:jc w:val="left"/>
            </w:pPr>
            <w:r>
              <w:rPr>
                <w:sz w:val="20"/>
                <w:color w:val="000000"/>
              </w:rPr>
              <w:t>显卡</w:t>
            </w:r>
            <w:r>
              <w:rPr>
                <w:sz w:val="20"/>
                <w:color w:val="000000"/>
              </w:rPr>
              <w:t>（</w:t>
            </w:r>
            <w:r>
              <w:rPr>
                <w:sz w:val="20"/>
                <w:color w:val="000000"/>
              </w:rPr>
              <w:t>相当于或优于</w:t>
            </w:r>
            <w:r>
              <w:rPr>
                <w:sz w:val="20"/>
                <w:color w:val="000000"/>
              </w:rPr>
              <w:t>）</w:t>
            </w:r>
            <w:r>
              <w:rPr>
                <w:sz w:val="20"/>
                <w:color w:val="000000"/>
              </w:rPr>
              <w:t>：</w:t>
            </w:r>
            <w:r>
              <w:rPr>
                <w:sz w:val="20"/>
                <w:color w:val="000000"/>
              </w:rPr>
              <w:t>AI算力1177 TOPS、24GB显存、显存频率≥2520MHz、CUDA核心数量≥14592,24+4相供电、带光线追踪</w:t>
            </w:r>
          </w:p>
          <w:p>
            <w:pPr>
              <w:pStyle w:val="null3"/>
              <w:jc w:val="left"/>
            </w:pPr>
            <w:r>
              <w:rPr>
                <w:sz w:val="20"/>
                <w:color w:val="000000"/>
              </w:rPr>
              <w:t>AI计算卡</w:t>
            </w:r>
            <w:r>
              <w:rPr>
                <w:sz w:val="20"/>
                <w:color w:val="000000"/>
              </w:rPr>
              <w:t>（</w:t>
            </w:r>
            <w:r>
              <w:rPr>
                <w:sz w:val="20"/>
                <w:color w:val="000000"/>
              </w:rPr>
              <w:t>相当于或优于</w:t>
            </w:r>
            <w:r>
              <w:rPr>
                <w:sz w:val="20"/>
                <w:color w:val="000000"/>
              </w:rPr>
              <w:t>）</w:t>
            </w:r>
            <w:r>
              <w:rPr>
                <w:sz w:val="20"/>
                <w:color w:val="000000"/>
              </w:rPr>
              <w:t>：图形内存</w:t>
            </w:r>
            <w:r>
              <w:rPr>
                <w:sz w:val="20"/>
                <w:color w:val="000000"/>
              </w:rPr>
              <w:t>48GB GDDR6 ECC（位宽384bit、带宽864GB/s、18176个CUDA核心、142个RT核心和568个Tensor核心，光追核心142个），FP32单精度浮点运算性能≥91.6TFLOPS，光追性能209TFLOPS，</w:t>
            </w:r>
          </w:p>
          <w:p>
            <w:pPr>
              <w:pStyle w:val="null3"/>
              <w:jc w:val="left"/>
            </w:pPr>
            <w:r>
              <w:rPr>
                <w:sz w:val="20"/>
                <w:color w:val="000000"/>
              </w:rPr>
              <w:t>FP16 AI运算性能733 TFLOPS，</w:t>
            </w:r>
          </w:p>
          <w:p>
            <w:pPr>
              <w:pStyle w:val="null3"/>
              <w:jc w:val="left"/>
            </w:pPr>
            <w:r>
              <w:rPr>
                <w:sz w:val="20"/>
                <w:color w:val="000000"/>
              </w:rPr>
              <w:t>INT4 AI运算性能≥1466TOPS，INT8 AI运算性能≥1466TOPS</w:t>
            </w:r>
          </w:p>
        </w:tc>
        <w:tc>
          <w:tcPr>
            <w:tcW w:type="dxa" w:w="20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p>
        </w:tc>
        <w:tc>
          <w:tcPr>
            <w:tcW w:type="dxa" w:w="5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套</w:t>
            </w:r>
          </w:p>
        </w:tc>
        <w:tc>
          <w:tcPr>
            <w:tcW w:type="dxa" w:w="72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0"/>
                <w:color w:val="000000"/>
              </w:rPr>
              <w:t>1.00</w:t>
            </w:r>
          </w:p>
        </w:tc>
      </w:tr>
    </w:tbl>
    <w:p>
      <w:pPr>
        <w:pStyle w:val="null3"/>
        <w:jc w:val="both"/>
      </w:pPr>
      <w:r>
        <w:br/>
      </w:r>
    </w:p>
    <w:p>
      <w:pPr>
        <w:pStyle w:val="null3"/>
        <w:jc w:val="both"/>
      </w:pPr>
      <w:r>
        <w:rPr>
          <w:sz w:val="21"/>
          <w:b/>
        </w:rPr>
        <w:t xml:space="preserve">2) </w:t>
      </w:r>
      <w:r>
        <w:rPr>
          <w:sz w:val="21"/>
          <w:b/>
        </w:rPr>
        <w:t>本次采购设备参数</w:t>
      </w:r>
      <w:r>
        <w:rPr>
          <w:sz w:val="21"/>
          <w:b/>
        </w:rPr>
        <w:t>/</w:t>
      </w:r>
      <w:r>
        <w:rPr>
          <w:sz w:val="21"/>
          <w:b/>
        </w:rPr>
        <w:t>技术要求：见下表</w:t>
      </w:r>
    </w:p>
    <w:tbl>
      <w:tblPr>
        <w:tblW w:w="0" w:type="auto"/>
        <w:tblBorders>
          <w:top w:val="none" w:color="000000" w:sz="4"/>
          <w:left w:val="none" w:color="000000" w:sz="4"/>
          <w:bottom w:val="none" w:color="000000" w:sz="4"/>
          <w:right w:val="none" w:color="000000" w:sz="4"/>
          <w:insideH w:val="none"/>
          <w:insideV w:val="none"/>
        </w:tblBorders>
      </w:tblPr>
      <w:tblGrid>
        <w:gridCol w:w="1335"/>
        <w:gridCol w:w="1174"/>
        <w:gridCol w:w="969"/>
        <w:gridCol w:w="411"/>
        <w:gridCol w:w="778"/>
        <w:gridCol w:w="3639"/>
      </w:tblGrid>
      <w:tr>
        <w:tc>
          <w:tcPr>
            <w:tcW w:type="dxa" w:w="13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序号</w:t>
            </w:r>
          </w:p>
        </w:tc>
        <w:tc>
          <w:tcPr>
            <w:tcW w:type="dxa" w:w="117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设备</w:t>
            </w:r>
          </w:p>
        </w:tc>
        <w:tc>
          <w:tcPr>
            <w:tcW w:type="dxa" w:w="96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参数等级</w:t>
            </w:r>
          </w:p>
        </w:tc>
        <w:tc>
          <w:tcPr>
            <w:tcW w:type="dxa" w:w="4828"/>
            <w:gridSpan w:val="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参数</w:t>
            </w:r>
            <w:r>
              <w:rPr>
                <w:sz w:val="21"/>
              </w:rPr>
              <w:t>/技术要求</w:t>
            </w:r>
          </w:p>
        </w:tc>
      </w:tr>
      <w:tr>
        <w:tc>
          <w:tcPr>
            <w:tcW w:type="dxa" w:w="133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74"/>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变频风冷热泵模块机组</w:t>
            </w:r>
          </w:p>
        </w:tc>
        <w:tc>
          <w:tcPr>
            <w:tcW w:type="dxa" w:w="969"/>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重要参数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变频风冷热泵模块机组</w:t>
            </w:r>
            <w:r>
              <w:rPr>
                <w:sz w:val="21"/>
              </w:rPr>
              <w:t>的</w:t>
            </w:r>
            <w:r>
              <w:rPr>
                <w:sz w:val="21"/>
              </w:rPr>
              <w:t>IPLV</w:t>
            </w:r>
            <w:r>
              <w:rPr>
                <w:sz w:val="21"/>
              </w:rPr>
              <w:t>须达到《</w:t>
            </w:r>
            <w:r>
              <w:rPr>
                <w:sz w:val="21"/>
              </w:rPr>
              <w:t>GB 19577-2015冷水机组能效限定值及能源效率等级》一级要求。需按照相关法律法规要求粘贴能效标识；</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因高效空调系统评价等级及计算要求，变频空调主机满足采购要求技术参数：制冷量，耗电功率，蒸发器</w:t>
            </w:r>
            <w:r>
              <w:rPr>
                <w:sz w:val="21"/>
              </w:rPr>
              <w:t>/冷凝器压降等；</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1.3</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机组自带操作控制器，必须是该主机品牌最新版本的操控系统，带有全中文显示，能显示压缩机运行使用率，风机运行使用率、实时出水温度检测、自动报警提示；</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一般参数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中标人承诺送到采购人指定地点的</w:t>
            </w:r>
            <w:r>
              <w:rPr>
                <w:sz w:val="21"/>
              </w:rPr>
              <w:t>变频风冷热泵模块机组</w:t>
            </w:r>
            <w:r>
              <w:rPr>
                <w:sz w:val="21"/>
              </w:rPr>
              <w:t>均应是全新及原厂产品，提供供货设备为全新机组的承诺函；</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1.5</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变频风冷热泵模块机组</w:t>
            </w:r>
            <w:r>
              <w:rPr>
                <w:sz w:val="21"/>
              </w:rPr>
              <w:t>工厂必须配置能针对此投标机组进行所有相关性能测试之测试台，并提供相关检测报告；</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6</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机组采用双压缩机</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7</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变频风冷</w:t>
            </w:r>
            <w:r>
              <w:rPr>
                <w:sz w:val="21"/>
              </w:rPr>
              <w:t>热泵</w:t>
            </w:r>
            <w:r>
              <w:rPr>
                <w:sz w:val="21"/>
              </w:rPr>
              <w:t>模块机组应能在较大的冷却水范围内启动及运行，需提供定环境温度分别为</w:t>
            </w:r>
            <w:r>
              <w:rPr>
                <w:sz w:val="21"/>
              </w:rPr>
              <w:t>35℃，31.5℃，28℃，24.5℃，出水温度7℃，负荷从100％、75%、50%、25%之间的能力、功率、COP、数据；</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8</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水侧换热器采用高效板式换热器，水侧压力损失</w:t>
            </w:r>
            <w:r>
              <w:rPr>
                <w:sz w:val="21"/>
              </w:rPr>
              <w:t>≤59kPa，具有结构紧凑，换热效率高等特点</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1.9</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机组应具备夜间静音、多档静音模式，单台机组噪声应</w:t>
            </w:r>
            <w:r>
              <w:rPr>
                <w:sz w:val="21"/>
              </w:rPr>
              <w:t>≤</w:t>
            </w:r>
            <w:r>
              <w:rPr>
                <w:sz w:val="21"/>
              </w:rPr>
              <w:t>68dB(A)</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1.10</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变频风冷热泵模块机组</w:t>
            </w:r>
            <w:r>
              <w:rPr>
                <w:sz w:val="21"/>
              </w:rPr>
              <w:t>采用环</w:t>
            </w:r>
            <w:r>
              <w:rPr>
                <w:sz w:val="21"/>
              </w:rPr>
              <w:t>R32</w:t>
            </w:r>
            <w:r>
              <w:rPr>
                <w:sz w:val="21"/>
              </w:rPr>
              <w:t>环保冷媒；</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变频风冷热泵模块机组</w:t>
            </w:r>
            <w:r>
              <w:rPr>
                <w:sz w:val="21"/>
              </w:rPr>
              <w:t>安装位置在执信楼屋面，考虑对结构荷载影响，机组净重不得超过</w:t>
            </w:r>
            <w:r>
              <w:rPr>
                <w:sz w:val="21"/>
              </w:rPr>
              <w:t>670</w:t>
            </w:r>
            <w:r>
              <w:rPr>
                <w:sz w:val="21"/>
              </w:rPr>
              <w:t>kg/台。</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1.12</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变频风冷热泵模块机组</w:t>
            </w:r>
            <w:r>
              <w:rPr>
                <w:sz w:val="21"/>
              </w:rPr>
              <w:t>应自带开放式的</w:t>
            </w:r>
            <w:r>
              <w:rPr>
                <w:sz w:val="21"/>
              </w:rPr>
              <w:t>MODBUS通讯接口和协议，须与群控系统联网通讯；</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1.13</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免费提供开放的</w:t>
            </w:r>
            <w:r>
              <w:rPr>
                <w:sz w:val="21"/>
              </w:rPr>
              <w:t>MODBUS通信协议和必需的转换配套装置（如协议转换器等）及相应的技术说明资料，以便于中央监控系统与各机组进行联网通讯，实现集中监控和数据采集、数据储存和统计。</w:t>
            </w:r>
          </w:p>
        </w:tc>
      </w:tr>
      <w:tr>
        <w:tc>
          <w:tcPr>
            <w:tcW w:type="dxa" w:w="13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7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变频冷冻水泵</w:t>
            </w: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一般参数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变频冷冻水泵</w:t>
            </w:r>
            <w:r>
              <w:rPr>
                <w:sz w:val="21"/>
              </w:rPr>
              <w:t>转速不高于</w:t>
            </w:r>
            <w:r>
              <w:rPr>
                <w:sz w:val="21"/>
              </w:rPr>
              <w:t>1500RPM。</w:t>
            </w:r>
          </w:p>
        </w:tc>
      </w:tr>
      <w:tr>
        <w:tc>
          <w:tcPr>
            <w:tcW w:type="dxa" w:w="133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174"/>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新风机组</w:t>
            </w:r>
          </w:p>
        </w:tc>
        <w:tc>
          <w:tcPr>
            <w:tcW w:type="dxa" w:w="969"/>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一般参数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风</w:t>
            </w:r>
            <w:r>
              <w:rPr>
                <w:sz w:val="21"/>
              </w:rPr>
              <w:t>机需采用低噪音</w:t>
            </w:r>
            <w:r>
              <w:rPr>
                <w:sz w:val="21"/>
              </w:rPr>
              <w:t>风</w:t>
            </w:r>
            <w:r>
              <w:rPr>
                <w:sz w:val="21"/>
              </w:rPr>
              <w:t>机</w:t>
            </w:r>
            <w:r>
              <w:rPr>
                <w:sz w:val="21"/>
              </w:rPr>
              <w:t>（</w:t>
            </w:r>
            <w:r>
              <w:rPr>
                <w:sz w:val="21"/>
                <w:color w:val="000000"/>
              </w:rPr>
              <w:t>噪音：</w:t>
            </w:r>
            <w:r>
              <w:rPr>
                <w:sz w:val="21"/>
                <w:color w:val="000000"/>
              </w:rPr>
              <w:t>≤64dB(A)</w:t>
            </w:r>
            <w:r>
              <w:rPr>
                <w:sz w:val="21"/>
              </w:rPr>
              <w:t>）</w:t>
            </w:r>
            <w:r>
              <w:rPr>
                <w:sz w:val="21"/>
              </w:rPr>
              <w:t>；</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vMerge/>
            <w:tcBorders>
              <w:top w:val="none" w:color="000000" w:sz="4"/>
              <w:left w:val="none" w:color="000000" w:sz="4"/>
              <w:bottom w:val="singl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3.2</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箱体采用镀锌钢板</w:t>
            </w:r>
            <w:r>
              <w:rPr>
                <w:sz w:val="21"/>
              </w:rPr>
              <w:t>内含保温材料</w:t>
            </w:r>
            <w:r>
              <w:rPr>
                <w:sz w:val="21"/>
              </w:rPr>
              <w:t>；</w:t>
            </w:r>
          </w:p>
        </w:tc>
      </w:tr>
      <w:tr>
        <w:tc>
          <w:tcPr>
            <w:tcW w:type="dxa" w:w="13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w:t>
            </w:r>
          </w:p>
        </w:tc>
        <w:tc>
          <w:tcPr>
            <w:tcW w:type="dxa" w:w="117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卧式暗装风机盘管</w:t>
            </w: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一般参数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卧式暗装风机盘管</w:t>
            </w:r>
            <w:r>
              <w:rPr>
                <w:sz w:val="21"/>
              </w:rPr>
              <w:t>换热器采用铜管，配高效亲水铝翅片；</w:t>
            </w:r>
          </w:p>
        </w:tc>
      </w:tr>
      <w:tr>
        <w:tc>
          <w:tcPr>
            <w:tcW w:type="dxa" w:w="1335"/>
            <w:vMerge w:val="restart"/>
            <w:tcBorders>
              <w:top w:val="none" w:color="000000" w:sz="4"/>
              <w:left w:val="single" w:color="000000" w:sz="4"/>
              <w:bottom w:val="non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1174"/>
            <w:vMerge w:val="restart"/>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both"/>
            </w:pPr>
            <w:r>
              <w:rPr>
                <w:sz w:val="21"/>
              </w:rPr>
              <w:t>红外热像仪</w:t>
            </w:r>
          </w:p>
        </w:tc>
        <w:tc>
          <w:tcPr>
            <w:tcW w:type="dxa" w:w="969"/>
            <w:vMerge w:val="restart"/>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both"/>
            </w:pPr>
            <w:r>
              <w:rPr>
                <w:sz w:val="21"/>
              </w:rPr>
              <w:t>重要参数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红外分辨率</w:t>
            </w:r>
            <w:r>
              <w:rPr>
                <w:sz w:val="21"/>
              </w:rPr>
              <w:t>320*240</w:t>
            </w:r>
          </w:p>
        </w:tc>
      </w:tr>
      <w:tr>
        <w:tc>
          <w:tcPr>
            <w:tcW w:type="dxa" w:w="1335"/>
            <w:vMerge/>
            <w:tcBorders>
              <w:top w:val="none" w:color="000000" w:sz="4"/>
              <w:left w:val="single" w:color="000000" w:sz="4"/>
              <w:bottom w:val="none" w:color="000000" w:sz="4"/>
              <w:right w:val="single" w:color="000000" w:sz="4"/>
            </w:tcBorders>
          </w:tcPr>
          <w:p/>
        </w:tc>
        <w:tc>
          <w:tcPr>
            <w:tcW w:type="dxa" w:w="1174"/>
            <w:vMerge/>
            <w:tcBorders>
              <w:top w:val="none" w:color="000000" w:sz="4"/>
              <w:left w:val="none" w:color="000000" w:sz="4"/>
              <w:bottom w:val="none" w:color="000000" w:sz="4"/>
              <w:right w:val="single" w:color="000000" w:sz="4"/>
            </w:tcBorders>
          </w:tcPr>
          <w:p/>
        </w:tc>
        <w:tc>
          <w:tcPr>
            <w:tcW w:type="dxa" w:w="969"/>
            <w:vMerge/>
            <w:tcBorders>
              <w:top w:val="none" w:color="000000" w:sz="4"/>
              <w:left w:val="none" w:color="000000" w:sz="4"/>
              <w:bottom w:val="non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5.2</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非制冷焦平面阵列</w:t>
            </w:r>
            <w:r>
              <w:rPr>
                <w:sz w:val="21"/>
              </w:rPr>
              <w:t>FPA多晶硅探测器</w:t>
            </w:r>
          </w:p>
        </w:tc>
      </w:tr>
      <w:tr>
        <w:tc>
          <w:tcPr>
            <w:tcW w:type="dxa" w:w="1335"/>
            <w:vMerge/>
            <w:tcBorders>
              <w:top w:val="none" w:color="000000" w:sz="4"/>
              <w:left w:val="single" w:color="000000" w:sz="4"/>
              <w:bottom w:val="none" w:color="000000" w:sz="4"/>
              <w:right w:val="single" w:color="000000" w:sz="4"/>
            </w:tcBorders>
          </w:tcPr>
          <w:p/>
        </w:tc>
        <w:tc>
          <w:tcPr>
            <w:tcW w:type="dxa" w:w="1174"/>
            <w:vMerge/>
            <w:tcBorders>
              <w:top w:val="none" w:color="000000" w:sz="4"/>
              <w:left w:val="none" w:color="000000" w:sz="4"/>
              <w:bottom w:val="none" w:color="000000" w:sz="4"/>
              <w:right w:val="single" w:color="000000" w:sz="4"/>
            </w:tcBorders>
          </w:tcPr>
          <w:p/>
        </w:tc>
        <w:tc>
          <w:tcPr>
            <w:tcW w:type="dxa" w:w="969"/>
            <w:vMerge/>
            <w:tcBorders>
              <w:top w:val="none" w:color="000000" w:sz="4"/>
              <w:left w:val="none" w:color="000000" w:sz="4"/>
              <w:bottom w:val="non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5.3</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热灵敏度（</w:t>
            </w:r>
            <w:r>
              <w:rPr>
                <w:sz w:val="21"/>
              </w:rPr>
              <w:t>NETD）＜50mk</w:t>
            </w:r>
          </w:p>
        </w:tc>
      </w:tr>
      <w:tr>
        <w:tc>
          <w:tcPr>
            <w:tcW w:type="dxa" w:w="1335"/>
            <w:vMerge/>
            <w:tcBorders>
              <w:top w:val="none" w:color="000000" w:sz="4"/>
              <w:left w:val="single" w:color="000000" w:sz="4"/>
              <w:bottom w:val="none" w:color="000000" w:sz="4"/>
              <w:right w:val="single" w:color="000000" w:sz="4"/>
            </w:tcBorders>
          </w:tcPr>
          <w:p/>
        </w:tc>
        <w:tc>
          <w:tcPr>
            <w:tcW w:type="dxa" w:w="1174"/>
            <w:vMerge/>
            <w:tcBorders>
              <w:top w:val="none" w:color="000000" w:sz="4"/>
              <w:left w:val="none" w:color="000000" w:sz="4"/>
              <w:bottom w:val="none" w:color="000000" w:sz="4"/>
              <w:right w:val="single" w:color="000000" w:sz="4"/>
            </w:tcBorders>
          </w:tcPr>
          <w:p/>
        </w:tc>
        <w:tc>
          <w:tcPr>
            <w:tcW w:type="dxa" w:w="969"/>
            <w:vMerge/>
            <w:tcBorders>
              <w:top w:val="none" w:color="000000" w:sz="4"/>
              <w:left w:val="none" w:color="000000" w:sz="4"/>
              <w:bottom w:val="non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5.4</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像元间距</w:t>
            </w:r>
            <w:r>
              <w:rPr>
                <w:sz w:val="21"/>
              </w:rPr>
              <w:t>17</w:t>
            </w:r>
            <w:r>
              <w:rPr>
                <w:sz w:val="21"/>
              </w:rPr>
              <w:t>μm</w:t>
            </w:r>
          </w:p>
        </w:tc>
      </w:tr>
      <w:tr>
        <w:tc>
          <w:tcPr>
            <w:tcW w:type="dxa" w:w="1335"/>
            <w:vMerge/>
            <w:tcBorders>
              <w:top w:val="none" w:color="000000" w:sz="4"/>
              <w:left w:val="single" w:color="000000" w:sz="4"/>
              <w:bottom w:val="none" w:color="000000" w:sz="4"/>
              <w:right w:val="single" w:color="000000" w:sz="4"/>
            </w:tcBorders>
          </w:tcPr>
          <w:p/>
        </w:tc>
        <w:tc>
          <w:tcPr>
            <w:tcW w:type="dxa" w:w="1174"/>
            <w:vMerge/>
            <w:tcBorders>
              <w:top w:val="none" w:color="000000" w:sz="4"/>
              <w:left w:val="none" w:color="000000" w:sz="4"/>
              <w:bottom w:val="none" w:color="000000" w:sz="4"/>
              <w:right w:val="single" w:color="000000" w:sz="4"/>
            </w:tcBorders>
          </w:tcPr>
          <w:p/>
        </w:tc>
        <w:tc>
          <w:tcPr>
            <w:tcW w:type="dxa" w:w="969"/>
            <w:vMerge/>
            <w:tcBorders>
              <w:top w:val="none" w:color="000000" w:sz="4"/>
              <w:left w:val="none" w:color="000000" w:sz="4"/>
              <w:bottom w:val="non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5.5</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bottom"/>
          </w:tcPr>
          <w:p>
            <w:pPr>
              <w:pStyle w:val="null3"/>
              <w:jc w:val="left"/>
            </w:pPr>
            <w:r>
              <w:rPr>
                <w:sz w:val="21"/>
              </w:rPr>
              <w:t>空间分辨</w:t>
            </w:r>
            <w:r>
              <w:rPr>
                <w:sz w:val="21"/>
              </w:rPr>
              <w:t>(IFOV) 1.3mrad</w:t>
            </w:r>
          </w:p>
        </w:tc>
      </w:tr>
      <w:tr>
        <w:tc>
          <w:tcPr>
            <w:tcW w:type="dxa" w:w="1335"/>
            <w:vMerge/>
            <w:tcBorders>
              <w:top w:val="none" w:color="000000" w:sz="4"/>
              <w:left w:val="single" w:color="000000" w:sz="4"/>
              <w:bottom w:val="none" w:color="000000" w:sz="4"/>
              <w:right w:val="single" w:color="000000" w:sz="4"/>
            </w:tcBorders>
          </w:tcPr>
          <w:p/>
        </w:tc>
        <w:tc>
          <w:tcPr>
            <w:tcW w:type="dxa" w:w="1174"/>
            <w:vMerge/>
            <w:tcBorders>
              <w:top w:val="none" w:color="000000" w:sz="4"/>
              <w:left w:val="none" w:color="000000" w:sz="4"/>
              <w:bottom w:val="none" w:color="000000" w:sz="4"/>
              <w:right w:val="single" w:color="000000" w:sz="4"/>
            </w:tcBorders>
          </w:tcPr>
          <w:p/>
        </w:tc>
        <w:tc>
          <w:tcPr>
            <w:tcW w:type="dxa" w:w="969"/>
            <w:vMerge/>
            <w:tcBorders>
              <w:top w:val="none" w:color="000000" w:sz="4"/>
              <w:left w:val="none" w:color="000000" w:sz="4"/>
              <w:bottom w:val="non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5.6</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测温范围</w:t>
            </w:r>
            <w:r>
              <w:rPr>
                <w:sz w:val="21"/>
              </w:rPr>
              <w:t>0℃~350℃</w:t>
            </w:r>
          </w:p>
        </w:tc>
      </w:tr>
      <w:tr>
        <w:tc>
          <w:tcPr>
            <w:tcW w:type="dxa" w:w="1335"/>
            <w:vMerge/>
            <w:tcBorders>
              <w:top w:val="none" w:color="000000" w:sz="4"/>
              <w:left w:val="single" w:color="000000" w:sz="4"/>
              <w:bottom w:val="none" w:color="000000" w:sz="4"/>
              <w:right w:val="single" w:color="000000" w:sz="4"/>
            </w:tcBorders>
          </w:tcPr>
          <w:p/>
        </w:tc>
        <w:tc>
          <w:tcPr>
            <w:tcW w:type="dxa" w:w="1174"/>
            <w:vMerge/>
            <w:tcBorders>
              <w:top w:val="none" w:color="000000" w:sz="4"/>
              <w:left w:val="none" w:color="000000" w:sz="4"/>
              <w:bottom w:val="none" w:color="000000" w:sz="4"/>
              <w:right w:val="single" w:color="000000" w:sz="4"/>
            </w:tcBorders>
          </w:tcPr>
          <w:p/>
        </w:tc>
        <w:tc>
          <w:tcPr>
            <w:tcW w:type="dxa" w:w="969"/>
            <w:vMerge w:val="restart"/>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both"/>
            </w:pPr>
            <w:r>
              <w:rPr>
                <w:sz w:val="21"/>
              </w:rPr>
              <w:t>一般参数</w:t>
            </w:r>
          </w:p>
          <w:p>
            <w:pPr>
              <w:pStyle w:val="null3"/>
              <w:jc w:val="both"/>
            </w:p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5.7</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全局测温修正发射率</w:t>
            </w:r>
            <w:r>
              <w:rPr>
                <w:sz w:val="21"/>
              </w:rPr>
              <w:t>(0.01-1.0)、反射温度、大气温度、相对湿度、目标距离、外部光学透过率</w:t>
            </w:r>
          </w:p>
        </w:tc>
      </w:tr>
      <w:tr>
        <w:tc>
          <w:tcPr>
            <w:tcW w:type="dxa" w:w="1335"/>
            <w:vMerge/>
            <w:tcBorders>
              <w:top w:val="none" w:color="000000" w:sz="4"/>
              <w:left w:val="single" w:color="000000" w:sz="4"/>
              <w:bottom w:val="none" w:color="000000" w:sz="4"/>
              <w:right w:val="single" w:color="000000" w:sz="4"/>
            </w:tcBorders>
          </w:tcPr>
          <w:p/>
        </w:tc>
        <w:tc>
          <w:tcPr>
            <w:tcW w:type="dxa" w:w="1174"/>
            <w:vMerge/>
            <w:tcBorders>
              <w:top w:val="none" w:color="000000" w:sz="4"/>
              <w:left w:val="none" w:color="000000" w:sz="4"/>
              <w:bottom w:val="none" w:color="000000" w:sz="4"/>
              <w:right w:val="single" w:color="000000" w:sz="4"/>
            </w:tcBorders>
          </w:tcPr>
          <w:p/>
        </w:tc>
        <w:tc>
          <w:tcPr>
            <w:tcW w:type="dxa" w:w="969"/>
            <w:vMerge/>
            <w:tcBorders>
              <w:top w:val="none" w:color="000000" w:sz="4"/>
              <w:left w:val="none" w:color="000000" w:sz="4"/>
              <w:bottom w:val="non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5.8</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区域测温修区域发射率</w:t>
            </w:r>
            <w:r>
              <w:rPr>
                <w:sz w:val="21"/>
              </w:rPr>
              <w:t>(0.01-1.0)</w:t>
            </w:r>
          </w:p>
        </w:tc>
      </w:tr>
      <w:tr>
        <w:tc>
          <w:tcPr>
            <w:tcW w:type="dxa" w:w="1335"/>
            <w:vMerge/>
            <w:tcBorders>
              <w:top w:val="none" w:color="000000" w:sz="4"/>
              <w:left w:val="single" w:color="000000" w:sz="4"/>
              <w:bottom w:val="none" w:color="000000" w:sz="4"/>
              <w:right w:val="single" w:color="000000" w:sz="4"/>
            </w:tcBorders>
          </w:tcPr>
          <w:p/>
        </w:tc>
        <w:tc>
          <w:tcPr>
            <w:tcW w:type="dxa" w:w="1174"/>
            <w:vMerge/>
            <w:tcBorders>
              <w:top w:val="none" w:color="000000" w:sz="4"/>
              <w:left w:val="none" w:color="000000" w:sz="4"/>
              <w:bottom w:val="none" w:color="000000" w:sz="4"/>
              <w:right w:val="single" w:color="000000" w:sz="4"/>
            </w:tcBorders>
          </w:tcPr>
          <w:p/>
        </w:tc>
        <w:tc>
          <w:tcPr>
            <w:tcW w:type="dxa" w:w="969"/>
            <w:vMerge/>
            <w:tcBorders>
              <w:top w:val="none" w:color="000000" w:sz="4"/>
              <w:left w:val="none" w:color="000000" w:sz="4"/>
              <w:bottom w:val="non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5.9</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全辐射流</w:t>
            </w:r>
            <w:r>
              <w:rPr>
                <w:sz w:val="21"/>
              </w:rPr>
              <w:t>30Hz的全辐射流</w:t>
            </w:r>
          </w:p>
        </w:tc>
      </w:tr>
      <w:tr>
        <w:tc>
          <w:tcPr>
            <w:tcW w:type="dxa" w:w="1335"/>
            <w:vMerge/>
            <w:tcBorders>
              <w:top w:val="none" w:color="000000" w:sz="4"/>
              <w:left w:val="single" w:color="000000" w:sz="4"/>
              <w:bottom w:val="none" w:color="000000" w:sz="4"/>
              <w:right w:val="single" w:color="000000" w:sz="4"/>
            </w:tcBorders>
          </w:tcPr>
          <w:p/>
        </w:tc>
        <w:tc>
          <w:tcPr>
            <w:tcW w:type="dxa" w:w="1174"/>
            <w:vMerge/>
            <w:tcBorders>
              <w:top w:val="none" w:color="000000" w:sz="4"/>
              <w:left w:val="none" w:color="000000" w:sz="4"/>
              <w:bottom w:val="none" w:color="000000" w:sz="4"/>
              <w:right w:val="single" w:color="000000" w:sz="4"/>
            </w:tcBorders>
          </w:tcPr>
          <w:p/>
        </w:tc>
        <w:tc>
          <w:tcPr>
            <w:tcW w:type="dxa" w:w="969"/>
            <w:vMerge/>
            <w:tcBorders>
              <w:top w:val="none" w:color="000000" w:sz="4"/>
              <w:left w:val="none" w:color="000000" w:sz="4"/>
              <w:bottom w:val="none" w:color="000000" w:sz="4"/>
              <w:right w:val="single" w:color="000000" w:sz="4"/>
            </w:tcBorders>
          </w:tc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5.10</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支持</w:t>
            </w:r>
            <w:r>
              <w:rPr>
                <w:sz w:val="21"/>
              </w:rPr>
              <w:t>5个测温点，10个测温线，10个测温区域，支持Modbus输出</w:t>
            </w:r>
          </w:p>
        </w:tc>
      </w:tr>
      <w:tr>
        <w:tc>
          <w:tcPr>
            <w:tcW w:type="dxa" w:w="13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c>
          <w:tcPr>
            <w:tcW w:type="dxa" w:w="117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大模型</w:t>
            </w:r>
            <w:r>
              <w:rPr>
                <w:sz w:val="21"/>
              </w:rPr>
              <w:t>AI</w:t>
            </w:r>
            <w:r>
              <w:rPr>
                <w:sz w:val="21"/>
              </w:rPr>
              <w:t>工作站</w:t>
            </w: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重要参数</w:t>
            </w:r>
          </w:p>
          <w:p>
            <w:pPr>
              <w:pStyle w:val="null3"/>
              <w:jc w:val="both"/>
            </w:pP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AI计算性能达到：</w:t>
            </w:r>
            <w:r>
              <w:rPr>
                <w:sz w:val="21"/>
              </w:rPr>
              <w:t>48GB GDDR6 ECC（位宽384bit、带宽864GB/s、18176个CUDA核心、142个RT核心和568个Tensor核心，光追核心142个），FP32单精度浮点运算性能≥91.6TFLOPS，光追性能209TFLOPS，</w:t>
            </w:r>
          </w:p>
          <w:p>
            <w:pPr>
              <w:pStyle w:val="null3"/>
              <w:jc w:val="left"/>
            </w:pPr>
            <w:r>
              <w:rPr>
                <w:sz w:val="21"/>
              </w:rPr>
              <w:t>FP16 AI运算性能733 TFLOPS，</w:t>
            </w:r>
          </w:p>
          <w:p>
            <w:pPr>
              <w:pStyle w:val="null3"/>
              <w:jc w:val="left"/>
            </w:pPr>
            <w:r>
              <w:rPr>
                <w:sz w:val="21"/>
              </w:rPr>
              <w:t>INT4 AI运算性能≥1466TOPS，INT8 AI运算性能≥1466TOPS</w:t>
            </w:r>
          </w:p>
        </w:tc>
      </w:tr>
      <w:tr>
        <w:tc>
          <w:tcPr>
            <w:tcW w:type="dxa" w:w="13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17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高效空调</w:t>
            </w:r>
            <w:r>
              <w:rPr>
                <w:sz w:val="21"/>
              </w:rPr>
              <w:t>群控</w:t>
            </w:r>
            <w:r>
              <w:rPr>
                <w:sz w:val="21"/>
              </w:rPr>
              <w:t>系统</w:t>
            </w: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实质性条款</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投标人承诺：响应国家节能政策，空调主机房的运行综合能效比达到广东省标准《集中空调制冷机房系统能效监测及评价标准》（</w:t>
            </w:r>
            <w:r>
              <w:rPr>
                <w:sz w:val="21"/>
              </w:rPr>
              <w:t>DBJ/T15-129-2017）中的一级能效标准；如虚假承诺或无法达到高效机房能效等级，将报广州市政府采购监督管理部门进行处理，由此引发的所有损失由中标供应商自行承担（提供承诺函，格式自拟）。</w:t>
            </w:r>
          </w:p>
        </w:tc>
      </w:tr>
      <w:tr>
        <w:tc>
          <w:tcPr>
            <w:tcW w:type="dxa" w:w="13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c>
          <w:tcPr>
            <w:tcW w:type="dxa" w:w="117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高效空调系统数字孪生模型</w:t>
            </w: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重要参数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针对本项目机房采用数字孪生技术进行建筑三维数字化建模，模型深度包括房间内的建筑结构、设备、管道、照明等的表达；</w:t>
            </w:r>
          </w:p>
        </w:tc>
      </w:tr>
      <w:tr>
        <w:tc>
          <w:tcPr>
            <w:tcW w:type="dxa" w:w="13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9</w:t>
            </w:r>
          </w:p>
        </w:tc>
        <w:tc>
          <w:tcPr>
            <w:tcW w:type="dxa" w:w="117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高效空调系统教学科普视频</w:t>
            </w: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重要参数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9.1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针对本项目空调系统制作教学类科普视频，视频指标：</w:t>
            </w:r>
            <w:r>
              <w:rPr>
                <w:sz w:val="21"/>
              </w:rPr>
              <w:t>4K分辨率，120帧/s，时长600秒，带解说配音；</w:t>
            </w:r>
          </w:p>
        </w:tc>
      </w:tr>
      <w:tr>
        <w:tc>
          <w:tcPr>
            <w:tcW w:type="dxa" w:w="13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0</w:t>
            </w:r>
          </w:p>
        </w:tc>
        <w:tc>
          <w:tcPr>
            <w:tcW w:type="dxa" w:w="117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高效空调系统冷源教学用效果图</w:t>
            </w: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重要参数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10.1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针对本项目空调冷源制作效果图，提供平面图并包含机房平面图以及效果图，效果图包括但不限于鸟瞰、正视、侧视、轴测等角度的真彩效果图；</w:t>
            </w:r>
          </w:p>
        </w:tc>
      </w:tr>
      <w:tr>
        <w:tc>
          <w:tcPr>
            <w:tcW w:type="dxa" w:w="133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w:t>
            </w:r>
          </w:p>
        </w:tc>
        <w:tc>
          <w:tcPr>
            <w:tcW w:type="dxa" w:w="1174"/>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其他要求</w:t>
            </w: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实质性条款</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w:t>
            </w:r>
            <w:r>
              <w:rPr>
                <w:sz w:val="21"/>
              </w:rPr>
              <w:t>.1</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投标人承诺：签订合同后</w:t>
            </w:r>
            <w:r>
              <w:rPr>
                <w:sz w:val="21"/>
              </w:rPr>
              <w:t>5日内完成课室内部CFD气流解析并提供气流分析报告；如虚假承诺或无法按时完成气流分析并提供气流分析报告，将报广州市政府采购监督管理部门进行处理，由此引发的所有损失由中标供应商自行承担（提供承诺函，格式自拟）。</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实质性条款</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w:t>
            </w:r>
            <w:r>
              <w:rPr>
                <w:sz w:val="21"/>
              </w:rPr>
              <w:t>.2</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投标人承诺：安装完成后对报告厅、办公室进行热成像分析报告，并作为重要的验收条件；如虚假承诺或无法按时完成热成像分析报告，将报广州市政府采购监督管理部门进行处理，由此引发的所有损失由中标供应商自行承担（提供承诺函，格式自拟）。</w:t>
            </w:r>
          </w:p>
        </w:tc>
      </w:tr>
      <w:tr>
        <w:tc>
          <w:tcPr>
            <w:tcW w:type="dxa" w:w="1335"/>
            <w:vMerge/>
            <w:tcBorders>
              <w:top w:val="none" w:color="000000" w:sz="4"/>
              <w:left w:val="single" w:color="000000" w:sz="4"/>
              <w:bottom w:val="single" w:color="000000" w:sz="4"/>
              <w:right w:val="single" w:color="000000" w:sz="4"/>
            </w:tcBorders>
          </w:tcPr>
          <w:p/>
        </w:tc>
        <w:tc>
          <w:tcPr>
            <w:tcW w:type="dxa" w:w="1174"/>
            <w:vMerge/>
            <w:tcBorders>
              <w:top w:val="none" w:color="000000" w:sz="4"/>
              <w:left w:val="none" w:color="000000" w:sz="4"/>
              <w:bottom w:val="single" w:color="000000" w:sz="4"/>
              <w:right w:val="single" w:color="000000" w:sz="4"/>
            </w:tcBorders>
          </w:tcPr>
          <w:p/>
        </w:tc>
        <w:tc>
          <w:tcPr>
            <w:tcW w:type="dxa" w:w="96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重要参数</w:t>
            </w:r>
          </w:p>
        </w:tc>
        <w:tc>
          <w:tcPr>
            <w:tcW w:type="dxa" w:w="4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w:t>
            </w:r>
            <w:r>
              <w:rPr>
                <w:sz w:val="21"/>
              </w:rPr>
              <w:t>.3</w:t>
            </w:r>
          </w:p>
        </w:tc>
        <w:tc>
          <w:tcPr>
            <w:tcW w:type="dxa" w:w="363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变频风冷热泵模块机组</w:t>
            </w:r>
            <w:r>
              <w:rPr>
                <w:sz w:val="21"/>
              </w:rPr>
              <w:t>、</w:t>
            </w:r>
            <w:r>
              <w:rPr>
                <w:sz w:val="21"/>
              </w:rPr>
              <w:t>变频冷冻水泵</w:t>
            </w:r>
            <w:r>
              <w:rPr>
                <w:sz w:val="21"/>
              </w:rPr>
              <w:t>、</w:t>
            </w:r>
            <w:r>
              <w:rPr>
                <w:sz w:val="21"/>
              </w:rPr>
              <w:t>卧式暗装风机盘管</w:t>
            </w:r>
            <w:r>
              <w:rPr>
                <w:sz w:val="21"/>
              </w:rPr>
              <w:t>、</w:t>
            </w:r>
            <w:r>
              <w:rPr>
                <w:sz w:val="21"/>
              </w:rPr>
              <w:t>新风机组</w:t>
            </w:r>
            <w:r>
              <w:rPr>
                <w:sz w:val="21"/>
              </w:rPr>
              <w:t>设备作为采购的主要设备，投标人应提供厂家授权文件。</w:t>
            </w:r>
          </w:p>
        </w:tc>
      </w:tr>
    </w:tbl>
    <w:p>
      <w:pPr>
        <w:pStyle w:val="null3"/>
        <w:jc w:val="both"/>
      </w:pPr>
      <w:r>
        <w:rPr>
          <w:sz w:val="21"/>
          <w:b/>
        </w:rPr>
        <w:t xml:space="preserve"> </w:t>
      </w:r>
    </w:p>
    <w:p>
      <w:pPr>
        <w:pStyle w:val="null3"/>
        <w:jc w:val="left"/>
      </w:pPr>
      <w:r>
        <w:rPr>
          <w:sz w:val="21"/>
          <w:b/>
        </w:rPr>
        <w:t>7.</w:t>
      </w:r>
      <w:r>
        <w:rPr>
          <w:sz w:val="21"/>
          <w:b/>
        </w:rPr>
        <w:t>方案讲解要求</w:t>
      </w:r>
    </w:p>
    <w:p>
      <w:pPr>
        <w:pStyle w:val="null3"/>
        <w:ind w:firstLine="567"/>
        <w:jc w:val="both"/>
      </w:pPr>
      <w:r>
        <w:rPr>
          <w:sz w:val="21"/>
        </w:rPr>
        <w:t>本项目要求在评审过程中进行方案讲解，建议供应商在投标文件解密时间截止后到达广东广招招标采购有限公司等候。方案讲解开始时间由评审委员会确定，如供应商未在评审委员会规定的时间内到达方案讲解地点进行方案讲解，评审委员会有权视其放弃方案讲解。等候地点：</w:t>
      </w:r>
      <w:r>
        <w:rPr>
          <w:sz w:val="21"/>
        </w:rPr>
        <w:t>广州市东风东路</w:t>
      </w:r>
      <w:r>
        <w:rPr>
          <w:sz w:val="21"/>
        </w:rPr>
        <w:t>745</w:t>
      </w:r>
      <w:r>
        <w:rPr>
          <w:sz w:val="21"/>
        </w:rPr>
        <w:t>号东山紫园商务大厦</w:t>
      </w:r>
      <w:r>
        <w:rPr>
          <w:sz w:val="21"/>
        </w:rPr>
        <w:t>2005</w:t>
      </w:r>
      <w:r>
        <w:rPr>
          <w:sz w:val="21"/>
        </w:rPr>
        <w:t>单元</w:t>
      </w:r>
      <w:r>
        <w:rPr>
          <w:sz w:val="21"/>
        </w:rPr>
        <w:t>。</w:t>
      </w:r>
    </w:p>
    <w:p>
      <w:pPr>
        <w:pStyle w:val="null3"/>
        <w:ind w:firstLine="567"/>
        <w:jc w:val="both"/>
      </w:pPr>
      <w:r>
        <w:rPr>
          <w:sz w:val="21"/>
        </w:rPr>
        <w:t>（一）本项目由有效投标人于评标过程中进行方案讲解，请投标人自行准备相关文件。</w:t>
      </w:r>
    </w:p>
    <w:p>
      <w:pPr>
        <w:pStyle w:val="null3"/>
        <w:ind w:firstLine="567"/>
        <w:jc w:val="both"/>
      </w:pPr>
      <w:r>
        <w:rPr>
          <w:sz w:val="21"/>
        </w:rPr>
        <w:t>（二）授权委托代理人须凭身份证原件参加方案讲解，参加人数不超过</w:t>
      </w:r>
      <w:r>
        <w:rPr>
          <w:sz w:val="21"/>
        </w:rPr>
        <w:t>3</w:t>
      </w:r>
      <w:r>
        <w:rPr>
          <w:sz w:val="21"/>
        </w:rPr>
        <w:t>人（含授权委托代理人在内）。</w:t>
      </w:r>
    </w:p>
    <w:p>
      <w:pPr>
        <w:pStyle w:val="null3"/>
        <w:ind w:firstLine="567"/>
        <w:jc w:val="both"/>
      </w:pPr>
      <w:r>
        <w:rPr>
          <w:sz w:val="21"/>
        </w:rPr>
        <w:t>（三）方案讲解过程中需要用到电脑等设备（设备不能共用），请投标人自带，评标现场仅提供电源和投影设备。</w:t>
      </w:r>
    </w:p>
    <w:p>
      <w:pPr>
        <w:pStyle w:val="null3"/>
        <w:ind w:firstLine="567"/>
        <w:jc w:val="both"/>
      </w:pPr>
      <w:r>
        <w:rPr>
          <w:sz w:val="21"/>
        </w:rPr>
        <w:t>（四）方案讲解时间</w:t>
      </w:r>
      <w:r>
        <w:rPr>
          <w:sz w:val="21"/>
        </w:rPr>
        <w:t>不超过</w:t>
      </w:r>
      <w:r>
        <w:rPr>
          <w:sz w:val="21"/>
        </w:rPr>
        <w:t>15</w:t>
      </w:r>
      <w:r>
        <w:rPr>
          <w:sz w:val="21"/>
        </w:rPr>
        <w:t>分钟。</w:t>
      </w:r>
    </w:p>
    <w:p>
      <w:pPr>
        <w:pStyle w:val="null3"/>
        <w:jc w:val="both"/>
      </w:pPr>
      <w:r>
        <w:rPr>
          <w:sz w:val="21"/>
        </w:rPr>
        <w:t>（五）方案讲解内容：</w:t>
      </w:r>
    </w:p>
    <w:p>
      <w:pPr>
        <w:pStyle w:val="null3"/>
        <w:ind w:firstLine="480"/>
        <w:jc w:val="both"/>
      </w:pPr>
      <w:r>
        <w:rPr>
          <w:sz w:val="21"/>
        </w:rPr>
        <w:t>①</w:t>
      </w:r>
      <w:r>
        <w:rPr>
          <w:sz w:val="21"/>
        </w:rPr>
        <w:t>　设备采购的整体落地方案，包括但不限于交货、施工组织方案等内容；</w:t>
      </w:r>
    </w:p>
    <w:p>
      <w:pPr>
        <w:pStyle w:val="null3"/>
        <w:ind w:firstLine="480"/>
        <w:jc w:val="both"/>
      </w:pPr>
      <w:r>
        <w:rPr>
          <w:sz w:val="21"/>
        </w:rPr>
        <w:t>②</w:t>
      </w:r>
      <w:r>
        <w:rPr>
          <w:sz w:val="21"/>
        </w:rPr>
        <w:t>　对项目的重点、难点问题进行分析，并可使用三维建模分析、</w:t>
      </w:r>
      <w:r>
        <w:rPr>
          <w:sz w:val="21"/>
        </w:rPr>
        <w:t>CFD</w:t>
      </w:r>
      <w:r>
        <w:rPr>
          <w:sz w:val="21"/>
        </w:rPr>
        <w:t>解析等先进手段进行问题分析和处理。</w:t>
      </w:r>
    </w:p>
    <w:p>
      <w:pPr>
        <w:pStyle w:val="null3"/>
        <w:jc w:val="both"/>
      </w:pPr>
      <w:r>
        <w:rPr/>
        <w:t>采购包1（执信楼空调系统升级购置）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合同签订后25个日历日内交货。</w:t>
            </w:r>
          </w:p>
        </w:tc>
      </w:tr>
      <w:tr>
        <w:tc>
          <w:tcPr>
            <w:tcW w:type="dxa" w:w="4153"/>
          </w:tcPr>
          <w:p>
            <w:pPr>
              <w:pStyle w:val="null3"/>
            </w:pPr>
            <w:r>
              <w:rPr/>
              <w:t>标的提供的地点</w:t>
            </w:r>
          </w:p>
        </w:tc>
        <w:tc>
          <w:tcPr>
            <w:tcW w:type="dxa" w:w="4153"/>
          </w:tcPr>
          <w:p>
            <w:pPr>
              <w:pStyle w:val="null3"/>
            </w:pPr>
            <w:r>
              <w:rPr/>
              <w:t>广东省广州市越秀区执信南路152号。</w:t>
            </w:r>
          </w:p>
        </w:tc>
      </w:tr>
      <w:tr>
        <w:tc>
          <w:tcPr>
            <w:tcW w:type="dxa" w:w="4153"/>
          </w:tcPr>
          <w:p>
            <w:pPr>
              <w:pStyle w:val="null3"/>
            </w:pPr>
            <w:r>
              <w:rPr/>
              <w:t>付款方式</w:t>
            </w:r>
          </w:p>
        </w:tc>
        <w:tc>
          <w:tcPr>
            <w:tcW w:type="dxa" w:w="4153"/>
          </w:tcPr>
          <w:p>
            <w:pPr>
              <w:pStyle w:val="null3"/>
            </w:pPr>
            <w:r>
              <w:rPr/>
              <w:t>1期：支付比例40%,首期款：签订合同后，采购人收到发票后5个工作日，支付合同款的40%</w:t>
            </w:r>
          </w:p>
          <w:p>
            <w:pPr>
              <w:pStyle w:val="null3"/>
            </w:pPr>
            <w:r>
              <w:rPr/>
              <w:t>2期：支付比例30%,二期款：主要设备全部到货后，采购人收到发票后5个工作日，支付至合同款的70%</w:t>
            </w:r>
          </w:p>
          <w:p>
            <w:pPr>
              <w:pStyle w:val="null3"/>
            </w:pPr>
            <w:r>
              <w:rPr/>
              <w:t>3期：支付比例15%,三期款：完成主体设备系统安装后，采购人收到发票后5个工作日，支付至合同款的85%</w:t>
            </w:r>
          </w:p>
          <w:p>
            <w:pPr>
              <w:pStyle w:val="null3"/>
            </w:pPr>
            <w:r>
              <w:rPr/>
              <w:t>4期：支付比例15%,结算款：完成验收后，采购人收到发票后5个工作日，支付至结算价的100%</w:t>
            </w:r>
          </w:p>
          <w:p>
            <w:pPr>
              <w:pStyle w:val="null3"/>
            </w:pPr>
            <w:r>
              <w:rPr/>
              <w:t>如项目发生合同融资，采购人应当将合同款项支付到合同约定收款账户。</w:t>
            </w:r>
          </w:p>
        </w:tc>
      </w:tr>
      <w:tr>
        <w:tc>
          <w:tcPr>
            <w:tcW w:type="dxa" w:w="4153"/>
          </w:tcPr>
          <w:p>
            <w:pPr>
              <w:pStyle w:val="null3"/>
            </w:pPr>
            <w:r>
              <w:rPr/>
              <w:t>验收要求</w:t>
            </w:r>
          </w:p>
        </w:tc>
        <w:tc>
          <w:tcPr>
            <w:tcW w:type="dxa" w:w="4153"/>
          </w:tcPr>
          <w:p>
            <w:pPr>
              <w:pStyle w:val="null3"/>
            </w:pPr>
            <w:r>
              <w:rPr/>
              <w:t>1期：主体设备到货后，由采购人、中标人以及第三方共同验收货物。</w:t>
            </w:r>
          </w:p>
          <w:p>
            <w:pPr>
              <w:pStyle w:val="null3"/>
            </w:pPr>
            <w:r>
              <w:rPr/>
              <w:t>2期：完成安装工作并通过运行正常，由三方共同验收。</w:t>
            </w:r>
          </w:p>
        </w:tc>
      </w:tr>
      <w:tr>
        <w:tc>
          <w:tcPr>
            <w:tcW w:type="dxa" w:w="4153"/>
          </w:tcPr>
          <w:p>
            <w:pPr>
              <w:pStyle w:val="null3"/>
            </w:pPr>
            <w:r>
              <w:rPr/>
              <w:t>履约保证金</w:t>
            </w:r>
          </w:p>
        </w:tc>
        <w:tc>
          <w:tcPr>
            <w:tcW w:type="dxa" w:w="4153"/>
          </w:tcPr>
          <w:p>
            <w:pPr>
              <w:pStyle w:val="null3"/>
            </w:pPr>
            <w:r>
              <w:rPr/>
              <w:t>收取比例：3%,说明：中标人与采购人签订合同后5个工作日内，按合同总价的3%以支票、汇票、本票或者金融机构、担保机构出具的保函等非现金形式向采购人提交履约保证金。支持中标人以电子保函代替履约保证金，中标人可通过广东政府采购智慧云平台金融服务中心在线办理电子履约保函业务。若中标人没有违约行为，履约保证金在合同有效期满后15个工作日内由采购人无息退还中标人。采购人逾期退还履约保证金的，除应当退还履约保证金的本金外，还应当按中国人民银行授权的全国银行间同业拆借中心在逾期当月20日（遇节假日顺延）9时30分公布的贷款市场报价利率上浮20％后的利率支付超期资金占用费，但因中标人自身原因导致无法及时退还的除外。下列任何一种情况发生时，采购人有权不予退还履约保证金（请采购人列出不予退还的情形，如）：（一）有明显证据证明中标人未履行本合同约定的；（二）中标人有明显过错致采购人造成损失的。</w:t>
            </w:r>
          </w:p>
          <w:p>
            <w:pPr>
              <w:pStyle w:val="null3"/>
            </w:pPr>
            <w:r>
              <w:rPr/>
              <w:t>履约保证金可以以履约保函（保险）形式提供，目前"广东政府采购智慧云平台金融服务中心(https://gdgpo.czt.gd.gov.cn/zcdservice/zcd/guangdong/)已实现电子履约保函（保险）在线办理功能，有意愿供应商可自行办理提供。</w:t>
            </w:r>
          </w:p>
        </w:tc>
      </w:tr>
      <w:tr>
        <w:tc>
          <w:tcPr>
            <w:tcW w:type="dxa" w:w="4153"/>
          </w:tcPr>
          <w:p>
            <w:pPr>
              <w:pStyle w:val="null3"/>
            </w:pPr>
            <w:r>
              <w:rPr/>
              <w:t>其他</w:t>
            </w:r>
          </w:p>
        </w:tc>
        <w:tc>
          <w:tcPr>
            <w:tcW w:type="dxa" w:w="4153"/>
          </w:tcPr>
          <w:p>
            <w:pPr>
              <w:pStyle w:val="null3"/>
            </w:pP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jc w:val="center"/>
            </w:pPr>
            <w:r>
              <w:rPr/>
              <w:t>序号</w:t>
            </w:r>
          </w:p>
        </w:tc>
        <w:tc>
          <w:tcPr>
            <w:tcW w:type="dxa" w:w="831"/>
          </w:tcPr>
          <w:p>
            <w:pPr>
              <w:pStyle w:val="null3"/>
              <w:jc w:val="center"/>
            </w:pPr>
            <w:r>
              <w:rPr/>
              <w:t xml:space="preserve"> 核心产品要求（“△”）</w:t>
            </w:r>
          </w:p>
        </w:tc>
        <w:tc>
          <w:tcPr>
            <w:tcW w:type="dxa" w:w="831"/>
          </w:tcPr>
          <w:p>
            <w:pPr>
              <w:pStyle w:val="null3"/>
              <w:jc w:val="center"/>
            </w:pPr>
            <w:r>
              <w:rPr/>
              <w:t>品目名称</w:t>
            </w:r>
          </w:p>
        </w:tc>
        <w:tc>
          <w:tcPr>
            <w:tcW w:type="dxa" w:w="831"/>
          </w:tcPr>
          <w:p>
            <w:pPr>
              <w:pStyle w:val="null3"/>
              <w:jc w:val="center"/>
            </w:pPr>
            <w:r>
              <w:rPr/>
              <w:t>标的名称</w:t>
            </w:r>
          </w:p>
        </w:tc>
        <w:tc>
          <w:tcPr>
            <w:tcW w:type="dxa" w:w="831"/>
          </w:tcPr>
          <w:p>
            <w:pPr>
              <w:pStyle w:val="null3"/>
              <w:jc w:val="center"/>
            </w:pPr>
            <w:r>
              <w:rPr/>
              <w:t>单位</w:t>
            </w:r>
          </w:p>
        </w:tc>
        <w:tc>
          <w:tcPr>
            <w:tcW w:type="dxa" w:w="831"/>
          </w:tcPr>
          <w:p>
            <w:pPr>
              <w:pStyle w:val="null3"/>
              <w:jc w:val="center"/>
            </w:pPr>
            <w:r>
              <w:rPr/>
              <w:t>数量</w:t>
            </w:r>
          </w:p>
        </w:tc>
        <w:tc>
          <w:tcPr>
            <w:tcW w:type="dxa" w:w="831"/>
          </w:tcPr>
          <w:p>
            <w:pPr>
              <w:pStyle w:val="null3"/>
              <w:jc w:val="center"/>
            </w:pPr>
            <w:r>
              <w:rPr/>
              <w:t>分项预算单价（元）</w:t>
            </w:r>
          </w:p>
        </w:tc>
        <w:tc>
          <w:tcPr>
            <w:tcW w:type="dxa" w:w="831"/>
          </w:tcPr>
          <w:p>
            <w:pPr>
              <w:pStyle w:val="null3"/>
              <w:jc w:val="center"/>
            </w:pPr>
            <w:r>
              <w:rPr/>
              <w:t>分项预算总价（元）</w:t>
            </w:r>
          </w:p>
        </w:tc>
        <w:tc>
          <w:tcPr>
            <w:tcW w:type="dxa" w:w="831"/>
          </w:tcPr>
          <w:p>
            <w:pPr>
              <w:pStyle w:val="null3"/>
            </w:pPr>
            <w:r>
              <w:rPr/>
              <w:t>所属行业</w:t>
            </w:r>
          </w:p>
        </w:tc>
        <w:tc>
          <w:tcPr>
            <w:tcW w:type="dxa" w:w="831"/>
          </w:tcPr>
          <w:p>
            <w:pPr>
              <w:pStyle w:val="null3"/>
              <w:jc w:val="center"/>
            </w:pPr>
            <w:r>
              <w:rPr/>
              <w:t>技术要求</w:t>
            </w:r>
          </w:p>
        </w:tc>
      </w:tr>
      <w:tr>
        <w:tc>
          <w:tcPr>
            <w:tcW w:type="dxa" w:w="831"/>
          </w:tcPr>
          <w:p>
            <w:pPr>
              <w:pStyle w:val="null3"/>
              <w:jc w:val="center"/>
            </w:pPr>
            <w:r>
              <w:rPr/>
              <w:t>1</w:t>
            </w:r>
          </w:p>
        </w:tc>
        <w:tc>
          <w:tcPr>
            <w:tcW w:type="dxa" w:w="831"/>
          </w:tcPr>
          <w:p>
            <w:pPr>
              <w:pStyle w:val="null3"/>
              <w:jc w:val="center"/>
            </w:pPr>
            <w:r>
              <w:rPr/>
              <w:t>△</w:t>
            </w:r>
          </w:p>
        </w:tc>
        <w:tc>
          <w:tcPr>
            <w:tcW w:type="dxa" w:w="831"/>
          </w:tcPr>
          <w:p>
            <w:pPr>
              <w:pStyle w:val="null3"/>
              <w:jc w:val="left"/>
            </w:pPr>
            <w:r>
              <w:rPr/>
              <w:t>其他制冷空调设备</w:t>
            </w:r>
          </w:p>
        </w:tc>
        <w:tc>
          <w:tcPr>
            <w:tcW w:type="dxa" w:w="831"/>
          </w:tcPr>
          <w:p>
            <w:pPr>
              <w:pStyle w:val="null3"/>
              <w:jc w:val="left"/>
            </w:pPr>
            <w:r>
              <w:rPr/>
              <w:t>变频风冷热泵模块机组</w:t>
            </w:r>
          </w:p>
        </w:tc>
        <w:tc>
          <w:tcPr>
            <w:tcW w:type="dxa" w:w="831"/>
          </w:tcPr>
          <w:p>
            <w:pPr>
              <w:pStyle w:val="null3"/>
              <w:jc w:val="left"/>
            </w:pPr>
            <w:r>
              <w:rPr/>
              <w:t>台</w:t>
            </w:r>
          </w:p>
        </w:tc>
        <w:tc>
          <w:tcPr>
            <w:tcW w:type="dxa" w:w="831"/>
          </w:tcPr>
          <w:p>
            <w:pPr>
              <w:pStyle w:val="null3"/>
              <w:jc w:val="right"/>
            </w:pPr>
            <w:r>
              <w:rPr/>
              <w:t>3.00</w:t>
            </w:r>
          </w:p>
        </w:tc>
        <w:tc>
          <w:tcPr>
            <w:tcW w:type="dxa" w:w="831"/>
          </w:tcPr>
          <w:p>
            <w:pPr>
              <w:pStyle w:val="null3"/>
              <w:jc w:val="right"/>
            </w:pPr>
            <w:r>
              <w:rPr/>
              <w:t>450,000.00</w:t>
            </w:r>
          </w:p>
        </w:tc>
        <w:tc>
          <w:tcPr>
            <w:tcW w:type="dxa" w:w="831"/>
          </w:tcPr>
          <w:p>
            <w:pPr>
              <w:pStyle w:val="null3"/>
              <w:jc w:val="right"/>
            </w:pPr>
            <w:r>
              <w:rPr/>
              <w:t>1,350,000.00</w:t>
            </w:r>
          </w:p>
        </w:tc>
        <w:tc>
          <w:tcPr>
            <w:tcW w:type="dxa" w:w="831"/>
          </w:tcPr>
          <w:p>
            <w:pPr>
              <w:pStyle w:val="null3"/>
            </w:pPr>
            <w:r>
              <w:rPr/>
              <w:t>工业</w:t>
            </w:r>
          </w:p>
        </w:tc>
        <w:tc>
          <w:tcPr>
            <w:tcW w:type="dxa" w:w="831"/>
          </w:tcPr>
          <w:p>
            <w:pPr>
              <w:pStyle w:val="null3"/>
            </w:pPr>
            <w:r>
              <w:rPr/>
              <w:t>详见附表一</w:t>
            </w:r>
          </w:p>
        </w:tc>
      </w:tr>
      <w:tr>
        <w:tc>
          <w:tcPr>
            <w:tcW w:type="dxa" w:w="831"/>
          </w:tcPr>
          <w:p>
            <w:pPr>
              <w:pStyle w:val="null3"/>
              <w:jc w:val="center"/>
            </w:pPr>
            <w:r>
              <w:rPr/>
              <w:t>2</w:t>
            </w:r>
          </w:p>
        </w:tc>
        <w:tc>
          <w:tcPr>
            <w:tcW w:type="dxa" w:w="831"/>
          </w:tcPr>
          <w:p/>
        </w:tc>
        <w:tc>
          <w:tcPr>
            <w:tcW w:type="dxa" w:w="831"/>
          </w:tcPr>
          <w:p>
            <w:pPr>
              <w:pStyle w:val="null3"/>
              <w:jc w:val="left"/>
            </w:pPr>
            <w:r>
              <w:rPr/>
              <w:t>其他制冷空调设备</w:t>
            </w:r>
          </w:p>
        </w:tc>
        <w:tc>
          <w:tcPr>
            <w:tcW w:type="dxa" w:w="831"/>
          </w:tcPr>
          <w:p>
            <w:pPr>
              <w:pStyle w:val="null3"/>
              <w:jc w:val="left"/>
            </w:pPr>
            <w:r>
              <w:rPr/>
              <w:t>其他设备</w:t>
            </w:r>
          </w:p>
        </w:tc>
        <w:tc>
          <w:tcPr>
            <w:tcW w:type="dxa" w:w="831"/>
          </w:tcPr>
          <w:p>
            <w:pPr>
              <w:pStyle w:val="null3"/>
              <w:jc w:val="left"/>
            </w:pPr>
            <w:r>
              <w:rPr/>
              <w:t>批</w:t>
            </w:r>
          </w:p>
        </w:tc>
        <w:tc>
          <w:tcPr>
            <w:tcW w:type="dxa" w:w="831"/>
          </w:tcPr>
          <w:p>
            <w:pPr>
              <w:pStyle w:val="null3"/>
              <w:jc w:val="right"/>
            </w:pPr>
            <w:r>
              <w:rPr/>
              <w:t>1.00</w:t>
            </w:r>
          </w:p>
        </w:tc>
        <w:tc>
          <w:tcPr>
            <w:tcW w:type="dxa" w:w="831"/>
          </w:tcPr>
          <w:p>
            <w:pPr>
              <w:pStyle w:val="null3"/>
              <w:jc w:val="right"/>
            </w:pPr>
            <w:r>
              <w:rPr/>
              <w:t>2,800,000.00</w:t>
            </w:r>
          </w:p>
        </w:tc>
        <w:tc>
          <w:tcPr>
            <w:tcW w:type="dxa" w:w="831"/>
          </w:tcPr>
          <w:p>
            <w:pPr>
              <w:pStyle w:val="null3"/>
              <w:jc w:val="right"/>
            </w:pPr>
            <w:r>
              <w:rPr/>
              <w:t>2,800,000.00</w:t>
            </w:r>
          </w:p>
        </w:tc>
        <w:tc>
          <w:tcPr>
            <w:tcW w:type="dxa" w:w="831"/>
          </w:tcPr>
          <w:p>
            <w:pPr>
              <w:pStyle w:val="null3"/>
            </w:pPr>
            <w:r>
              <w:rPr/>
              <w:t>工业</w:t>
            </w:r>
          </w:p>
        </w:tc>
        <w:tc>
          <w:tcPr>
            <w:tcW w:type="dxa" w:w="831"/>
          </w:tcPr>
          <w:p>
            <w:pPr>
              <w:pStyle w:val="null3"/>
            </w:pPr>
            <w:r>
              <w:rPr/>
              <w:t>详见附表二</w:t>
            </w:r>
          </w:p>
        </w:tc>
      </w:tr>
    </w:tbl>
    <w:p>
      <w:pPr>
        <w:pStyle w:val="null3"/>
      </w:pPr>
      <w:r>
        <w:rPr>
          <w:b/>
        </w:rPr>
        <w:t>附表</w:t>
      </w:r>
      <w:r>
        <w:rPr>
          <w:b/>
        </w:rPr>
        <w:t>一</w:t>
      </w:r>
      <w:r>
        <w:rPr>
          <w:b/>
        </w:rPr>
        <w:t>：</w:t>
      </w:r>
      <w:r>
        <w:rPr>
          <w:b/>
        </w:rPr>
        <w:t>变频风冷热泵模块机组</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rPr>
              <w:t>见《第二章采购需求》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打“▲”号条款为重要技术参数，若有部分“▲”条款未响应或不满足，将导致其响应性评审加重扣分，但不作为无效投标条款。</w:t>
            </w:r>
          </w:p>
        </w:tc>
      </w:tr>
    </w:tbl>
    <w:p>
      <w:pPr>
        <w:pStyle w:val="null3"/>
      </w:pPr>
      <w:r>
        <w:rPr>
          <w:b/>
        </w:rPr>
        <w:t>附表</w:t>
      </w:r>
      <w:r>
        <w:rPr>
          <w:b/>
        </w:rPr>
        <w:t>二</w:t>
      </w:r>
      <w:r>
        <w:rPr>
          <w:b/>
        </w:rPr>
        <w:t>：</w:t>
      </w:r>
      <w:r>
        <w:rPr>
          <w:b/>
        </w:rPr>
        <w:t>其他设备</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pPr>
            <w:r>
              <w:rPr/>
              <w:t>见《第二章采购需求》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打“▲”号条款为重要技术参数，若有部分“▲”条款未响应或不满足，将导致其响应性评审加重扣分，但不作为无效投标条款。</w:t>
            </w:r>
          </w:p>
        </w:tc>
      </w:tr>
    </w:tbl>
    <w:p>
      <w:pPr>
        <w:pStyle w:val="null3"/>
      </w:pPr>
      <w:r>
        <w:rPr/>
        <w:t xml:space="preserve">  </w:t>
      </w:r>
    </w:p>
    <w:p>
      <w:pPr>
        <w:pStyle w:val="null3"/>
        <w:jc w:val="center"/>
        <w:outlineLvl w:val="1"/>
      </w:pPr>
      <w:r>
        <w:rPr>
          <w:sz w:val="36"/>
          <w:b/>
        </w:rPr>
        <w:t>第三章 投标人须知</w:t>
      </w:r>
    </w:p>
    <w:p>
      <w:pPr>
        <w:pStyle w:val="null3"/>
        <w:ind w:firstLine="480"/>
      </w:pPr>
      <w:r>
        <w:rP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sz w:val="24"/>
          <w:b/>
        </w:rPr>
        <w:t>一、名词解释</w:t>
      </w:r>
    </w:p>
    <w:p>
      <w:pPr>
        <w:pStyle w:val="null3"/>
        <w:ind w:firstLine="480"/>
      </w:pPr>
      <w:r>
        <w:rPr/>
        <w:t>1.采购代理机构：本项目是指广东广招招标采购有限公司，负责整个采购活动的组织，依法负责编制和发布招标文件，对招标文件拥有最终的解释权，不以任何身份出任评标委员会成员。</w:t>
      </w:r>
    </w:p>
    <w:p>
      <w:pPr>
        <w:pStyle w:val="null3"/>
        <w:ind w:firstLine="480"/>
      </w:pPr>
      <w:r>
        <w:rPr/>
        <w:t xml:space="preserve"> 2.采购人：本项目是指</w:t>
      </w:r>
      <w:r>
        <w:rPr/>
        <w:t>广州市执信中学</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 xml:space="preserve"> 9.电子签名和电子印章：是指获得国家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ind w:firstLine="480"/>
      </w:pPr>
      <w:r>
        <w:rPr/>
        <w:t>（温馨提示：采购人与代理机构在制定采购文件内容时应与上述条款保持一致，以避免采购文件内容前后不一致，出现歧义。）</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本表与招标文件对应章节的内容若不一致，以本表为准。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1</w:t>
            </w:r>
            <w:r>
              <w:rPr/>
              <w:t>个采购包</w:t>
            </w:r>
          </w:p>
        </w:tc>
      </w:tr>
      <w:tr>
        <w:tc>
          <w:tcPr>
            <w:tcW w:type="dxa" w:w="1051"/>
          </w:tcPr>
          <w:p>
            <w:pPr>
              <w:pStyle w:val="null3"/>
            </w:pPr>
            <w:r>
              <w:rPr/>
              <w:t xml:space="preserve"> 2</w:t>
            </w:r>
          </w:p>
        </w:tc>
        <w:tc>
          <w:tcPr>
            <w:tcW w:type="dxa" w:w="2252"/>
          </w:tcPr>
          <w:p>
            <w:pPr>
              <w:pStyle w:val="null3"/>
            </w:pPr>
            <w:r>
              <w:rPr/>
              <w:t xml:space="preserve"> 开标方式</w:t>
            </w:r>
          </w:p>
        </w:tc>
        <w:tc>
          <w:tcPr>
            <w:tcW w:type="dxa" w:w="5004"/>
          </w:tcPr>
          <w:p>
            <w:pPr>
              <w:pStyle w:val="null3"/>
            </w:pPr>
            <w:r>
              <w:rPr/>
              <w:t>远程电子开标</w:t>
            </w:r>
          </w:p>
        </w:tc>
      </w:tr>
      <w:tr>
        <w:tc>
          <w:tcPr>
            <w:tcW w:type="dxa" w:w="1051"/>
          </w:tcPr>
          <w:p>
            <w:pPr>
              <w:pStyle w:val="null3"/>
            </w:pPr>
            <w:r>
              <w:rPr/>
              <w:t xml:space="preserve"> 3</w:t>
            </w:r>
          </w:p>
        </w:tc>
        <w:tc>
          <w:tcPr>
            <w:tcW w:type="dxa" w:w="2252"/>
          </w:tcPr>
          <w:p>
            <w:pPr>
              <w:pStyle w:val="null3"/>
            </w:pPr>
            <w:r>
              <w:rPr/>
              <w:t xml:space="preserve"> 评标方式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pPr>
            <w:r>
              <w:rPr/>
              <w:t xml:space="preserve"> 4</w:t>
            </w:r>
          </w:p>
        </w:tc>
        <w:tc>
          <w:tcPr>
            <w:tcW w:type="dxa" w:w="2252"/>
          </w:tcPr>
          <w:p>
            <w:pPr>
              <w:pStyle w:val="null3"/>
            </w:pPr>
            <w:r>
              <w:rPr/>
              <w:t xml:space="preserve"> 评标办法</w:t>
            </w:r>
          </w:p>
        </w:tc>
        <w:tc>
          <w:tcPr>
            <w:tcW w:type="dxa" w:w="5004"/>
          </w:tcPr>
          <w:p>
            <w:pPr>
              <w:pStyle w:val="null3"/>
            </w:pPr>
            <w:r>
              <w:rPr/>
              <w:t>采购包1：综合评分法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r>
              <w:rPr/>
              <w:t>采购包1：总价</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pPr>
            <w:r>
              <w:rPr/>
              <w:t xml:space="preserve"> 7</w:t>
            </w:r>
          </w:p>
        </w:tc>
        <w:tc>
          <w:tcPr>
            <w:tcW w:type="dxa" w:w="2252"/>
          </w:tcPr>
          <w:p>
            <w:pPr>
              <w:pStyle w:val="null3"/>
            </w:pPr>
            <w:r>
              <w:rPr/>
              <w:t xml:space="preserve"> 现场踏勘</w:t>
            </w:r>
          </w:p>
        </w:tc>
        <w:tc>
          <w:tcPr>
            <w:tcW w:type="dxa" w:w="5004"/>
          </w:tcPr>
          <w:p>
            <w:pPr>
              <w:pStyle w:val="null3"/>
            </w:pPr>
            <w:r>
              <w:rPr/>
              <w:t>踏勘时间：2024-07-29 09:00</w:t>
            </w:r>
          </w:p>
          <w:p>
            <w:pPr>
              <w:pStyle w:val="null3"/>
            </w:pPr>
            <w:r>
              <w:rPr/>
              <w:t>踏勘地点：广州市执信南路152号</w:t>
            </w:r>
          </w:p>
          <w:p>
            <w:pPr>
              <w:pStyle w:val="null3"/>
            </w:pPr>
            <w:r>
              <w:rPr/>
              <w:t>联系人姓名：郭老师</w:t>
            </w:r>
          </w:p>
          <w:p>
            <w:pPr>
              <w:pStyle w:val="null3"/>
            </w:pPr>
            <w:r>
              <w:rPr/>
              <w:t>联系人电话：020-87779649</w:t>
            </w:r>
          </w:p>
        </w:tc>
      </w:tr>
      <w:tr>
        <w:tc>
          <w:tcPr>
            <w:tcW w:type="dxa" w:w="1051"/>
          </w:tcPr>
          <w:p>
            <w:pPr>
              <w:pStyle w:val="null3"/>
            </w:pPr>
            <w:r>
              <w:rPr/>
              <w:t xml:space="preserve"> 8</w:t>
            </w:r>
          </w:p>
        </w:tc>
        <w:tc>
          <w:tcPr>
            <w:tcW w:type="dxa" w:w="2252"/>
          </w:tcPr>
          <w:p>
            <w:pPr>
              <w:pStyle w:val="null3"/>
            </w:pPr>
            <w:r>
              <w:rPr/>
              <w:t xml:space="preserve"> 投标有效期</w:t>
            </w:r>
          </w:p>
        </w:tc>
        <w:tc>
          <w:tcPr>
            <w:tcW w:type="dxa" w:w="5004"/>
          </w:tcPr>
          <w:p>
            <w:pPr>
              <w:pStyle w:val="null3"/>
            </w:pPr>
            <w:r>
              <w:rPr/>
              <w:t>从提交投标（响应）文件的截止之日起90日历天</w:t>
            </w:r>
          </w:p>
        </w:tc>
      </w:tr>
      <w:tr>
        <w:tc>
          <w:tcPr>
            <w:tcW w:type="dxa" w:w="1051"/>
          </w:tcPr>
          <w:p>
            <w:pPr>
              <w:pStyle w:val="null3"/>
            </w:pPr>
            <w:r>
              <w:rPr/>
              <w:t xml:space="preserve"> 9</w:t>
            </w:r>
          </w:p>
        </w:tc>
        <w:tc>
          <w:tcPr>
            <w:tcW w:type="dxa" w:w="2252"/>
          </w:tcPr>
          <w:p>
            <w:pPr>
              <w:pStyle w:val="null3"/>
            </w:pPr>
            <w:r>
              <w:rPr/>
              <w:t xml:space="preserve"> 投标保证金</w:t>
            </w:r>
          </w:p>
        </w:tc>
        <w:tc>
          <w:tcPr>
            <w:tcW w:type="dxa" w:w="5004"/>
          </w:tcPr>
          <w:p>
            <w:pPr>
              <w:pStyle w:val="null3"/>
            </w:pPr>
            <w:r>
              <w:rPr/>
              <w:t>采购包1：保证金人民币：0.00元整。</w:t>
            </w:r>
          </w:p>
          <w:p>
            <w:pPr>
              <w:pStyle w:val="null3"/>
            </w:pPr>
            <w:r>
              <w:rPr/>
              <w:t xml:space="preserve">开户单位： </w:t>
            </w:r>
            <w:r>
              <w:rPr/>
              <w:t>无</w:t>
            </w:r>
          </w:p>
          <w:p>
            <w:pPr>
              <w:pStyle w:val="null3"/>
            </w:pPr>
            <w:r>
              <w:rPr/>
              <w:t xml:space="preserve">开户账号： </w:t>
            </w:r>
            <w:r>
              <w:rPr/>
              <w:t>无</w:t>
            </w:r>
          </w:p>
          <w:p>
            <w:pPr>
              <w:pStyle w:val="null3"/>
            </w:pPr>
            <w:r>
              <w:rPr/>
              <w:t xml:space="preserve">开户银行： </w:t>
            </w:r>
            <w:r>
              <w:rPr/>
              <w:t>无</w:t>
            </w:r>
          </w:p>
          <w:p>
            <w:pPr>
              <w:pStyle w:val="null3"/>
            </w:pPr>
            <w:r>
              <w:rPr/>
              <w:t xml:space="preserve">支票提交方式： </w:t>
            </w:r>
            <w:r>
              <w:rPr/>
              <w:t>无</w:t>
            </w:r>
          </w:p>
          <w:p>
            <w:pPr>
              <w:pStyle w:val="null3"/>
            </w:pPr>
            <w:r>
              <w:rPr/>
              <w:t xml:space="preserve">汇票、本票提交方式： </w:t>
            </w:r>
            <w:r>
              <w:rPr/>
              <w:t>无</w:t>
            </w:r>
          </w:p>
          <w:p>
            <w:pPr>
              <w:pStyle w:val="null3"/>
              <w:ind w:firstLine="480"/>
            </w:pPr>
            <w:r>
              <w:rPr/>
              <w:t>投标保证金有效期∶与投标有效期一致。</w:t>
            </w:r>
          </w:p>
          <w:p>
            <w:pPr>
              <w:pStyle w:val="null3"/>
              <w:ind w:firstLine="480"/>
            </w:pPr>
            <w:r>
              <w:rPr/>
              <w:t xml:space="preserve"> 投标保函提交方式：供应商可通过"广东政府采购智慧云平台金融服务中心"(http://gdgpo.czt.gd.gov.cn/zcdservice/zcd/guangdong/)，申请办理投标（响应）担保函、保险（保证）凭证，成功出函的等效于现金缴纳投标保证金。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 xml:space="preserve"> 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1</w:t>
            </w:r>
            <w:r>
              <w:rPr/>
              <w:t>份，加密的电子投标文件与非加密的电子投标文件必须完全一致。</w:t>
            </w:r>
          </w:p>
          <w:p>
            <w:pPr>
              <w:pStyle w:val="null3"/>
              <w:ind w:firstLine="480"/>
            </w:pPr>
            <w:r>
              <w:rPr>
                <w:b/>
              </w:rPr>
              <w:t>非加密电子版投标文件使用情形:</w:t>
            </w:r>
            <w:r>
              <w:rPr/>
              <w:t xml:space="preserve"> 当无法使用 CA 证书在云平台项目采购系统进行电子投标文件开标解密时，供应商须在代理机构指引下启用非加密电子版投标文件。</w:t>
            </w:r>
          </w:p>
        </w:tc>
      </w:tr>
      <w:tr>
        <w:tc>
          <w:tcPr>
            <w:tcW w:type="dxa" w:w="1051"/>
          </w:tcPr>
          <w:p>
            <w:pPr>
              <w:pStyle w:val="null3"/>
            </w:pPr>
            <w:r>
              <w:rPr/>
              <w:t xml:space="preserve"> 11</w:t>
            </w:r>
          </w:p>
        </w:tc>
        <w:tc>
          <w:tcPr>
            <w:tcW w:type="dxa" w:w="2252"/>
          </w:tcPr>
          <w:p>
            <w:pPr>
              <w:pStyle w:val="null3"/>
            </w:pPr>
            <w:r>
              <w:rPr/>
              <w:t xml:space="preserve"> 中标候选供应商推荐家数</w:t>
            </w:r>
          </w:p>
        </w:tc>
        <w:tc>
          <w:tcPr>
            <w:tcW w:type="dxa" w:w="5004"/>
          </w:tcPr>
          <w:p>
            <w:pPr>
              <w:pStyle w:val="null3"/>
            </w:pPr>
            <w:r>
              <w:rPr/>
              <w:t>采购包1：</w:t>
            </w:r>
            <w:r>
              <w:rPr/>
              <w:t>2家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jc w:val="left"/>
            </w:pPr>
            <w:r>
              <w:rPr/>
              <w:t>采购包1：3家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 xml:space="preserve"> 项目兼投兼中规则</w:t>
            </w:r>
          </w:p>
        </w:tc>
        <w:tc>
          <w:tcPr>
            <w:tcW w:type="dxa" w:w="5004"/>
          </w:tcPr>
          <w:p>
            <w:pPr>
              <w:pStyle w:val="null3"/>
            </w:pPr>
            <w:r>
              <w:rPr/>
              <w:t>兼投兼中：-</w:t>
            </w:r>
          </w:p>
        </w:tc>
      </w:tr>
      <w:tr>
        <w:tc>
          <w:tcPr>
            <w:tcW w:type="dxa" w:w="1051"/>
          </w:tcPr>
          <w:p>
            <w:pPr>
              <w:pStyle w:val="null3"/>
            </w:pPr>
            <w:r>
              <w:rPr/>
              <w:t>15</w:t>
            </w:r>
          </w:p>
        </w:tc>
        <w:tc>
          <w:tcPr>
            <w:tcW w:type="dxa" w:w="2252"/>
          </w:tcPr>
          <w:p>
            <w:pPr>
              <w:pStyle w:val="null3"/>
            </w:pPr>
            <w:r>
              <w:rPr/>
              <w:t xml:space="preserve"> 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 xml:space="preserve"> 代理服务费</w:t>
            </w:r>
          </w:p>
        </w:tc>
        <w:tc>
          <w:tcPr>
            <w:tcW w:type="dxa" w:w="5004"/>
          </w:tcPr>
          <w:p>
            <w:pPr>
              <w:pStyle w:val="null3"/>
            </w:pPr>
            <w:r>
              <w:rPr/>
              <w:t>收取。</w:t>
            </w:r>
            <w:r>
              <w:rPr/>
              <w:t>采购机构代理服务收费标准：按照采购代理委托协议规定。</w:t>
            </w:r>
          </w:p>
        </w:tc>
      </w:tr>
      <w:tr>
        <w:tc>
          <w:tcPr>
            <w:tcW w:type="dxa" w:w="1051"/>
          </w:tcPr>
          <w:p>
            <w:pPr>
              <w:pStyle w:val="null3"/>
            </w:pPr>
            <w:r>
              <w:rPr/>
              <w:t>17</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pPr>
            <w:r>
              <w:rPr/>
              <w:t>18</w:t>
            </w:r>
          </w:p>
        </w:tc>
        <w:tc>
          <w:tcPr>
            <w:tcW w:type="dxa" w:w="2252"/>
          </w:tcPr>
          <w:p>
            <w:pPr>
              <w:pStyle w:val="null3"/>
            </w:pPr>
            <w:r>
              <w:rPr/>
              <w:t xml:space="preserve"> 其他</w:t>
            </w:r>
          </w:p>
        </w:tc>
        <w:tc>
          <w:tcPr>
            <w:tcW w:type="dxa" w:w="5004"/>
          </w:tcPr>
          <w:p/>
        </w:tc>
      </w:tr>
      <w:tr>
        <w:tc>
          <w:tcPr>
            <w:tcW w:type="dxa" w:w="1051"/>
          </w:tcPr>
          <w:p>
            <w:pPr>
              <w:pStyle w:val="null3"/>
            </w:pPr>
            <w:r>
              <w:rPr/>
              <w:t>19</w:t>
            </w:r>
          </w:p>
        </w:tc>
        <w:tc>
          <w:tcPr>
            <w:tcW w:type="dxa" w:w="2252"/>
          </w:tcPr>
          <w:p>
            <w:pPr>
              <w:pStyle w:val="null3"/>
            </w:pPr>
            <w:r>
              <w:rPr/>
              <w:t xml:space="preserve"> 开标解密时长</w:t>
            </w:r>
          </w:p>
        </w:tc>
        <w:tc>
          <w:tcPr>
            <w:tcW w:type="dxa" w:w="5004"/>
          </w:tcPr>
          <w:p>
            <w:pPr>
              <w:pStyle w:val="null3"/>
            </w:pPr>
            <w:r>
              <w:rPr/>
              <w:t>30分钟</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 xml:space="preserve"> 专门面向中小企业采购</w:t>
            </w:r>
          </w:p>
        </w:tc>
        <w:tc>
          <w:tcPr>
            <w:tcW w:type="dxa" w:w="5004"/>
          </w:tcPr>
          <w:p>
            <w:pPr>
              <w:pStyle w:val="null3"/>
              <w:jc w:val="left"/>
            </w:pPr>
            <w:r>
              <w:rPr/>
              <w:t>采购包1：非专门面向中小企业</w:t>
            </w:r>
          </w:p>
        </w:tc>
      </w:tr>
    </w:tbl>
    <w:p>
      <w:pPr>
        <w:pStyle w:val="null3"/>
        <w:outlineLvl w:val="2"/>
      </w:pPr>
      <w:r>
        <w:rPr>
          <w:sz w:val="28"/>
          <w:b/>
        </w:rPr>
        <w:t>三、说明</w:t>
      </w:r>
    </w:p>
    <w:p>
      <w:pPr>
        <w:pStyle w:val="null3"/>
        <w:outlineLvl w:val="3"/>
      </w:pPr>
      <w:r>
        <w:rPr>
          <w:sz w:val="24"/>
          <w:b/>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sz w:val="24"/>
          <w:b/>
        </w:rPr>
        <w:t>2.适用范围</w:t>
      </w:r>
    </w:p>
    <w:p>
      <w:pPr>
        <w:pStyle w:val="null3"/>
        <w:ind w:firstLine="480"/>
      </w:pPr>
      <w:r>
        <w:rPr/>
        <w:t>本招标文件仅适用于本次招标公告中所涉及的项目和内容。</w:t>
      </w:r>
    </w:p>
    <w:p>
      <w:pPr>
        <w:pStyle w:val="null3"/>
        <w:outlineLvl w:val="3"/>
      </w:pPr>
      <w:r>
        <w:rPr>
          <w:sz w:val="24"/>
          <w:b/>
        </w:rPr>
        <w:t>3.进口产品</w:t>
      </w:r>
    </w:p>
    <w:p>
      <w:pPr>
        <w:pStyle w:val="null3"/>
        <w:ind w:firstLine="480"/>
      </w:pPr>
      <w:r>
        <w:rPr/>
        <w:t xml:space="preserve"> 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sz w:val="24"/>
          <w:b/>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6.关联企业投标说明</w:t>
      </w:r>
    </w:p>
    <w:p>
      <w:pPr>
        <w:pStyle w:val="null3"/>
        <w:ind w:firstLine="480"/>
      </w:pPr>
      <w:r>
        <w:rPr/>
        <w:t>6.1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sz w:val="24"/>
          <w:b/>
        </w:rPr>
        <w:t>7.关于中小微企业投标</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sz w:val="24"/>
          <w:b/>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3"/>
      </w:pPr>
      <w:r>
        <w:rPr>
          <w:sz w:val="24"/>
          <w:b/>
        </w:rPr>
        <w:t>11.关于分支机构投标</w:t>
      </w:r>
    </w:p>
    <w:p>
      <w:pPr>
        <w:pStyle w:val="null3"/>
        <w:ind w:firstLine="480"/>
      </w:pPr>
      <w:r>
        <w:rPr/>
        <w:t xml:space="preserve"> 对接受分支机构投标的项目，分支机构投标的，须提供分支机构的营业执照（执业许可证）扫描件及总公司（总所）出具给分支机构的授权书，授权书须加盖总公司（总所）公章。总公司（总所）可就本项目或此类项目在一定范围或时间内出具授权书。已由总公司（总所）授权的，总公司（总所）取得的相关资质证书对分支机构有效，法律法规或者行业另有规定的除外。依法设立登记的分支机构以自己的名义参加政府采购活动，产生的民事责任由法人承担。（保险类项目则为：本项目只接受保险分公司或中心支公司以上的保险机构投标；分公司或中心支公司的保险机构投标的，还须提供分公司或中心支公司的保险机构的营业执照。依法设立登记的分支机构以自己的名义参加政府采购活动，产生的民事责任由法人承担。 ）</w:t>
      </w:r>
    </w:p>
    <w:p>
      <w:pPr>
        <w:pStyle w:val="null3"/>
        <w:outlineLvl w:val="2"/>
      </w:pPr>
      <w:r>
        <w:rPr>
          <w:sz w:val="28"/>
          <w:b/>
        </w:rPr>
        <w:t>四、招标文件的澄清和修改</w:t>
      </w:r>
    </w:p>
    <w:p>
      <w:pPr>
        <w:pStyle w:val="null3"/>
        <w:ind w:firstLine="480"/>
      </w:pPr>
      <w:r>
        <w:rP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sz w:val="28"/>
          <w:b/>
        </w:rPr>
        <w:t>五、投标要求</w:t>
      </w:r>
    </w:p>
    <w:p>
      <w:pPr>
        <w:pStyle w:val="null3"/>
        <w:outlineLvl w:val="3"/>
      </w:pPr>
      <w:r>
        <w:rPr>
          <w:sz w:val="24"/>
          <w:b/>
        </w:rPr>
        <w:t>1.投标登记</w:t>
      </w:r>
    </w:p>
    <w:p>
      <w:pPr>
        <w:pStyle w:val="null3"/>
        <w:ind w:firstLine="480"/>
      </w:pPr>
      <w:r>
        <w:rP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sz w:val="24"/>
          <w:b/>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 xml:space="preserve"> 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3.投标文件的提交</w:t>
      </w:r>
    </w:p>
    <w:p>
      <w:pPr>
        <w:pStyle w:val="null3"/>
        <w:ind w:firstLine="480"/>
      </w:pPr>
      <w:r>
        <w:rP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sz w:val="24"/>
          <w:b/>
        </w:rPr>
        <w:t>4.投标文件的修改、撤回与撤销</w:t>
      </w:r>
    </w:p>
    <w:p>
      <w:pPr>
        <w:pStyle w:val="null3"/>
        <w:ind w:firstLine="480"/>
      </w:pPr>
      <w:r>
        <w:rP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sz w:val="24"/>
          <w:b/>
        </w:rPr>
        <w:t>5.投标文件的解密</w:t>
      </w:r>
    </w:p>
    <w:p>
      <w:pPr>
        <w:pStyle w:val="null3"/>
        <w:ind w:firstLine="480"/>
      </w:pPr>
      <w:r>
        <w:rP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sz w:val="24"/>
          <w:b/>
        </w:rPr>
        <w:t>6.投标保证金</w:t>
      </w:r>
    </w:p>
    <w:p>
      <w:pPr>
        <w:pStyle w:val="null3"/>
        <w:ind w:firstLine="480"/>
      </w:pPr>
      <w:r>
        <w:rPr/>
        <w:t xml:space="preserve"> 本项目不收取投标保证金</w:t>
      </w:r>
    </w:p>
    <w:p>
      <w:pPr>
        <w:pStyle w:val="null3"/>
        <w:outlineLvl w:val="3"/>
      </w:pPr>
      <w:r>
        <w:rPr>
          <w:sz w:val="24"/>
          <w:b/>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sz w:val="24"/>
          <w:b/>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sz w:val="24"/>
          <w:b/>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sz w:val="28"/>
          <w:b/>
        </w:rPr>
        <w:t>六、开标、评标和定标</w:t>
      </w:r>
    </w:p>
    <w:p>
      <w:pPr>
        <w:pStyle w:val="null3"/>
        <w:outlineLvl w:val="3"/>
      </w:pPr>
      <w:r>
        <w:rPr>
          <w:sz w:val="24"/>
          <w:b/>
        </w:rPr>
        <w:t>1.开标</w:t>
      </w:r>
    </w:p>
    <w:p>
      <w:pPr>
        <w:pStyle w:val="null3"/>
        <w:ind w:firstLine="480"/>
      </w:pPr>
      <w:r>
        <w:rPr/>
        <w:t>1.1 开标程序</w:t>
      </w:r>
    </w:p>
    <w:p>
      <w:pPr>
        <w:pStyle w:val="null3"/>
        <w:ind w:firstLine="480"/>
      </w:pPr>
      <w:r>
        <w:rP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3.定标</w:t>
      </w:r>
    </w:p>
    <w:p>
      <w:pPr>
        <w:pStyle w:val="null3"/>
        <w:ind w:firstLine="480"/>
      </w:pPr>
      <w:r>
        <w:rPr/>
        <w:t>3.1中标公告：</w:t>
      </w:r>
    </w:p>
    <w:p>
      <w:pPr>
        <w:pStyle w:val="null3"/>
        <w:ind w:firstLine="480"/>
      </w:pPr>
      <w:r>
        <w:rPr/>
        <w:t>中标供应商确定之日起2个工作日内， 采购人或采购代理机构将在中国政府采购网(www.ccgp.gov.cn)、广东省政府采购网(https://gdgpo.czt.gd.gov.cn/)</w:t>
      </w:r>
      <w:r>
        <w:rPr/>
        <w:t>广东广招招标采购有限公司网（http://www.gztpc.com/）</w:t>
      </w:r>
      <w:r>
        <w:rPr/>
        <w:t>上以公告的形式发布中标结果，中标公告的公告期限为 1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pPr>
      <w:r>
        <w:rPr/>
        <w:t>3.3项目废标处理：</w:t>
      </w:r>
    </w:p>
    <w:p>
      <w:pPr>
        <w:pStyle w:val="null3"/>
        <w:ind w:firstLine="480"/>
      </w:pPr>
      <w:r>
        <w:rPr/>
        <w:t>根据《中华人民共和国政府采购法》第三十六条及招标文件的约定，本项目或分包下列情况出现将作废标处理：</w:t>
      </w:r>
    </w:p>
    <w:p>
      <w:pPr>
        <w:pStyle w:val="null3"/>
        <w:ind w:firstLine="480"/>
      </w:pPr>
      <w:r>
        <w:rPr/>
        <w:t>（1）符合专业资格条件的投标人或者对招标文件作实质响应的有效投标人不足三家的（说明：使用综合评分法的采购项目，提供相同品牌产品且通过资格审查、符合性审查的不同投标人参加同一合同项下投标的，按一家投标人计算） 。</w:t>
      </w:r>
    </w:p>
    <w:p>
      <w:pPr>
        <w:pStyle w:val="null3"/>
        <w:ind w:firstLine="480"/>
      </w:pPr>
      <w:r>
        <w:rPr/>
        <w:t>（2）出现影响采购公正的违法、违规行为的。</w:t>
      </w:r>
    </w:p>
    <w:p>
      <w:pPr>
        <w:pStyle w:val="null3"/>
        <w:ind w:firstLine="480"/>
      </w:pPr>
      <w:r>
        <w:rPr/>
        <w:t>（3）投标人的报价均超过了采购预算，采购人不能支付的。</w:t>
      </w:r>
    </w:p>
    <w:p>
      <w:pPr>
        <w:pStyle w:val="null3"/>
        <w:ind w:firstLine="480"/>
      </w:pPr>
      <w:r>
        <w:rPr/>
        <w:t>（4）因重大变故，采购任务取消的。</w:t>
      </w:r>
    </w:p>
    <w:p>
      <w:pPr>
        <w:pStyle w:val="null3"/>
        <w:ind w:firstLine="480"/>
      </w:pPr>
      <w:r>
        <w:rPr/>
        <w:t>对废标的采购项目，评标委员会应出具采购文件是否存在不合理条款的论证意见。</w:t>
      </w:r>
    </w:p>
    <w:p>
      <w:pPr>
        <w:pStyle w:val="null3"/>
        <w:ind w:firstLine="480"/>
      </w:pPr>
      <w:r>
        <w:rPr/>
        <w:t>3.4终止公告：</w:t>
      </w:r>
    </w:p>
    <w:p>
      <w:pPr>
        <w:pStyle w:val="null3"/>
        <w:ind w:firstLine="480"/>
      </w:pPr>
      <w:r>
        <w:rPr/>
        <w:t xml:space="preserve"> 项目废标后，采购人或采购代理机构将在中国政府采购网(www.ccgp.gov.cn)、广东省政府采购网(https://gdgpo.czt.gd.gov.cn/)、</w:t>
      </w:r>
      <w:r>
        <w:rPr/>
        <w:t>广东广招招标采购有限公司网（http://www.gztpc.com/）</w:t>
      </w:r>
      <w:r>
        <w:rPr/>
        <w:t>上发布终止公告，终止公告的公告期限为1个工作日。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sz w:val="24"/>
          <w:b/>
        </w:rPr>
        <w:t>2.质疑</w:t>
      </w:r>
    </w:p>
    <w:p>
      <w:pPr>
        <w:pStyle w:val="null3"/>
        <w:ind w:firstLine="480"/>
      </w:pPr>
      <w:r>
        <w:rP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张工</w:t>
      </w:r>
    </w:p>
    <w:p>
      <w:pPr>
        <w:pStyle w:val="null3"/>
        <w:ind w:firstLine="480"/>
      </w:pPr>
      <w:r>
        <w:rPr/>
        <w:t>电话：</w:t>
      </w:r>
      <w:r>
        <w:rPr/>
        <w:t>020-37816286-821</w:t>
      </w:r>
    </w:p>
    <w:p>
      <w:pPr>
        <w:pStyle w:val="null3"/>
        <w:ind w:firstLine="480"/>
      </w:pPr>
      <w:r>
        <w:rPr/>
        <w:t>传真：</w:t>
      </w:r>
      <w:r>
        <w:rPr/>
        <w:t>020-37816137</w:t>
      </w:r>
    </w:p>
    <w:p>
      <w:pPr>
        <w:pStyle w:val="null3"/>
        <w:ind w:firstLine="480"/>
      </w:pPr>
      <w:r>
        <w:rPr/>
        <w:t>邮箱：</w:t>
      </w:r>
      <w:r>
        <w:rPr/>
        <w:t>xiejialin@gztpc.com</w:t>
      </w:r>
    </w:p>
    <w:p>
      <w:pPr>
        <w:pStyle w:val="null3"/>
        <w:ind w:firstLine="480"/>
      </w:pPr>
      <w:r>
        <w:rPr/>
        <w:t>地址：</w:t>
      </w:r>
      <w:r>
        <w:rPr/>
        <w:t>广州市东风东路745号东山紫园商务大厦2003单元</w:t>
      </w:r>
    </w:p>
    <w:p>
      <w:pPr>
        <w:pStyle w:val="null3"/>
        <w:ind w:firstLine="480"/>
      </w:pPr>
      <w:r>
        <w:rPr/>
        <w:t>邮编：</w:t>
      </w:r>
      <w:r>
        <w:rPr/>
        <w:t>510000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政府采购监督管理机构名称：广州市财政局政府采购监管处</w:t>
      </w:r>
    </w:p>
    <w:p>
      <w:pPr>
        <w:pStyle w:val="null3"/>
      </w:pPr>
      <w:r>
        <w:rPr/>
        <w:t>地 址：广州市天河区华利路61号1506室</w:t>
      </w:r>
    </w:p>
    <w:p>
      <w:pPr>
        <w:pStyle w:val="null3"/>
      </w:pPr>
      <w:r>
        <w:rPr/>
        <w:t>电 话：020-38923575</w:t>
      </w:r>
    </w:p>
    <w:p>
      <w:pPr>
        <w:pStyle w:val="null3"/>
      </w:pPr>
      <w:r>
        <w:rPr/>
        <w:t>邮 编：510030</w:t>
      </w:r>
    </w:p>
    <w:p>
      <w:pPr>
        <w:pStyle w:val="null3"/>
      </w:pPr>
      <w:r>
        <w:rPr/>
        <w:t>传 真： /</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中标通知书》发出之日起二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1.3合同条款中应规定，乙方完全遵守《中华人民共和国民法典》有关规定和《中华人民共和国妇女权益保障法》中关于“劳动和社会保障权益”的有关要求。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政府采购合同需要变更的，采购人应将有关合同变更内容，以书面形式报政府采购监督管理机关备案；因特殊情况需要中止或终止合同的，采购人应将中止或终止合同的理由以及相应措施，以书面形式报政府采购监督管理机关备案。</w:t>
      </w:r>
    </w:p>
    <w:p>
      <w:pPr>
        <w:pStyle w:val="null3"/>
        <w:ind w:firstLine="480"/>
      </w:pPr>
      <w:r>
        <w:rPr/>
        <w:t xml:space="preserve"> 2.2政府采购合同履行中，采购人需追加与合同标的相同的货物、工程或者服务的，在不改变合同其他条款的前提下，可以与中标供应商签订补充合同，但所补充合同的采购金额不得超过原采购金额的10%。依法签订的补充合同，也应在补充合同签订之日起2个工作日内登录广东省政府采购网上传备案。</w:t>
      </w:r>
    </w:p>
    <w:p>
      <w:pPr>
        <w:pStyle w:val="null3"/>
        <w:ind w:firstLine="480"/>
      </w:pPr>
      <w:r>
        <w:rPr/>
        <w:t>2.3有融资要求的中标供应商可根据自身情况，在广东省政府采购网上自行选择金融机构及其融资产品，凭政府采购中标通知书或政府采购合同向金融机构提出融资申请。</w:t>
      </w:r>
    </w:p>
    <w:p>
      <w:pPr>
        <w:pStyle w:val="null3"/>
      </w:pPr>
      <w:r>
        <w:rPr/>
        <w:t xml:space="preserve">  </w:t>
      </w:r>
    </w:p>
    <w:p>
      <w:pPr>
        <w:pStyle w:val="null3"/>
        <w:jc w:val="center"/>
        <w:outlineLvl w:val="1"/>
      </w:pPr>
      <w:r>
        <w:rPr>
          <w:sz w:val="36"/>
          <w:b/>
        </w:rPr>
        <w:t>第四章 评标</w:t>
      </w:r>
    </w:p>
    <w:p>
      <w:pPr>
        <w:pStyle w:val="null3"/>
        <w:outlineLvl w:val="2"/>
      </w:pPr>
      <w:r>
        <w:rPr>
          <w:sz w:val="28"/>
          <w:b/>
        </w:rPr>
        <w:t>一、评标要求</w:t>
      </w:r>
    </w:p>
    <w:p>
      <w:pPr>
        <w:pStyle w:val="null3"/>
        <w:outlineLvl w:val="3"/>
      </w:pPr>
      <w:r>
        <w:rPr>
          <w:sz w:val="24"/>
          <w:b/>
        </w:rPr>
        <w:t>1.评标方法</w:t>
      </w:r>
    </w:p>
    <w:p>
      <w:pPr>
        <w:pStyle w:val="null3"/>
      </w:pPr>
      <w:r>
        <w:rPr/>
        <w:t>采购包1(执信楼空调系统升级购置)：综合评分法,是指投标文件满足招标文件全部实质性要求，且按照评审因素的量化指标评审得分最高的投标人为中标候选人的评标方法。（最低报价不是中标的唯一依据。）</w:t>
      </w:r>
    </w:p>
    <w:p>
      <w:pPr>
        <w:pStyle w:val="null3"/>
        <w:outlineLvl w:val="3"/>
      </w:pPr>
      <w:r>
        <w:rPr>
          <w:sz w:val="24"/>
          <w:b/>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sz w:val="24"/>
          <w:b/>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广东广招招标采购有限公司</w:t>
      </w:r>
      <w:r>
        <w:rPr/>
        <w:t>统一对外发布。</w:t>
      </w:r>
    </w:p>
    <w:p>
      <w:pPr>
        <w:pStyle w:val="null3"/>
        <w:ind w:firstLine="480"/>
      </w:pPr>
      <w:r>
        <w:rPr/>
        <w:t>（2）对</w:t>
      </w:r>
      <w:r>
        <w:rPr/>
        <w:t>广东广招招标采购有限公司</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sz w:val="24"/>
          <w:b/>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4.7投标人上传的电子投标文件使用该项目其他投标人的数字证书加密的或加盖该项目的其他投标人的电子印章的。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sz w:val="24"/>
          <w:b/>
        </w:rPr>
        <w:t>5.投标无效的情形</w:t>
      </w:r>
    </w:p>
    <w:p>
      <w:pPr>
        <w:pStyle w:val="null3"/>
        <w:ind w:firstLine="480"/>
      </w:pPr>
      <w:r>
        <w:rPr/>
        <w:t>详见资格性审查、符合性审查和招标文件其他投标无效条款。</w:t>
      </w:r>
    </w:p>
    <w:p>
      <w:pPr>
        <w:pStyle w:val="null3"/>
        <w:outlineLvl w:val="3"/>
      </w:pPr>
      <w:r>
        <w:rPr>
          <w:sz w:val="24"/>
          <w:b/>
        </w:rPr>
        <w:t>6.定标</w:t>
      </w:r>
    </w:p>
    <w:p>
      <w:pPr>
        <w:pStyle w:val="null3"/>
        <w:ind w:firstLine="480"/>
      </w:pPr>
      <w:r>
        <w:rPr/>
        <w:t>评标委员会按照招标文件确定的评标方法、步骤、标准，对投标文件进行评审。评标结束后，对投标人的评审名次进行排序，确定中标供应商或者推荐中标候选人。第二中标候选人报价高于第一中标候选人报价20％以上的，只推荐1名中标候选人。（下浮率报价为:设 M= (1-下浮率)，第二中标候选人的 M值高于第一中标候选人 M 值 20%以上的，只推荐 1名中标候选人。)。 第一中标候选人无正当理由不得随意放弃中标资格。中标候选人放弃中标资格的，采购人可以按照评审报告推荐的中标候选人名单排序，确定下一候选人为中标人，也可以重新开展政府采购活动。</w:t>
      </w:r>
    </w:p>
    <w:p>
      <w:pPr>
        <w:pStyle w:val="null3"/>
        <w:outlineLvl w:val="3"/>
      </w:pPr>
      <w:r>
        <w:rPr>
          <w:sz w:val="24"/>
          <w:b/>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3.价格扣除相关要求</w:t>
      </w:r>
    </w:p>
    <w:p>
      <w:pPr>
        <w:pStyle w:val="null3"/>
      </w:pPr>
      <w:r>
        <w:rPr/>
        <w:t>采购包1（执信楼空调系统升级购置）：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581"/>
          </w:tcPr>
          <w:p>
            <w:pPr>
              <w:pStyle w:val="null3"/>
            </w:pPr>
            <w:r>
              <w:rPr/>
              <w:t>1</w:t>
            </w:r>
          </w:p>
        </w:tc>
        <w:tc>
          <w:tcPr>
            <w:tcW w:type="dxa" w:w="2160"/>
          </w:tcPr>
          <w:p>
            <w:pPr>
              <w:pStyle w:val="null3"/>
              <w:jc w:val="left"/>
            </w:pPr>
            <w:r>
              <w:rPr/>
              <w:t>小型、微型企业，监狱企业，残疾人福利性单位</w:t>
            </w:r>
          </w:p>
        </w:tc>
        <w:tc>
          <w:tcPr>
            <w:tcW w:type="dxa" w:w="2160"/>
          </w:tcPr>
          <w:p>
            <w:pPr>
              <w:pStyle w:val="null3"/>
            </w:pPr>
            <w:r>
              <w:rPr/>
              <w:t>投标（响应）产品均由小微企业生产且使用该小微企业商号或者注册商标</w:t>
            </w:r>
          </w:p>
        </w:tc>
        <w:tc>
          <w:tcPr>
            <w:tcW w:type="dxa" w:w="1246"/>
          </w:tcPr>
          <w:p>
            <w:pPr>
              <w:pStyle w:val="null3"/>
            </w:pPr>
            <w:r>
              <w:rPr/>
              <w:t>10%</w:t>
            </w:r>
          </w:p>
        </w:tc>
        <w:tc>
          <w:tcPr>
            <w:tcW w:type="dxa" w:w="2160"/>
          </w:tcPr>
          <w:p>
            <w:pPr>
              <w:pStyle w:val="null3"/>
              <w:jc w:val="left"/>
            </w:pPr>
            <w:r>
              <w:rPr/>
              <w:t>货物由小微企业制造，即货物由小微企业生产且使用该小微企业商号或者注册商标时，给予价格扣除C1，即：评标价=投标报价×（1-C1）;监狱企业与残疾人福利性单位视同小型、微型企业，享受同等价格扣除，当企业属性重复时，不重复价格扣除。</w:t>
            </w:r>
          </w:p>
        </w:tc>
      </w:tr>
      <w:tr>
        <w:tc>
          <w:tcPr>
            <w:tcW w:type="dxa" w:w="581"/>
          </w:tcPr>
          <w:p>
            <w:pPr>
              <w:pStyle w:val="null3"/>
            </w:pPr>
            <w:r>
              <w:rPr/>
              <w:t>2</w:t>
            </w:r>
          </w:p>
        </w:tc>
        <w:tc>
          <w:tcPr>
            <w:tcW w:type="dxa" w:w="2160"/>
          </w:tcPr>
          <w:p>
            <w:pPr>
              <w:pStyle w:val="null3"/>
              <w:jc w:val="left"/>
            </w:pPr>
            <w:r>
              <w:rPr/>
              <w:t>节能、环保产品</w:t>
            </w:r>
          </w:p>
        </w:tc>
        <w:tc>
          <w:tcPr>
            <w:tcW w:type="dxa" w:w="2160"/>
          </w:tcPr>
          <w:p>
            <w:pPr>
              <w:pStyle w:val="null3"/>
            </w:pPr>
            <w:r>
              <w:rPr/>
              <w:t xml:space="preserve"> ——</w:t>
            </w:r>
          </w:p>
        </w:tc>
        <w:tc>
          <w:tcPr>
            <w:tcW w:type="dxa" w:w="1246"/>
          </w:tcPr>
          <w:p>
            <w:pPr>
              <w:pStyle w:val="null3"/>
            </w:pPr>
            <w:r>
              <w:rPr/>
              <w:t>1%</w:t>
            </w:r>
          </w:p>
        </w:tc>
        <w:tc>
          <w:tcPr>
            <w:tcW w:type="dxa" w:w="2160"/>
          </w:tcPr>
          <w:p>
            <w:pPr>
              <w:pStyle w:val="null3"/>
              <w:jc w:val="left"/>
            </w:pPr>
            <w:r>
              <w:rPr/>
              <w:t>对获得节能产品认证证书或环境标志产品认证证书的产品给予1%的价格扣除，具体扣除比例根据节能产品或环境标志产品在采购项目中的重要性、所占比重等因素确定。</w:t>
            </w:r>
          </w:p>
        </w:tc>
      </w:tr>
      <w:tr>
        <w:tc>
          <w:tcPr>
            <w:tcW w:type="dxa" w:w="8307"/>
            <w:gridSpan w:val="5"/>
          </w:tcPr>
          <w:p>
            <w:pPr>
              <w:pStyle w:val="null3"/>
              <w:jc w:val="left"/>
            </w:pPr>
            <w:r>
              <w:rPr/>
              <w:t>注：（1）上述评标价仅用于计算价格评分，成交金额以实际投标（响应）价为准。 （2）组成联合体或者接受分包的小微企业与联合体内其他企业、分包企业之间存在直接控股、管理关系的，不享受价格扣除优惠政策。</w:t>
            </w:r>
          </w:p>
        </w:tc>
      </w:tr>
    </w:tbl>
    <w:p>
      <w:pPr>
        <w:pStyle w:val="null3"/>
      </w:pP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对各投标人进行资格审查和符合性审查过程中，对初步被认定为无效投标者，由评标委员会组长或采购人代表将集体意见及时告知投标当事人。采购代理机构应在评标报告中以书面形式解释其排除的具体原因</w:t>
      </w:r>
    </w:p>
    <w:p>
      <w:pPr>
        <w:pStyle w:val="null3"/>
        <w:ind w:firstLine="480"/>
      </w:pPr>
      <w:r>
        <w:rP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r>
        <w:rPr/>
        <w:t>采购包1（执信楼空调系统升级购置）：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 投标（响应）时提交有效的营业执照（或事业法人登记证或身份证等相关证明） 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依据《投标函》。</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依据《投标函》。</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依据《投标函》。</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依据《投标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供应商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相关失信记录已失效，供应商需提供相关证明资料）。</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单位负责人为同一人或者存在直接控股、 管理关系的不同供应商，不得同时参加本采购项目（或采购包） 投标（响应）。 为本项目提供整体设计、 规范编制或者项目管理、 监理、 检测等服务的供应商， 不得再参与本项目投标（响应）。 投标函相关承诺要求内容。</w:t>
            </w:r>
          </w:p>
        </w:tc>
      </w:tr>
      <w:tr>
        <w:tc>
          <w:tcPr>
            <w:tcW w:type="dxa" w:w="890"/>
          </w:tcPr>
          <w:p>
            <w:pPr>
              <w:pStyle w:val="null3"/>
            </w:pPr>
            <w:r>
              <w:rPr/>
              <w:t>8</w:t>
            </w:r>
          </w:p>
        </w:tc>
        <w:tc>
          <w:tcPr>
            <w:tcW w:type="dxa" w:w="3178"/>
          </w:tcPr>
          <w:p>
            <w:pPr>
              <w:pStyle w:val="null3"/>
            </w:pPr>
            <w:r>
              <w:rPr/>
              <w:t>本项目不属于专门面向中小企业采购的项目。仅在评审时对符合条件的小型、微型企业进行价格扣除（监狱企业、残疾人福利性单位视同为小型、微型企业）。</w:t>
            </w:r>
          </w:p>
        </w:tc>
        <w:tc>
          <w:tcPr>
            <w:tcW w:type="dxa" w:w="4238"/>
          </w:tcPr>
          <w:p>
            <w:pPr>
              <w:pStyle w:val="null3"/>
            </w:pPr>
            <w:r>
              <w:rPr/>
              <w:t>本项目不属于专门面向中小企业采购的项目。仅在评审时对符合条件的小型、微型企业进行价格扣除（监狱企业、残疾人福利性单位视同为小型、微型企业）。</w:t>
            </w:r>
          </w:p>
        </w:tc>
      </w:tr>
    </w:tbl>
    <w:p>
      <w:pPr>
        <w:pStyle w:val="null3"/>
        <w:ind w:firstLine="480"/>
      </w:pPr>
      <w:r>
        <w:rPr/>
        <w:t>表二符合性审查表：</w:t>
      </w:r>
    </w:p>
    <w:p>
      <w:pPr>
        <w:pStyle w:val="null3"/>
      </w:pPr>
      <w:r>
        <w:rPr/>
        <w:t>采购包1（执信楼空调系统升级购置）：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按照招标文件规定要求签署和盖章的；</w:t>
            </w:r>
          </w:p>
        </w:tc>
        <w:tc>
          <w:tcPr>
            <w:tcW w:type="dxa" w:w="4238"/>
          </w:tcPr>
          <w:p>
            <w:pPr>
              <w:pStyle w:val="null3"/>
            </w:pPr>
            <w:r>
              <w:rPr/>
              <w:t>按照招标文件规定要求签署和盖章的；</w:t>
            </w:r>
          </w:p>
        </w:tc>
      </w:tr>
      <w:tr>
        <w:tc>
          <w:tcPr>
            <w:tcW w:type="dxa" w:w="890"/>
          </w:tcPr>
          <w:p>
            <w:pPr>
              <w:pStyle w:val="null3"/>
            </w:pPr>
            <w:r>
              <w:rPr/>
              <w:t>2</w:t>
            </w:r>
          </w:p>
        </w:tc>
        <w:tc>
          <w:tcPr>
            <w:tcW w:type="dxa" w:w="3178"/>
          </w:tcPr>
          <w:p>
            <w:pPr>
              <w:pStyle w:val="null3"/>
            </w:pPr>
            <w:r>
              <w:rPr/>
              <w:t>法定代表人资格证明书及法定代表人授权委托书的有效性；</w:t>
            </w:r>
          </w:p>
        </w:tc>
        <w:tc>
          <w:tcPr>
            <w:tcW w:type="dxa" w:w="4238"/>
          </w:tcPr>
          <w:p>
            <w:pPr>
              <w:pStyle w:val="null3"/>
            </w:pPr>
            <w:r>
              <w:rPr/>
              <w:t>法定代表人资格证明书及法定代表人授权委托书的有效性；</w:t>
            </w:r>
          </w:p>
        </w:tc>
      </w:tr>
      <w:tr>
        <w:tc>
          <w:tcPr>
            <w:tcW w:type="dxa" w:w="890"/>
          </w:tcPr>
          <w:p>
            <w:pPr>
              <w:pStyle w:val="null3"/>
            </w:pPr>
            <w:r>
              <w:rPr/>
              <w:t>3</w:t>
            </w:r>
          </w:p>
        </w:tc>
        <w:tc>
          <w:tcPr>
            <w:tcW w:type="dxa" w:w="3178"/>
          </w:tcPr>
          <w:p>
            <w:pPr>
              <w:pStyle w:val="null3"/>
            </w:pPr>
            <w:r>
              <w:rPr/>
              <w:t>投标函已提交并符合招标文件要求的，且投标有效期满足招标文件要求的；</w:t>
            </w:r>
          </w:p>
        </w:tc>
        <w:tc>
          <w:tcPr>
            <w:tcW w:type="dxa" w:w="4238"/>
          </w:tcPr>
          <w:p>
            <w:pPr>
              <w:pStyle w:val="null3"/>
            </w:pPr>
            <w:r>
              <w:rPr/>
              <w:t>投标函已提交并符合招标文件要求的，且投标有效期满足招标文件要求的；</w:t>
            </w:r>
          </w:p>
        </w:tc>
      </w:tr>
      <w:tr>
        <w:tc>
          <w:tcPr>
            <w:tcW w:type="dxa" w:w="890"/>
          </w:tcPr>
          <w:p>
            <w:pPr>
              <w:pStyle w:val="null3"/>
            </w:pPr>
            <w:r>
              <w:rPr/>
              <w:t>4</w:t>
            </w:r>
          </w:p>
        </w:tc>
        <w:tc>
          <w:tcPr>
            <w:tcW w:type="dxa" w:w="3178"/>
          </w:tcPr>
          <w:p>
            <w:pPr>
              <w:pStyle w:val="null3"/>
            </w:pPr>
            <w:r>
              <w:rPr/>
              <w:t>投标文件完全满足对招标文件的实质性条款（即标注★号条款）无负偏离的；</w:t>
            </w:r>
          </w:p>
        </w:tc>
        <w:tc>
          <w:tcPr>
            <w:tcW w:type="dxa" w:w="4238"/>
          </w:tcPr>
          <w:p>
            <w:pPr>
              <w:pStyle w:val="null3"/>
            </w:pPr>
            <w:r>
              <w:rPr/>
              <w:t>投标文件完全满足对招标文件的实质性条款（即标注★号条款）无负偏离的；</w:t>
            </w:r>
          </w:p>
        </w:tc>
      </w:tr>
      <w:tr>
        <w:tc>
          <w:tcPr>
            <w:tcW w:type="dxa" w:w="890"/>
          </w:tcPr>
          <w:p>
            <w:pPr>
              <w:pStyle w:val="null3"/>
            </w:pPr>
            <w:r>
              <w:rPr/>
              <w:t>5</w:t>
            </w:r>
          </w:p>
        </w:tc>
        <w:tc>
          <w:tcPr>
            <w:tcW w:type="dxa" w:w="3178"/>
          </w:tcPr>
          <w:p>
            <w:pPr>
              <w:pStyle w:val="null3"/>
            </w:pPr>
            <w:r>
              <w:rPr/>
              <w:t>投标报价没有超过本项目最高限价；</w:t>
            </w:r>
          </w:p>
        </w:tc>
        <w:tc>
          <w:tcPr>
            <w:tcW w:type="dxa" w:w="4238"/>
          </w:tcPr>
          <w:p>
            <w:pPr>
              <w:pStyle w:val="null3"/>
            </w:pPr>
            <w:r>
              <w:rPr/>
              <w:t>投标报价没有超过本项目最高限价；</w:t>
            </w:r>
          </w:p>
        </w:tc>
      </w:tr>
      <w:tr>
        <w:tc>
          <w:tcPr>
            <w:tcW w:type="dxa" w:w="890"/>
          </w:tcPr>
          <w:p>
            <w:pPr>
              <w:pStyle w:val="null3"/>
            </w:pPr>
            <w:r>
              <w:rPr/>
              <w:t>6</w:t>
            </w:r>
          </w:p>
        </w:tc>
        <w:tc>
          <w:tcPr>
            <w:tcW w:type="dxa" w:w="3178"/>
          </w:tcPr>
          <w:p>
            <w:pPr>
              <w:pStyle w:val="null3"/>
            </w:pPr>
            <w:r>
              <w:rPr/>
              <w:t>投标文件没有采购人不能接受的附加条件的；</w:t>
            </w:r>
          </w:p>
        </w:tc>
        <w:tc>
          <w:tcPr>
            <w:tcW w:type="dxa" w:w="4238"/>
          </w:tcPr>
          <w:p>
            <w:pPr>
              <w:pStyle w:val="null3"/>
            </w:pPr>
            <w:r>
              <w:rPr/>
              <w:t>投标文件没有采购人不能接受的附加条件的；</w:t>
            </w:r>
          </w:p>
        </w:tc>
      </w:tr>
      <w:tr>
        <w:tc>
          <w:tcPr>
            <w:tcW w:type="dxa" w:w="890"/>
          </w:tcPr>
          <w:p>
            <w:pPr>
              <w:pStyle w:val="null3"/>
            </w:pPr>
            <w:r>
              <w:rPr/>
              <w:t>7</w:t>
            </w:r>
          </w:p>
        </w:tc>
        <w:tc>
          <w:tcPr>
            <w:tcW w:type="dxa" w:w="3178"/>
          </w:tcPr>
          <w:p>
            <w:pPr>
              <w:pStyle w:val="null3"/>
            </w:pPr>
            <w:r>
              <w:rPr/>
              <w:t>投标文件没有出现串通投标情形的；</w:t>
            </w:r>
          </w:p>
        </w:tc>
        <w:tc>
          <w:tcPr>
            <w:tcW w:type="dxa" w:w="4238"/>
          </w:tcPr>
          <w:p>
            <w:pPr>
              <w:pStyle w:val="null3"/>
            </w:pPr>
            <w:r>
              <w:rPr/>
              <w:t>投标文件没有出现串通投标情形的；</w:t>
            </w:r>
          </w:p>
        </w:tc>
      </w:tr>
      <w:tr>
        <w:tc>
          <w:tcPr>
            <w:tcW w:type="dxa" w:w="890"/>
          </w:tcPr>
          <w:p>
            <w:pPr>
              <w:pStyle w:val="null3"/>
            </w:pPr>
            <w:r>
              <w:rPr/>
              <w:t>8</w:t>
            </w:r>
          </w:p>
        </w:tc>
        <w:tc>
          <w:tcPr>
            <w:tcW w:type="dxa" w:w="3178"/>
          </w:tcPr>
          <w:p>
            <w:pPr>
              <w:pStyle w:val="null3"/>
            </w:pPr>
            <w:r>
              <w:rPr/>
              <w:t>投标文件没有招标文件中规定的其他无效投标条款的；</w:t>
            </w:r>
          </w:p>
        </w:tc>
        <w:tc>
          <w:tcPr>
            <w:tcW w:type="dxa" w:w="4238"/>
          </w:tcPr>
          <w:p>
            <w:pPr>
              <w:pStyle w:val="null3"/>
            </w:pPr>
            <w:r>
              <w:rPr/>
              <w:t>投标文件没有招标文件中规定的其他无效投标条款的；</w:t>
            </w:r>
          </w:p>
        </w:tc>
      </w:tr>
      <w:tr>
        <w:tc>
          <w:tcPr>
            <w:tcW w:type="dxa" w:w="890"/>
          </w:tcPr>
          <w:p>
            <w:pPr>
              <w:pStyle w:val="null3"/>
            </w:pPr>
            <w:r>
              <w:rPr/>
              <w:t>9</w:t>
            </w:r>
          </w:p>
        </w:tc>
        <w:tc>
          <w:tcPr>
            <w:tcW w:type="dxa" w:w="3178"/>
          </w:tcPr>
          <w:p>
            <w:pPr>
              <w:pStyle w:val="null3"/>
            </w:pPr>
            <w:r>
              <w:rPr/>
              <w:t>没有法律、法规规定的其他无效情形。</w:t>
            </w:r>
          </w:p>
        </w:tc>
        <w:tc>
          <w:tcPr>
            <w:tcW w:type="dxa" w:w="4238"/>
          </w:tcPr>
          <w:p>
            <w:pPr>
              <w:pStyle w:val="null3"/>
            </w:pPr>
            <w:r>
              <w:rPr/>
              <w:t>没有法律、法规规定的其他无效情形。</w:t>
            </w:r>
          </w:p>
        </w:tc>
      </w:tr>
    </w:tbl>
    <w:p>
      <w:pPr>
        <w:pStyle w:val="null3"/>
        <w:outlineLvl w:val="3"/>
      </w:pPr>
      <w:r>
        <w:rPr>
          <w:sz w:val="24"/>
          <w:b/>
        </w:rPr>
        <w:t>2.投标文件澄清</w:t>
      </w:r>
    </w:p>
    <w:p>
      <w:pPr>
        <w:pStyle w:val="null3"/>
        <w:ind w:firstLine="480"/>
      </w:pPr>
      <w:r>
        <w:rP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sz w:val="24"/>
          <w:b/>
        </w:rPr>
        <w:t>3.详细评审</w:t>
      </w:r>
    </w:p>
    <w:p>
      <w:pPr>
        <w:pStyle w:val="null3"/>
      </w:pPr>
      <w:r>
        <w:rPr/>
        <w:t>采购包1(执信楼空调系统升级购置):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商务部分7.0分</w:t>
            </w:r>
          </w:p>
          <w:p>
            <w:pPr>
              <w:pStyle w:val="null3"/>
            </w:pPr>
            <w:r>
              <w:rPr/>
              <w:t>技术部分58.0分</w:t>
            </w:r>
          </w:p>
          <w:p>
            <w:pPr>
              <w:pStyle w:val="null3"/>
            </w:pPr>
            <w:r>
              <w:rPr/>
              <w:t>综合信用分5.0分</w:t>
            </w:r>
          </w:p>
          <w:p>
            <w:pPr>
              <w:pStyle w:val="null3"/>
            </w:pPr>
            <w:r>
              <w:rPr/>
              <w:t>报价得分30.0分</w:t>
            </w:r>
          </w:p>
        </w:tc>
      </w:tr>
      <w:tr>
        <w:tc>
          <w:tcPr>
            <w:tcW w:type="dxa" w:w="922"/>
            <w:gridSpan w:val="2"/>
            <w:vMerge w:val="restart"/>
          </w:tcPr>
          <w:p>
            <w:pPr>
              <w:pStyle w:val="null3"/>
              <w:jc w:val="center"/>
            </w:pPr>
            <w:r>
              <w:rPr/>
              <w:t>技术部分</w:t>
            </w:r>
          </w:p>
        </w:tc>
        <w:tc>
          <w:tcPr>
            <w:tcW w:type="dxa" w:w="2307"/>
          </w:tcPr>
          <w:p>
            <w:pPr>
              <w:pStyle w:val="null3"/>
              <w:jc w:val="left"/>
            </w:pPr>
            <w:r>
              <w:rPr/>
              <w:t>重要参数的响应情况 (14.0分)</w:t>
            </w:r>
          </w:p>
        </w:tc>
        <w:tc>
          <w:tcPr>
            <w:tcW w:type="dxa" w:w="5076"/>
          </w:tcPr>
          <w:p>
            <w:pPr>
              <w:pStyle w:val="null3"/>
              <w:jc w:val="left"/>
            </w:pPr>
            <w:r>
              <w:rPr/>
              <w:t>根据第二章采购需求中“▲”技术要求指标响应情况，完全满足或者优于得14分。每一项“▲”技术要求指标不满足，扣1分，扣完为止；如采购需求中有明确要求提供证明资料，则以采购需求中要求为准，未按要求提供证明材料的不得分；如采购需求中未明确要求提供证明材料的，以投标文件中的《技术和服务要求响应表》中的响应情况为准。</w:t>
            </w:r>
          </w:p>
        </w:tc>
      </w:tr>
      <w:tr>
        <w:tc>
          <w:tcPr>
            <w:tcW w:type="dxa" w:w="922"/>
            <w:gridSpan w:val="2"/>
            <w:vMerge/>
          </w:tcPr>
          <w:p/>
        </w:tc>
        <w:tc>
          <w:tcPr>
            <w:tcW w:type="dxa" w:w="2307"/>
          </w:tcPr>
          <w:p>
            <w:pPr>
              <w:pStyle w:val="null3"/>
              <w:jc w:val="left"/>
            </w:pPr>
            <w:r>
              <w:rPr/>
              <w:t>一般参数的响应情况 (9.0分)</w:t>
            </w:r>
          </w:p>
        </w:tc>
        <w:tc>
          <w:tcPr>
            <w:tcW w:type="dxa" w:w="5076"/>
          </w:tcPr>
          <w:p>
            <w:pPr>
              <w:pStyle w:val="null3"/>
              <w:jc w:val="left"/>
            </w:pPr>
            <w:r>
              <w:rPr/>
              <w:t>根据投标人所投产品的技术响应进行评审。评审项参照招文第二章采购需求中的“2）本次采购设备参数/技术要求”的相关要求。对标记“○”的一般条款的全部内容响应情况进行评审：完全满足，得9分； 每一项“○”技术要求指标不满足，扣0.5分，扣完为止。如采购需求中有明确要求提供证明资料，则以采购需求中要求为准，未按要求提供证明材料的不得分；如采购需求中未明确要求提供证明材料的，以投标文件中的《技术和服务要求响应表》中的响应情况为准。</w:t>
            </w:r>
          </w:p>
        </w:tc>
      </w:tr>
      <w:tr>
        <w:tc>
          <w:tcPr>
            <w:tcW w:type="dxa" w:w="922"/>
            <w:gridSpan w:val="2"/>
            <w:vMerge/>
          </w:tcPr>
          <w:p/>
        </w:tc>
        <w:tc>
          <w:tcPr>
            <w:tcW w:type="dxa" w:w="2307"/>
          </w:tcPr>
          <w:p>
            <w:pPr>
              <w:pStyle w:val="null3"/>
              <w:jc w:val="left"/>
            </w:pPr>
            <w:r>
              <w:rPr/>
              <w:t>交货方案1 (2.0分)</w:t>
            </w:r>
          </w:p>
        </w:tc>
        <w:tc>
          <w:tcPr>
            <w:tcW w:type="dxa" w:w="5076"/>
          </w:tcPr>
          <w:p>
            <w:pPr>
              <w:pStyle w:val="null3"/>
              <w:jc w:val="left"/>
            </w:pPr>
            <w:r>
              <w:rPr/>
              <w:t>提供交货方案得1分，不提供不得分。 交货方案内容包括供货货期、货物交接、临时场地摆放方案得1分。</w:t>
            </w:r>
          </w:p>
        </w:tc>
      </w:tr>
      <w:tr>
        <w:tc>
          <w:tcPr>
            <w:tcW w:type="dxa" w:w="922"/>
            <w:gridSpan w:val="2"/>
            <w:vMerge/>
          </w:tcPr>
          <w:p/>
        </w:tc>
        <w:tc>
          <w:tcPr>
            <w:tcW w:type="dxa" w:w="2307"/>
          </w:tcPr>
          <w:p>
            <w:pPr>
              <w:pStyle w:val="null3"/>
              <w:jc w:val="left"/>
            </w:pPr>
            <w:r>
              <w:rPr/>
              <w:t>交货方案2 (4.0分)</w:t>
            </w:r>
            <w:r>
              <w:rPr/>
              <w:t>，（等次分值选择：</w:t>
            </w:r>
            <w:r>
              <w:rPr/>
              <w:t>0.0;</w:t>
            </w:r>
            <w:r>
              <w:rPr/>
              <w:t>2.0;</w:t>
            </w:r>
            <w:r>
              <w:rPr/>
              <w:t>4.0;</w:t>
            </w:r>
            <w:r>
              <w:rPr/>
              <w:t>）</w:t>
            </w:r>
          </w:p>
        </w:tc>
        <w:tc>
          <w:tcPr>
            <w:tcW w:type="dxa" w:w="5076"/>
          </w:tcPr>
          <w:p>
            <w:pPr>
              <w:pStyle w:val="null3"/>
              <w:jc w:val="left"/>
            </w:pPr>
            <w:r>
              <w:rPr/>
              <w:t>交货方案优于采购需求的，得4分，满足采购需求的，得2分；不满足采购需求的，得0分。</w:t>
            </w:r>
          </w:p>
        </w:tc>
      </w:tr>
      <w:tr>
        <w:tc>
          <w:tcPr>
            <w:tcW w:type="dxa" w:w="922"/>
            <w:gridSpan w:val="2"/>
            <w:vMerge/>
          </w:tcPr>
          <w:p/>
        </w:tc>
        <w:tc>
          <w:tcPr>
            <w:tcW w:type="dxa" w:w="2307"/>
          </w:tcPr>
          <w:p>
            <w:pPr>
              <w:pStyle w:val="null3"/>
              <w:jc w:val="left"/>
            </w:pPr>
            <w:r>
              <w:rPr/>
              <w:t>实施方案1 (2.0分)</w:t>
            </w:r>
          </w:p>
        </w:tc>
        <w:tc>
          <w:tcPr>
            <w:tcW w:type="dxa" w:w="5076"/>
          </w:tcPr>
          <w:p>
            <w:pPr>
              <w:pStyle w:val="null3"/>
              <w:jc w:val="left"/>
            </w:pPr>
            <w:r>
              <w:rPr/>
              <w:t>提供实施方案得1分，不提供不得分。 实施方案内容包括本项目方案设计图、落地性实施计划、劳动力计划、供货计划以及对整个项目进行的相关铺排与推演得1分。</w:t>
            </w:r>
          </w:p>
        </w:tc>
      </w:tr>
      <w:tr>
        <w:tc>
          <w:tcPr>
            <w:tcW w:type="dxa" w:w="922"/>
            <w:gridSpan w:val="2"/>
            <w:vMerge/>
          </w:tcPr>
          <w:p/>
        </w:tc>
        <w:tc>
          <w:tcPr>
            <w:tcW w:type="dxa" w:w="2307"/>
          </w:tcPr>
          <w:p>
            <w:pPr>
              <w:pStyle w:val="null3"/>
              <w:jc w:val="left"/>
            </w:pPr>
            <w:r>
              <w:rPr/>
              <w:t>实施方案2 (8.0分)</w:t>
            </w:r>
            <w:r>
              <w:rPr/>
              <w:t>，（等次分值选择：</w:t>
            </w:r>
            <w:r>
              <w:rPr/>
              <w:t>0.0;</w:t>
            </w:r>
            <w:r>
              <w:rPr/>
              <w:t>4.0;</w:t>
            </w:r>
            <w:r>
              <w:rPr/>
              <w:t>8.0;</w:t>
            </w:r>
            <w:r>
              <w:rPr/>
              <w:t>）</w:t>
            </w:r>
          </w:p>
        </w:tc>
        <w:tc>
          <w:tcPr>
            <w:tcW w:type="dxa" w:w="5076"/>
          </w:tcPr>
          <w:p>
            <w:pPr>
              <w:pStyle w:val="null3"/>
              <w:jc w:val="left"/>
            </w:pPr>
            <w:r>
              <w:rPr/>
              <w:t>实施方案优于采购需求的，得8分，满足采购需求的，得4分；不满足采购需求的，得0分。</w:t>
            </w:r>
          </w:p>
        </w:tc>
      </w:tr>
      <w:tr>
        <w:tc>
          <w:tcPr>
            <w:tcW w:type="dxa" w:w="922"/>
            <w:gridSpan w:val="2"/>
            <w:vMerge/>
          </w:tcPr>
          <w:p/>
        </w:tc>
        <w:tc>
          <w:tcPr>
            <w:tcW w:type="dxa" w:w="2307"/>
          </w:tcPr>
          <w:p>
            <w:pPr>
              <w:pStyle w:val="null3"/>
              <w:jc w:val="left"/>
            </w:pPr>
            <w:r>
              <w:rPr/>
              <w:t>质保及服务方案1 (2.0分)</w:t>
            </w:r>
          </w:p>
        </w:tc>
        <w:tc>
          <w:tcPr>
            <w:tcW w:type="dxa" w:w="5076"/>
          </w:tcPr>
          <w:p>
            <w:pPr>
              <w:pStyle w:val="null3"/>
              <w:jc w:val="left"/>
            </w:pPr>
            <w:r>
              <w:rPr/>
              <w:t>提供质保及服务方案得1分，不提供不得分。 质保及服务方案内容包括质保期、售后响应时间、人员安排，得1分。</w:t>
            </w:r>
          </w:p>
        </w:tc>
      </w:tr>
      <w:tr>
        <w:tc>
          <w:tcPr>
            <w:tcW w:type="dxa" w:w="922"/>
            <w:gridSpan w:val="2"/>
            <w:vMerge/>
          </w:tcPr>
          <w:p/>
        </w:tc>
        <w:tc>
          <w:tcPr>
            <w:tcW w:type="dxa" w:w="2307"/>
          </w:tcPr>
          <w:p>
            <w:pPr>
              <w:pStyle w:val="null3"/>
              <w:jc w:val="left"/>
            </w:pPr>
            <w:r>
              <w:rPr/>
              <w:t>质保及服务方案2 (2.0分)</w:t>
            </w:r>
            <w:r>
              <w:rPr/>
              <w:t>，（等次分值选择：</w:t>
            </w:r>
            <w:r>
              <w:rPr/>
              <w:t>0.0;</w:t>
            </w:r>
            <w:r>
              <w:rPr/>
              <w:t>1.0;</w:t>
            </w:r>
            <w:r>
              <w:rPr/>
              <w:t>2.0;</w:t>
            </w:r>
            <w:r>
              <w:rPr/>
              <w:t>）</w:t>
            </w:r>
          </w:p>
        </w:tc>
        <w:tc>
          <w:tcPr>
            <w:tcW w:type="dxa" w:w="5076"/>
          </w:tcPr>
          <w:p>
            <w:pPr>
              <w:pStyle w:val="null3"/>
              <w:jc w:val="left"/>
            </w:pPr>
            <w:r>
              <w:rPr/>
              <w:t>质保及服务方案优于采购需求的，得2分，满足采购需求的，得1分；不满足采购需求的，得0分。</w:t>
            </w:r>
          </w:p>
        </w:tc>
      </w:tr>
      <w:tr>
        <w:tc>
          <w:tcPr>
            <w:tcW w:type="dxa" w:w="922"/>
            <w:gridSpan w:val="2"/>
            <w:vMerge/>
          </w:tcPr>
          <w:p/>
        </w:tc>
        <w:tc>
          <w:tcPr>
            <w:tcW w:type="dxa" w:w="2307"/>
          </w:tcPr>
          <w:p>
            <w:pPr>
              <w:pStyle w:val="null3"/>
              <w:jc w:val="left"/>
            </w:pPr>
            <w:r>
              <w:rPr/>
              <w:t>方案讲解1 (9.0分)</w:t>
            </w:r>
            <w:r>
              <w:rPr/>
              <w:t>，（等次分值选择：</w:t>
            </w:r>
            <w:r>
              <w:rPr/>
              <w:t>0.0;</w:t>
            </w:r>
            <w:r>
              <w:rPr/>
              <w:t>2.0;</w:t>
            </w:r>
            <w:r>
              <w:rPr/>
              <w:t>4.0;</w:t>
            </w:r>
            <w:r>
              <w:rPr/>
              <w:t>9.0;</w:t>
            </w:r>
            <w:r>
              <w:rPr/>
              <w:t>）</w:t>
            </w:r>
          </w:p>
        </w:tc>
        <w:tc>
          <w:tcPr>
            <w:tcW w:type="dxa" w:w="5076"/>
          </w:tcPr>
          <w:p>
            <w:pPr>
              <w:pStyle w:val="null3"/>
              <w:jc w:val="left"/>
            </w:pPr>
            <w:r>
              <w:rPr/>
              <w:t>对项目情况认识清晰，对项目的重点、难点理解到位，可使用三维建模分析、CFD解析、热成像等先进手段进行问题处理，并能详细完整讲解交货、施工组织等落地解决方案，讲解透彻，完全满足采购需求，得9分。对项目情况认识较清晰，对项目的重点、难点理解较为到位，可部分使用三维建模分析、CFD解析、热成像等手段进行问题处理，能较为完整讲解交货、施工组织等落地解决方案，部分满足采购需求，得 4 分。对项目情况认识一般,重点、难点把握不准，交货、施工组织等落地解决方案的措施欠合理，得2分。对项目不了解，方案讲解不清晰或不参与讲解，得0分。</w:t>
            </w:r>
          </w:p>
        </w:tc>
      </w:tr>
      <w:tr>
        <w:tc>
          <w:tcPr>
            <w:tcW w:type="dxa" w:w="922"/>
            <w:gridSpan w:val="2"/>
            <w:vMerge/>
          </w:tcPr>
          <w:p/>
        </w:tc>
        <w:tc>
          <w:tcPr>
            <w:tcW w:type="dxa" w:w="2307"/>
          </w:tcPr>
          <w:p>
            <w:pPr>
              <w:pStyle w:val="null3"/>
              <w:jc w:val="left"/>
            </w:pPr>
            <w:r>
              <w:rPr/>
              <w:t>方案讲解2 (6.0分)</w:t>
            </w:r>
            <w:r>
              <w:rPr/>
              <w:t>，（等次分值选择：</w:t>
            </w:r>
            <w:r>
              <w:rPr/>
              <w:t>0.0;</w:t>
            </w:r>
            <w:r>
              <w:rPr/>
              <w:t>1.0;</w:t>
            </w:r>
            <w:r>
              <w:rPr/>
              <w:t>2.0;</w:t>
            </w:r>
            <w:r>
              <w:rPr/>
              <w:t>6.0;</w:t>
            </w:r>
            <w:r>
              <w:rPr/>
              <w:t>）</w:t>
            </w:r>
          </w:p>
        </w:tc>
        <w:tc>
          <w:tcPr>
            <w:tcW w:type="dxa" w:w="5076"/>
          </w:tcPr>
          <w:p>
            <w:pPr>
              <w:pStyle w:val="null3"/>
              <w:jc w:val="left"/>
            </w:pPr>
            <w:r>
              <w:rPr/>
              <w:t>能准确、具体的回答评委所提出的问题，工作思路清晰，分析详细、阐述完整，流畅，得6分； 能基本准确的回答评委所提出的问题，工作思路基本清晰，分析基本详细、阐述基本完整，基本流畅，得2分； 回答评委所提出的问题笼统，工作思路不够清晰，分析不够详细、阐述不够完整，流畅度一般，得1分； 其他情况，得0分</w:t>
            </w:r>
          </w:p>
        </w:tc>
      </w:tr>
      <w:tr>
        <w:tc>
          <w:tcPr>
            <w:tcW w:type="dxa" w:w="922"/>
            <w:gridSpan w:val="2"/>
            <w:vMerge w:val="restart"/>
          </w:tcPr>
          <w:p>
            <w:pPr>
              <w:pStyle w:val="null3"/>
              <w:jc w:val="center"/>
            </w:pPr>
            <w:r>
              <w:rPr/>
              <w:t>商务部分</w:t>
            </w:r>
          </w:p>
        </w:tc>
        <w:tc>
          <w:tcPr>
            <w:tcW w:type="dxa" w:w="2307"/>
          </w:tcPr>
          <w:p>
            <w:pPr>
              <w:pStyle w:val="null3"/>
              <w:jc w:val="left"/>
            </w:pPr>
            <w:r>
              <w:rPr/>
              <w:t>投标同类项目经验 (3.0分)</w:t>
            </w:r>
          </w:p>
        </w:tc>
        <w:tc>
          <w:tcPr>
            <w:tcW w:type="dxa" w:w="5076"/>
          </w:tcPr>
          <w:p>
            <w:pPr>
              <w:pStyle w:val="null3"/>
              <w:jc w:val="left"/>
            </w:pPr>
            <w:r>
              <w:rPr/>
              <w:t>投标人2020年1月1日以来的同类项目经验【以合同签订时间为准。分支机构投标的，总公司（总所）业绩可纳入评审】 每提供一个项目经验得1分，最高得3分。请投标人严格按照要求提交相关证明材料（合同关键页、发票，二者缺一不可（所提供的合同关键页（包括但不限于首页以及合同价格页），页面内容应包含中央空调设备的内容描述）。</w:t>
            </w:r>
          </w:p>
        </w:tc>
      </w:tr>
      <w:tr>
        <w:tc>
          <w:tcPr>
            <w:tcW w:type="dxa" w:w="922"/>
            <w:gridSpan w:val="2"/>
            <w:vMerge/>
          </w:tcPr>
          <w:p/>
        </w:tc>
        <w:tc>
          <w:tcPr>
            <w:tcW w:type="dxa" w:w="2307"/>
          </w:tcPr>
          <w:p>
            <w:pPr>
              <w:pStyle w:val="null3"/>
              <w:jc w:val="left"/>
            </w:pPr>
            <w:r>
              <w:rPr/>
              <w:t>项目履约评价 (3.0分)</w:t>
            </w:r>
          </w:p>
        </w:tc>
        <w:tc>
          <w:tcPr>
            <w:tcW w:type="dxa" w:w="5076"/>
          </w:tcPr>
          <w:p>
            <w:pPr>
              <w:pStyle w:val="null3"/>
              <w:jc w:val="left"/>
            </w:pPr>
            <w:r>
              <w:rPr/>
              <w:t>投标人上述同类项目的用户单位出具的履约正面评价（优秀、优良、良好、满意或相当于类似评价）：每提供一项得1分，最高3分；无或其他不得分，提供用户评价扫描件。</w:t>
            </w:r>
          </w:p>
        </w:tc>
      </w:tr>
      <w:tr>
        <w:tc>
          <w:tcPr>
            <w:tcW w:type="dxa" w:w="922"/>
            <w:gridSpan w:val="2"/>
            <w:vMerge/>
          </w:tcPr>
          <w:p/>
        </w:tc>
        <w:tc>
          <w:tcPr>
            <w:tcW w:type="dxa" w:w="2307"/>
          </w:tcPr>
          <w:p>
            <w:pPr>
              <w:pStyle w:val="null3"/>
              <w:jc w:val="left"/>
            </w:pPr>
            <w:r>
              <w:rPr/>
              <w:t>对非重大违法违规记录的扣分 (1.0分)</w:t>
            </w:r>
          </w:p>
        </w:tc>
        <w:tc>
          <w:tcPr>
            <w:tcW w:type="dxa" w:w="5076"/>
          </w:tcPr>
          <w:p>
            <w:pPr>
              <w:pStyle w:val="null3"/>
              <w:jc w:val="left"/>
            </w:pPr>
            <w:r>
              <w:rPr/>
              <w:t>以“信用中国”（www.creditchina.gov.cn）网站为查询渠道：对列入行政处罚或经营异常的投标人每一条记录扣0.5分，最高扣1分。如查询结果显示没有相关记录，视为没有上述非重大违法违规记录，则不扣分。以评标委员会于评审时在上述网站查询结果为准，评标委员会应将上述记录查询情况截图存档。注：总公司（总所）投标的，只查询总公司（总所）；分支机构（分所）投标的，只查询该分支机构。</w:t>
            </w:r>
          </w:p>
        </w:tc>
      </w:tr>
      <w:tr>
        <w:tc>
          <w:tcPr>
            <w:tcW w:type="dxa" w:w="922"/>
            <w:gridSpan w:val="2"/>
          </w:tcPr>
          <w:p>
            <w:pPr>
              <w:pStyle w:val="null3"/>
              <w:jc w:val="center"/>
            </w:pPr>
            <w:r>
              <w:rPr/>
              <w:t>投标报价</w:t>
            </w:r>
          </w:p>
        </w:tc>
        <w:tc>
          <w:tcPr>
            <w:tcW w:type="dxa" w:w="2307"/>
          </w:tcPr>
          <w:p>
            <w:pPr>
              <w:pStyle w:val="null3"/>
              <w:jc w:val="left"/>
            </w:pPr>
            <w:r>
              <w:rPr/>
              <w:t>投标报价得分 (30.0分)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r>
        <w:tc>
          <w:tcPr>
            <w:tcW w:type="dxa" w:w="922"/>
            <w:gridSpan w:val="2"/>
          </w:tcPr>
          <w:p>
            <w:pPr>
              <w:pStyle w:val="null3"/>
              <w:jc w:val="center"/>
            </w:pPr>
            <w:r>
              <w:rPr/>
              <w:t>综合信用分</w:t>
            </w:r>
          </w:p>
        </w:tc>
        <w:tc>
          <w:tcPr>
            <w:tcW w:type="dxa" w:w="2307"/>
          </w:tcPr>
          <w:p>
            <w:pPr>
              <w:pStyle w:val="null3"/>
              <w:jc w:val="left"/>
            </w:pPr>
            <w:r>
              <w:rPr/>
              <w:t>综合信用评价 (5.0分)</w:t>
            </w:r>
          </w:p>
        </w:tc>
        <w:tc>
          <w:tcPr>
            <w:tcW w:type="dxa" w:w="5076"/>
          </w:tcPr>
          <w:p>
            <w:pPr>
              <w:pStyle w:val="null3"/>
              <w:jc w:val="left"/>
            </w:pPr>
            <w:r>
              <w:rPr/>
              <w:t>综合信用评价得分=综合信用评价得分(属于商务部分的一部分)=投标人的广州公共资源交易信用评价（政府采购供应商信用评价分）×5%。 投标人的信用评价分以开标当天广州交易集团有限公司网站公布的分值为准（通过“广州交易集团有限公司网站-信用信息-广州公共资源交易信用平台3.0” 进行核实，未能在网站查询到供应商信用评价分的，以当天信用评价基准分计算。供应商为联合体的，以牵头方信用评价分计算。</w:t>
            </w:r>
          </w:p>
        </w:tc>
      </w:tr>
    </w:tbl>
    <w:p>
      <w:pPr>
        <w:pStyle w:val="null3"/>
        <w:outlineLvl w:val="3"/>
      </w:pPr>
      <w:r>
        <w:rPr>
          <w:sz w:val="24"/>
          <w:b/>
        </w:rPr>
        <w:t>4.汇总、排序</w:t>
      </w:r>
    </w:p>
    <w:p>
      <w:pPr>
        <w:pStyle w:val="null3"/>
      </w:pPr>
      <w:r>
        <w:rPr/>
        <w:t>采购包1：</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outlineLvl w:val="3"/>
      </w:pPr>
      <w:r>
        <w:rPr>
          <w:sz w:val="24"/>
          <w:b/>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sz w:val="24"/>
          <w:b/>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pPr>
      <w:r>
        <w:rPr/>
        <w:t xml:space="preserve">  </w:t>
      </w:r>
    </w:p>
    <w:p>
      <w:pPr>
        <w:pStyle w:val="null3"/>
        <w:jc w:val="center"/>
        <w:outlineLvl w:val="1"/>
      </w:pPr>
      <w:r>
        <w:rPr>
          <w:sz w:val="36"/>
          <w:b/>
        </w:rPr>
        <w:t>第五章 合同文本</w:t>
      </w:r>
    </w:p>
    <w:p>
      <w:pPr>
        <w:pStyle w:val="null3"/>
      </w:pPr>
      <w:r>
        <w:rPr>
          <w:sz w:val="24"/>
          <w:b/>
        </w:rPr>
        <w:t>注：本合同仅为合同的参考文本，合同签订双方可根据项目的具体要求进行修订。</w:t>
      </w:r>
    </w:p>
    <w:p>
      <w:pPr>
        <w:pStyle w:val="null3"/>
        <w:ind w:firstLine="480"/>
        <w:jc w:val="both"/>
      </w:pPr>
      <w:r>
        <w:rPr>
          <w:sz w:val="48"/>
          <w:b/>
        </w:rPr>
        <w:t>广东省政府采购</w:t>
      </w:r>
    </w:p>
    <w:p>
      <w:pPr>
        <w:pStyle w:val="null3"/>
        <w:jc w:val="both"/>
      </w:pPr>
      <w:r>
        <w:rPr>
          <w:sz w:val="21"/>
          <w:b/>
        </w:rPr>
        <w:t xml:space="preserve"> </w:t>
      </w:r>
    </w:p>
    <w:p>
      <w:pPr>
        <w:pStyle w:val="null3"/>
        <w:jc w:val="center"/>
      </w:pPr>
      <w:r>
        <w:rPr>
          <w:sz w:val="48"/>
          <w:b/>
        </w:rPr>
        <w:t>合　同　书</w:t>
      </w:r>
      <w:r>
        <w:rPr>
          <w:sz w:val="48"/>
          <w:b/>
        </w:rPr>
        <w:t>（货物）</w:t>
      </w:r>
    </w:p>
    <w:p>
      <w:pPr>
        <w:pStyle w:val="null3"/>
        <w:jc w:val="center"/>
      </w:pPr>
      <w:r>
        <w:br/>
      </w:r>
      <w:r>
        <w:br/>
      </w:r>
      <w:r>
        <w:br/>
      </w:r>
      <w:r>
        <w:br/>
      </w:r>
      <w:r>
        <w:br/>
      </w:r>
      <w:r>
        <w:rPr>
          <w:sz w:val="21"/>
        </w:rPr>
        <w:t xml:space="preserve">  </w:t>
      </w:r>
    </w:p>
    <w:p>
      <w:pPr>
        <w:pStyle w:val="null3"/>
        <w:jc w:val="center"/>
      </w:pPr>
      <w:r>
        <w:rPr>
          <w:sz w:val="28"/>
        </w:rPr>
        <w:t>采购计划编号：</w:t>
      </w:r>
      <w:r>
        <w:rPr>
          <w:sz w:val="21"/>
        </w:rPr>
        <w:t xml:space="preserve">                          </w:t>
      </w:r>
    </w:p>
    <w:p>
      <w:pPr>
        <w:pStyle w:val="null3"/>
        <w:jc w:val="both"/>
      </w:pPr>
      <w:r>
        <w:rPr>
          <w:sz w:val="21"/>
        </w:rPr>
        <w:t xml:space="preserve"> </w:t>
      </w:r>
    </w:p>
    <w:p>
      <w:pPr>
        <w:pStyle w:val="null3"/>
        <w:jc w:val="center"/>
      </w:pPr>
      <w:r>
        <w:rPr>
          <w:sz w:val="28"/>
        </w:rPr>
        <w:t>项目编号：</w:t>
      </w:r>
      <w:r>
        <w:rPr>
          <w:sz w:val="21"/>
        </w:rPr>
        <w:t xml:space="preserve">                               </w:t>
      </w:r>
    </w:p>
    <w:p>
      <w:pPr>
        <w:pStyle w:val="null3"/>
        <w:jc w:val="both"/>
      </w:pPr>
      <w:r>
        <w:rPr>
          <w:sz w:val="21"/>
        </w:rPr>
        <w:t xml:space="preserve"> </w:t>
      </w:r>
    </w:p>
    <w:p>
      <w:pPr>
        <w:pStyle w:val="null3"/>
        <w:jc w:val="center"/>
      </w:pPr>
      <w:r>
        <w:rPr>
          <w:sz w:val="28"/>
        </w:rPr>
        <w:t>项目名称：</w:t>
      </w:r>
      <w:r>
        <w:rPr>
          <w:sz w:val="21"/>
        </w:rPr>
        <w:t xml:space="preserve">                             </w:t>
      </w:r>
    </w:p>
    <w:p>
      <w:pPr>
        <w:pStyle w:val="null3"/>
        <w:jc w:val="center"/>
      </w:pPr>
      <w:r>
        <w:br/>
      </w:r>
    </w:p>
    <w:p>
      <w:pPr>
        <w:pStyle w:val="null3"/>
        <w:jc w:val="center"/>
      </w:pPr>
      <w:r>
        <w:br/>
      </w:r>
    </w:p>
    <w:p>
      <w:pPr>
        <w:pStyle w:val="null3"/>
        <w:jc w:val="center"/>
      </w:pPr>
      <w:r>
        <w:br/>
      </w:r>
    </w:p>
    <w:p>
      <w:pPr>
        <w:pStyle w:val="null3"/>
        <w:jc w:val="center"/>
      </w:pPr>
      <w:r>
        <w:br/>
      </w:r>
    </w:p>
    <w:p>
      <w:pPr>
        <w:pStyle w:val="null3"/>
        <w:jc w:val="both"/>
      </w:pPr>
      <w:r>
        <w:rPr>
          <w:sz w:val="21"/>
        </w:rPr>
        <w:t xml:space="preserve"> </w:t>
      </w:r>
    </w:p>
    <w:p>
      <w:pPr>
        <w:pStyle w:val="null3"/>
        <w:jc w:val="both"/>
      </w:pPr>
      <w:r>
        <w:rPr/>
        <w:t xml:space="preserve"> </w:t>
      </w:r>
    </w:p>
    <w:p>
      <w:pPr>
        <w:pStyle w:val="null3"/>
        <w:jc w:val="both"/>
      </w:pPr>
      <w:r>
        <w:rPr>
          <w:sz w:val="24"/>
          <w:b/>
        </w:rPr>
        <w:t>甲　　方：</w:t>
      </w:r>
    </w:p>
    <w:p>
      <w:pPr>
        <w:pStyle w:val="null3"/>
        <w:jc w:val="both"/>
      </w:pPr>
      <w:r>
        <w:rPr>
          <w:sz w:val="24"/>
        </w:rPr>
        <w:t>电　　话：</w:t>
      </w:r>
      <w:r>
        <w:rPr>
          <w:sz w:val="24"/>
        </w:rPr>
        <w:t>　　传　　真：</w:t>
      </w:r>
      <w:r>
        <w:rPr>
          <w:sz w:val="24"/>
        </w:rPr>
        <w:t>　　地　　址：</w:t>
      </w:r>
    </w:p>
    <w:p>
      <w:pPr>
        <w:pStyle w:val="null3"/>
        <w:jc w:val="both"/>
      </w:pPr>
      <w:r>
        <w:rPr>
          <w:sz w:val="24"/>
          <w:b/>
        </w:rPr>
        <w:t>乙　　方：</w:t>
      </w:r>
    </w:p>
    <w:p>
      <w:pPr>
        <w:pStyle w:val="null3"/>
        <w:jc w:val="both"/>
      </w:pPr>
      <w:r>
        <w:rPr>
          <w:sz w:val="24"/>
        </w:rPr>
        <w:t>电　　话：</w:t>
      </w:r>
      <w:r>
        <w:rPr>
          <w:sz w:val="24"/>
        </w:rPr>
        <w:t>　　传　　真：</w:t>
      </w:r>
      <w:r>
        <w:rPr>
          <w:sz w:val="24"/>
        </w:rPr>
        <w:t>　　地　　址：</w:t>
      </w:r>
    </w:p>
    <w:p>
      <w:pPr>
        <w:pStyle w:val="null3"/>
        <w:jc w:val="both"/>
      </w:pPr>
      <w:r>
        <w:rPr>
          <w:sz w:val="24"/>
        </w:rPr>
        <w:t xml:space="preserve"> </w:t>
      </w:r>
    </w:p>
    <w:p>
      <w:pPr>
        <w:pStyle w:val="null3"/>
        <w:ind w:firstLine="404"/>
        <w:jc w:val="both"/>
      </w:pPr>
      <w:r>
        <w:rPr>
          <w:sz w:val="24"/>
        </w:rPr>
        <w:t>根据</w:t>
      </w:r>
      <w:r>
        <w:rPr>
          <w:sz w:val="24"/>
          <w:u w:val="single"/>
        </w:rPr>
        <w:t xml:space="preserve">              项目</w:t>
      </w:r>
      <w:r>
        <w:rPr>
          <w:sz w:val="24"/>
        </w:rPr>
        <w:t>的采购结果，按照《中华人民共和国政府采购法》、《中华人民共和国民法典</w:t>
      </w:r>
      <w:r>
        <w:rPr>
          <w:sz w:val="24"/>
        </w:rPr>
        <w:t>(合同编)》的规定，经双方协商，本着平等互利和诚实信用的原则，一致同意签订本合同如下。</w:t>
      </w:r>
    </w:p>
    <w:p>
      <w:pPr>
        <w:pStyle w:val="null3"/>
        <w:ind w:left="1095"/>
        <w:jc w:val="both"/>
      </w:pPr>
      <w:r>
        <w:rPr>
          <w:sz w:val="24"/>
          <w:b/>
        </w:rPr>
        <w:t>一、</w:t>
      </w:r>
      <w:r>
        <w:rPr>
          <w:sz w:val="24"/>
        </w:rPr>
        <w:t xml:space="preserve"> </w:t>
      </w:r>
      <w:r>
        <w:rPr>
          <w:sz w:val="24"/>
          <w:b/>
        </w:rPr>
        <w:t>货物内容</w:t>
      </w:r>
    </w:p>
    <w:tbl>
      <w:tblPr>
        <w:tblW w:w="0" w:type="auto"/>
        <w:tblBorders>
          <w:top w:val="none" w:color="000000" w:sz="4"/>
          <w:left w:val="none" w:color="000000" w:sz="4"/>
          <w:bottom w:val="none" w:color="000000" w:sz="4"/>
          <w:right w:val="none" w:color="000000" w:sz="4"/>
          <w:insideH w:val="none"/>
          <w:insideV w:val="none"/>
        </w:tblBorders>
      </w:tblPr>
      <w:tblGrid>
        <w:gridCol w:w="1381"/>
        <w:gridCol w:w="7027"/>
        <w:gridCol w:w="1381"/>
        <w:gridCol w:w="940"/>
        <w:gridCol w:w="940"/>
        <w:gridCol w:w="1411"/>
        <w:gridCol w:w="1411"/>
      </w:tblGrid>
      <w:tr>
        <w:tc>
          <w:tcPr>
            <w:tcW w:type="dxa" w:w="1381"/>
            <w:tcBorders>
              <w:top w:val="single" w:color="CCCCCC" w:sz="4"/>
              <w:left w:val="single" w:color="CCCCCC" w:sz="4"/>
              <w:bottom w:val="single" w:color="CCCCCC" w:sz="8"/>
              <w:right w:val="single" w:color="CCCCCC" w:sz="4"/>
            </w:tcBorders>
            <w:tcMar>
              <w:top w:type="dxa" w:w="45"/>
              <w:left w:type="dxa" w:w="75"/>
              <w:bottom w:type="dxa" w:w="30"/>
              <w:right w:type="dxa" w:w="75"/>
            </w:tcMar>
            <w:vAlign w:val="top"/>
          </w:tcPr>
          <w:p>
            <w:pPr>
              <w:pStyle w:val="null3"/>
              <w:jc w:val="both"/>
            </w:pPr>
            <w:r>
              <w:rPr>
                <w:sz w:val="24"/>
              </w:rPr>
              <w:t>名称</w:t>
            </w:r>
          </w:p>
        </w:tc>
        <w:tc>
          <w:tcPr>
            <w:tcW w:type="dxa" w:w="7027"/>
            <w:tcBorders>
              <w:top w:val="single" w:color="CCCCCC" w:sz="4"/>
              <w:left w:val="none" w:color="000000" w:sz="4"/>
              <w:bottom w:val="single" w:color="CCCCCC" w:sz="8"/>
              <w:right w:val="single" w:color="CCCCCC" w:sz="4"/>
            </w:tcBorders>
            <w:tcMar>
              <w:top w:type="dxa" w:w="45"/>
              <w:left w:type="dxa" w:w="75"/>
              <w:bottom w:type="dxa" w:w="30"/>
              <w:right w:type="dxa" w:w="75"/>
            </w:tcMar>
            <w:vAlign w:val="top"/>
          </w:tcPr>
          <w:p>
            <w:pPr>
              <w:pStyle w:val="null3"/>
              <w:jc w:val="center"/>
            </w:pPr>
            <w:r>
              <w:rPr>
                <w:sz w:val="24"/>
              </w:rPr>
              <w:t>品牌、规格、标准</w:t>
            </w:r>
            <w:r>
              <w:rPr>
                <w:sz w:val="24"/>
              </w:rPr>
              <w:t xml:space="preserve">/主要服务内容 </w:t>
            </w:r>
          </w:p>
        </w:tc>
        <w:tc>
          <w:tcPr>
            <w:tcW w:type="dxa" w:w="1381"/>
            <w:tcBorders>
              <w:top w:val="single" w:color="CCCCCC" w:sz="4"/>
              <w:left w:val="none" w:color="000000" w:sz="4"/>
              <w:bottom w:val="single" w:color="CCCCCC" w:sz="8"/>
              <w:right w:val="single" w:color="CCCCCC" w:sz="4"/>
            </w:tcBorders>
            <w:tcMar>
              <w:top w:type="dxa" w:w="45"/>
              <w:left w:type="dxa" w:w="75"/>
              <w:bottom w:type="dxa" w:w="30"/>
              <w:right w:type="dxa" w:w="75"/>
            </w:tcMar>
            <w:vAlign w:val="top"/>
          </w:tcPr>
          <w:p>
            <w:pPr>
              <w:pStyle w:val="null3"/>
              <w:jc w:val="both"/>
            </w:pPr>
            <w:r>
              <w:rPr>
                <w:sz w:val="24"/>
              </w:rPr>
              <w:t>产地</w:t>
            </w:r>
          </w:p>
        </w:tc>
        <w:tc>
          <w:tcPr>
            <w:tcW w:type="dxa" w:w="940"/>
            <w:tcBorders>
              <w:top w:val="single" w:color="CCCCCC" w:sz="4"/>
              <w:left w:val="none" w:color="000000" w:sz="4"/>
              <w:bottom w:val="single" w:color="CCCCCC" w:sz="8"/>
              <w:right w:val="single" w:color="CCCCCC" w:sz="4"/>
            </w:tcBorders>
            <w:tcMar>
              <w:top w:type="dxa" w:w="45"/>
              <w:left w:type="dxa" w:w="75"/>
              <w:bottom w:type="dxa" w:w="30"/>
              <w:right w:type="dxa" w:w="75"/>
            </w:tcMar>
            <w:vAlign w:val="top"/>
          </w:tcPr>
          <w:p>
            <w:pPr>
              <w:pStyle w:val="null3"/>
              <w:spacing w:before="150" w:after="150"/>
              <w:jc w:val="center"/>
            </w:pPr>
            <w:r>
              <w:rPr>
                <w:sz w:val="24"/>
              </w:rPr>
              <w:t>数量</w:t>
            </w:r>
          </w:p>
        </w:tc>
        <w:tc>
          <w:tcPr>
            <w:tcW w:type="dxa" w:w="940"/>
            <w:tcBorders>
              <w:top w:val="single" w:color="CCCCCC" w:sz="4"/>
              <w:left w:val="none" w:color="000000" w:sz="4"/>
              <w:bottom w:val="single" w:color="CCCCCC" w:sz="8"/>
              <w:right w:val="single" w:color="CCCCCC" w:sz="4"/>
            </w:tcBorders>
            <w:tcMar>
              <w:top w:type="dxa" w:w="45"/>
              <w:left w:type="dxa" w:w="75"/>
              <w:bottom w:type="dxa" w:w="30"/>
              <w:right w:type="dxa" w:w="75"/>
            </w:tcMar>
            <w:vAlign w:val="top"/>
          </w:tcPr>
          <w:p>
            <w:pPr>
              <w:pStyle w:val="null3"/>
              <w:jc w:val="center"/>
            </w:pPr>
            <w:r>
              <w:rPr>
                <w:sz w:val="24"/>
              </w:rPr>
              <w:t>单位</w:t>
            </w:r>
          </w:p>
        </w:tc>
        <w:tc>
          <w:tcPr>
            <w:tcW w:type="dxa" w:w="1411"/>
            <w:tcBorders>
              <w:top w:val="single" w:color="CCCCCC" w:sz="4"/>
              <w:left w:val="none" w:color="000000" w:sz="4"/>
              <w:bottom w:val="single" w:color="CCCCCC" w:sz="8"/>
              <w:right w:val="single" w:color="CCCCCC" w:sz="4"/>
            </w:tcBorders>
            <w:tcMar>
              <w:top w:type="dxa" w:w="45"/>
              <w:left w:type="dxa" w:w="75"/>
              <w:bottom w:type="dxa" w:w="30"/>
              <w:right w:type="dxa" w:w="75"/>
            </w:tcMar>
            <w:vAlign w:val="top"/>
          </w:tcPr>
          <w:p>
            <w:pPr>
              <w:pStyle w:val="null3"/>
              <w:jc w:val="center"/>
            </w:pPr>
            <w:r>
              <w:rPr>
                <w:sz w:val="24"/>
              </w:rPr>
              <w:t>单价</w:t>
            </w:r>
          </w:p>
          <w:p>
            <w:pPr>
              <w:pStyle w:val="null3"/>
              <w:jc w:val="center"/>
            </w:pPr>
            <w:r>
              <w:rPr>
                <w:sz w:val="24"/>
              </w:rPr>
              <w:t>（元）</w:t>
            </w:r>
          </w:p>
        </w:tc>
        <w:tc>
          <w:tcPr>
            <w:tcW w:type="dxa" w:w="1411"/>
            <w:tcBorders>
              <w:top w:val="single" w:color="CCCCCC" w:sz="4"/>
              <w:left w:val="none" w:color="000000" w:sz="4"/>
              <w:bottom w:val="single" w:color="CCCCCC" w:sz="8"/>
              <w:right w:val="single" w:color="CCCCCC" w:sz="4"/>
            </w:tcBorders>
            <w:tcMar>
              <w:top w:type="dxa" w:w="45"/>
              <w:left w:type="dxa" w:w="75"/>
              <w:bottom w:type="dxa" w:w="30"/>
              <w:right w:type="dxa" w:w="75"/>
            </w:tcMar>
            <w:vAlign w:val="top"/>
          </w:tcPr>
          <w:p>
            <w:pPr>
              <w:pStyle w:val="null3"/>
              <w:jc w:val="center"/>
            </w:pPr>
            <w:r>
              <w:rPr>
                <w:sz w:val="24"/>
              </w:rPr>
              <w:t>金额</w:t>
            </w:r>
          </w:p>
          <w:p>
            <w:pPr>
              <w:pStyle w:val="null3"/>
              <w:jc w:val="center"/>
            </w:pPr>
            <w:r>
              <w:rPr>
                <w:sz w:val="24"/>
              </w:rPr>
              <w:t>（元）</w:t>
            </w:r>
          </w:p>
        </w:tc>
      </w:tr>
      <w:tr>
        <w:tc>
          <w:tcPr>
            <w:tcW w:type="dxa" w:w="1381"/>
            <w:tcBorders>
              <w:top w:val="none" w:color="000000" w:sz="4"/>
              <w:left w:val="single" w:color="CCCCCC"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7027"/>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38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r>
      <w:tr>
        <w:tc>
          <w:tcPr>
            <w:tcW w:type="dxa" w:w="1381"/>
            <w:tcBorders>
              <w:top w:val="none" w:color="000000" w:sz="4"/>
              <w:left w:val="single" w:color="CCCCCC"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7027"/>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38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r>
      <w:tr>
        <w:tc>
          <w:tcPr>
            <w:tcW w:type="dxa" w:w="1381"/>
            <w:tcBorders>
              <w:top w:val="none" w:color="000000" w:sz="4"/>
              <w:left w:val="single" w:color="CCCCCC"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7027"/>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38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r>
      <w:tr>
        <w:tc>
          <w:tcPr>
            <w:tcW w:type="dxa" w:w="1381"/>
            <w:tcBorders>
              <w:top w:val="none" w:color="000000" w:sz="4"/>
              <w:left w:val="single" w:color="CCCCCC"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7027"/>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38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r>
      <w:tr>
        <w:tc>
          <w:tcPr>
            <w:tcW w:type="dxa" w:w="1381"/>
            <w:tcBorders>
              <w:top w:val="none" w:color="000000" w:sz="4"/>
              <w:left w:val="single" w:color="CCCCCC"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7027"/>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38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940"/>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 xml:space="preserve"> </w:t>
            </w:r>
          </w:p>
        </w:tc>
      </w:tr>
      <w:tr>
        <w:tc>
          <w:tcPr>
            <w:tcW w:type="dxa" w:w="13080"/>
            <w:gridSpan w:val="6"/>
            <w:tcBorders>
              <w:top w:val="none" w:color="000000" w:sz="4"/>
              <w:left w:val="single" w:color="CCCCCC" w:sz="4"/>
              <w:bottom w:val="single" w:color="CCCCCC" w:sz="4"/>
              <w:right w:val="single" w:color="CCCCCC" w:sz="4"/>
            </w:tcBorders>
            <w:tcMar>
              <w:top w:type="dxa" w:w="45"/>
              <w:left w:type="dxa" w:w="75"/>
              <w:bottom w:type="dxa" w:w="45"/>
              <w:right w:type="dxa" w:w="75"/>
            </w:tcMar>
            <w:vAlign w:val="top"/>
          </w:tcPr>
          <w:p>
            <w:pPr>
              <w:pStyle w:val="null3"/>
              <w:spacing w:before="150" w:after="150"/>
              <w:jc w:val="center"/>
            </w:pPr>
            <w:r>
              <w:rPr>
                <w:sz w:val="24"/>
              </w:rPr>
              <w:t>合计：人民币大写：</w:t>
            </w:r>
            <w:r>
              <w:rPr>
                <w:sz w:val="24"/>
              </w:rPr>
              <w:t>**元整</w:t>
            </w:r>
          </w:p>
        </w:tc>
        <w:tc>
          <w:tcPr>
            <w:tcW w:type="dxa" w:w="1411"/>
            <w:tcBorders>
              <w:top w:val="none" w:color="000000" w:sz="4"/>
              <w:left w:val="none" w:color="000000" w:sz="4"/>
              <w:bottom w:val="single" w:color="CCCCCC" w:sz="4"/>
              <w:right w:val="single" w:color="CCCCCC" w:sz="4"/>
            </w:tcBorders>
            <w:tcMar>
              <w:top w:type="dxa" w:w="45"/>
              <w:left w:type="dxa" w:w="75"/>
              <w:bottom w:type="dxa" w:w="45"/>
              <w:right w:type="dxa" w:w="75"/>
            </w:tcMar>
            <w:vAlign w:val="top"/>
          </w:tcPr>
          <w:p>
            <w:pPr>
              <w:pStyle w:val="null3"/>
              <w:jc w:val="center"/>
            </w:pPr>
            <w:r>
              <w:rPr>
                <w:sz w:val="24"/>
              </w:rPr>
              <w:t>￥：</w:t>
            </w:r>
            <w:r>
              <w:rPr>
                <w:sz w:val="24"/>
              </w:rPr>
              <w:t>**</w:t>
            </w:r>
          </w:p>
        </w:tc>
      </w:tr>
      <w:tr>
        <w:tc>
          <w:tcPr>
            <w:tcW w:type="dxa" w:w="1381"/>
            <w:tcBorders>
              <w:top w:val="none" w:color="000000" w:sz="4"/>
              <w:left w:val="none" w:color="000000" w:sz="4"/>
              <w:bottom w:val="none" w:color="000000" w:sz="4"/>
              <w:right w:val="none" w:color="000000" w:sz="4"/>
            </w:tcBorders>
            <w:tcMar>
              <w:top w:type="dxa" w:w="0"/>
              <w:left w:type="dxa" w:w="0"/>
              <w:bottom w:type="dxa" w:w="0"/>
              <w:right w:type="dxa" w:w="0"/>
            </w:tcMar>
            <w:vAlign w:val="top"/>
          </w:tcPr>
          <w:p>
            <w:pPr>
              <w:pStyle w:val="null3"/>
              <w:jc w:val="left"/>
            </w:pPr>
          </w:p>
        </w:tc>
        <w:tc>
          <w:tcPr>
            <w:tcW w:type="dxa" w:w="7027"/>
            <w:tcBorders>
              <w:top w:val="none" w:color="000000" w:sz="4"/>
              <w:left w:val="none" w:color="000000" w:sz="4"/>
              <w:bottom w:val="none" w:color="000000" w:sz="4"/>
              <w:right w:val="none" w:color="000000" w:sz="4"/>
            </w:tcBorders>
            <w:tcMar>
              <w:top w:type="dxa" w:w="0"/>
              <w:left w:type="dxa" w:w="0"/>
              <w:bottom w:type="dxa" w:w="0"/>
              <w:right w:type="dxa" w:w="0"/>
            </w:tcMar>
            <w:vAlign w:val="top"/>
          </w:tcPr>
          <w:p/>
        </w:tc>
        <w:tc>
          <w:tcPr>
            <w:tcW w:type="dxa" w:w="1381"/>
            <w:tcBorders>
              <w:top w:val="none" w:color="000000" w:sz="4"/>
              <w:left w:val="none" w:color="000000" w:sz="4"/>
              <w:bottom w:val="none" w:color="000000" w:sz="4"/>
              <w:right w:val="none" w:color="000000" w:sz="4"/>
            </w:tcBorders>
            <w:tcMar>
              <w:top w:type="dxa" w:w="0"/>
              <w:left w:type="dxa" w:w="0"/>
              <w:bottom w:type="dxa" w:w="0"/>
              <w:right w:type="dxa" w:w="0"/>
            </w:tcMar>
            <w:vAlign w:val="top"/>
          </w:tcPr>
          <w:p/>
        </w:tc>
        <w:tc>
          <w:tcPr>
            <w:tcW w:type="dxa" w:w="940"/>
            <w:tcBorders>
              <w:top w:val="none" w:color="000000" w:sz="4"/>
              <w:left w:val="none" w:color="000000" w:sz="4"/>
              <w:bottom w:val="none" w:color="000000" w:sz="4"/>
              <w:right w:val="none" w:color="000000" w:sz="4"/>
            </w:tcBorders>
            <w:tcMar>
              <w:top w:type="dxa" w:w="0"/>
              <w:left w:type="dxa" w:w="0"/>
              <w:bottom w:type="dxa" w:w="0"/>
              <w:right w:type="dxa" w:w="0"/>
            </w:tcMar>
            <w:vAlign w:val="top"/>
          </w:tcPr>
          <w:p/>
        </w:tc>
        <w:tc>
          <w:tcPr>
            <w:tcW w:type="dxa" w:w="940"/>
            <w:tcBorders>
              <w:top w:val="none" w:color="000000" w:sz="4"/>
              <w:left w:val="none" w:color="000000" w:sz="4"/>
              <w:bottom w:val="none" w:color="000000" w:sz="4"/>
              <w:right w:val="none" w:color="000000" w:sz="4"/>
            </w:tcBorders>
            <w:tcMar>
              <w:top w:type="dxa" w:w="0"/>
              <w:left w:type="dxa" w:w="0"/>
              <w:bottom w:type="dxa" w:w="0"/>
              <w:right w:type="dxa" w:w="0"/>
            </w:tcMar>
            <w:vAlign w:val="top"/>
          </w:tcPr>
          <w:p/>
        </w:tc>
        <w:tc>
          <w:tcPr>
            <w:tcW w:type="dxa" w:w="1411"/>
            <w:tcBorders>
              <w:top w:val="none" w:color="000000" w:sz="4"/>
              <w:left w:val="none" w:color="000000" w:sz="4"/>
              <w:bottom w:val="none" w:color="000000" w:sz="4"/>
              <w:right w:val="none" w:color="000000" w:sz="4"/>
            </w:tcBorders>
            <w:tcMar>
              <w:top w:type="dxa" w:w="0"/>
              <w:left w:type="dxa" w:w="0"/>
              <w:bottom w:type="dxa" w:w="0"/>
              <w:right w:type="dxa" w:w="0"/>
            </w:tcMar>
            <w:vAlign w:val="top"/>
          </w:tcPr>
          <w:p/>
        </w:tc>
        <w:tc>
          <w:tcPr>
            <w:tcW w:type="dxa" w:w="1411"/>
            <w:tcBorders>
              <w:top w:val="none" w:color="000000" w:sz="4"/>
              <w:left w:val="none" w:color="000000" w:sz="4"/>
              <w:bottom w:val="none" w:color="000000" w:sz="4"/>
              <w:right w:val="none" w:color="000000" w:sz="4"/>
            </w:tcBorders>
            <w:tcMar>
              <w:top w:type="dxa" w:w="0"/>
              <w:left w:type="dxa" w:w="0"/>
              <w:bottom w:type="dxa" w:w="0"/>
              <w:right w:type="dxa" w:w="0"/>
            </w:tcMar>
            <w:vAlign w:val="top"/>
          </w:tcPr>
          <w:p/>
        </w:tc>
      </w:tr>
    </w:tbl>
    <w:p>
      <w:pPr>
        <w:pStyle w:val="null3"/>
        <w:jc w:val="both"/>
      </w:pPr>
      <w:r>
        <w:rPr>
          <w:sz w:val="24"/>
        </w:rPr>
        <w:t xml:space="preserve"> </w:t>
      </w:r>
    </w:p>
    <w:p>
      <w:pPr>
        <w:pStyle w:val="null3"/>
        <w:ind w:firstLine="400"/>
        <w:jc w:val="both"/>
      </w:pPr>
      <w:r>
        <w:rPr>
          <w:sz w:val="24"/>
        </w:rPr>
        <w:t>合同总额包括乙方设计、安装、随机零配件、标配工具、运输保险、调试、培训、质保期服务、各项税费及合同实施过程中不可预见费用等。</w:t>
      </w:r>
    </w:p>
    <w:p>
      <w:pPr>
        <w:pStyle w:val="null3"/>
        <w:ind w:firstLine="400"/>
        <w:jc w:val="both"/>
      </w:pPr>
      <w:r>
        <w:rPr>
          <w:sz w:val="24"/>
        </w:rPr>
        <w:t>注：货物名称内容必须与投标文件中货物名称内容一致。</w:t>
      </w:r>
    </w:p>
    <w:p>
      <w:pPr>
        <w:pStyle w:val="null3"/>
        <w:ind w:left="1095"/>
        <w:jc w:val="both"/>
      </w:pPr>
      <w:r>
        <w:rPr>
          <w:sz w:val="24"/>
          <w:b/>
        </w:rPr>
        <w:t>二、</w:t>
      </w:r>
      <w:r>
        <w:rPr>
          <w:sz w:val="24"/>
        </w:rPr>
        <w:t xml:space="preserve"> </w:t>
      </w:r>
      <w:r>
        <w:rPr>
          <w:sz w:val="24"/>
          <w:b/>
        </w:rPr>
        <w:t>合同金额</w:t>
      </w:r>
    </w:p>
    <w:p>
      <w:pPr>
        <w:pStyle w:val="null3"/>
        <w:jc w:val="both"/>
      </w:pPr>
      <w:r>
        <w:rPr>
          <w:sz w:val="24"/>
        </w:rPr>
        <w:t>合同金额为（大写）：</w:t>
      </w:r>
      <w:r>
        <w:rPr>
          <w:sz w:val="24"/>
        </w:rPr>
        <w:t>_________________元（￥_______________元）人民币。</w:t>
      </w:r>
    </w:p>
    <w:p>
      <w:pPr>
        <w:pStyle w:val="null3"/>
        <w:ind w:left="1095"/>
        <w:jc w:val="both"/>
      </w:pPr>
      <w:r>
        <w:rPr>
          <w:sz w:val="24"/>
          <w:b/>
        </w:rPr>
        <w:t>三、</w:t>
      </w:r>
      <w:r>
        <w:rPr>
          <w:sz w:val="24"/>
        </w:rPr>
        <w:t xml:space="preserve"> </w:t>
      </w:r>
      <w:r>
        <w:rPr>
          <w:sz w:val="24"/>
          <w:b/>
        </w:rPr>
        <w:t>设备要求</w:t>
      </w:r>
    </w:p>
    <w:p>
      <w:pPr>
        <w:pStyle w:val="null3"/>
        <w:jc w:val="both"/>
      </w:pPr>
      <w:r>
        <w:rPr>
          <w:sz w:val="24"/>
        </w:rPr>
        <w:t>货物为原制造商制造的全新产品，整机无污染，无侵权行为、表面无划损、无任何缺陷隐患，在中国境内可依常规安全合法使用。</w:t>
      </w:r>
    </w:p>
    <w:p>
      <w:pPr>
        <w:pStyle w:val="null3"/>
        <w:ind w:left="1095"/>
        <w:jc w:val="both"/>
      </w:pPr>
      <w:r>
        <w:rPr>
          <w:sz w:val="24"/>
          <w:b/>
        </w:rPr>
        <w:t>四、</w:t>
      </w:r>
      <w:r>
        <w:rPr>
          <w:sz w:val="24"/>
        </w:rPr>
        <w:t xml:space="preserve"> </w:t>
      </w:r>
      <w:r>
        <w:rPr>
          <w:sz w:val="24"/>
          <w:b/>
        </w:rPr>
        <w:t>交货期、交货方式及交货地点</w:t>
      </w:r>
    </w:p>
    <w:p>
      <w:pPr>
        <w:pStyle w:val="null3"/>
        <w:ind w:left="855"/>
        <w:jc w:val="both"/>
      </w:pPr>
      <w:r>
        <w:rPr>
          <w:sz w:val="24"/>
        </w:rPr>
        <w:t xml:space="preserve">    1.交货期：合同签订后</w:t>
      </w:r>
      <w:r>
        <w:rPr>
          <w:sz w:val="24"/>
          <w:u w:val="single"/>
        </w:rPr>
        <w:t xml:space="preserve">  </w:t>
      </w:r>
      <w:r>
        <w:rPr>
          <w:sz w:val="24"/>
        </w:rPr>
        <w:t>个日历日内交货。</w:t>
      </w:r>
    </w:p>
    <w:p>
      <w:pPr>
        <w:pStyle w:val="null3"/>
        <w:ind w:left="855"/>
        <w:jc w:val="both"/>
      </w:pPr>
      <w:r>
        <w:rPr>
          <w:sz w:val="24"/>
        </w:rPr>
        <w:t xml:space="preserve">    2.交货方式：</w:t>
      </w:r>
      <w:r>
        <w:rPr>
          <w:sz w:val="24"/>
        </w:rPr>
        <w:t>采购人指定方式。</w:t>
      </w:r>
    </w:p>
    <w:p>
      <w:pPr>
        <w:pStyle w:val="null3"/>
        <w:ind w:left="855"/>
        <w:jc w:val="both"/>
      </w:pPr>
      <w:r>
        <w:rPr>
          <w:sz w:val="24"/>
        </w:rPr>
        <w:t xml:space="preserve">    3.交货地点：广东省广州市越秀区执信南路152号</w:t>
      </w:r>
      <w:r>
        <w:rPr>
          <w:sz w:val="24"/>
        </w:rPr>
        <w:t>。</w:t>
      </w:r>
      <w:r>
        <w:rPr>
          <w:sz w:val="24"/>
        </w:rPr>
        <w:t xml:space="preserve"> </w:t>
      </w:r>
    </w:p>
    <w:p>
      <w:pPr>
        <w:pStyle w:val="null3"/>
        <w:ind w:left="1095"/>
        <w:jc w:val="both"/>
      </w:pPr>
      <w:r>
        <w:rPr>
          <w:sz w:val="24"/>
          <w:b/>
        </w:rPr>
        <w:t>五、</w:t>
      </w:r>
      <w:r>
        <w:rPr>
          <w:sz w:val="24"/>
        </w:rPr>
        <w:t xml:space="preserve"> </w:t>
      </w:r>
      <w:r>
        <w:rPr>
          <w:sz w:val="24"/>
          <w:b/>
        </w:rPr>
        <w:t>付款方式</w:t>
      </w:r>
    </w:p>
    <w:p>
      <w:pPr>
        <w:pStyle w:val="null3"/>
        <w:jc w:val="both"/>
      </w:pPr>
      <w:r>
        <w:rPr>
          <w:sz w:val="24"/>
        </w:rPr>
        <w:t>1.</w:t>
      </w:r>
      <w:r>
        <w:rPr>
          <w:sz w:val="24"/>
        </w:rPr>
        <w:t>首期款：签订合同后，</w:t>
      </w:r>
      <w:r>
        <w:rPr>
          <w:sz w:val="24"/>
        </w:rPr>
        <w:t>甲方</w:t>
      </w:r>
      <w:r>
        <w:rPr>
          <w:sz w:val="24"/>
        </w:rPr>
        <w:t>收到发票后</w:t>
      </w:r>
      <w:r>
        <w:rPr>
          <w:sz w:val="24"/>
        </w:rPr>
        <w:t>5个工作日，支付合同款的40%</w:t>
      </w:r>
      <w:r>
        <w:rPr>
          <w:sz w:val="24"/>
        </w:rPr>
        <w:t>；</w:t>
      </w:r>
    </w:p>
    <w:p>
      <w:pPr>
        <w:pStyle w:val="null3"/>
        <w:jc w:val="both"/>
      </w:pPr>
      <w:r>
        <w:rPr>
          <w:sz w:val="24"/>
        </w:rPr>
        <w:t>2.</w:t>
      </w:r>
      <w:r>
        <w:rPr>
          <w:sz w:val="24"/>
        </w:rPr>
        <w:t>二期款：主要设备全部到货后，</w:t>
      </w:r>
      <w:r>
        <w:rPr>
          <w:sz w:val="24"/>
        </w:rPr>
        <w:t>甲方</w:t>
      </w:r>
      <w:r>
        <w:rPr>
          <w:sz w:val="24"/>
        </w:rPr>
        <w:t>收到发票后</w:t>
      </w:r>
      <w:r>
        <w:rPr>
          <w:sz w:val="24"/>
        </w:rPr>
        <w:t>5个工作日，支付至合同款的70%</w:t>
      </w:r>
      <w:r>
        <w:rPr>
          <w:sz w:val="24"/>
        </w:rPr>
        <w:t>；</w:t>
      </w:r>
    </w:p>
    <w:p>
      <w:pPr>
        <w:pStyle w:val="null3"/>
        <w:jc w:val="both"/>
      </w:pPr>
      <w:r>
        <w:rPr>
          <w:sz w:val="24"/>
        </w:rPr>
        <w:t>3.</w:t>
      </w:r>
      <w:r>
        <w:rPr>
          <w:sz w:val="24"/>
        </w:rPr>
        <w:t>三期款：完成主体设备系统安装后，</w:t>
      </w:r>
      <w:r>
        <w:rPr>
          <w:sz w:val="24"/>
        </w:rPr>
        <w:t>甲方</w:t>
      </w:r>
      <w:r>
        <w:rPr>
          <w:sz w:val="24"/>
        </w:rPr>
        <w:t>收到发票后</w:t>
      </w:r>
      <w:r>
        <w:rPr>
          <w:sz w:val="24"/>
        </w:rPr>
        <w:t>5个工作日，支付至合同款的85%</w:t>
      </w:r>
      <w:r>
        <w:rPr>
          <w:sz w:val="24"/>
        </w:rPr>
        <w:t>；</w:t>
      </w:r>
    </w:p>
    <w:p>
      <w:pPr>
        <w:pStyle w:val="null3"/>
        <w:jc w:val="both"/>
      </w:pPr>
      <w:r>
        <w:rPr>
          <w:sz w:val="24"/>
        </w:rPr>
        <w:t>4.</w:t>
      </w:r>
      <w:r>
        <w:rPr>
          <w:sz w:val="24"/>
        </w:rPr>
        <w:t>结算款：完成验收后，</w:t>
      </w:r>
      <w:r>
        <w:rPr>
          <w:sz w:val="24"/>
        </w:rPr>
        <w:t>甲方</w:t>
      </w:r>
      <w:r>
        <w:rPr>
          <w:sz w:val="24"/>
        </w:rPr>
        <w:t>收到发票后</w:t>
      </w:r>
      <w:r>
        <w:rPr>
          <w:sz w:val="24"/>
        </w:rPr>
        <w:t>5个工作日，支付至结算价的100%。</w:t>
      </w:r>
    </w:p>
    <w:p>
      <w:pPr>
        <w:pStyle w:val="null3"/>
        <w:ind w:left="1095"/>
        <w:jc w:val="both"/>
      </w:pPr>
      <w:r>
        <w:rPr>
          <w:sz w:val="24"/>
          <w:b/>
        </w:rPr>
        <w:t>六、</w:t>
      </w:r>
      <w:r>
        <w:rPr>
          <w:sz w:val="24"/>
        </w:rPr>
        <w:t xml:space="preserve"> </w:t>
      </w:r>
      <w:r>
        <w:rPr>
          <w:sz w:val="24"/>
          <w:b/>
        </w:rPr>
        <w:t>质保期及售后服务要求</w:t>
      </w:r>
    </w:p>
    <w:p>
      <w:pPr>
        <w:pStyle w:val="null3"/>
        <w:jc w:val="both"/>
      </w:pPr>
      <w:r>
        <w:rPr>
          <w:sz w:val="24"/>
        </w:rPr>
        <w:t>1) 本项目设备培训以及售后服务由</w:t>
      </w:r>
      <w:r>
        <w:rPr>
          <w:sz w:val="24"/>
        </w:rPr>
        <w:t>乙方</w:t>
      </w:r>
      <w:r>
        <w:rPr>
          <w:sz w:val="24"/>
        </w:rPr>
        <w:t>供应；</w:t>
      </w:r>
    </w:p>
    <w:p>
      <w:pPr>
        <w:pStyle w:val="null3"/>
        <w:jc w:val="both"/>
      </w:pPr>
      <w:r>
        <w:rPr>
          <w:sz w:val="24"/>
        </w:rPr>
        <w:t>2) 设备完成安装与调试、达到正常条件时，由</w:t>
      </w:r>
      <w:r>
        <w:rPr>
          <w:sz w:val="24"/>
        </w:rPr>
        <w:t>乙方</w:t>
      </w:r>
      <w:r>
        <w:rPr>
          <w:sz w:val="24"/>
        </w:rPr>
        <w:t>对</w:t>
      </w:r>
      <w:r>
        <w:rPr>
          <w:sz w:val="24"/>
        </w:rPr>
        <w:t>甲方</w:t>
      </w:r>
      <w:r>
        <w:rPr>
          <w:sz w:val="24"/>
        </w:rPr>
        <w:t>组织设备使用培训；</w:t>
      </w:r>
    </w:p>
    <w:p>
      <w:pPr>
        <w:pStyle w:val="null3"/>
        <w:jc w:val="both"/>
      </w:pPr>
      <w:r>
        <w:rPr>
          <w:sz w:val="24"/>
        </w:rPr>
        <w:t xml:space="preserve">3) </w:t>
      </w:r>
      <w:r>
        <w:rPr>
          <w:sz w:val="24"/>
        </w:rPr>
        <w:t>乙方</w:t>
      </w:r>
      <w:r>
        <w:rPr>
          <w:sz w:val="24"/>
        </w:rPr>
        <w:t>在项目所在城市具备常驻售后人员，在设备质保期内，可</w:t>
      </w:r>
      <w:r>
        <w:rPr>
          <w:sz w:val="24"/>
        </w:rPr>
        <w:t>24小时内响应售后服务。</w:t>
      </w:r>
    </w:p>
    <w:p>
      <w:pPr>
        <w:pStyle w:val="null3"/>
        <w:jc w:val="both"/>
      </w:pPr>
      <w:r>
        <w:rPr>
          <w:sz w:val="24"/>
        </w:rPr>
        <w:t>4) 产品设备应提供不少于1年的产品质保期。</w:t>
      </w:r>
    </w:p>
    <w:p>
      <w:pPr>
        <w:pStyle w:val="null3"/>
        <w:ind w:left="1095"/>
        <w:jc w:val="both"/>
      </w:pPr>
      <w:r>
        <w:rPr>
          <w:sz w:val="24"/>
          <w:b/>
        </w:rPr>
        <w:t>七、</w:t>
      </w:r>
      <w:r>
        <w:rPr>
          <w:sz w:val="24"/>
        </w:rPr>
        <w:t xml:space="preserve"> </w:t>
      </w:r>
      <w:r>
        <w:rPr>
          <w:sz w:val="24"/>
          <w:b/>
        </w:rPr>
        <w:t>安装与调试</w:t>
      </w:r>
    </w:p>
    <w:p>
      <w:pPr>
        <w:pStyle w:val="null3"/>
        <w:jc w:val="both"/>
      </w:pPr>
      <w:r>
        <w:rPr>
          <w:sz w:val="24"/>
        </w:rPr>
        <w:t>1.乙方必须依照招标文件的要求和报价文件的承诺，将设备、系统安装并调试至正常运行的最佳状态。</w:t>
      </w:r>
    </w:p>
    <w:p>
      <w:pPr>
        <w:pStyle w:val="null3"/>
        <w:ind w:left="1095"/>
        <w:jc w:val="both"/>
      </w:pPr>
      <w:r>
        <w:rPr>
          <w:sz w:val="24"/>
          <w:b/>
        </w:rPr>
        <w:t>八、</w:t>
      </w:r>
      <w:r>
        <w:rPr>
          <w:sz w:val="24"/>
        </w:rPr>
        <w:t xml:space="preserve"> </w:t>
      </w:r>
      <w:r>
        <w:rPr>
          <w:sz w:val="24"/>
          <w:b/>
        </w:rPr>
        <w:t>验收：</w:t>
      </w:r>
    </w:p>
    <w:p>
      <w:pPr>
        <w:pStyle w:val="null3"/>
        <w:ind w:firstLine="480"/>
        <w:jc w:val="both"/>
      </w:pPr>
      <w:r>
        <w:rPr>
          <w:sz w:val="24"/>
        </w:rPr>
        <w:t>设备调试正常后，在收到</w:t>
      </w:r>
      <w:r>
        <w:rPr>
          <w:sz w:val="24"/>
        </w:rPr>
        <w:t>乙方</w:t>
      </w:r>
      <w:r>
        <w:rPr>
          <w:sz w:val="24"/>
        </w:rPr>
        <w:t>项目验收建议之日</w:t>
      </w:r>
      <w:r>
        <w:rPr>
          <w:sz w:val="24"/>
        </w:rPr>
        <w:t>7 个工作日内由</w:t>
      </w:r>
      <w:r>
        <w:rPr>
          <w:sz w:val="24"/>
        </w:rPr>
        <w:t>甲方</w:t>
      </w:r>
      <w:r>
        <w:rPr>
          <w:sz w:val="24"/>
        </w:rPr>
        <w:t>组织，对项目进行整体验收工作。验收标准如下：</w:t>
      </w:r>
    </w:p>
    <w:p>
      <w:pPr>
        <w:pStyle w:val="null3"/>
        <w:jc w:val="both"/>
      </w:pPr>
      <w:r>
        <w:rPr>
          <w:sz w:val="24"/>
        </w:rPr>
        <w:t>1) 对照采购文件、投标文件、合同文件，查看设备清单完整。货物出厂证明、保修卡、项目图纸、操作手册等资料齐全。</w:t>
      </w:r>
    </w:p>
    <w:p>
      <w:pPr>
        <w:pStyle w:val="null3"/>
        <w:jc w:val="both"/>
      </w:pPr>
      <w:r>
        <w:rPr>
          <w:sz w:val="24"/>
        </w:rPr>
        <w:t>2) 此次采购货物均顺利投入运行，运行状态达到所投标产品制造商的机组运行参数。</w:t>
      </w:r>
    </w:p>
    <w:p>
      <w:pPr>
        <w:pStyle w:val="null3"/>
        <w:jc w:val="both"/>
      </w:pPr>
      <w:r>
        <w:rPr>
          <w:sz w:val="24"/>
        </w:rPr>
        <w:t>3) 此次采购货物连续运行48小时（从验收开始之日起顺延48小时）无任何故障；</w:t>
      </w:r>
    </w:p>
    <w:p>
      <w:pPr>
        <w:pStyle w:val="null3"/>
        <w:jc w:val="both"/>
      </w:pPr>
      <w:r>
        <w:rPr>
          <w:sz w:val="24"/>
        </w:rPr>
        <w:t>4) 符合国家、省、市对机电设备安装规范要求。</w:t>
      </w:r>
    </w:p>
    <w:p>
      <w:pPr>
        <w:pStyle w:val="null3"/>
        <w:jc w:val="both"/>
      </w:pPr>
      <w:r>
        <w:rPr>
          <w:sz w:val="24"/>
        </w:rPr>
        <w:t>5) 从验收开始之日早上9:00开始计算至第三日早上9:00结束，</w:t>
      </w:r>
      <w:r>
        <w:rPr>
          <w:sz w:val="24"/>
        </w:rPr>
        <w:t>甲方</w:t>
      </w:r>
      <w:r>
        <w:rPr>
          <w:sz w:val="24"/>
        </w:rPr>
        <w:t>于第三日早上</w:t>
      </w:r>
      <w:r>
        <w:rPr>
          <w:sz w:val="24"/>
        </w:rPr>
        <w:t>9:00出具验收意见。</w:t>
      </w:r>
    </w:p>
    <w:p>
      <w:pPr>
        <w:pStyle w:val="null3"/>
        <w:ind w:left="1095"/>
        <w:jc w:val="both"/>
      </w:pPr>
      <w:r>
        <w:rPr>
          <w:sz w:val="24"/>
          <w:b/>
        </w:rPr>
        <w:t>九、</w:t>
      </w:r>
      <w:r>
        <w:rPr>
          <w:sz w:val="24"/>
        </w:rPr>
        <w:t xml:space="preserve"> </w:t>
      </w:r>
      <w:r>
        <w:rPr>
          <w:sz w:val="24"/>
          <w:b/>
        </w:rPr>
        <w:t>违约责任与赔偿损失</w:t>
      </w:r>
    </w:p>
    <w:p>
      <w:pPr>
        <w:pStyle w:val="null3"/>
        <w:jc w:val="both"/>
      </w:pPr>
      <w:r>
        <w:rPr>
          <w:sz w:val="24"/>
        </w:rPr>
        <w:t>1.乙方交付的货物、工程/提供的服务不符合本合同规定的，甲方有权拒收，并且乙方须向甲方支付本合同总价5%的违约金。</w:t>
      </w:r>
    </w:p>
    <w:p>
      <w:pPr>
        <w:pStyle w:val="null3"/>
        <w:jc w:val="both"/>
      </w:pPr>
      <w:r>
        <w:rPr>
          <w:sz w:val="24"/>
        </w:rPr>
        <w:t>2.乙方未能按本合同规定的交货时间交付货物的/提供服务，从逾期之日起每日按本合同总价3‰的数额向甲方支付违约金；逾期半个月以上的，甲方有权终止合同，由此造成的甲方经济损失由乙方承担。</w:t>
      </w:r>
    </w:p>
    <w:p>
      <w:pPr>
        <w:pStyle w:val="null3"/>
        <w:jc w:val="both"/>
      </w:pPr>
      <w:r>
        <w:rPr>
          <w:sz w:val="24"/>
        </w:rPr>
        <w:t>3.甲方无正当理由拒收货物/接受服务，到期拒付货物/服务款项的，甲方向乙方偿付本合同总的5%的违约金。甲方人逾期付款，则每日按本合同总价的3‰向乙方偿付违约金。</w:t>
      </w:r>
    </w:p>
    <w:p>
      <w:pPr>
        <w:pStyle w:val="null3"/>
        <w:jc w:val="both"/>
      </w:pPr>
      <w:r>
        <w:rPr>
          <w:sz w:val="24"/>
        </w:rPr>
        <w:t>4.对于因甲方原因导致变更、中止或者终止政府采购合同的，甲方应当依照以下合同约定对供应商受到的损失予以赔偿或者补偿：</w:t>
      </w:r>
    </w:p>
    <w:p>
      <w:pPr>
        <w:pStyle w:val="null3"/>
        <w:jc w:val="both"/>
      </w:pPr>
      <w:r>
        <w:rPr>
          <w:sz w:val="24"/>
          <w:u w:val="single"/>
        </w:rPr>
        <w:t xml:space="preserve">                                  </w:t>
      </w:r>
    </w:p>
    <w:p>
      <w:pPr>
        <w:pStyle w:val="null3"/>
        <w:jc w:val="both"/>
      </w:pPr>
      <w:r>
        <w:rPr>
          <w:sz w:val="24"/>
        </w:rPr>
        <w:t>5.其它违约责任按《中华人民共和国民法典(合同编)》处理。</w:t>
      </w:r>
    </w:p>
    <w:p>
      <w:pPr>
        <w:pStyle w:val="null3"/>
        <w:ind w:left="1095"/>
        <w:jc w:val="both"/>
      </w:pPr>
      <w:r>
        <w:rPr>
          <w:sz w:val="24"/>
          <w:b/>
        </w:rPr>
        <w:t>十、</w:t>
      </w:r>
      <w:r>
        <w:rPr>
          <w:sz w:val="24"/>
        </w:rPr>
        <w:t xml:space="preserve"> </w:t>
      </w:r>
      <w:r>
        <w:rPr>
          <w:sz w:val="24"/>
          <w:b/>
        </w:rPr>
        <w:t>争议的解决</w:t>
      </w:r>
    </w:p>
    <w:p>
      <w:pPr>
        <w:pStyle w:val="null3"/>
        <w:jc w:val="left"/>
      </w:pPr>
      <w:r>
        <w:rPr>
          <w:sz w:val="24"/>
        </w:rPr>
        <w:t xml:space="preserve">   合同执行过程中发生的任何争议，如双方不能通过友好协商解决，按相关法律法规处理。</w:t>
      </w:r>
    </w:p>
    <w:p>
      <w:pPr>
        <w:pStyle w:val="null3"/>
        <w:ind w:left="1095"/>
        <w:jc w:val="both"/>
      </w:pPr>
      <w:r>
        <w:rPr>
          <w:sz w:val="24"/>
          <w:b/>
        </w:rPr>
        <w:t>十一、不可抗力</w:t>
      </w:r>
    </w:p>
    <w:p>
      <w:pPr>
        <w:pStyle w:val="null3"/>
        <w:jc w:val="both"/>
      </w:pPr>
      <w:r>
        <w:rPr>
          <w:sz w:val="24"/>
        </w:rPr>
        <w:t>1.任何一方由于不可抗力原因不能履行合同时，应在不可抗力事件结束后1日内向对方通报，以减轻可能给对方造成的损失，在取得有关机构的不可抗力证明或双方谅解确认后，允许延期履行或修订合同，并根据情况可部分或全部免于承担违约责任。</w:t>
      </w:r>
    </w:p>
    <w:p>
      <w:pPr>
        <w:pStyle w:val="null3"/>
        <w:ind w:left="1095"/>
        <w:jc w:val="both"/>
      </w:pPr>
      <w:r>
        <w:rPr>
          <w:sz w:val="24"/>
          <w:b/>
        </w:rPr>
        <w:t>十二、税费</w:t>
      </w:r>
    </w:p>
    <w:p>
      <w:pPr>
        <w:pStyle w:val="null3"/>
        <w:jc w:val="both"/>
      </w:pPr>
      <w:r>
        <w:rPr>
          <w:sz w:val="24"/>
        </w:rPr>
        <w:t>1.在中国境内、外发生的与本合同执行有关的一切税费均由乙方负担。</w:t>
      </w:r>
    </w:p>
    <w:p>
      <w:pPr>
        <w:pStyle w:val="null3"/>
        <w:ind w:left="1095"/>
        <w:jc w:val="both"/>
      </w:pPr>
      <w:r>
        <w:rPr>
          <w:sz w:val="24"/>
          <w:b/>
        </w:rPr>
        <w:t>十三、其它</w:t>
      </w:r>
    </w:p>
    <w:p>
      <w:pPr>
        <w:pStyle w:val="null3"/>
        <w:jc w:val="both"/>
      </w:pPr>
      <w:r>
        <w:rPr>
          <w:sz w:val="24"/>
        </w:rPr>
        <w:t>1.本合同所有附件、招标文件、投标文件、中标通知书均为合同的有效组成部分，与本合同具有同等法律效力。</w:t>
      </w:r>
    </w:p>
    <w:p>
      <w:pPr>
        <w:pStyle w:val="null3"/>
        <w:jc w:val="both"/>
      </w:pPr>
      <w:r>
        <w:rPr>
          <w:sz w:val="24"/>
        </w:rPr>
        <w:t>2.在执行本合同的过程中，所有经双方签署确认的文件（包括会议纪要、补充协议、往来信函）即成为本合同的有效组成部分。</w:t>
      </w:r>
    </w:p>
    <w:p>
      <w:pPr>
        <w:pStyle w:val="null3"/>
        <w:jc w:val="both"/>
      </w:pPr>
      <w:r>
        <w:rPr>
          <w:sz w:val="24"/>
        </w:rPr>
        <w:t>3.如一方地址、电话、传真号码有变更，应在变更当日内书面通知对方，否则，应承担相应责任。</w:t>
      </w:r>
    </w:p>
    <w:p>
      <w:pPr>
        <w:pStyle w:val="null3"/>
        <w:jc w:val="both"/>
      </w:pPr>
      <w:r>
        <w:rPr>
          <w:sz w:val="24"/>
        </w:rPr>
        <w:t>4.除甲方事先书面同意外，乙方不得部分或全部转让其应履行的合同项下的义务。5.乙方完全遵守《中华人民共和国劳动合同法》有关规定和《中华人民共和国妇女权益保障法》中关于“劳动和社会保障权益”的有关要求。</w:t>
      </w:r>
    </w:p>
    <w:p>
      <w:pPr>
        <w:pStyle w:val="null3"/>
        <w:jc w:val="both"/>
      </w:pPr>
      <w:r>
        <w:rPr>
          <w:sz w:val="24"/>
          <w:b/>
        </w:rPr>
        <w:t>十四、合同生效</w:t>
      </w:r>
    </w:p>
    <w:p>
      <w:pPr>
        <w:pStyle w:val="null3"/>
        <w:jc w:val="both"/>
      </w:pPr>
      <w:r>
        <w:rPr>
          <w:sz w:val="24"/>
        </w:rPr>
        <w:t>1.本合同在甲乙双方法人代表或其授权代表签字盖章后生效。</w:t>
      </w:r>
    </w:p>
    <w:p>
      <w:pPr>
        <w:pStyle w:val="null3"/>
        <w:jc w:val="both"/>
      </w:pPr>
      <w:r>
        <w:rPr>
          <w:sz w:val="24"/>
        </w:rPr>
        <w:t>2.合同一式</w:t>
      </w:r>
      <w:r>
        <w:rPr>
          <w:sz w:val="24"/>
          <w:u w:val="single"/>
        </w:rPr>
        <w:t xml:space="preserve">    </w:t>
      </w:r>
      <w:r>
        <w:rPr>
          <w:sz w:val="24"/>
        </w:rPr>
        <w:t>份。</w:t>
      </w:r>
    </w:p>
    <w:p>
      <w:pPr>
        <w:pStyle w:val="null3"/>
        <w:jc w:val="both"/>
      </w:pPr>
      <w:r>
        <w:rPr>
          <w:sz w:val="24"/>
        </w:rPr>
        <w:t xml:space="preserve"> </w:t>
      </w:r>
    </w:p>
    <w:p>
      <w:pPr>
        <w:pStyle w:val="null3"/>
        <w:jc w:val="both"/>
      </w:pPr>
      <w:r>
        <w:rPr>
          <w:sz w:val="24"/>
          <w:b/>
        </w:rPr>
        <w:t>甲方（盖章）：</w:t>
      </w:r>
      <w:r>
        <w:rPr>
          <w:sz w:val="24"/>
          <w:b/>
        </w:rPr>
        <w:t xml:space="preserve">                  </w:t>
      </w:r>
      <w:r>
        <w:rPr>
          <w:sz w:val="24"/>
          <w:b/>
        </w:rPr>
        <w:t>乙方（盖章）：</w:t>
      </w:r>
    </w:p>
    <w:p>
      <w:pPr>
        <w:pStyle w:val="null3"/>
        <w:jc w:val="both"/>
      </w:pPr>
      <w:r>
        <w:rPr>
          <w:sz w:val="24"/>
          <w:b/>
        </w:rPr>
        <w:t>代表：</w:t>
      </w:r>
      <w:r>
        <w:rPr>
          <w:sz w:val="24"/>
          <w:b/>
        </w:rPr>
        <w:t xml:space="preserve">                          </w:t>
      </w:r>
      <w:r>
        <w:rPr>
          <w:sz w:val="24"/>
          <w:b/>
        </w:rPr>
        <w:t>代表：</w:t>
      </w:r>
    </w:p>
    <w:p>
      <w:pPr>
        <w:pStyle w:val="null3"/>
        <w:jc w:val="both"/>
      </w:pPr>
      <w:r>
        <w:rPr>
          <w:sz w:val="24"/>
        </w:rPr>
        <w:t>签订地点：</w:t>
      </w:r>
    </w:p>
    <w:p>
      <w:pPr>
        <w:pStyle w:val="null3"/>
        <w:jc w:val="both"/>
      </w:pPr>
      <w:r>
        <w:rPr>
          <w:sz w:val="24"/>
        </w:rPr>
        <w:t>签订日期：　　　年　　月　　日</w:t>
      </w:r>
      <w:r>
        <w:rPr>
          <w:sz w:val="24"/>
        </w:rPr>
        <w:t xml:space="preserve">  </w:t>
      </w:r>
      <w:r>
        <w:rPr>
          <w:sz w:val="24"/>
        </w:rPr>
        <w:t>签订日期：　　　年　　月　　日</w:t>
      </w:r>
    </w:p>
    <w:p>
      <w:pPr>
        <w:pStyle w:val="null3"/>
        <w:jc w:val="both"/>
      </w:pPr>
      <w:r>
        <w:rPr>
          <w:sz w:val="24"/>
        </w:rPr>
        <w:t>开户名称：</w:t>
      </w:r>
    </w:p>
    <w:p>
      <w:pPr>
        <w:pStyle w:val="null3"/>
        <w:jc w:val="both"/>
      </w:pPr>
      <w:r>
        <w:rPr>
          <w:sz w:val="24"/>
        </w:rPr>
        <w:t>银行账号：</w:t>
      </w:r>
    </w:p>
    <w:p>
      <w:pPr>
        <w:pStyle w:val="null3"/>
        <w:jc w:val="both"/>
      </w:pPr>
      <w:r>
        <w:rPr>
          <w:sz w:val="24"/>
        </w:rPr>
        <w:t>开</w:t>
      </w:r>
      <w:r>
        <w:rPr>
          <w:sz w:val="24"/>
        </w:rPr>
        <w:t>户</w:t>
      </w:r>
      <w:r>
        <w:rPr>
          <w:sz w:val="24"/>
        </w:rPr>
        <w:t>行：</w:t>
      </w:r>
    </w:p>
    <w:p>
      <w:pPr>
        <w:pStyle w:val="null3"/>
      </w:pPr>
      <w:r>
        <w:rPr/>
        <w:t xml:space="preserve">  </w:t>
      </w:r>
    </w:p>
    <w:p>
      <w:pPr>
        <w:pStyle w:val="null3"/>
        <w:jc w:val="center"/>
        <w:outlineLvl w:val="1"/>
      </w:pPr>
      <w:r>
        <w:rPr>
          <w:sz w:val="36"/>
          <w:b/>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 xml:space="preserve">  </w:t>
      </w:r>
      <w:r>
        <w:br/>
      </w:r>
    </w:p>
    <w:p>
      <w:pPr>
        <w:pStyle w:val="null3"/>
        <w:jc w:val="center"/>
        <w:outlineLvl w:val="0"/>
      </w:pPr>
      <w:r>
        <w:rPr>
          <w:sz w:val="48"/>
          <w:b/>
        </w:rPr>
        <w:t>投标文件封面</w:t>
      </w:r>
    </w:p>
    <w:p>
      <w:pPr>
        <w:pStyle w:val="null3"/>
        <w:outlineLvl w:val="0"/>
      </w:pPr>
      <w:r>
        <w:rPr>
          <w:sz w:val="48"/>
          <w:b/>
        </w:rPr>
        <w:t>（项目名称）</w:t>
      </w:r>
    </w:p>
    <w:p>
      <w:pPr>
        <w:pStyle w:val="null3"/>
        <w:jc w:val="center"/>
        <w:outlineLvl w:val="0"/>
      </w:pPr>
      <w:r>
        <w:rPr>
          <w:sz w:val="48"/>
          <w:b/>
        </w:rPr>
        <w:t>投标文件封面</w:t>
      </w:r>
    </w:p>
    <w:p>
      <w:pPr>
        <w:pStyle w:val="null3"/>
        <w:jc w:val="center"/>
        <w:outlineLvl w:val="0"/>
      </w:pPr>
      <w:r>
        <w:rPr>
          <w:sz w:val="48"/>
          <w:b/>
        </w:rPr>
        <w:t>（正本/副本）</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440101-2024-15719</w:t>
      </w:r>
    </w:p>
    <w:p>
      <w:pPr>
        <w:pStyle w:val="null3"/>
        <w:jc w:val="center"/>
        <w:outlineLvl w:val="3"/>
      </w:pPr>
      <w:r>
        <w:rPr>
          <w:sz w:val="24"/>
          <w:b/>
        </w:rPr>
        <w:t>采购项目编号：</w:t>
      </w:r>
      <w:r>
        <w:rPr>
          <w:sz w:val="24"/>
          <w:b/>
        </w:rPr>
        <w:t>0877-24GZTP2ZC0451</w:t>
      </w:r>
    </w:p>
    <w:p>
      <w:pPr>
        <w:pStyle w:val="null3"/>
        <w:jc w:val="center"/>
        <w:outlineLvl w:val="3"/>
      </w:pPr>
      <w:r>
        <w:rPr>
          <w:sz w:val="24"/>
          <w:b/>
        </w:rPr>
        <w:t>所投采购包：第 包</w:t>
      </w:r>
    </w:p>
    <w:p>
      <w:pPr>
        <w:pStyle w:val="null3"/>
        <w:outlineLvl w:val="3"/>
      </w:pPr>
      <w:r>
        <w:rPr>
          <w:sz w:val="24"/>
          <w:b/>
        </w:rPr>
        <w:t>（投标人名称）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五、实质性响应一览表</w:t>
      </w:r>
    </w:p>
    <w:p>
      <w:pPr>
        <w:pStyle w:val="null3"/>
        <w:ind w:firstLine="480"/>
      </w:pPr>
      <w:r>
        <w:rPr/>
        <w:t>六、法定代表人证明书</w:t>
      </w:r>
    </w:p>
    <w:p>
      <w:pPr>
        <w:pStyle w:val="null3"/>
        <w:ind w:firstLine="480"/>
      </w:pPr>
      <w:r>
        <w:rPr/>
        <w:t>七、法定代表人授权书</w:t>
      </w:r>
    </w:p>
    <w:p>
      <w:pPr>
        <w:pStyle w:val="null3"/>
        <w:ind w:firstLine="480"/>
      </w:pPr>
      <w:r>
        <w:rPr/>
        <w:t>八、提供具有独立承担民事责任的能力的证明材料</w:t>
      </w:r>
    </w:p>
    <w:p>
      <w:pPr>
        <w:pStyle w:val="null3"/>
        <w:ind w:firstLine="480"/>
      </w:pPr>
      <w:r>
        <w:rPr/>
        <w:t>九、承诺函</w:t>
      </w:r>
    </w:p>
    <w:p>
      <w:pPr>
        <w:pStyle w:val="null3"/>
        <w:ind w:firstLine="480"/>
      </w:pPr>
      <w:r>
        <w:rPr/>
        <w:t>十、中小企业声明函</w:t>
      </w:r>
    </w:p>
    <w:p>
      <w:pPr>
        <w:pStyle w:val="null3"/>
        <w:ind w:firstLine="480"/>
      </w:pPr>
      <w:r>
        <w:rPr/>
        <w:t>十一、监狱企业</w:t>
      </w:r>
    </w:p>
    <w:p>
      <w:pPr>
        <w:pStyle w:val="null3"/>
        <w:ind w:firstLine="480"/>
      </w:pPr>
      <w:r>
        <w:rPr/>
        <w:t>十二、残疾人福利性单位声明函</w:t>
      </w:r>
    </w:p>
    <w:p>
      <w:pPr>
        <w:pStyle w:val="null3"/>
        <w:ind w:firstLine="480"/>
      </w:pPr>
      <w:r>
        <w:rPr/>
        <w:t>十三、联合体共同投标协议书</w:t>
      </w:r>
    </w:p>
    <w:p>
      <w:pPr>
        <w:pStyle w:val="null3"/>
        <w:ind w:firstLine="480"/>
      </w:pPr>
      <w:r>
        <w:rPr/>
        <w:t>十四、投标人业绩情况表</w:t>
      </w:r>
    </w:p>
    <w:p>
      <w:pPr>
        <w:pStyle w:val="null3"/>
        <w:ind w:firstLine="480"/>
      </w:pPr>
      <w:r>
        <w:rPr/>
        <w:t>十五、技术和服务要求响应表</w:t>
      </w:r>
    </w:p>
    <w:p>
      <w:pPr>
        <w:pStyle w:val="null3"/>
        <w:ind w:firstLine="480"/>
      </w:pPr>
      <w:r>
        <w:rPr/>
        <w:t>十六、商务条件响应表</w:t>
      </w:r>
    </w:p>
    <w:p>
      <w:pPr>
        <w:pStyle w:val="null3"/>
        <w:ind w:firstLine="480"/>
      </w:pPr>
      <w:r>
        <w:rPr/>
        <w:t>十七、履约进度计划表</w:t>
      </w:r>
    </w:p>
    <w:p>
      <w:pPr>
        <w:pStyle w:val="null3"/>
        <w:ind w:firstLine="480"/>
      </w:pPr>
      <w:r>
        <w:rPr/>
        <w:t>十八、各类证明材料</w:t>
      </w:r>
    </w:p>
    <w:p>
      <w:pPr>
        <w:pStyle w:val="null3"/>
        <w:ind w:firstLine="480"/>
      </w:pPr>
      <w:r>
        <w:rPr/>
        <w:t>十九、采购代理服务费支付承诺书</w:t>
      </w:r>
    </w:p>
    <w:p>
      <w:pPr>
        <w:pStyle w:val="null3"/>
        <w:ind w:firstLine="480"/>
      </w:pPr>
      <w:r>
        <w:rPr/>
        <w:t>二十、需要采购人提供的附加条件</w:t>
      </w:r>
    </w:p>
    <w:p>
      <w:pPr>
        <w:pStyle w:val="null3"/>
        <w:ind w:firstLine="480"/>
      </w:pPr>
      <w:r>
        <w:rPr/>
        <w:t>二十一、项目实施方案、质量保证及售后服务承诺等</w:t>
      </w:r>
    </w:p>
    <w:p>
      <w:pPr>
        <w:pStyle w:val="null3"/>
        <w:ind w:firstLine="480"/>
      </w:pPr>
      <w:r>
        <w:rPr/>
        <w:t>二十二、附件</w:t>
      </w:r>
    </w:p>
    <w:p>
      <w:pPr>
        <w:pStyle w:val="null3"/>
        <w:ind w:firstLine="480"/>
      </w:pPr>
      <w:r>
        <w:rPr/>
        <w:t>二十三、政府采购履约担保函、采购合同履约保险凭证</w:t>
      </w:r>
    </w:p>
    <w:p>
      <w:pPr>
        <w:pStyle w:val="null3"/>
        <w:ind w:firstLine="480"/>
      </w:pPr>
      <w:r>
        <w:rPr/>
        <w:t xml:space="preserve">  </w:t>
      </w:r>
    </w:p>
    <w:p>
      <w:pPr>
        <w:pStyle w:val="null3"/>
        <w:outlineLvl w:val="2"/>
      </w:pPr>
      <w:r>
        <w:rPr>
          <w:sz w:val="28"/>
          <w:b/>
        </w:rPr>
        <w:t>格式一：</w:t>
      </w:r>
    </w:p>
    <w:p>
      <w:pPr>
        <w:pStyle w:val="null3"/>
        <w:outlineLvl w:val="3"/>
      </w:pPr>
      <w:r>
        <w:rPr>
          <w:sz w:val="24"/>
          <w:b/>
        </w:rPr>
        <w:t>投标函</w:t>
      </w:r>
    </w:p>
    <w:p>
      <w:pPr>
        <w:pStyle w:val="null3"/>
        <w:ind w:firstLine="480"/>
      </w:pPr>
      <w:r>
        <w:rPr/>
        <w:t xml:space="preserve"> 致：</w:t>
      </w:r>
      <w:r>
        <w:rPr>
          <w:u w:val="single"/>
        </w:rPr>
        <w:t>广东广招招标采购有限公司</w:t>
      </w:r>
    </w:p>
    <w:p>
      <w:pPr>
        <w:pStyle w:val="null3"/>
        <w:ind w:firstLine="480"/>
      </w:pPr>
      <w:r>
        <w:rPr/>
        <w:t xml:space="preserve"> 你方组织的</w:t>
      </w:r>
      <w:r>
        <w:rPr>
          <w:u w:val="single"/>
        </w:rPr>
        <w:t>“</w:t>
      </w:r>
      <w:r>
        <w:rPr>
          <w:u w:val="single"/>
        </w:rPr>
        <w:t>广州市执信中学执信楼空调系统升级购置项目</w:t>
      </w:r>
      <w:r>
        <w:rPr>
          <w:u w:val="single"/>
        </w:rPr>
        <w:t>”</w:t>
      </w:r>
      <w:r>
        <w:rPr/>
        <w:t>项目的招标[采购项目编号为：</w:t>
      </w:r>
      <w:r>
        <w:rPr>
          <w:u w:val="single"/>
        </w:rPr>
        <w:t>0877-24GZTP2ZC0451</w:t>
      </w:r>
      <w:r>
        <w:rPr/>
        <w:t>]，我方愿参与投标。</w:t>
      </w:r>
    </w:p>
    <w:p>
      <w:pPr>
        <w:pStyle w:val="null3"/>
        <w:ind w:firstLine="480"/>
      </w:pPr>
      <w:r>
        <w:rPr/>
        <w:t>我方确认收到贵方提供的</w:t>
      </w:r>
      <w:r>
        <w:rPr>
          <w:u w:val="single"/>
        </w:rPr>
        <w:t>“</w:t>
      </w:r>
      <w:r>
        <w:rPr>
          <w:u w:val="single"/>
        </w:rPr>
        <w:t>广州市执信中学执信楼空调系统升级购置项目</w:t>
      </w:r>
      <w:r>
        <w:rPr>
          <w:u w:val="single"/>
        </w:rPr>
        <w:t>”</w:t>
      </w:r>
      <w:r>
        <w:rPr/>
        <w:t>项目的招标文件的全部内容。</w:t>
      </w:r>
    </w:p>
    <w:p>
      <w:pPr>
        <w:pStyle w:val="null3"/>
        <w:ind w:firstLine="480"/>
      </w:pPr>
      <w:r>
        <w:rPr/>
        <w:t xml:space="preserve"> 我方在参与投标前已详细研究了招标文件的所有内容，包括澄清、修改文件（如果有）和所有已提供的参考资料以及有关附件，我方完全明白并认为此招标文件没有倾向性，也不存在排斥潜在投标人的内容，我方同意招标文件的相关条款，放弃对招标文件提出误解和质疑的一切权力。</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我方已完全明白招标文件的所有条款要求，并申明如下：</w:t>
      </w:r>
    </w:p>
    <w:p>
      <w:pPr>
        <w:pStyle w:val="null3"/>
        <w:ind w:firstLine="480"/>
      </w:pPr>
      <w:r>
        <w:rPr/>
        <w:t xml:space="preserve"> （一）按招标文件提供的全部货物与相关服务的投标总价详见《开标一览表》。</w:t>
      </w:r>
    </w:p>
    <w:p>
      <w:pPr>
        <w:pStyle w:val="null3"/>
        <w:ind w:firstLine="480"/>
      </w:pPr>
      <w:r>
        <w:rPr/>
        <w:t xml:space="preserve"> （二）本投标文件的有效期为</w:t>
      </w:r>
      <w:r>
        <w:rPr/>
        <w:t>从提交投标（响应）文件的截止之日起90日历天</w:t>
      </w:r>
      <w:r>
        <w:rPr/>
        <w:t>。如中标，有效期将延至合同终止日为止。在此提交的资格证明文件均至投标截止日有效，如有在投标有效期内失效的，我方承诺在中标后补齐一切手续，保证所有资格证明文件能在签订采购合同时直至采购合同终止日有效。</w:t>
      </w:r>
    </w:p>
    <w:p>
      <w:pPr>
        <w:pStyle w:val="null3"/>
        <w:ind w:firstLine="480"/>
      </w:pPr>
      <w:r>
        <w:rPr/>
        <w:t xml:space="preserve"> （三）我方愿意向贵方提供任何与本项报价有关的数据、情况和技术资料。若贵方需要，我方愿意提供我方作出的一切承诺的证明材料。</w:t>
      </w:r>
    </w:p>
    <w:p>
      <w:pPr>
        <w:pStyle w:val="null3"/>
        <w:ind w:firstLine="480"/>
      </w:pPr>
      <w:r>
        <w:rPr/>
        <w:t xml:space="preserve"> （四）我方理解贵方不一定接受最低投标价或任何贵方可能收到的投标。</w:t>
      </w:r>
    </w:p>
    <w:p>
      <w:pPr>
        <w:pStyle w:val="null3"/>
        <w:ind w:firstLine="480"/>
      </w:pPr>
      <w:r>
        <w:rPr/>
        <w:t xml:space="preserve"> （五）我方如果中标，将保证履行招标文件及其澄清、修改文件（如果有）中的全部责任和义务，按质、按量、按期完成《采购需求》及《合同书》中的全部任务。</w:t>
      </w:r>
    </w:p>
    <w:p>
      <w:pPr>
        <w:pStyle w:val="null3"/>
        <w:ind w:firstLine="480"/>
      </w:pPr>
      <w:r>
        <w:rPr/>
        <w:t xml:space="preserve"> （六）我方作为法律、财务和运作上独立于采购人、采购代理机构的投标人，在此保证所提交的所有文件和全部说明是真实的和正确的。</w:t>
      </w:r>
    </w:p>
    <w:p>
      <w:pPr>
        <w:pStyle w:val="null3"/>
        <w:ind w:firstLine="480"/>
      </w:pPr>
      <w:r>
        <w:rPr/>
        <w:t xml:space="preserve"> （七）我方投标报价已包含应向知识产权所有权人支付的所有相关税费，并保证采购人在中国使用我方提供的货物或服务时，如有第三方提出侵犯其知识产权主张的，责任由我方承担。</w:t>
      </w:r>
    </w:p>
    <w:p>
      <w:pPr>
        <w:pStyle w:val="null3"/>
        <w:ind w:firstLine="480"/>
      </w:pPr>
      <w:r>
        <w:rPr/>
        <w:t xml:space="preserve"> （八）我方接受采购人委托向贵方支付代理服务费，项目总报价已包含代理服务费，如果被确定为中标供应商，承诺向贵方足额支付。（若采购人支付代理服务费，则此条不适用）</w:t>
      </w:r>
    </w:p>
    <w:p>
      <w:pPr>
        <w:pStyle w:val="null3"/>
        <w:ind w:firstLine="480"/>
      </w:pPr>
      <w:r>
        <w:rPr/>
        <w:t xml:space="preserve"> （九）我方与其他投标人不存在法定代表人或单位负责人为同一人或者存在直接控股、管理关系。</w:t>
      </w:r>
    </w:p>
    <w:p>
      <w:pPr>
        <w:pStyle w:val="null3"/>
        <w:ind w:firstLine="480"/>
      </w:pPr>
      <w:r>
        <w:rPr/>
        <w:t xml:space="preserve"> （十）我方承诺未为本项目提供整体设计、规范编制或者项目管理、监理、检测等服务。</w:t>
      </w:r>
    </w:p>
    <w:p>
      <w:pPr>
        <w:pStyle w:val="null3"/>
        <w:ind w:firstLine="480"/>
      </w:pPr>
      <w:r>
        <w:rPr/>
        <w:t>（十一）我方未被列入法院失信被执行人名单中。</w:t>
      </w:r>
    </w:p>
    <w:p>
      <w:pPr>
        <w:pStyle w:val="null3"/>
        <w:ind w:firstLine="480"/>
      </w:pPr>
      <w:r>
        <w:rPr/>
        <w:t>（十二）我方承诺遵守《中华人民共和国民法典》有关规定和《中华人民共和国妇女权益保障法》中关于“劳动和社会保障权益”的有关要求。</w:t>
      </w:r>
    </w:p>
    <w:p>
      <w:pPr>
        <w:pStyle w:val="null3"/>
        <w:ind w:firstLine="480"/>
      </w:pPr>
      <w:r>
        <w:rPr/>
        <w:t xml:space="preserve"> （十三）我方具备《中华人民共和国政府采购法》第二十二条规定的条件，承诺如下：</w:t>
      </w:r>
    </w:p>
    <w:p>
      <w:pPr>
        <w:pStyle w:val="null3"/>
        <w:ind w:firstLine="480"/>
      </w:pPr>
      <w:r>
        <w:rPr/>
        <w:t xml:space="preserve"> （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pStyle w:val="null3"/>
        <w:ind w:firstLine="480"/>
      </w:pPr>
      <w:r>
        <w:rPr/>
        <w:t xml:space="preserve"> （2）我方符合法律、行政法规规定的其他条件。</w:t>
      </w:r>
    </w:p>
    <w:p>
      <w:pPr>
        <w:pStyle w:val="null3"/>
        <w:ind w:firstLine="480"/>
      </w:pPr>
      <w:r>
        <w:rPr/>
        <w:t>以上内容如有虚假或与事实不符的，评标委员会可将我方做无效投标处理，我方愿意承担相应的法律责任。</w:t>
      </w:r>
    </w:p>
    <w:p>
      <w:pPr>
        <w:pStyle w:val="null3"/>
        <w:ind w:firstLine="480"/>
      </w:pPr>
      <w:r>
        <w:rPr/>
        <w:t xml:space="preserve"> （十四）我方对在本函及投标文件中所作的所有承诺承担法律责任。</w:t>
      </w:r>
    </w:p>
    <w:p>
      <w:pPr>
        <w:pStyle w:val="null3"/>
        <w:ind w:firstLine="480"/>
      </w:pPr>
      <w:r>
        <w:rPr/>
        <w:t xml:space="preserve"> （十五）所有与本招标有关的函件请发往下列地址：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w:t>
      </w:r>
    </w:p>
    <w:p>
      <w:pPr>
        <w:pStyle w:val="null3"/>
        <w:ind w:firstLine="480"/>
      </w:pPr>
      <w:r>
        <w:rPr/>
        <w:t xml:space="preserve"> 代表姓名：__________________职 务：__________________</w:t>
      </w:r>
    </w:p>
    <w:p>
      <w:pPr>
        <w:pStyle w:val="null3"/>
        <w:ind w:firstLine="480"/>
      </w:pPr>
      <w:r>
        <w:rPr/>
        <w:t xml:space="preserve"> 投标人法定代表人（或法定代表人授权代表）签字或盖章：__________________</w:t>
      </w:r>
    </w:p>
    <w:p>
      <w:pPr>
        <w:pStyle w:val="null3"/>
      </w:pPr>
      <w:r>
        <w:rPr/>
        <w:t xml:space="preserve"> 投标人名称（盖章）：__________________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开标一览表</w:t>
      </w:r>
    </w:p>
    <w:p>
      <w:pPr>
        <w:pStyle w:val="null3"/>
        <w:ind w:firstLine="480"/>
      </w:pPr>
      <w:r>
        <w:rP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投标报价（元/%）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pPr>
            <w:r>
              <w:rPr/>
              <w:t xml:space="preserve"> 1</w:t>
            </w:r>
          </w:p>
        </w:tc>
        <w:tc>
          <w:tcPr>
            <w:tcW w:type="dxa" w:w="1661"/>
          </w:tcPr>
          <w:p/>
        </w:tc>
        <w:tc>
          <w:tcPr>
            <w:tcW w:type="dxa" w:w="1661"/>
          </w:tcPr>
          <w:p/>
        </w:tc>
        <w:tc>
          <w:tcPr>
            <w:tcW w:type="dxa" w:w="1661"/>
          </w:tcPr>
          <w:p/>
        </w:tc>
        <w:tc>
          <w:tcPr>
            <w:tcW w:type="dxa" w:w="166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 xml:space="preserve"> 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服务期限</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sz w:val="28"/>
          <w:b/>
        </w:rPr>
        <w:t>格式五：</w:t>
      </w:r>
    </w:p>
    <w:p>
      <w:pPr>
        <w:pStyle w:val="null3"/>
        <w:jc w:val="center"/>
        <w:outlineLvl w:val="3"/>
      </w:pPr>
      <w:r>
        <w:rPr>
          <w:sz w:val="24"/>
          <w:b/>
        </w:rPr>
        <w:t>实质性响应一览表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实质性响应条款</w:t>
            </w:r>
          </w:p>
        </w:tc>
        <w:tc>
          <w:tcPr>
            <w:tcW w:type="dxa" w:w="2076"/>
          </w:tcPr>
          <w:p>
            <w:pPr>
              <w:pStyle w:val="null3"/>
            </w:pPr>
            <w:r>
              <w:rPr/>
              <w:t>投标人响应情况</w:t>
            </w:r>
          </w:p>
        </w:tc>
        <w:tc>
          <w:tcPr>
            <w:tcW w:type="dxa" w:w="2076"/>
          </w:tcPr>
          <w:p>
            <w:pPr>
              <w:pStyle w:val="null3"/>
            </w:pPr>
            <w:r>
              <w:rPr/>
              <w:t>差异</w:t>
            </w:r>
          </w:p>
        </w:tc>
      </w:tr>
      <w:tr>
        <w:tc>
          <w:tcPr>
            <w:tcW w:type="dxa" w:w="2076"/>
          </w:tcPr>
          <w:p>
            <w:pPr>
              <w:pStyle w:val="null3"/>
            </w:pPr>
            <w:r>
              <w:rPr/>
              <w:t>1</w:t>
            </w:r>
          </w:p>
        </w:tc>
        <w:tc>
          <w:tcPr>
            <w:tcW w:type="dxa" w:w="2076"/>
          </w:tcPr>
          <w:p/>
        </w:tc>
        <w:tc>
          <w:tcPr>
            <w:tcW w:type="dxa" w:w="2076"/>
          </w:tcPr>
          <w:p/>
        </w:tc>
        <w:tc>
          <w:tcPr>
            <w:tcW w:type="dxa" w:w="2076"/>
          </w:tcPr>
          <w:p/>
        </w:tc>
      </w:tr>
      <w:tr>
        <w:tc>
          <w:tcPr>
            <w:tcW w:type="dxa" w:w="2076"/>
          </w:tcPr>
          <w:p>
            <w:pPr>
              <w:pStyle w:val="null3"/>
            </w:pPr>
            <w:r>
              <w:rPr/>
              <w:t xml:space="preserve"> 2</w:t>
            </w:r>
          </w:p>
        </w:tc>
        <w:tc>
          <w:tcPr>
            <w:tcW w:type="dxa" w:w="2076"/>
          </w:tcPr>
          <w:p/>
        </w:tc>
        <w:tc>
          <w:tcPr>
            <w:tcW w:type="dxa" w:w="2076"/>
          </w:tcPr>
          <w:p/>
        </w:tc>
        <w:tc>
          <w:tcPr>
            <w:tcW w:type="dxa" w:w="2076"/>
          </w:tcPr>
          <w:p/>
        </w:tc>
      </w:tr>
      <w:tr>
        <w:tc>
          <w:tcPr>
            <w:tcW w:type="dxa" w:w="2076"/>
          </w:tcPr>
          <w:p>
            <w:pPr>
              <w:pStyle w:val="null3"/>
            </w:pPr>
            <w:r>
              <w:rPr/>
              <w:t xml:space="preserve"> 3</w:t>
            </w:r>
          </w:p>
        </w:tc>
        <w:tc>
          <w:tcPr>
            <w:tcW w:type="dxa" w:w="2076"/>
          </w:tcPr>
          <w:p/>
        </w:tc>
        <w:tc>
          <w:tcPr>
            <w:tcW w:type="dxa" w:w="2076"/>
          </w:tcPr>
          <w:p/>
        </w:tc>
        <w:tc>
          <w:tcPr>
            <w:tcW w:type="dxa" w:w="2076"/>
          </w:tcPr>
          <w:p/>
        </w:tc>
      </w:tr>
      <w:tr>
        <w:tc>
          <w:tcPr>
            <w:tcW w:type="dxa" w:w="2076"/>
          </w:tcPr>
          <w:p>
            <w:pPr>
              <w:pStyle w:val="null3"/>
            </w:pPr>
            <w:r>
              <w:rPr/>
              <w:t xml:space="preserve"> 4</w:t>
            </w:r>
          </w:p>
        </w:tc>
        <w:tc>
          <w:tcPr>
            <w:tcW w:type="dxa" w:w="2076"/>
          </w:tcPr>
          <w:p/>
        </w:tc>
        <w:tc>
          <w:tcPr>
            <w:tcW w:type="dxa" w:w="2076"/>
          </w:tcPr>
          <w:p/>
        </w:tc>
        <w:tc>
          <w:tcPr>
            <w:tcW w:type="dxa" w:w="2076"/>
          </w:tcPr>
          <w:p/>
        </w:tc>
      </w:tr>
      <w:tr>
        <w:tc>
          <w:tcPr>
            <w:tcW w:type="dxa" w:w="2076"/>
          </w:tcPr>
          <w:p>
            <w:pPr>
              <w:pStyle w:val="null3"/>
            </w:pPr>
            <w:r>
              <w:rPr/>
              <w:t xml:space="preserve"> …</w:t>
            </w:r>
          </w:p>
        </w:tc>
        <w:tc>
          <w:tcPr>
            <w:tcW w:type="dxa" w:w="2076"/>
          </w:tcPr>
          <w:p/>
        </w:tc>
        <w:tc>
          <w:tcPr>
            <w:tcW w:type="dxa" w:w="2076"/>
          </w:tcPr>
          <w:p/>
        </w:tc>
        <w:tc>
          <w:tcPr>
            <w:tcW w:type="dxa" w:w="2076"/>
          </w:tcPr>
          <w:p/>
        </w:tc>
      </w:tr>
      <w:tr>
        <w:tc>
          <w:tcPr>
            <w:tcW w:type="dxa" w:w="2076"/>
          </w:tcPr>
          <w:p>
            <w:pPr>
              <w:pStyle w:val="null3"/>
            </w:pPr>
            <w:r>
              <w:rPr/>
              <w:t xml:space="preserve"> …</w:t>
            </w:r>
          </w:p>
        </w:tc>
        <w:tc>
          <w:tcPr>
            <w:tcW w:type="dxa" w:w="2076"/>
          </w:tcPr>
          <w:p/>
        </w:tc>
        <w:tc>
          <w:tcPr>
            <w:tcW w:type="dxa" w:w="2076"/>
          </w:tcPr>
          <w:p/>
        </w:tc>
        <w:tc>
          <w:tcPr>
            <w:tcW w:type="dxa" w:w="2076"/>
          </w:tcPr>
          <w:p/>
        </w:tc>
      </w:tr>
    </w:tbl>
    <w:p>
      <w:pPr>
        <w:pStyle w:val="null3"/>
        <w:ind w:firstLine="480"/>
      </w:pPr>
      <w:r>
        <w:rPr/>
        <w:t>说明：</w:t>
      </w:r>
    </w:p>
    <w:p>
      <w:pPr>
        <w:pStyle w:val="null3"/>
        <w:ind w:firstLine="480"/>
      </w:pPr>
      <w:r>
        <w:rPr/>
        <w:t>1.实质性响应条款一览表后续内容请根据第二章采购需求★号条款详细列举</w:t>
      </w:r>
    </w:p>
    <w:p>
      <w:pPr>
        <w:pStyle w:val="null3"/>
        <w:ind w:firstLine="480"/>
      </w:pPr>
      <w:r>
        <w:rPr/>
        <w:t xml:space="preserve"> 2.本表所列条款必须一一予以响应，“投标人响应情况”一栏应填写具体的响应内容，有差异的要具体说明。</w:t>
      </w:r>
    </w:p>
    <w:p>
      <w:pPr>
        <w:pStyle w:val="null3"/>
        <w:ind w:firstLine="480"/>
      </w:pPr>
      <w:r>
        <w:rPr/>
        <w:t>3.请投标人认真填写本表内容，如填写错误将可能导致投标无效。</w:t>
      </w:r>
    </w:p>
    <w:p>
      <w:pPr>
        <w:pStyle w:val="null3"/>
        <w:ind w:firstLine="480"/>
      </w:pPr>
      <w:r>
        <w:rPr/>
        <w:t xml:space="preserve">  </w:t>
      </w:r>
    </w:p>
    <w:p>
      <w:pPr>
        <w:pStyle w:val="null3"/>
        <w:outlineLvl w:val="2"/>
      </w:pPr>
      <w:r>
        <w:rPr>
          <w:sz w:val="28"/>
          <w:b/>
        </w:rPr>
        <w:t>格式六：</w:t>
      </w:r>
    </w:p>
    <w:p>
      <w:pPr>
        <w:pStyle w:val="null3"/>
        <w:ind w:firstLine="480"/>
      </w:pPr>
      <w:r>
        <w:rPr/>
        <w:t>（投标人可使用下述格式，也可使用广东省工商行政管理局统一印制的法定代表人证明书格式）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格式七：</w:t>
      </w:r>
    </w:p>
    <w:p>
      <w:pPr>
        <w:pStyle w:val="null3"/>
        <w:jc w:val="center"/>
        <w:outlineLvl w:val="3"/>
      </w:pPr>
      <w:r>
        <w:rPr>
          <w:sz w:val="24"/>
          <w:b/>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jc w:val="center"/>
        <w:outlineLvl w:val="3"/>
      </w:pPr>
      <w:r>
        <w:rPr>
          <w:sz w:val="24"/>
          <w:b/>
        </w:rPr>
        <w:t>法定代表人授权书</w:t>
      </w:r>
    </w:p>
    <w:p>
      <w:pPr>
        <w:pStyle w:val="null3"/>
        <w:ind w:firstLine="480"/>
      </w:pPr>
      <w:r>
        <w:rPr/>
        <w:t>致：</w:t>
      </w:r>
      <w:r>
        <w:rPr/>
        <w:t>广东广招招标采购有限公司</w:t>
      </w:r>
    </w:p>
    <w:p>
      <w:pPr>
        <w:pStyle w:val="null3"/>
        <w:ind w:firstLine="480"/>
      </w:pPr>
      <w:r>
        <w:rPr/>
        <w:t xml:space="preserve">本授权书声明：________是注册于 </w:t>
      </w:r>
      <w:r>
        <w:rPr>
          <w:u w:val="single"/>
        </w:rPr>
        <w:t>（国家或地区）</w:t>
      </w:r>
      <w:r>
        <w:rPr/>
        <w:t>的</w:t>
      </w:r>
      <w:r>
        <w:rPr>
          <w:u w:val="single"/>
        </w:rPr>
        <w:t>（投标人名称）</w:t>
      </w:r>
      <w:r>
        <w:rPr/>
        <w:t xml:space="preserve">的法定代表人，现任________职务，有效证件号码：________________。现授权 </w:t>
      </w:r>
      <w:r>
        <w:rPr>
          <w:u w:val="single"/>
        </w:rPr>
        <w:t>（姓名、职务）</w:t>
      </w:r>
      <w:r>
        <w:rPr/>
        <w:t xml:space="preserve"> 作为我公司的全权代理人，就“</w:t>
      </w:r>
      <w:r>
        <w:rPr/>
        <w:t>广州市执信中学执信楼空调系统升级购置项目</w:t>
      </w:r>
      <w:r>
        <w:rPr/>
        <w:t>”项目采购[采购项目编号为</w:t>
      </w:r>
      <w:r>
        <w:rPr/>
        <w:t>0877-24GZTP2ZC0451</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格式八：</w:t>
      </w:r>
    </w:p>
    <w:p>
      <w:pPr>
        <w:pStyle w:val="null3"/>
        <w:jc w:val="center"/>
        <w:outlineLvl w:val="3"/>
      </w:pPr>
      <w:r>
        <w:rPr>
          <w:sz w:val="24"/>
          <w:b/>
        </w:rPr>
        <w:t>提供具有独立承担民事责任的能力的证明材料</w:t>
      </w:r>
    </w:p>
    <w:p>
      <w:pPr>
        <w:pStyle w:val="null3"/>
        <w:ind w:firstLine="480"/>
      </w:pPr>
      <w:r>
        <w:rPr/>
        <w:t>提供以下相关证照的扫描件之一：1.企业法人提供企业法人营业执照；2.事业法人提供事业法人登记证；3.其他组织提供其他组织的营业执照或执业许可证；4.自然人提供居民身份证等；</w:t>
      </w:r>
    </w:p>
    <w:p>
      <w:pPr>
        <w:pStyle w:val="null3"/>
        <w:ind w:firstLine="480"/>
      </w:pPr>
      <w:r>
        <w:rPr/>
        <w:t xml:space="preserve">  </w:t>
      </w:r>
    </w:p>
    <w:p>
      <w:pPr>
        <w:pStyle w:val="null3"/>
        <w:outlineLvl w:val="2"/>
      </w:pPr>
      <w:r>
        <w:rPr>
          <w:sz w:val="28"/>
          <w:b/>
        </w:rPr>
        <w:t>格式九：</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广州市执信中学</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w:t>
      </w:r>
    </w:p>
    <w:p>
      <w:pPr>
        <w:pStyle w:val="null3"/>
        <w:ind w:firstLine="480"/>
      </w:pPr>
      <w:r>
        <w:rPr/>
        <w:t>（以下格式文件由供应商根据需要选用）</w:t>
      </w:r>
    </w:p>
    <w:p>
      <w:pPr>
        <w:pStyle w:val="null3"/>
        <w:ind w:firstLine="480"/>
      </w:pPr>
      <w:r>
        <w:rPr/>
        <w:t>中小企业声明函（所投产品制造商为中小企业时提交本函，所属行业应符合采购文件中明确的本项目所属行业）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pPr>
      <w:r>
        <w:rPr/>
        <w:t>温馨提示：根据《广州市财政局 广州市工业和信息化局转发广东省财政厅 广东省发展和改革委员会 广东省工业和信息化厅 广东省地方 金融监督管理局关于印发《广东省政府采购促进中小企业发展实施 细则（试行）》的通知》、《广州市财政局关于进一步规范政府采购供应商资格审查及中小企业声明函管理的通知》的精神，投标人需根据以下要求对其出具的《中小企业声明函》的信息进行完善和规范。</w:t>
      </w:r>
    </w:p>
    <w:p>
      <w:pPr>
        <w:pStyle w:val="null3"/>
        <w:ind w:firstLine="480"/>
      </w:pPr>
      <w:r>
        <w:rPr/>
        <w:t>（一）对于已纳入统计部门统计范围的企业，所属行业、从业人员、营业收入、资产总额、规模类型应与统计部门报表保持一致。</w:t>
      </w:r>
    </w:p>
    <w:p>
      <w:pPr>
        <w:pStyle w:val="null3"/>
        <w:ind w:firstLine="480"/>
      </w:pPr>
      <w:r>
        <w:rPr/>
        <w:t>（二）对于未纳入统计部门统计范围的企业，应对照《国民经济行业分类》确定所属行业，当企业从事两种以上的经济活动时，则按照主要活动确定其所属行业；从业人数可以社会保险参保人数为准；营业收入、资产总额可以第三方出具的报告为准。</w:t>
      </w:r>
    </w:p>
    <w:p>
      <w:pPr>
        <w:pStyle w:val="null3"/>
        <w:ind w:firstLine="480"/>
      </w:pPr>
      <w:r>
        <w:rPr/>
        <w:t>供应商提供第三方（如生产商）书面声明、检测报告等资料作为投标文件组成部分的，供应商应保证投标所提供第三方资料内容真实、完整、准确。如相关第三方书面声明、相关检测报告等资料虚假，监管部门有权根据调查情形认定其是否属于提供虚假材料谋取中标，并严肃处理。</w:t>
      </w:r>
    </w:p>
    <w:p>
      <w:pPr>
        <w:pStyle w:val="null3"/>
        <w:ind w:firstLine="480"/>
      </w:pPr>
      <w:r>
        <w:rPr/>
        <w:t>（三）对于采购文件确实允许非独立法人参与采购活动的，应按其所属集团公司合并财务报表数据情况予以填报。以联合体形式参加或者合同分包的，需填写联合体中的中小企业或签订分包意向协议的中小企业相关信息。</w:t>
      </w:r>
    </w:p>
    <w:p>
      <w:pPr>
        <w:pStyle w:val="null3"/>
        <w:ind w:firstLine="480"/>
      </w:pPr>
      <w:r>
        <w:rPr/>
        <w:t>（四）《中小企业声明函》真实性由其出具的供应商负责。《中小企业声明函》中相关企业[制造商、承建（承接）企业]所属行业应当与采购标的的所属行业相一致。如为货物采购项目，《中小企业声明函》应当充分、准确反映货物制造商的信息。</w:t>
      </w:r>
    </w:p>
    <w:p>
      <w:pPr>
        <w:pStyle w:val="null3"/>
        <w:ind w:firstLine="480"/>
      </w:pPr>
      <w:r>
        <w:rPr/>
        <w:t>（五）对于专门面向中小企业预留份额的采购项目或者采购包，《中小企业声明函》由采购人、采购代理机构在资格审查阶段审查；对于不专门面向中小企业采购的采购项目或者采购包，以及接受大中型企业与小微企业组成联合体或者允许大中型企业向一家或者多家小微企业分包的采购项目，《中小企业声明函》由评审委员会在评审过程中审查。</w:t>
      </w:r>
    </w:p>
    <w:p>
      <w:pPr>
        <w:pStyle w:val="null3"/>
        <w:ind w:firstLine="480"/>
      </w:pPr>
      <w:r>
        <w:rPr/>
        <w:t>（六）经调查发现供应商提供《中小企业声明函》内容与实际不符的，政府采购监管部门有权根据《中小企业声明函》与实际情况的差异视情形认定其是否属于虚假材料谋取中标。</w:t>
      </w:r>
    </w:p>
    <w:p>
      <w:pPr>
        <w:pStyle w:val="null3"/>
        <w:ind w:firstLine="480"/>
      </w:pPr>
      <w:r>
        <w:rPr/>
        <w:t>（七）根据《财政部关于规范政府采购行政处罚有关问题的通知》（财库〔2015〕150 号）规定，各级人民政府财政部门依法对供应商作出的禁止参加政府采购活动的行政处罚决定在全国范围内生效。 为落实对政府采购违法失信行为惩戒，供应商存在任一级人民政府财政部门作出“禁止参加政府采购活动”行政处罚决定且处罚期限未届满的，即使尚未在“中国政府采购网”开设的“政府采购严重违法失信行为处罚记录”和“信用中国”网站显示，也应禁止参加政府采购活动，采购人及采购代理机构应当审慎甄别供应商参与政府采购活动资格。</w:t>
      </w:r>
    </w:p>
    <w:p>
      <w:pPr>
        <w:pStyle w:val="null3"/>
        <w:ind w:firstLine="480"/>
      </w:pPr>
      <w:r>
        <w:rPr/>
        <w:t>（八）采购人、采购代理机构、评标委员会（评审小组）在依法进行资格审查时，应当甄别供应商是否存在“禁止参加政府采购”行政处罚决定记录，依法依规审查供应商投标资格。在资格审查、符合性审查等评审过程中，应严格依照规定审查《中小企业声明函》等文件，确保符合相关政策规定。采购人、采购代理机构、评标委员会（评审小组）审查不到位的，监管部门将依法责令改正；拒不改正的，本机关将按照《中华人民共和国政府采购法》相关规定进行处理。</w:t>
      </w:r>
    </w:p>
    <w:p>
      <w:pPr>
        <w:pStyle w:val="null3"/>
        <w:ind w:firstLine="480"/>
      </w:pPr>
      <w:r>
        <w:rPr/>
        <w:t xml:space="preserve">  </w:t>
      </w:r>
    </w:p>
    <w:p>
      <w:pPr>
        <w:pStyle w:val="null3"/>
        <w:outlineLvl w:val="2"/>
      </w:pPr>
      <w:r>
        <w:rPr>
          <w:sz w:val="28"/>
          <w:b/>
        </w:rPr>
        <w:t>格式十一：</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 xml:space="preserve"> 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 xml:space="preserve"> 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 xml:space="preserve"> 甲公司全称：____（盖章）________，乙公司全称：____（盖章）________，……公司全称：____（盖章）________，</w:t>
      </w:r>
    </w:p>
    <w:p>
      <w:pPr>
        <w:pStyle w:val="null3"/>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sz w:val="28"/>
          <w:b/>
        </w:rPr>
        <w:t>格式十五：</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格式十六：</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采购文件规定的商务条件</w:t>
            </w:r>
          </w:p>
        </w:tc>
        <w:tc>
          <w:tcPr>
            <w:tcW w:type="dxa" w:w="1187"/>
          </w:tcPr>
          <w:p>
            <w:pPr>
              <w:pStyle w:val="null3"/>
            </w:pPr>
            <w:r>
              <w:rPr/>
              <w:t xml:space="preserve"> 投标文件响应的具体内容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 投标人应当如实填写上表“投标文件响应的具体内容”处内容，对采购文件规定的商务条件作出明确响应，并列明具体响应数值或内容，只注明符合、满足等无具体内容表述或照搬照抄采购文件参数、不注明实际数值者 的，将视为未实质性满足招标文件要求。投标人需要说明的内容若需特殊表达，应先在本表中进行相应说明，再另页应答，否则投标无效。</w:t>
      </w:r>
    </w:p>
    <w:p>
      <w:pPr>
        <w:pStyle w:val="null3"/>
        <w:ind w:firstLine="480"/>
      </w:pPr>
      <w:r>
        <w:rP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格式十七：</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签定合同并生效</w:t>
            </w:r>
          </w:p>
        </w:tc>
        <w:tc>
          <w:tcPr>
            <w:tcW w:type="dxa" w:w="2076"/>
          </w:tcPr>
          <w:p/>
        </w:tc>
      </w:tr>
      <w:tr>
        <w:tc>
          <w:tcPr>
            <w:tcW w:type="dxa" w:w="2076"/>
          </w:tcPr>
          <w:p>
            <w:pPr>
              <w:pStyle w:val="null3"/>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格式十八：</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sz w:val="28"/>
          <w:b/>
        </w:rPr>
        <w:t>格式十九：</w:t>
      </w:r>
    </w:p>
    <w:p>
      <w:pPr>
        <w:pStyle w:val="null3"/>
        <w:jc w:val="center"/>
        <w:outlineLvl w:val="3"/>
      </w:pPr>
      <w:r>
        <w:rPr>
          <w:sz w:val="24"/>
          <w:b/>
        </w:rPr>
        <w:t>采购代理服务费支付承诺书</w:t>
      </w:r>
    </w:p>
    <w:p>
      <w:pPr>
        <w:pStyle w:val="null3"/>
        <w:ind w:firstLine="480"/>
      </w:pPr>
      <w:r>
        <w:rPr/>
        <w:t>致：</w:t>
      </w:r>
      <w:r>
        <w:rPr/>
        <w:t>广东广招招标采购有限公司</w:t>
      </w:r>
    </w:p>
    <w:p>
      <w:pPr>
        <w:pStyle w:val="null3"/>
        <w:ind w:firstLine="480"/>
      </w:pPr>
      <w:r>
        <w:rPr/>
        <w:t xml:space="preserve"> 如果我方在贵采购代理机构组织的</w:t>
      </w:r>
      <w:r>
        <w:rPr/>
        <w:t>广州市执信中学执信楼空调系统升级购置项目</w:t>
      </w:r>
      <w:r>
        <w:rPr/>
        <w:t>招标中获中标（采购项目编号：</w:t>
      </w:r>
      <w:r>
        <w:rPr/>
        <w:t>0877-24GZTP2ZC0451</w:t>
      </w:r>
      <w:r>
        <w:rPr/>
        <w:t>），我方保证在收取《中标通知书》时，按招标文件对代理服务费支付方式的约定，承担本项目代理服务费。</w:t>
      </w:r>
    </w:p>
    <w:p>
      <w:pPr>
        <w:pStyle w:val="null3"/>
        <w:ind w:firstLine="480"/>
      </w:pPr>
      <w:r>
        <w:rP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广东广招招标采购有限公司</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sz w:val="28"/>
          <w:b/>
        </w:rPr>
        <w:t>格式二十：</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 xml:space="preserve"> 1</w:t>
            </w:r>
          </w:p>
        </w:tc>
        <w:tc>
          <w:tcPr>
            <w:tcW w:type="dxa" w:w="4153"/>
          </w:tcPr>
          <w:p/>
        </w:tc>
      </w:tr>
      <w:tr>
        <w:tc>
          <w:tcPr>
            <w:tcW w:type="dxa" w:w="4153"/>
          </w:tcPr>
          <w:p>
            <w:pPr>
              <w:pStyle w:val="null3"/>
            </w:pPr>
            <w:r>
              <w:rPr/>
              <w:t xml:space="preserve"> 2</w:t>
            </w:r>
          </w:p>
        </w:tc>
        <w:tc>
          <w:tcPr>
            <w:tcW w:type="dxa" w:w="4153"/>
          </w:tcPr>
          <w:p/>
        </w:tc>
      </w:tr>
      <w:tr>
        <w:tc>
          <w:tcPr>
            <w:tcW w:type="dxa" w:w="4153"/>
          </w:tcPr>
          <w:p>
            <w:pPr>
              <w:pStyle w:val="null3"/>
            </w:pPr>
            <w:r>
              <w:rPr/>
              <w:t xml:space="preserve"> 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sz w:val="28"/>
          <w:b/>
        </w:rPr>
        <w:t>格式二十一：</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格式二十二：</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pPr>
      <w:r>
        <w:rPr/>
        <w:t>编号：【 】号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sz w:val="28"/>
          <w:b/>
        </w:rPr>
        <w:t>格式二十三：</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