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C1859B"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服务工时报价表</w:t>
      </w:r>
    </w:p>
    <w:p w14:paraId="65596655"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</w:p>
    <w:p w14:paraId="6EDC13B4"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江高镇综合养老服务中心（颐康中心)及颐康服务站运营项目</w:t>
      </w:r>
    </w:p>
    <w:p w14:paraId="32C0EE15"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0877-24GZTP2ZC0546</w:t>
      </w:r>
      <w:r>
        <w:rPr>
          <w:rFonts w:hint="eastAsia" w:ascii="宋体" w:hAnsi="宋体"/>
          <w:u w:val="single"/>
        </w:rPr>
        <w:t xml:space="preserve">  </w:t>
      </w:r>
      <w:r>
        <w:rPr>
          <w:rFonts w:hint="eastAsia" w:ascii="宋体" w:hAnsi="宋体"/>
        </w:rPr>
        <w:t xml:space="preserve">    </w:t>
      </w:r>
    </w:p>
    <w:p w14:paraId="24AE4DE1"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5"/>
        <w:tblW w:w="836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5"/>
        <w:gridCol w:w="2544"/>
        <w:gridCol w:w="2415"/>
        <w:gridCol w:w="1034"/>
      </w:tblGrid>
      <w:tr w14:paraId="5124AC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9D30FF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响应内容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319B49">
            <w:pPr>
              <w:jc w:val="center"/>
              <w:rPr>
                <w:rFonts w:hint="eastAsia" w:ascii="宋体" w:hAnsi="宋体" w:eastAsia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b/>
                <w:bCs/>
                <w:sz w:val="22"/>
                <w:szCs w:val="22"/>
                <w:lang w:val="en-US" w:eastAsia="zh-CN"/>
              </w:rPr>
              <w:t>响应</w:t>
            </w:r>
            <w:r>
              <w:rPr>
                <w:rFonts w:hint="eastAsia" w:ascii="宋体" w:hAnsi="宋体" w:cs="Arial"/>
                <w:b/>
                <w:bCs/>
                <w:sz w:val="22"/>
                <w:szCs w:val="22"/>
              </w:rPr>
              <w:t>服务工时</w:t>
            </w:r>
          </w:p>
          <w:p w14:paraId="1B77A114">
            <w:pPr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（小时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  <w:lang w:val="en-US" w:eastAsia="zh-CN"/>
              </w:rPr>
              <w:t>/年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）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6A7558"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服务期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8556D2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备注</w:t>
            </w:r>
          </w:p>
        </w:tc>
      </w:tr>
      <w:tr w14:paraId="39B8C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15A3A"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eastAsia="zh-CN"/>
              </w:rPr>
              <w:t>综合养老服务中心（颐康中心)及颐康服务站运营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93DBE2"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  <w:p w14:paraId="4D028A7C">
            <w:pPr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9C2FF6"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/>
                <w:bCs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t>2024年10月1日至2025年12月31日。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52790A"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 w14:paraId="1C7424FD"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 w14:paraId="0E07A4D9"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47E86E56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45341768"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 w14:paraId="0C503C48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 w14:paraId="6225226C"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0A95F77D"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 w14:paraId="3F193C71"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备注：</w:t>
      </w:r>
    </w:p>
    <w:p w14:paraId="26457D6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42" w:firstLineChars="200"/>
        <w:jc w:val="left"/>
        <w:textAlignment w:val="auto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2"/>
          <w:szCs w:val="22"/>
        </w:rPr>
        <w:t>本项目最低服务工时量/年：16510小时；最高服务工时量/年：21560小时。响应供应商报价最高不得超过项目年度最高服务总工时，最低不得低于项目年度最低服务工时。</w:t>
      </w:r>
      <w:r>
        <w:rPr>
          <w:rFonts w:ascii="宋体" w:hAnsi="宋体" w:cs="Arial"/>
          <w:b/>
          <w:bCs/>
          <w:sz w:val="28"/>
          <w:szCs w:val="28"/>
        </w:rPr>
        <w:br w:type="page"/>
      </w:r>
    </w:p>
    <w:p w14:paraId="3A43A62E"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明细报价表</w:t>
      </w:r>
    </w:p>
    <w:p w14:paraId="525A54E7">
      <w:pPr>
        <w:rPr>
          <w:rFonts w:ascii="宋体" w:hAnsi="宋体"/>
        </w:rPr>
      </w:pPr>
    </w:p>
    <w:p w14:paraId="0FB6539B"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江高镇综合养老服务中心（颐康中心)及颐康服务站运营项目</w:t>
      </w:r>
    </w:p>
    <w:p w14:paraId="3D7F4C03"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0877-24GZTP2ZC0546</w:t>
      </w:r>
      <w:r>
        <w:rPr>
          <w:rFonts w:hint="eastAsia" w:ascii="宋体" w:hAnsi="宋体"/>
          <w:u w:val="single"/>
        </w:rPr>
        <w:t xml:space="preserve">  </w:t>
      </w:r>
      <w:r>
        <w:rPr>
          <w:rFonts w:hint="eastAsia" w:ascii="宋体" w:hAnsi="宋体"/>
        </w:rPr>
        <w:t xml:space="preserve">    </w:t>
      </w:r>
    </w:p>
    <w:p w14:paraId="561EDE24">
      <w:pPr>
        <w:adjustRightInd w:val="0"/>
        <w:spacing w:line="360" w:lineRule="auto"/>
        <w:rPr>
          <w:rFonts w:hint="eastAsia" w:ascii="宋体" w:hAnsi="宋体"/>
          <w:i/>
          <w:iCs/>
        </w:rPr>
      </w:pPr>
    </w:p>
    <w:p w14:paraId="5E9E1B02"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hint="eastAsia" w:ascii="宋体" w:hAnsi="宋体"/>
          <w:i/>
          <w:iCs/>
        </w:rPr>
        <w:t>（格式自拟）</w:t>
      </w:r>
    </w:p>
    <w:p w14:paraId="7D88544C">
      <w:pPr>
        <w:adjustRightInd w:val="0"/>
        <w:spacing w:line="36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7DF0E0AA"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 w14:paraId="18F63709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 w14:paraId="696277C9">
      <w:pPr>
        <w:spacing w:line="300" w:lineRule="auto"/>
        <w:rPr>
          <w:rFonts w:ascii="宋体" w:hAnsi="宋体"/>
        </w:rPr>
      </w:pPr>
    </w:p>
    <w:p w14:paraId="3F39D5A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JkYTZjM2ZjZjcxNmU2OTA5N2UxOWYwNmRmMmViMTM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6FA704F"/>
    <w:rsid w:val="082779D0"/>
    <w:rsid w:val="0A5C7D81"/>
    <w:rsid w:val="0ABD0ABF"/>
    <w:rsid w:val="0ACB4D3C"/>
    <w:rsid w:val="0C846407"/>
    <w:rsid w:val="11EB3277"/>
    <w:rsid w:val="18CD1EC0"/>
    <w:rsid w:val="203D763B"/>
    <w:rsid w:val="213C5FE8"/>
    <w:rsid w:val="22E40331"/>
    <w:rsid w:val="2B8F423A"/>
    <w:rsid w:val="2D8D253B"/>
    <w:rsid w:val="392837DC"/>
    <w:rsid w:val="438E0B30"/>
    <w:rsid w:val="43C41B78"/>
    <w:rsid w:val="47577C7A"/>
    <w:rsid w:val="50FB4B23"/>
    <w:rsid w:val="51882434"/>
    <w:rsid w:val="56CD2C10"/>
    <w:rsid w:val="570C24ED"/>
    <w:rsid w:val="5D0E69D5"/>
    <w:rsid w:val="7B242D44"/>
    <w:rsid w:val="7C530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qFormat/>
    <w:uiPriority w:val="99"/>
    <w:rPr>
      <w:rFonts w:ascii="Arial" w:hAnsi="Arial" w:eastAsia="黑体" w:cs="Arial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257</Words>
  <Characters>308</Characters>
  <Lines>4</Lines>
  <Paragraphs>1</Paragraphs>
  <TotalTime>0</TotalTime>
  <ScaleCrop>false</ScaleCrop>
  <LinksUpToDate>false</LinksUpToDate>
  <CharactersWithSpaces>452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L</cp:lastModifiedBy>
  <dcterms:modified xsi:type="dcterms:W3CDTF">2024-08-13T03:26:58Z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F418EC121E9E410FA2193CEC07EFD4DD</vt:lpwstr>
  </property>
</Properties>
</file>