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877E56"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分项报价表</w:t>
      </w:r>
    </w:p>
    <w:p w14:paraId="76ACBFA0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</w:p>
    <w:p w14:paraId="1A269339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项目编号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>0877-25GZTP5ZC0070</w:t>
      </w:r>
    </w:p>
    <w:p w14:paraId="6B3CDE01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项目名称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>广东省高级人民法院电子卷宗随案生成与档案电子化服务项目（2025年）</w:t>
      </w:r>
    </w:p>
    <w:p w14:paraId="37A3D7F5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投标人名称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bookmarkStart w:id="0" w:name="_GoBack"/>
      <w:bookmarkEnd w:id="0"/>
    </w:p>
    <w:p w14:paraId="39921590">
      <w:pPr>
        <w:spacing w:line="360" w:lineRule="auto"/>
        <w:ind w:firstLine="420" w:firstLineChars="200"/>
        <w:rPr>
          <w:rFonts w:hint="eastAsia" w:ascii="宋体" w:hAnsi="宋体" w:eastAsia="宋体" w:cs="宋体"/>
          <w:szCs w:val="21"/>
        </w:rPr>
      </w:pPr>
    </w:p>
    <w:p w14:paraId="4423077D">
      <w:pPr>
        <w:spacing w:line="360" w:lineRule="auto"/>
        <w:ind w:firstLine="480" w:firstLineChars="200"/>
        <w:jc w:val="left"/>
        <w:rPr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（一）电子卷宗随案生成</w:t>
      </w:r>
    </w:p>
    <w:tbl>
      <w:tblPr>
        <w:tblStyle w:val="6"/>
        <w:tblW w:w="4998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1537"/>
        <w:gridCol w:w="1124"/>
        <w:gridCol w:w="1227"/>
        <w:gridCol w:w="1310"/>
        <w:gridCol w:w="2467"/>
      </w:tblGrid>
      <w:tr w14:paraId="582C06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4C63C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1EB62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服务内容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611268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数量（宗）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0B521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单价（元/宗）</w:t>
            </w: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7839ED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合计（元）</w:t>
            </w: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98F69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 w14:paraId="34C120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DBE690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B2DFD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纸质案件材料的电子卷宗随案生成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DB03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9000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17481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F7D72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61557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6EAED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E43FF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57B56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网上立案材料电子卷宗化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C5C68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5BA26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808BD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F70B5C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011486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8BFDF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86F7E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下级法院移送电子案件材料的电子卷宗化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9E28D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7500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6457F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B1DC3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C6A02A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0750DF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66E3C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05757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其他案件诉讼材料的应急处理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5B126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35D1C8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2C770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CECAEF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1AE10C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F6AE5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3FDF4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审理过程中邮寄纸质诉讼材料的拆封、整理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F8143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25000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72156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39EF8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319612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0332C4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0C600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4B5AD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纸质案件材料出、入中间库流转监督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23416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25000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F278A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EEC1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309F0D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5A6C3B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538868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BA44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电子卷宗辅助入卷及宣传推广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82E63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15000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EE9C6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7763F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E1EF3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434274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DD655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3A0F68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电子卷宗扫描材料的质检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7F489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25000</w:t>
            </w: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88B28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3C76B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356248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本项目按件计算费用，具体案件数量以2025年实际收案结算情况为准。</w:t>
            </w:r>
          </w:p>
        </w:tc>
      </w:tr>
      <w:tr w14:paraId="506C33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821C2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902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B0F57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合计</w:t>
            </w:r>
          </w:p>
        </w:tc>
        <w:tc>
          <w:tcPr>
            <w:tcW w:w="66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CB98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20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87C3B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69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5DF94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48" w:type="pct"/>
            <w:tcBorders>
              <w:tl2br w:val="nil"/>
              <w:tr2bl w:val="nil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3D9C38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5901B8BB">
      <w:pPr>
        <w:spacing w:line="360" w:lineRule="auto"/>
        <w:rPr>
          <w:rFonts w:ascii="宋体" w:hAnsi="宋体" w:eastAsia="宋体" w:cs="宋体"/>
          <w:sz w:val="24"/>
          <w:szCs w:val="24"/>
        </w:rPr>
      </w:pPr>
    </w:p>
    <w:p w14:paraId="3E2D6AC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（二）档案数字化加工服务</w:t>
      </w: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1413"/>
        <w:gridCol w:w="1248"/>
        <w:gridCol w:w="1200"/>
        <w:gridCol w:w="1337"/>
        <w:gridCol w:w="2443"/>
      </w:tblGrid>
      <w:tr w14:paraId="45F9F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A4A8BF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F510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项目内容</w:t>
            </w:r>
          </w:p>
        </w:tc>
        <w:tc>
          <w:tcPr>
            <w:tcW w:w="7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9FD1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页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1ECD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单价</w:t>
            </w:r>
          </w:p>
          <w:p w14:paraId="48B1A94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（元/页）</w:t>
            </w:r>
          </w:p>
        </w:tc>
        <w:tc>
          <w:tcPr>
            <w:tcW w:w="7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95D4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合计金额（元）</w:t>
            </w:r>
          </w:p>
        </w:tc>
        <w:tc>
          <w:tcPr>
            <w:tcW w:w="14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091E6D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</w:t>
            </w:r>
          </w:p>
        </w:tc>
      </w:tr>
      <w:tr w14:paraId="7BB7D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9BDC2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3CF6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纸质案件的档案数字化加工服务</w:t>
            </w:r>
          </w:p>
        </w:tc>
        <w:tc>
          <w:tcPr>
            <w:tcW w:w="7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D29855">
            <w:pPr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360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0000</w:t>
            </w:r>
          </w:p>
        </w:tc>
        <w:tc>
          <w:tcPr>
            <w:tcW w:w="7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F5EF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7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41F0D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3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65504">
            <w:pPr>
              <w:spacing w:line="36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本项目按件计算费用，具体案件数量以2025年实际纸质案件结案结算情况为准。</w:t>
            </w:r>
          </w:p>
        </w:tc>
      </w:tr>
    </w:tbl>
    <w:p w14:paraId="2ED74945">
      <w:pPr>
        <w:pStyle w:val="8"/>
        <w:spacing w:line="360" w:lineRule="auto"/>
        <w:ind w:firstLine="422" w:firstLineChars="200"/>
        <w:outlineLvl w:val="2"/>
        <w:rPr>
          <w:rFonts w:asciiTheme="majorEastAsia" w:hAnsiTheme="majorEastAsia" w:eastAsiaTheme="majorEastAsia" w:cstheme="majorEastAsia"/>
          <w:b/>
          <w:sz w:val="21"/>
          <w:szCs w:val="15"/>
          <w:lang w:eastAsia="zh-CN"/>
        </w:rPr>
      </w:pPr>
    </w:p>
    <w:p w14:paraId="28AF2E6A"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 w14:paraId="2373E6DD">
      <w:pPr>
        <w:numPr>
          <w:ilvl w:val="0"/>
          <w:numId w:val="0"/>
        </w:numPr>
        <w:overflowPunct w:val="0"/>
        <w:spacing w:line="360" w:lineRule="auto"/>
        <w:ind w:right="25" w:rightChars="0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超过最高限价的报价将被视为无效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71AA98B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</w:p>
    <w:p w14:paraId="4B1B585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投标人法定代表人（或法定代表人授权代表）签字或盖章：__________________</w:t>
      </w:r>
    </w:p>
    <w:p w14:paraId="32940CA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投标人名称（盖章）：__________________</w:t>
      </w:r>
    </w:p>
    <w:p w14:paraId="52660CE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日期： 年 月 日</w:t>
      </w:r>
    </w:p>
    <w:p w14:paraId="3CE0013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C004F9"/>
    <w:rsid w:val="031908E6"/>
    <w:rsid w:val="152F5AD1"/>
    <w:rsid w:val="2C2C515B"/>
    <w:rsid w:val="31C004F9"/>
    <w:rsid w:val="4C2B6930"/>
    <w:rsid w:val="4FF27E90"/>
    <w:rsid w:val="76276E68"/>
    <w:rsid w:val="7791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paragraph" w:styleId="3">
    <w:name w:val="toc 3"/>
    <w:basedOn w:val="1"/>
    <w:next w:val="1"/>
    <w:qFormat/>
    <w:uiPriority w:val="39"/>
    <w:pPr>
      <w:spacing w:line="300" w:lineRule="auto"/>
      <w:ind w:left="420"/>
      <w:jc w:val="left"/>
    </w:pPr>
    <w:rPr>
      <w:i/>
      <w:iCs/>
      <w:szCs w:val="20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Body Text First Indent 2"/>
    <w:basedOn w:val="4"/>
    <w:qFormat/>
    <w:uiPriority w:val="0"/>
  </w:style>
  <w:style w:type="paragraph" w:customStyle="1" w:styleId="8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585</Words>
  <Characters>680</Characters>
  <Lines>0</Lines>
  <Paragraphs>0</Paragraphs>
  <TotalTime>0</TotalTime>
  <ScaleCrop>false</ScaleCrop>
  <LinksUpToDate>false</LinksUpToDate>
  <CharactersWithSpaces>683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2025-03-26T02:39:00Z</dcterms:created>
  <dc:creator>张</dc:creator>
  <cp:lastModifiedBy>张</cp:lastModifiedBy>
  <dcterms:modified xsi:type="dcterms:W3CDTF">2025-03-27T08:29:25Z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92F938A74661421799F2C5F3ADF47177_11</vt:lpwstr>
  </property>
  <property fmtid="{D5CDD505-2E9C-101B-9397-08002B2CF9AE}" pid="4" name="KSOTemplateDocerSaveRecord">
    <vt:lpwstr>eyJoZGlkIjoiZWFhZTllMGRjOWNjYzM2NDlkZTU4ODVlYzRjNWY0ODUiLCJ1c2VySWQiOiI0NDkwNTI0NzMifQ==</vt:lpwstr>
  </property>
</Properties>
</file>