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440101-2026-05324</w:t>
      </w:r>
    </w:p>
    <w:p>
      <w:pPr>
        <w:pStyle w:val="null3"/>
        <w:jc w:val="center"/>
        <w:outlineLvl w:val="3"/>
      </w:pPr>
      <w:r>
        <w:rPr>
          <w:sz w:val="24"/>
          <w:b/>
        </w:rPr>
        <w:t>采购项目编号：</w:t>
      </w:r>
      <w:r>
        <w:rPr>
          <w:sz w:val="24"/>
          <w:b/>
        </w:rPr>
        <w:t>0877-26GZTP3ZC0128</w:t>
      </w:r>
    </w:p>
    <w:p>
      <w:pPr>
        <w:pStyle w:val="null3"/>
        <w:jc w:val="center"/>
        <w:outlineLvl w:val="3"/>
      </w:pPr>
      <w:r>
        <w:rPr>
          <w:sz w:val="24"/>
          <w:b/>
        </w:rPr>
        <w:t>项目名称：</w:t>
      </w:r>
      <w:r>
        <w:rPr>
          <w:sz w:val="24"/>
          <w:b/>
        </w:rPr>
        <w:t>广州铁路职业技术学院数字化设计与仿真中心设备购置项目</w:t>
      </w:r>
    </w:p>
    <w:p>
      <w:pPr>
        <w:pStyle w:val="null3"/>
        <w:jc w:val="center"/>
        <w:outlineLvl w:val="3"/>
      </w:pPr>
      <w:r>
        <w:rPr>
          <w:sz w:val="24"/>
          <w:b/>
        </w:rPr>
        <w:t>采购人：</w:t>
      </w:r>
      <w:r>
        <w:rPr>
          <w:sz w:val="24"/>
          <w:b/>
        </w:rPr>
        <w:t>广州铁路职业技术学院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广州铁路职业技术学院</w:t>
      </w:r>
      <w:r>
        <w:rPr/>
        <w:t>的委托，采用</w:t>
      </w:r>
      <w:r>
        <w:rPr/>
        <w:t>公开招标</w:t>
      </w:r>
      <w:r>
        <w:rPr/>
        <w:t>方式组织采购</w:t>
      </w:r>
      <w:r>
        <w:rPr/>
        <w:t>广州铁路职业技术学院数字化设计与仿真中心设备购置项目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广州铁路职业技术学院数字化设计与仿真中心设备购置项目</w:t>
      </w:r>
    </w:p>
    <w:p>
      <w:pPr>
        <w:pStyle w:val="null3"/>
        <w:ind w:firstLine="480"/>
      </w:pPr>
      <w:r>
        <w:rPr/>
        <w:t>采购计划编号：</w:t>
      </w:r>
      <w:r>
        <w:rPr/>
        <w:t>440101-2026-05324</w:t>
      </w:r>
    </w:p>
    <w:p>
      <w:pPr>
        <w:pStyle w:val="null3"/>
        <w:ind w:firstLine="480"/>
      </w:pPr>
      <w:r>
        <w:rPr/>
        <w:t>采购项目编号：</w:t>
      </w:r>
      <w:r>
        <w:rPr/>
        <w:t>0877-26GZTP3ZC0128</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采购包1(数字化设计与仿真中心设备购置项目):</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PLC控制系统</w:t>
            </w:r>
          </w:p>
        </w:tc>
        <w:tc>
          <w:tcPr>
            <w:tcW w:type="dxa" w:w="1187"/>
          </w:tcPr>
          <w:p>
            <w:pPr>
              <w:pStyle w:val="null3"/>
            </w:pPr>
            <w:r>
              <w:rPr/>
              <w:t>28.00(台)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智能传输分拣装置</w:t>
            </w:r>
          </w:p>
        </w:tc>
        <w:tc>
          <w:tcPr>
            <w:tcW w:type="dxa" w:w="1187"/>
          </w:tcPr>
          <w:p>
            <w:pPr>
              <w:pStyle w:val="null3"/>
            </w:pPr>
            <w:r>
              <w:rPr/>
              <w:t>14.00(台)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图形工作站</w:t>
            </w:r>
          </w:p>
        </w:tc>
        <w:tc>
          <w:tcPr>
            <w:tcW w:type="dxa" w:w="2136"/>
          </w:tcPr>
          <w:p>
            <w:pPr>
              <w:pStyle w:val="null3"/>
            </w:pPr>
            <w:r>
              <w:rPr/>
              <w:t>数字化设计与仿真工作站</w:t>
            </w:r>
          </w:p>
        </w:tc>
        <w:tc>
          <w:tcPr>
            <w:tcW w:type="dxa" w:w="1187"/>
          </w:tcPr>
          <w:p>
            <w:pPr>
              <w:pStyle w:val="null3"/>
            </w:pPr>
            <w:r>
              <w:rPr/>
              <w:t>61.00(台)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普通电视设备（电视机）</w:t>
            </w:r>
          </w:p>
        </w:tc>
        <w:tc>
          <w:tcPr>
            <w:tcW w:type="dxa" w:w="2136"/>
          </w:tcPr>
          <w:p>
            <w:pPr>
              <w:pStyle w:val="null3"/>
            </w:pPr>
            <w:r>
              <w:rPr/>
              <w:t>电视机</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教学、实验用桌</w:t>
            </w:r>
          </w:p>
        </w:tc>
        <w:tc>
          <w:tcPr>
            <w:tcW w:type="dxa" w:w="2136"/>
          </w:tcPr>
          <w:p>
            <w:pPr>
              <w:pStyle w:val="null3"/>
            </w:pPr>
            <w:r>
              <w:rPr/>
              <w:t>电动升降电脑实训桌椅</w:t>
            </w:r>
          </w:p>
        </w:tc>
        <w:tc>
          <w:tcPr>
            <w:tcW w:type="dxa" w:w="1187"/>
          </w:tcPr>
          <w:p>
            <w:pPr>
              <w:pStyle w:val="null3"/>
            </w:pPr>
            <w:r>
              <w:rPr/>
              <w:t>30.00(套)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教学、实验用桌</w:t>
            </w:r>
          </w:p>
        </w:tc>
        <w:tc>
          <w:tcPr>
            <w:tcW w:type="dxa" w:w="2136"/>
          </w:tcPr>
          <w:p>
            <w:pPr>
              <w:pStyle w:val="null3"/>
            </w:pPr>
            <w:r>
              <w:rPr/>
              <w:t>讲台与电脑椅</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音频功率放大器设备（功放设备）</w:t>
            </w:r>
          </w:p>
        </w:tc>
        <w:tc>
          <w:tcPr>
            <w:tcW w:type="dxa" w:w="2136"/>
          </w:tcPr>
          <w:p>
            <w:pPr>
              <w:pStyle w:val="null3"/>
            </w:pPr>
            <w:r>
              <w:rPr/>
              <w:t>功放</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话筒设备</w:t>
            </w:r>
          </w:p>
        </w:tc>
        <w:tc>
          <w:tcPr>
            <w:tcW w:type="dxa" w:w="2136"/>
          </w:tcPr>
          <w:p>
            <w:pPr>
              <w:pStyle w:val="null3"/>
            </w:pPr>
            <w:r>
              <w:rPr/>
              <w:t>无线话筒</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交换设备</w:t>
            </w:r>
          </w:p>
        </w:tc>
        <w:tc>
          <w:tcPr>
            <w:tcW w:type="dxa" w:w="2136"/>
          </w:tcPr>
          <w:p>
            <w:pPr>
              <w:pStyle w:val="null3"/>
            </w:pPr>
            <w:r>
              <w:rPr/>
              <w:t>千兆以太网交换机（24口）</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交换设备</w:t>
            </w:r>
          </w:p>
        </w:tc>
        <w:tc>
          <w:tcPr>
            <w:tcW w:type="dxa" w:w="2136"/>
          </w:tcPr>
          <w:p>
            <w:pPr>
              <w:pStyle w:val="null3"/>
            </w:pPr>
            <w:r>
              <w:rPr/>
              <w:t>千兆以太网交换机（48口）</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应用软件</w:t>
            </w:r>
          </w:p>
        </w:tc>
        <w:tc>
          <w:tcPr>
            <w:tcW w:type="dxa" w:w="2136"/>
          </w:tcPr>
          <w:p>
            <w:pPr>
              <w:pStyle w:val="null3"/>
            </w:pPr>
            <w:r>
              <w:rPr/>
              <w:t>电子教室软件</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稳压电源</w:t>
            </w:r>
          </w:p>
        </w:tc>
        <w:tc>
          <w:tcPr>
            <w:tcW w:type="dxa" w:w="2136"/>
          </w:tcPr>
          <w:p>
            <w:pPr>
              <w:pStyle w:val="null3"/>
            </w:pPr>
            <w:r>
              <w:rPr/>
              <w:t>稳压电源</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教学、实验用桌</w:t>
            </w:r>
          </w:p>
        </w:tc>
        <w:tc>
          <w:tcPr>
            <w:tcW w:type="dxa" w:w="2136"/>
          </w:tcPr>
          <w:p>
            <w:pPr>
              <w:pStyle w:val="null3"/>
            </w:pPr>
            <w:r>
              <w:rPr/>
              <w:t>防静电工作台</w:t>
            </w:r>
          </w:p>
        </w:tc>
        <w:tc>
          <w:tcPr>
            <w:tcW w:type="dxa" w:w="1187"/>
          </w:tcPr>
          <w:p>
            <w:pPr>
              <w:pStyle w:val="null3"/>
            </w:pPr>
            <w:r>
              <w:rPr/>
              <w:t>14.00(台)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合同履行期限：合同签订后30个日历日内完成供货、安装。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采购包1（数字化设计与仿真中心设备购置项目）：</w:t>
      </w: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采购包1（数字化设计与仿真中心设备购置项目）：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广州铁路职业技术学院</w:t>
      </w:r>
    </w:p>
    <w:p>
      <w:pPr>
        <w:pStyle w:val="null3"/>
        <w:ind w:firstLine="480"/>
      </w:pPr>
      <w:r>
        <w:rPr/>
        <w:t xml:space="preserve"> 地址：</w:t>
      </w:r>
      <w:r>
        <w:rPr/>
        <w:t>广州市增城区科德大道198号</w:t>
      </w:r>
    </w:p>
    <w:p>
      <w:pPr>
        <w:pStyle w:val="null3"/>
        <w:ind w:firstLine="480"/>
      </w:pPr>
      <w:r>
        <w:rPr/>
        <w:t xml:space="preserve"> 联系方式：</w:t>
      </w:r>
      <w:r>
        <w:rPr/>
        <w:t>020-39713203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广东省广州市越秀区东风东路745号2003房自编01单元</w:t>
      </w:r>
    </w:p>
    <w:p>
      <w:pPr>
        <w:pStyle w:val="null3"/>
        <w:ind w:firstLine="480"/>
      </w:pPr>
      <w:r>
        <w:rPr/>
        <w:t xml:space="preserve"> 联系方式：</w:t>
      </w:r>
      <w:r>
        <w:rPr/>
        <w:t>020-38931901-811</w:t>
      </w:r>
    </w:p>
    <w:p>
      <w:pPr>
        <w:pStyle w:val="null3"/>
        <w:outlineLvl w:val="3"/>
      </w:pPr>
      <w:r>
        <w:rPr>
          <w:sz w:val="24"/>
          <w:b/>
        </w:rPr>
        <w:t xml:space="preserve"> 3.项目联系方式</w:t>
      </w:r>
    </w:p>
    <w:p>
      <w:pPr>
        <w:pStyle w:val="null3"/>
        <w:ind w:firstLine="480"/>
      </w:pPr>
      <w:r>
        <w:rPr/>
        <w:t xml:space="preserve"> 项目联系人：</w:t>
      </w:r>
      <w:r>
        <w:rPr/>
        <w:t>伍工</w:t>
      </w:r>
    </w:p>
    <w:p>
      <w:pPr>
        <w:pStyle w:val="null3"/>
        <w:ind w:firstLine="480"/>
      </w:pPr>
      <w:r>
        <w:rPr/>
        <w:t xml:space="preserve"> 电话：</w:t>
      </w:r>
      <w:r>
        <w:rPr/>
        <w:t>020-38931901-811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项目属性：货物类</w:t>
      </w:r>
    </w:p>
    <w:p>
      <w:pPr>
        <w:pStyle w:val="null3"/>
        <w:jc w:val="both"/>
      </w:pPr>
      <w:r>
        <w:rPr>
          <w:sz w:val="21"/>
          <w:b/>
        </w:rPr>
        <w:t>品目分类：</w:t>
      </w:r>
      <w:r>
        <w:rPr>
          <w:sz w:val="21"/>
          <w:b/>
        </w:rPr>
        <w:t>教学仪器</w:t>
      </w:r>
    </w:p>
    <w:p>
      <w:pPr>
        <w:pStyle w:val="null3"/>
        <w:jc w:val="both"/>
      </w:pPr>
      <w:r>
        <w:rPr>
          <w:sz w:val="21"/>
          <w:b/>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w:t>
      </w:r>
      <w:r>
        <w:rPr>
          <w:sz w:val="21"/>
          <w:b/>
        </w:rPr>
        <w:t>(</w:t>
      </w:r>
      <w:r>
        <w:rPr>
          <w:sz w:val="21"/>
          <w:b/>
        </w:rPr>
        <w:t>含新疆生产建设兵团</w:t>
      </w:r>
      <w:r>
        <w:rPr>
          <w:sz w:val="21"/>
          <w:b/>
        </w:rPr>
        <w:t>)</w:t>
      </w:r>
      <w:r>
        <w:rPr>
          <w:sz w:val="21"/>
          <w:b/>
        </w:rPr>
        <w:t>出具的承接方属于监狱企业的证明文件或承接方的《残疾人福利性单位声明函》】。</w:t>
      </w:r>
    </w:p>
    <w:p>
      <w:pPr>
        <w:pStyle w:val="null3"/>
        <w:jc w:val="both"/>
      </w:pPr>
      <w:r>
        <w:rPr>
          <w:sz w:val="21"/>
          <w:b/>
        </w:rPr>
        <w:t>本项目对应的中小企业划分标准所属行业为：</w:t>
      </w:r>
      <w:r>
        <w:rPr>
          <w:sz w:val="21"/>
          <w:b/>
        </w:rPr>
        <w:t>工业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1636"/>
        <w:gridCol w:w="786"/>
        <w:gridCol w:w="1522"/>
        <w:gridCol w:w="4362"/>
      </w:tblGrid>
      <w:tr>
        <w:tc>
          <w:tcPr>
            <w:tcW w:type="dxa" w:w="163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2"/>
                <w:b/>
              </w:rPr>
              <w:t>采购标的</w:t>
            </w:r>
          </w:p>
        </w:tc>
        <w:tc>
          <w:tcPr>
            <w:tcW w:type="dxa" w:w="78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2"/>
                <w:b/>
              </w:rPr>
              <w:t>数量</w:t>
            </w:r>
          </w:p>
        </w:tc>
        <w:tc>
          <w:tcPr>
            <w:tcW w:type="dxa" w:w="152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2"/>
                <w:b/>
              </w:rPr>
              <w:t>技术规格、参数及要求</w:t>
            </w:r>
          </w:p>
        </w:tc>
        <w:tc>
          <w:tcPr>
            <w:tcW w:type="dxa" w:w="436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2"/>
                <w:b/>
              </w:rPr>
              <w:t>品目预算</w:t>
            </w:r>
            <w:r>
              <w:rPr>
                <w:sz w:val="22"/>
                <w:b/>
              </w:rPr>
              <w:t>(</w:t>
            </w:r>
            <w:r>
              <w:rPr>
                <w:sz w:val="22"/>
                <w:b/>
              </w:rPr>
              <w:t>元</w:t>
            </w:r>
            <w:r>
              <w:rPr>
                <w:sz w:val="22"/>
                <w:b/>
              </w:rPr>
              <w:t>)</w:t>
            </w:r>
          </w:p>
        </w:tc>
      </w:tr>
      <w:tr>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数字化设计与仿真中心</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详见采购文件</w:t>
            </w:r>
          </w:p>
        </w:tc>
        <w:tc>
          <w:tcPr>
            <w:tcW w:type="dxa" w:w="4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r>
              <w:rPr>
                <w:sz w:val="21"/>
              </w:rPr>
              <w:t>万元</w:t>
            </w:r>
          </w:p>
        </w:tc>
      </w:tr>
    </w:tbl>
    <w:p>
      <w:pPr>
        <w:pStyle w:val="null3"/>
        <w:ind w:left="420"/>
      </w:pPr>
      <w:r>
        <w:rPr>
          <w:sz w:val="21"/>
        </w:rPr>
        <w:t>打</w:t>
      </w:r>
      <w:r>
        <w:rPr>
          <w:sz w:val="21"/>
        </w:rPr>
        <w:t>“★”</w:t>
      </w:r>
      <w:r>
        <w:rPr>
          <w:sz w:val="21"/>
        </w:rPr>
        <w:t>号条款为实质性条款，若有任何一条负偏离或不满足则导致投标无效。</w:t>
      </w:r>
      <w:r>
        <w:br/>
      </w: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ind w:firstLine="480"/>
        <w:jc w:val="both"/>
      </w:pPr>
      <w:r>
        <w:rPr>
          <w:sz w:val="21"/>
          <w:b/>
        </w:rPr>
        <w:t>附表</w:t>
      </w:r>
      <w:r>
        <w:rPr>
          <w:sz w:val="21"/>
          <w:b/>
        </w:rPr>
        <w:t>1</w:t>
      </w:r>
      <w:r>
        <w:rPr>
          <w:sz w:val="21"/>
          <w:b/>
        </w:rPr>
        <w:t>：</w:t>
      </w:r>
      <w:r>
        <w:rPr>
          <w:sz w:val="21"/>
          <w:b/>
        </w:rPr>
        <w:t>数字化设计与仿真中心</w:t>
      </w:r>
      <w:r>
        <w:rPr>
          <w:sz w:val="21"/>
        </w:rPr>
        <w:t>（</w:t>
      </w:r>
      <w:r>
        <w:rPr>
          <w:sz w:val="21"/>
        </w:rPr>
        <w:t>核心产品为：</w:t>
      </w:r>
      <w:r>
        <w:rPr>
          <w:sz w:val="22"/>
        </w:rPr>
        <w:t>智能传输分拣装置</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72"/>
        <w:gridCol w:w="929"/>
        <w:gridCol w:w="5592"/>
        <w:gridCol w:w="472"/>
        <w:gridCol w:w="824"/>
      </w:tblGrid>
      <w:tr>
        <w:tc>
          <w:tcPr>
            <w:tcW w:type="dxa" w:w="4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b/>
              </w:rPr>
              <w:t>序号</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品名</w:t>
            </w:r>
          </w:p>
        </w:tc>
        <w:tc>
          <w:tcPr>
            <w:tcW w:type="dxa" w:w="5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技术参数要求</w:t>
            </w:r>
          </w:p>
        </w:tc>
        <w:tc>
          <w:tcPr>
            <w:tcW w:type="dxa" w:w="4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b/>
              </w:rPr>
              <w:t>数量</w:t>
            </w:r>
          </w:p>
        </w:tc>
        <w:tc>
          <w:tcPr>
            <w:tcW w:type="dxa" w:w="8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b/>
              </w:rPr>
              <w:t>单位</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PLC控制系统</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1、系统基于工业级要求设计开发，即可以单独进行PLC应用技术的实训课程，又可与智能传输分拣装置相结合使用。</w:t>
            </w:r>
          </w:p>
          <w:p>
            <w:pPr>
              <w:pStyle w:val="null3"/>
              <w:jc w:val="left"/>
            </w:pPr>
            <w:r>
              <w:rPr>
                <w:sz w:val="22"/>
              </w:rPr>
              <w:t>2、产品结构</w:t>
            </w:r>
          </w:p>
          <w:p>
            <w:pPr>
              <w:pStyle w:val="null3"/>
              <w:jc w:val="left"/>
            </w:pPr>
            <w:r>
              <w:rPr>
                <w:sz w:val="22"/>
              </w:rPr>
              <w:t>2.1工作电源：</w:t>
            </w:r>
          </w:p>
          <w:p>
            <w:pPr>
              <w:pStyle w:val="null3"/>
              <w:jc w:val="left"/>
            </w:pPr>
            <w:r>
              <w:rPr>
                <w:sz w:val="22"/>
              </w:rPr>
              <w:t>AC220V±10%，50Hz。</w:t>
            </w:r>
          </w:p>
          <w:p>
            <w:pPr>
              <w:pStyle w:val="null3"/>
              <w:jc w:val="left"/>
            </w:pPr>
            <w:r>
              <w:rPr>
                <w:sz w:val="22"/>
              </w:rPr>
              <w:t>2.2外形尺寸：</w:t>
            </w:r>
          </w:p>
          <w:p>
            <w:pPr>
              <w:pStyle w:val="null3"/>
              <w:jc w:val="left"/>
            </w:pPr>
            <w:r>
              <w:rPr>
                <w:sz w:val="22"/>
              </w:rPr>
              <w:t>长</w:t>
            </w:r>
            <w:r>
              <w:rPr>
                <w:sz w:val="22"/>
              </w:rPr>
              <w:t>≥480mm，宽≥300mm，高≥480mm。</w:t>
            </w:r>
          </w:p>
          <w:p>
            <w:pPr>
              <w:pStyle w:val="null3"/>
              <w:jc w:val="left"/>
            </w:pPr>
            <w:r>
              <w:rPr>
                <w:sz w:val="22"/>
              </w:rPr>
              <w:t>2.3安全保护措施：</w:t>
            </w:r>
          </w:p>
          <w:p>
            <w:pPr>
              <w:pStyle w:val="null3"/>
              <w:jc w:val="left"/>
            </w:pPr>
            <w:r>
              <w:rPr>
                <w:sz w:val="22"/>
              </w:rPr>
              <w:t>具有接地保护、短路保护、安全性符合相关的工业标准。</w:t>
            </w:r>
          </w:p>
          <w:p>
            <w:pPr>
              <w:pStyle w:val="null3"/>
              <w:jc w:val="left"/>
            </w:pPr>
            <w:r>
              <w:rPr>
                <w:sz w:val="22"/>
              </w:rPr>
              <w:t>2.4系统框架：</w:t>
            </w:r>
          </w:p>
          <w:p>
            <w:pPr>
              <w:pStyle w:val="null3"/>
              <w:jc w:val="left"/>
            </w:pPr>
            <w:r>
              <w:rPr>
                <w:sz w:val="22"/>
              </w:rPr>
              <w:t>系统底座采用</w:t>
            </w:r>
            <w:r>
              <w:rPr>
                <w:sz w:val="22"/>
              </w:rPr>
              <w:t>≥2mm厚钢板折弯焊接，外框采用≥1.5mm厚钢板折弯焊接。控制面板采用≥2.5mm厚铝合金激光切割制成，表面阳极氧化处理。</w:t>
            </w:r>
          </w:p>
          <w:p>
            <w:pPr>
              <w:pStyle w:val="null3"/>
              <w:jc w:val="left"/>
            </w:pPr>
            <w:r>
              <w:rPr>
                <w:sz w:val="22"/>
              </w:rPr>
              <w:t>3、系统组件</w:t>
            </w:r>
          </w:p>
          <w:p>
            <w:pPr>
              <w:pStyle w:val="null3"/>
              <w:jc w:val="left"/>
            </w:pPr>
            <w:r>
              <w:rPr>
                <w:sz w:val="22"/>
              </w:rPr>
              <w:t>3.1电源模块：</w:t>
            </w:r>
          </w:p>
          <w:p>
            <w:pPr>
              <w:pStyle w:val="null3"/>
              <w:jc w:val="left"/>
            </w:pPr>
            <w:r>
              <w:rPr>
                <w:sz w:val="22"/>
              </w:rPr>
              <w:t>（</w:t>
            </w:r>
            <w:r>
              <w:rPr>
                <w:sz w:val="22"/>
              </w:rPr>
              <w:t>1）调节型电源；</w:t>
            </w:r>
          </w:p>
          <w:p>
            <w:pPr>
              <w:pStyle w:val="null3"/>
              <w:jc w:val="left"/>
            </w:pPr>
            <w:r>
              <w:rPr>
                <w:sz w:val="22"/>
              </w:rPr>
              <w:t>（</w:t>
            </w:r>
            <w:r>
              <w:rPr>
                <w:sz w:val="22"/>
              </w:rPr>
              <w:t>2）输入：AC 120/230 V ；</w:t>
            </w:r>
          </w:p>
          <w:p>
            <w:pPr>
              <w:pStyle w:val="null3"/>
              <w:jc w:val="left"/>
            </w:pPr>
            <w:r>
              <w:rPr>
                <w:sz w:val="22"/>
              </w:rPr>
              <w:t>（</w:t>
            </w:r>
            <w:r>
              <w:rPr>
                <w:sz w:val="22"/>
              </w:rPr>
              <w:t>3）输出：DC 24 V/8 A。</w:t>
            </w:r>
          </w:p>
          <w:p>
            <w:pPr>
              <w:pStyle w:val="null3"/>
              <w:jc w:val="left"/>
            </w:pPr>
            <w:r>
              <w:rPr>
                <w:sz w:val="22"/>
              </w:rPr>
              <w:t>3.2 CPU模块：</w:t>
            </w:r>
          </w:p>
          <w:p>
            <w:pPr>
              <w:pStyle w:val="null3"/>
              <w:jc w:val="left"/>
            </w:pPr>
            <w:r>
              <w:rPr>
                <w:sz w:val="22"/>
              </w:rPr>
              <w:t>（</w:t>
            </w:r>
            <w:r>
              <w:rPr>
                <w:sz w:val="22"/>
              </w:rPr>
              <w:t>1）不少于2 个 PROFINET 端口；</w:t>
            </w:r>
          </w:p>
          <w:p>
            <w:pPr>
              <w:pStyle w:val="null3"/>
              <w:jc w:val="left"/>
            </w:pPr>
            <w:r>
              <w:rPr>
                <w:sz w:val="22"/>
              </w:rPr>
              <w:t>（</w:t>
            </w:r>
            <w:r>
              <w:rPr>
                <w:sz w:val="22"/>
              </w:rPr>
              <w:t>2）≥14 个 24VDC 数字输入；</w:t>
            </w:r>
          </w:p>
          <w:p>
            <w:pPr>
              <w:pStyle w:val="null3"/>
              <w:jc w:val="left"/>
            </w:pPr>
            <w:r>
              <w:rPr>
                <w:sz w:val="22"/>
              </w:rPr>
              <w:t>（</w:t>
            </w:r>
            <w:r>
              <w:rPr>
                <w:sz w:val="22"/>
              </w:rPr>
              <w:t>3）≥10 个 24VDC 数字输出；</w:t>
            </w:r>
          </w:p>
          <w:p>
            <w:pPr>
              <w:pStyle w:val="null3"/>
              <w:jc w:val="left"/>
            </w:pPr>
            <w:r>
              <w:rPr>
                <w:sz w:val="22"/>
              </w:rPr>
              <w:t>（</w:t>
            </w:r>
            <w:r>
              <w:rPr>
                <w:sz w:val="22"/>
              </w:rPr>
              <w:t>4）≥ 2个模拟量0-10V 输入；</w:t>
            </w:r>
          </w:p>
          <w:p>
            <w:pPr>
              <w:pStyle w:val="null3"/>
              <w:jc w:val="left"/>
            </w:pPr>
            <w:r>
              <w:rPr>
                <w:sz w:val="22"/>
              </w:rPr>
              <w:t>（</w:t>
            </w:r>
            <w:r>
              <w:rPr>
                <w:sz w:val="22"/>
              </w:rPr>
              <w:t>5）≥2个模拟量0-20mA输出，；</w:t>
            </w:r>
          </w:p>
          <w:p>
            <w:pPr>
              <w:pStyle w:val="null3"/>
              <w:jc w:val="left"/>
            </w:pPr>
            <w:r>
              <w:rPr>
                <w:sz w:val="22"/>
              </w:rPr>
              <w:t>（</w:t>
            </w:r>
            <w:r>
              <w:rPr>
                <w:sz w:val="22"/>
              </w:rPr>
              <w:t>6）电源：直流 20.4-28.8V DC；</w:t>
            </w:r>
          </w:p>
          <w:p>
            <w:pPr>
              <w:pStyle w:val="null3"/>
              <w:jc w:val="left"/>
            </w:pPr>
            <w:r>
              <w:rPr>
                <w:sz w:val="22"/>
              </w:rPr>
              <w:t>（</w:t>
            </w:r>
            <w:r>
              <w:rPr>
                <w:sz w:val="22"/>
              </w:rPr>
              <w:t>7）程序存储器/数据存储器：≥125 KB</w:t>
            </w:r>
          </w:p>
          <w:p>
            <w:pPr>
              <w:pStyle w:val="null3"/>
              <w:jc w:val="left"/>
            </w:pPr>
            <w:r>
              <w:rPr>
                <w:sz w:val="22"/>
              </w:rPr>
              <w:t>3.3数字量输入输出模块：</w:t>
            </w:r>
          </w:p>
          <w:p>
            <w:pPr>
              <w:pStyle w:val="null3"/>
              <w:jc w:val="left"/>
            </w:pPr>
            <w:r>
              <w:rPr>
                <w:sz w:val="22"/>
              </w:rPr>
              <w:t>（</w:t>
            </w:r>
            <w:r>
              <w:rPr>
                <w:sz w:val="22"/>
              </w:rPr>
              <w:t>1）≥8个数字输入；</w:t>
            </w:r>
          </w:p>
          <w:p>
            <w:pPr>
              <w:pStyle w:val="null3"/>
              <w:jc w:val="left"/>
            </w:pPr>
            <w:r>
              <w:rPr>
                <w:sz w:val="22"/>
              </w:rPr>
              <w:t>（</w:t>
            </w:r>
            <w:r>
              <w:rPr>
                <w:sz w:val="22"/>
              </w:rPr>
              <w:t>2）≥8个数字输出；</w:t>
            </w:r>
          </w:p>
          <w:p>
            <w:pPr>
              <w:pStyle w:val="null3"/>
              <w:jc w:val="left"/>
            </w:pPr>
            <w:r>
              <w:rPr>
                <w:sz w:val="22"/>
              </w:rPr>
              <w:t>3.4触摸屏：</w:t>
            </w:r>
          </w:p>
          <w:p>
            <w:pPr>
              <w:pStyle w:val="null3"/>
              <w:jc w:val="left"/>
            </w:pPr>
            <w:r>
              <w:rPr>
                <w:sz w:val="22"/>
              </w:rPr>
              <w:t>（</w:t>
            </w:r>
            <w:r>
              <w:rPr>
                <w:sz w:val="22"/>
              </w:rPr>
              <w:t>1）按键式/触摸式操作；</w:t>
            </w:r>
          </w:p>
          <w:p>
            <w:pPr>
              <w:pStyle w:val="null3"/>
              <w:jc w:val="left"/>
            </w:pPr>
            <w:r>
              <w:rPr>
                <w:sz w:val="22"/>
              </w:rPr>
              <w:t>（</w:t>
            </w:r>
            <w:r>
              <w:rPr>
                <w:sz w:val="22"/>
              </w:rPr>
              <w:t>2）≥4英寸 TFT 显示屏；</w:t>
            </w:r>
          </w:p>
          <w:p>
            <w:pPr>
              <w:pStyle w:val="null3"/>
              <w:jc w:val="left"/>
            </w:pPr>
            <w:r>
              <w:rPr>
                <w:sz w:val="22"/>
              </w:rPr>
              <w:t>（</w:t>
            </w:r>
            <w:r>
              <w:rPr>
                <w:sz w:val="22"/>
              </w:rPr>
              <w:t>3）≥65536 颜色；</w:t>
            </w:r>
          </w:p>
          <w:p>
            <w:pPr>
              <w:pStyle w:val="null3"/>
              <w:jc w:val="left"/>
            </w:pPr>
            <w:r>
              <w:rPr>
                <w:sz w:val="22"/>
              </w:rPr>
              <w:t>（</w:t>
            </w:r>
            <w:r>
              <w:rPr>
                <w:sz w:val="22"/>
              </w:rPr>
              <w:t>4）支持 PROFINET接口。</w:t>
            </w:r>
          </w:p>
          <w:p>
            <w:pPr>
              <w:pStyle w:val="null3"/>
              <w:jc w:val="left"/>
            </w:pPr>
            <w:r>
              <w:rPr>
                <w:sz w:val="22"/>
              </w:rPr>
              <w:t>3.5工业交换机：</w:t>
            </w:r>
          </w:p>
          <w:p>
            <w:pPr>
              <w:pStyle w:val="null3"/>
              <w:jc w:val="left"/>
            </w:pPr>
            <w:r>
              <w:rPr>
                <w:sz w:val="22"/>
              </w:rPr>
              <w:t>（</w:t>
            </w:r>
            <w:r>
              <w:rPr>
                <w:sz w:val="22"/>
              </w:rPr>
              <w:t>1）工业以太网交换机针对10/100 Mbit/s；</w:t>
            </w:r>
          </w:p>
          <w:p>
            <w:pPr>
              <w:pStyle w:val="null3"/>
              <w:jc w:val="left"/>
            </w:pPr>
            <w:r>
              <w:rPr>
                <w:sz w:val="22"/>
              </w:rPr>
              <w:t>（</w:t>
            </w:r>
            <w:r>
              <w:rPr>
                <w:sz w:val="22"/>
              </w:rPr>
              <w:t>2）不少于5个10/100 Mbit/s双绞线 接口及RJ45插座。</w:t>
            </w:r>
          </w:p>
          <w:p>
            <w:pPr>
              <w:pStyle w:val="null3"/>
              <w:jc w:val="left"/>
            </w:pPr>
            <w:r>
              <w:rPr>
                <w:sz w:val="22"/>
              </w:rPr>
              <w:t>3.6控制面板系统</w:t>
            </w:r>
          </w:p>
          <w:p>
            <w:pPr>
              <w:pStyle w:val="null3"/>
              <w:jc w:val="left"/>
            </w:pPr>
            <w:r>
              <w:rPr>
                <w:sz w:val="22"/>
              </w:rPr>
              <w:t>（</w:t>
            </w:r>
            <w:r>
              <w:rPr>
                <w:sz w:val="22"/>
              </w:rPr>
              <w:t>1）数字量输入单元：不少于数字输入点16路，每路配套一组LED状态显示，拨码控制台，和4mm安全插座；</w:t>
            </w:r>
          </w:p>
          <w:p>
            <w:pPr>
              <w:pStyle w:val="null3"/>
              <w:jc w:val="left"/>
            </w:pPr>
            <w:r>
              <w:rPr>
                <w:sz w:val="22"/>
              </w:rPr>
              <w:t>（</w:t>
            </w:r>
            <w:r>
              <w:rPr>
                <w:sz w:val="22"/>
              </w:rPr>
              <w:t xml:space="preserve">2）数字量输出单元：不少于数字输出点8路，每路配套一组LED状态显示和4mm安全插座；        </w:t>
            </w:r>
          </w:p>
          <w:p>
            <w:pPr>
              <w:pStyle w:val="null3"/>
              <w:jc w:val="left"/>
            </w:pPr>
            <w:r>
              <w:rPr>
                <w:sz w:val="22"/>
              </w:rPr>
              <w:t>（</w:t>
            </w:r>
            <w:r>
              <w:rPr>
                <w:sz w:val="22"/>
              </w:rPr>
              <w:t>3）模拟量输入单元：不少于模拟输入点2路，每路配套一组旋钮调速器和4mm安全插座；</w:t>
            </w:r>
          </w:p>
          <w:p>
            <w:pPr>
              <w:pStyle w:val="null3"/>
              <w:jc w:val="left"/>
            </w:pPr>
            <w:r>
              <w:rPr>
                <w:sz w:val="22"/>
              </w:rPr>
              <w:t>（</w:t>
            </w:r>
            <w:r>
              <w:rPr>
                <w:sz w:val="22"/>
              </w:rPr>
              <w:t>4）模拟量输出单元：不少于模拟输出点2路，1路配套一组光柱显示和4mm安全插座，1路配套4mm安全插座；</w:t>
            </w:r>
          </w:p>
          <w:p>
            <w:pPr>
              <w:pStyle w:val="null3"/>
              <w:jc w:val="left"/>
            </w:pPr>
            <w:r>
              <w:rPr>
                <w:sz w:val="22"/>
              </w:rPr>
              <w:t>（</w:t>
            </w:r>
            <w:r>
              <w:rPr>
                <w:sz w:val="22"/>
              </w:rPr>
              <w:t>5）电源开关：230VAC暗装2极带保险、指示灯；</w:t>
            </w:r>
          </w:p>
          <w:p>
            <w:pPr>
              <w:pStyle w:val="null3"/>
              <w:jc w:val="left"/>
            </w:pPr>
            <w:r>
              <w:rPr>
                <w:sz w:val="22"/>
              </w:rPr>
              <w:t>（</w:t>
            </w:r>
            <w:r>
              <w:rPr>
                <w:sz w:val="22"/>
              </w:rPr>
              <w:t>6）24V电源输出：不少于2路24V+安全插口（红色），不少于2路0V安全插口（蓝色），不少于2路接地保护安全插口（黄色）；</w:t>
            </w:r>
          </w:p>
          <w:p>
            <w:pPr>
              <w:pStyle w:val="null3"/>
              <w:jc w:val="left"/>
            </w:pPr>
            <w:r>
              <w:rPr>
                <w:sz w:val="22"/>
              </w:rPr>
              <w:t>（</w:t>
            </w:r>
            <w:r>
              <w:rPr>
                <w:sz w:val="22"/>
              </w:rPr>
              <w:t>7）DB9孔电源输出：1#~5#孔为24V+，6#~9#孔为0V；</w:t>
            </w:r>
          </w:p>
          <w:p>
            <w:pPr>
              <w:pStyle w:val="null3"/>
              <w:jc w:val="left"/>
            </w:pPr>
            <w:r>
              <w:rPr>
                <w:sz w:val="22"/>
              </w:rPr>
              <w:t>（</w:t>
            </w:r>
            <w:r>
              <w:rPr>
                <w:sz w:val="22"/>
              </w:rPr>
              <w:t>8）DB37针PLC输入：不少于22路DI输入，不少于2路AI输入；</w:t>
            </w:r>
          </w:p>
          <w:p>
            <w:pPr>
              <w:pStyle w:val="null3"/>
              <w:jc w:val="left"/>
            </w:pPr>
            <w:r>
              <w:rPr>
                <w:sz w:val="22"/>
              </w:rPr>
              <w:t>（</w:t>
            </w:r>
            <w:r>
              <w:rPr>
                <w:sz w:val="22"/>
              </w:rPr>
              <w:t>9）DB37孔PLC输出：不少于18路DO输出，不少于1路AO输出。</w:t>
            </w:r>
          </w:p>
          <w:p>
            <w:pPr>
              <w:pStyle w:val="null3"/>
              <w:jc w:val="left"/>
            </w:pPr>
            <w:r>
              <w:rPr>
                <w:sz w:val="22"/>
              </w:rPr>
              <w:t>4、全集成自动化技术高标准教学资源</w:t>
            </w:r>
          </w:p>
          <w:p>
            <w:pPr>
              <w:pStyle w:val="null3"/>
              <w:jc w:val="left"/>
            </w:pPr>
            <w:r>
              <w:rPr>
                <w:sz w:val="22"/>
              </w:rPr>
              <w:t>4.1本教学资源包的总体设计思路应当依据以工作过程为导向、任务驱动相结合的教学形式，由以知识为主线构建知识体系的传统课程模式转变为以能力为主线的课程模式。</w:t>
            </w:r>
          </w:p>
          <w:p>
            <w:pPr>
              <w:pStyle w:val="null3"/>
              <w:jc w:val="left"/>
            </w:pPr>
            <w:r>
              <w:rPr>
                <w:sz w:val="22"/>
              </w:rPr>
              <w:t>4.2课程教材要求设置培训目标、实施方法、教学过程、评价方式的说明和指导。</w:t>
            </w:r>
          </w:p>
          <w:p>
            <w:pPr>
              <w:pStyle w:val="null3"/>
              <w:jc w:val="left"/>
            </w:pPr>
            <w:r>
              <w:rPr>
                <w:sz w:val="22"/>
              </w:rPr>
              <w:t>4.3教材要求以实训项目为单元模块进行划分，对应任务进行设置学习情景。学习情景描述要包含项目描述、项目要求，实现的控制要求，同时要求从专业能力、个人能力、社会能力等方面对于课程实现的能力目标进行设计。</w:t>
            </w:r>
          </w:p>
          <w:p>
            <w:pPr>
              <w:pStyle w:val="null3"/>
              <w:jc w:val="left"/>
            </w:pPr>
            <w:r>
              <w:rPr>
                <w:sz w:val="22"/>
              </w:rPr>
              <w:t>4.4各学习情景模块要对该情景当中应用的资料信息进行整理填充，信息收集环节要求采用引导教学的方式进行设置。</w:t>
            </w:r>
          </w:p>
          <w:p>
            <w:pPr>
              <w:pStyle w:val="null3"/>
              <w:jc w:val="left"/>
            </w:pPr>
            <w:r>
              <w:rPr>
                <w:sz w:val="22"/>
              </w:rPr>
              <w:t>4.5课程项目设计要按照德国双元制教学法的“六步教学法、四步教学法”进行，要包含信息收集、工作计划制定、任务实施与检查评估四个步骤。</w:t>
            </w:r>
          </w:p>
          <w:p>
            <w:pPr>
              <w:pStyle w:val="null3"/>
              <w:jc w:val="left"/>
            </w:pPr>
            <w:r>
              <w:rPr>
                <w:sz w:val="22"/>
              </w:rPr>
              <w:t>4.6课程资料设置要采用问题引导的方式进行，不断引导学生进行探索深入，加强对课程知识的系统学习。必须包含工量具的辨识、选型、功能分析等内容。</w:t>
            </w:r>
          </w:p>
          <w:p>
            <w:pPr>
              <w:pStyle w:val="null3"/>
              <w:jc w:val="left"/>
            </w:pPr>
            <w:r>
              <w:rPr>
                <w:sz w:val="22"/>
              </w:rPr>
              <w:t>4.7项目实施部分，应具备完整的流程规范，要求包含元器件材料表、耗材统计表、个人工具检查表格、项目实施记录、项目检查项表格、项目评估表格等。</w:t>
            </w:r>
          </w:p>
          <w:p>
            <w:pPr>
              <w:pStyle w:val="null3"/>
              <w:jc w:val="left"/>
            </w:pPr>
            <w:r>
              <w:rPr>
                <w:sz w:val="22"/>
              </w:rPr>
              <w:t>4.8项目评估要求对于考核项目进行明确，并设定各考核项目的权重。</w:t>
            </w:r>
          </w:p>
          <w:p>
            <w:pPr>
              <w:pStyle w:val="null3"/>
              <w:jc w:val="left"/>
            </w:pPr>
            <w:r>
              <w:rPr>
                <w:sz w:val="22"/>
              </w:rPr>
              <w:t>4.9.课程教材要求设置培训目标、实施方法、教学过程、评价方式的说明和指导。</w:t>
            </w:r>
          </w:p>
          <w:p>
            <w:pPr>
              <w:pStyle w:val="null3"/>
              <w:jc w:val="left"/>
            </w:pPr>
            <w:r>
              <w:rPr>
                <w:sz w:val="22"/>
              </w:rPr>
              <w:t>4.10教材要求以实训项目为单元模块进行划分，对应任务进行设置学习情景。学习情景描述要包含项目描述、项目要求，实现的控制要求，同时要求从专业能力、个人能力、社会能力方面对于课程实现的能力目标进行设计。各学习情景模块要对该情景当中应用的资料信息进行整理填充，信息收集环节要求采用引导教学的方式进行设置。</w:t>
            </w:r>
          </w:p>
          <w:p>
            <w:pPr>
              <w:pStyle w:val="null3"/>
              <w:jc w:val="left"/>
            </w:pPr>
            <w:r>
              <w:rPr>
                <w:sz w:val="22"/>
              </w:rPr>
              <w:t>4.11项目评估要求对于考核项目进行明确，并设定各考核项目的权重。</w:t>
            </w:r>
          </w:p>
          <w:p>
            <w:pPr>
              <w:pStyle w:val="null3"/>
              <w:jc w:val="left"/>
            </w:pPr>
            <w:r>
              <w:rPr>
                <w:sz w:val="22"/>
              </w:rPr>
              <w:t>▲4.12资源的总体设计思路应当依据以工作过程为导向、任务驱动相结合的教学形式，每个课程项目设计要按照双元制教学法的“六步教学法、四步教学法”进行，至少要包含信息收集、工作计划制定、任务实施与检查评估四个步骤，项目实施部分应至少包含元器件材料表、耗材统计表、个人工具检查表格、项目实施记录、项目检查项表格、项目评估表格等，教材整体不少于20个单技能实训任务，不少于10个综合实训项目资源包中需包含但不限于如下实训项目：</w:t>
            </w:r>
          </w:p>
          <w:p>
            <w:pPr>
              <w:pStyle w:val="null3"/>
              <w:jc w:val="left"/>
            </w:pPr>
            <w:r>
              <w:rPr>
                <w:sz w:val="22"/>
              </w:rPr>
              <w:t>（</w:t>
            </w:r>
            <w:r>
              <w:rPr>
                <w:sz w:val="22"/>
              </w:rPr>
              <w:t>1）可编程控制器结构认知；</w:t>
            </w:r>
          </w:p>
          <w:p>
            <w:pPr>
              <w:pStyle w:val="null3"/>
              <w:jc w:val="left"/>
            </w:pPr>
            <w:r>
              <w:rPr>
                <w:sz w:val="22"/>
              </w:rPr>
              <w:t>（</w:t>
            </w:r>
            <w:r>
              <w:rPr>
                <w:sz w:val="22"/>
              </w:rPr>
              <w:t>2）可编程控制器编程实训设备硬件调试；</w:t>
            </w:r>
          </w:p>
          <w:p>
            <w:pPr>
              <w:pStyle w:val="null3"/>
              <w:jc w:val="left"/>
            </w:pPr>
            <w:r>
              <w:rPr>
                <w:sz w:val="22"/>
              </w:rPr>
              <w:t>（</w:t>
            </w:r>
            <w:r>
              <w:rPr>
                <w:sz w:val="22"/>
              </w:rPr>
              <w:t>3）可编程控制器基本任务训练；</w:t>
            </w:r>
          </w:p>
          <w:p>
            <w:pPr>
              <w:pStyle w:val="null3"/>
              <w:jc w:val="left"/>
            </w:pPr>
            <w:r>
              <w:rPr>
                <w:sz w:val="22"/>
              </w:rPr>
              <w:t>（</w:t>
            </w:r>
            <w:r>
              <w:rPr>
                <w:sz w:val="22"/>
              </w:rPr>
              <w:t>4）电机点动控制；</w:t>
            </w:r>
          </w:p>
          <w:p>
            <w:pPr>
              <w:pStyle w:val="null3"/>
              <w:jc w:val="left"/>
            </w:pPr>
            <w:r>
              <w:rPr>
                <w:sz w:val="22"/>
              </w:rPr>
              <w:t>（</w:t>
            </w:r>
            <w:r>
              <w:rPr>
                <w:sz w:val="22"/>
              </w:rPr>
              <w:t>5）电机自锁控制；</w:t>
            </w:r>
          </w:p>
          <w:p>
            <w:pPr>
              <w:pStyle w:val="null3"/>
              <w:jc w:val="left"/>
            </w:pPr>
            <w:r>
              <w:rPr>
                <w:sz w:val="22"/>
              </w:rPr>
              <w:t>（</w:t>
            </w:r>
            <w:r>
              <w:rPr>
                <w:sz w:val="22"/>
              </w:rPr>
              <w:t>6）电机顺序启停控制；</w:t>
            </w:r>
          </w:p>
          <w:p>
            <w:pPr>
              <w:pStyle w:val="null3"/>
              <w:jc w:val="left"/>
            </w:pPr>
            <w:r>
              <w:rPr>
                <w:sz w:val="22"/>
              </w:rPr>
              <w:t>（</w:t>
            </w:r>
            <w:r>
              <w:rPr>
                <w:sz w:val="22"/>
              </w:rPr>
              <w:t>7）电机星-三角降压启动；</w:t>
            </w:r>
          </w:p>
          <w:p>
            <w:pPr>
              <w:pStyle w:val="null3"/>
              <w:jc w:val="left"/>
            </w:pPr>
            <w:r>
              <w:rPr>
                <w:sz w:val="22"/>
              </w:rPr>
              <w:t>（</w:t>
            </w:r>
            <w:r>
              <w:rPr>
                <w:sz w:val="22"/>
              </w:rPr>
              <w:t>8）交通信号灯控制；</w:t>
            </w:r>
          </w:p>
          <w:p>
            <w:pPr>
              <w:pStyle w:val="null3"/>
              <w:jc w:val="left"/>
            </w:pPr>
            <w:r>
              <w:rPr>
                <w:sz w:val="22"/>
              </w:rPr>
              <w:t>（</w:t>
            </w:r>
            <w:r>
              <w:rPr>
                <w:sz w:val="22"/>
              </w:rPr>
              <w:t>9）生产线检测计数；</w:t>
            </w:r>
          </w:p>
          <w:p>
            <w:pPr>
              <w:pStyle w:val="null3"/>
              <w:jc w:val="left"/>
            </w:pPr>
            <w:r>
              <w:rPr>
                <w:sz w:val="22"/>
              </w:rPr>
              <w:t>（</w:t>
            </w:r>
            <w:r>
              <w:rPr>
                <w:sz w:val="22"/>
              </w:rPr>
              <w:t>10）小车自动往返控制；</w:t>
            </w:r>
          </w:p>
          <w:p>
            <w:pPr>
              <w:pStyle w:val="null3"/>
              <w:jc w:val="left"/>
            </w:pPr>
            <w:r>
              <w:rPr>
                <w:sz w:val="22"/>
              </w:rPr>
              <w:t>（</w:t>
            </w:r>
            <w:r>
              <w:rPr>
                <w:sz w:val="22"/>
              </w:rPr>
              <w:t>11）小车寻呼控制；</w:t>
            </w:r>
          </w:p>
          <w:p>
            <w:pPr>
              <w:pStyle w:val="null3"/>
              <w:jc w:val="left"/>
            </w:pPr>
            <w:r>
              <w:rPr>
                <w:sz w:val="22"/>
              </w:rPr>
              <w:t>（</w:t>
            </w:r>
            <w:r>
              <w:rPr>
                <w:sz w:val="22"/>
              </w:rPr>
              <w:t>12）彩灯控制；</w:t>
            </w:r>
          </w:p>
          <w:p>
            <w:pPr>
              <w:pStyle w:val="null3"/>
              <w:jc w:val="left"/>
            </w:pPr>
            <w:r>
              <w:rPr>
                <w:sz w:val="22"/>
              </w:rPr>
              <w:t>（</w:t>
            </w:r>
            <w:r>
              <w:rPr>
                <w:sz w:val="22"/>
              </w:rPr>
              <w:t>13）仓库进出货控制；</w:t>
            </w:r>
          </w:p>
          <w:p>
            <w:pPr>
              <w:pStyle w:val="null3"/>
              <w:jc w:val="left"/>
            </w:pPr>
            <w:r>
              <w:rPr>
                <w:sz w:val="22"/>
              </w:rPr>
              <w:t>（</w:t>
            </w:r>
            <w:r>
              <w:rPr>
                <w:sz w:val="22"/>
              </w:rPr>
              <w:t>14）跑马灯控制；</w:t>
            </w:r>
          </w:p>
          <w:p>
            <w:pPr>
              <w:pStyle w:val="null3"/>
              <w:jc w:val="left"/>
            </w:pPr>
            <w:r>
              <w:rPr>
                <w:sz w:val="22"/>
              </w:rPr>
              <w:t>（</w:t>
            </w:r>
            <w:r>
              <w:rPr>
                <w:sz w:val="22"/>
              </w:rPr>
              <w:t>15）小车自动进出车库控制；</w:t>
            </w:r>
          </w:p>
          <w:p>
            <w:pPr>
              <w:pStyle w:val="null3"/>
              <w:jc w:val="left"/>
            </w:pPr>
            <w:r>
              <w:rPr>
                <w:sz w:val="22"/>
              </w:rPr>
              <w:t>（</w:t>
            </w:r>
            <w:r>
              <w:rPr>
                <w:sz w:val="22"/>
              </w:rPr>
              <w:t>16）结构化编程设计；</w:t>
            </w:r>
          </w:p>
          <w:p>
            <w:pPr>
              <w:pStyle w:val="null3"/>
              <w:jc w:val="left"/>
            </w:pPr>
            <w:r>
              <w:rPr>
                <w:sz w:val="22"/>
              </w:rPr>
              <w:t>（</w:t>
            </w:r>
            <w:r>
              <w:rPr>
                <w:sz w:val="22"/>
              </w:rPr>
              <w:t>17）上位机读取/修改系统时间；</w:t>
            </w:r>
          </w:p>
          <w:p>
            <w:pPr>
              <w:pStyle w:val="null3"/>
              <w:jc w:val="left"/>
            </w:pPr>
            <w:r>
              <w:rPr>
                <w:sz w:val="22"/>
              </w:rPr>
              <w:t>（</w:t>
            </w:r>
            <w:r>
              <w:rPr>
                <w:sz w:val="22"/>
              </w:rPr>
              <w:t>18）圆面积、周长的计算；</w:t>
            </w:r>
          </w:p>
          <w:p>
            <w:pPr>
              <w:pStyle w:val="null3"/>
              <w:jc w:val="left"/>
            </w:pPr>
            <w:r>
              <w:rPr>
                <w:sz w:val="22"/>
              </w:rPr>
              <w:t>（</w:t>
            </w:r>
            <w:r>
              <w:rPr>
                <w:sz w:val="22"/>
              </w:rPr>
              <w:t>19）模拟量信号的处理；</w:t>
            </w:r>
          </w:p>
          <w:p>
            <w:pPr>
              <w:pStyle w:val="null3"/>
              <w:jc w:val="left"/>
            </w:pPr>
            <w:r>
              <w:rPr>
                <w:sz w:val="22"/>
              </w:rPr>
              <w:t>（</w:t>
            </w:r>
            <w:r>
              <w:rPr>
                <w:sz w:val="22"/>
              </w:rPr>
              <w:t>20）模拟量转换为工程量数值；</w:t>
            </w:r>
          </w:p>
          <w:p>
            <w:pPr>
              <w:pStyle w:val="null3"/>
              <w:jc w:val="left"/>
            </w:pPr>
            <w:r>
              <w:rPr>
                <w:sz w:val="22"/>
              </w:rPr>
              <w:t>（</w:t>
            </w:r>
            <w:r>
              <w:rPr>
                <w:sz w:val="22"/>
              </w:rPr>
              <w:t>21）可编程控制器的运动控制指令应用；</w:t>
            </w:r>
          </w:p>
          <w:p>
            <w:pPr>
              <w:pStyle w:val="null3"/>
              <w:jc w:val="left"/>
            </w:pPr>
            <w:r>
              <w:rPr>
                <w:sz w:val="22"/>
              </w:rPr>
              <w:t>（</w:t>
            </w:r>
            <w:r>
              <w:rPr>
                <w:sz w:val="22"/>
              </w:rPr>
              <w:t>22）HMI组态项目：</w:t>
            </w:r>
          </w:p>
          <w:p>
            <w:pPr>
              <w:pStyle w:val="null3"/>
              <w:jc w:val="left"/>
            </w:pPr>
            <w:r>
              <w:rPr>
                <w:sz w:val="22"/>
              </w:rPr>
              <w:t>①HMI 硬件设置；</w:t>
            </w:r>
          </w:p>
          <w:p>
            <w:pPr>
              <w:pStyle w:val="null3"/>
              <w:jc w:val="left"/>
            </w:pPr>
            <w:r>
              <w:rPr>
                <w:sz w:val="22"/>
              </w:rPr>
              <w:t>②HMI画面组态；</w:t>
            </w:r>
          </w:p>
          <w:p>
            <w:pPr>
              <w:pStyle w:val="null3"/>
              <w:jc w:val="left"/>
            </w:pPr>
            <w:r>
              <w:rPr>
                <w:sz w:val="22"/>
              </w:rPr>
              <w:t>③HMI系统函数应用；</w:t>
            </w:r>
          </w:p>
          <w:p>
            <w:pPr>
              <w:pStyle w:val="null3"/>
              <w:jc w:val="left"/>
            </w:pPr>
            <w:r>
              <w:rPr>
                <w:sz w:val="22"/>
              </w:rPr>
              <w:t>④HMI变量连接；</w:t>
            </w:r>
          </w:p>
          <w:p>
            <w:pPr>
              <w:pStyle w:val="null3"/>
              <w:jc w:val="left"/>
            </w:pPr>
            <w:r>
              <w:rPr>
                <w:sz w:val="22"/>
              </w:rPr>
              <w:t>⑤HMI与PLC连接；</w:t>
            </w:r>
          </w:p>
          <w:p>
            <w:pPr>
              <w:pStyle w:val="null3"/>
              <w:jc w:val="left"/>
            </w:pPr>
            <w:r>
              <w:rPr>
                <w:sz w:val="22"/>
              </w:rPr>
              <w:t>⑥HMI离散量报警组态；</w:t>
            </w:r>
          </w:p>
          <w:p>
            <w:pPr>
              <w:pStyle w:val="null3"/>
              <w:jc w:val="left"/>
            </w:pPr>
            <w:r>
              <w:rPr>
                <w:sz w:val="22"/>
              </w:rPr>
              <w:t>⑦HMI配方组态；</w:t>
            </w:r>
          </w:p>
          <w:p>
            <w:pPr>
              <w:pStyle w:val="null3"/>
              <w:jc w:val="left"/>
            </w:pPr>
            <w:r>
              <w:rPr>
                <w:sz w:val="22"/>
              </w:rPr>
              <w:t>⑧HMI用户管理组态。</w:t>
            </w:r>
          </w:p>
          <w:p>
            <w:pPr>
              <w:pStyle w:val="null3"/>
              <w:jc w:val="left"/>
            </w:pPr>
            <w:r>
              <w:rPr>
                <w:sz w:val="22"/>
                <w:b/>
              </w:rPr>
              <w:t>（投标文件中需提供符合</w:t>
            </w:r>
            <w:r>
              <w:rPr>
                <w:sz w:val="22"/>
                <w:b/>
              </w:rPr>
              <w:t>4.12参数要求体现四个完整步骤和相关表格的课程目录以及完整样章）</w:t>
            </w:r>
          </w:p>
          <w:p>
            <w:pPr>
              <w:pStyle w:val="null3"/>
              <w:jc w:val="left"/>
            </w:pPr>
            <w:r>
              <w:rPr>
                <w:sz w:val="22"/>
              </w:rPr>
              <w:t>5、配套气源（本项目总共搭配不少于2台，每台参数如下）</w:t>
            </w:r>
          </w:p>
          <w:p>
            <w:pPr>
              <w:pStyle w:val="null3"/>
              <w:jc w:val="left"/>
            </w:pPr>
            <w:r>
              <w:rPr>
                <w:sz w:val="22"/>
              </w:rPr>
              <w:t>5.1电压频率：110-240 50/60 Volt/Hz；</w:t>
            </w:r>
          </w:p>
          <w:p>
            <w:pPr>
              <w:pStyle w:val="null3"/>
              <w:jc w:val="left"/>
            </w:pPr>
            <w:r>
              <w:rPr>
                <w:sz w:val="22"/>
              </w:rPr>
              <w:t>5.2功率：≥1600W；</w:t>
            </w:r>
          </w:p>
          <w:p>
            <w:pPr>
              <w:pStyle w:val="null3"/>
              <w:jc w:val="left"/>
            </w:pPr>
            <w:r>
              <w:rPr>
                <w:sz w:val="22"/>
              </w:rPr>
              <w:t>5.3排气量：≥310ml/min；</w:t>
            </w:r>
          </w:p>
          <w:p>
            <w:pPr>
              <w:pStyle w:val="null3"/>
              <w:jc w:val="left"/>
            </w:pPr>
            <w:r>
              <w:rPr>
                <w:sz w:val="22"/>
              </w:rPr>
              <w:t>5.4最大压力：≥8bar；</w:t>
            </w:r>
          </w:p>
          <w:p>
            <w:pPr>
              <w:pStyle w:val="null3"/>
              <w:jc w:val="left"/>
            </w:pPr>
            <w:r>
              <w:rPr>
                <w:sz w:val="22"/>
              </w:rPr>
              <w:t>5.5储气罐：≥60L；</w:t>
            </w:r>
          </w:p>
          <w:p>
            <w:pPr>
              <w:pStyle w:val="null3"/>
              <w:jc w:val="left"/>
            </w:pPr>
            <w:r>
              <w:rPr>
                <w:sz w:val="22"/>
              </w:rPr>
              <w:t>5.6噪音：≤52dB</w:t>
            </w:r>
          </w:p>
          <w:p>
            <w:pPr>
              <w:pStyle w:val="null3"/>
              <w:jc w:val="left"/>
            </w:pPr>
            <w:r>
              <w:rPr>
                <w:sz w:val="22"/>
              </w:rPr>
              <w:t>6、文化建设，包含立柱、TPM看板、技术看板等。</w:t>
            </w:r>
          </w:p>
          <w:p>
            <w:pPr>
              <w:pStyle w:val="null3"/>
              <w:jc w:val="left"/>
            </w:pPr>
            <w:r>
              <w:rPr>
                <w:sz w:val="22"/>
              </w:rPr>
              <w:t>▲6.1 需提供画册或海报用于文化展示与宣传，内容应包含双元制教育的元素；要体现双元制教育特色，营造良好的学习氛围，给予学生积极向上的文化引导。班级文化海报尺寸≥60cm×90cm，材质为KT板。</w:t>
            </w:r>
            <w:r>
              <w:rPr>
                <w:sz w:val="22"/>
                <w:b/>
              </w:rPr>
              <w:t>（投标文件中提供不少于</w:t>
            </w:r>
            <w:r>
              <w:rPr>
                <w:sz w:val="22"/>
                <w:b/>
              </w:rPr>
              <w:t>20张符合6.1要求的海报图片方案）</w:t>
            </w:r>
          </w:p>
          <w:p>
            <w:pPr>
              <w:pStyle w:val="null3"/>
              <w:jc w:val="left"/>
            </w:pPr>
            <w:r>
              <w:rPr>
                <w:sz w:val="22"/>
              </w:rPr>
              <w:t>6.2 提供公示信息展板，能体现教学实训的日常建设及管理；公示展板包括管理公示栏、信息栏、知识学习栏、信息栏四种展板；尺寸大小要与实训室的布局匹配，尺寸≥1m×2m，材质为PVC板。</w:t>
            </w:r>
          </w:p>
          <w:p>
            <w:pPr>
              <w:pStyle w:val="null3"/>
              <w:jc w:val="left"/>
            </w:pPr>
            <w:r>
              <w:rPr>
                <w:sz w:val="22"/>
              </w:rPr>
              <w:t>6.3 提供企业需求化的6S规范展板，将6S标准进行样例展示。尺寸要求≥1m×2m，材质为PVC板。</w:t>
            </w:r>
          </w:p>
          <w:p>
            <w:pPr>
              <w:pStyle w:val="null3"/>
              <w:jc w:val="left"/>
            </w:pPr>
            <w:r>
              <w:rPr>
                <w:sz w:val="22"/>
              </w:rPr>
              <w:t>6.4 每个实训室的功能建设，要能够提供相应的介绍展板；对实训室功能介绍全面、易懂。展板要求尺寸≥60cm×90cm。</w:t>
            </w:r>
          </w:p>
          <w:p>
            <w:pPr>
              <w:pStyle w:val="null3"/>
              <w:jc w:val="left"/>
            </w:pPr>
            <w:r>
              <w:rPr>
                <w:sz w:val="22"/>
              </w:rPr>
              <w:t>6.5 对于实训室安全管理，要能够根据现场设置警示标语；安全警示标志要符合国家设计标准，要兼具学校特色。</w:t>
            </w:r>
          </w:p>
          <w:p>
            <w:pPr>
              <w:pStyle w:val="null3"/>
              <w:jc w:val="left"/>
            </w:pPr>
            <w:r>
              <w:rPr>
                <w:sz w:val="22"/>
              </w:rPr>
              <w:t>▲7、为充分佐证</w:t>
            </w:r>
            <w:r>
              <w:rPr>
                <w:sz w:val="22"/>
              </w:rPr>
              <w:t>PLC控制系统</w:t>
            </w:r>
            <w:r>
              <w:rPr>
                <w:sz w:val="22"/>
              </w:rPr>
              <w:t>的产品性能稳定、品质可靠，需提供</w:t>
            </w:r>
            <w:r>
              <w:rPr>
                <w:sz w:val="22"/>
              </w:rPr>
              <w:t>第三方检测机构出具的具有</w:t>
            </w:r>
            <w:r>
              <w:rPr>
                <w:sz w:val="22"/>
              </w:rPr>
              <w:t>CMA标识资质的有报告编号的</w:t>
            </w:r>
            <w:r>
              <w:rPr>
                <w:sz w:val="22"/>
              </w:rPr>
              <w:t>《</w:t>
            </w:r>
            <w:r>
              <w:rPr>
                <w:sz w:val="22"/>
              </w:rPr>
              <w:t>PLC控制系统</w:t>
            </w:r>
            <w:r>
              <w:rPr>
                <w:sz w:val="22"/>
              </w:rPr>
              <w:t>》检测报告，检验检测项目</w:t>
            </w:r>
            <w:r>
              <w:rPr>
                <w:sz w:val="22"/>
              </w:rPr>
              <w:t>-外观质量技术要求：</w:t>
            </w:r>
          </w:p>
          <w:p>
            <w:pPr>
              <w:pStyle w:val="null3"/>
              <w:jc w:val="left"/>
            </w:pPr>
            <w:r>
              <w:rPr>
                <w:sz w:val="22"/>
              </w:rPr>
              <w:t>（</w:t>
            </w:r>
            <w:r>
              <w:rPr>
                <w:sz w:val="22"/>
              </w:rPr>
              <w:t>1）产品颜色应美观、协调，漆皮表面应光洁，不应有漏漆、起皮、脱落等缺陷。</w:t>
            </w:r>
          </w:p>
          <w:p>
            <w:pPr>
              <w:pStyle w:val="null3"/>
              <w:jc w:val="left"/>
            </w:pPr>
            <w:r>
              <w:rPr>
                <w:sz w:val="22"/>
              </w:rPr>
              <w:t>（</w:t>
            </w:r>
            <w:r>
              <w:rPr>
                <w:sz w:val="22"/>
              </w:rPr>
              <w:t>2）产品中钣金部分表面不得存在毛刺和尖角。</w:t>
            </w:r>
          </w:p>
          <w:p>
            <w:pPr>
              <w:pStyle w:val="null3"/>
              <w:jc w:val="left"/>
            </w:pPr>
            <w:r>
              <w:rPr>
                <w:sz w:val="22"/>
              </w:rPr>
              <w:t>（</w:t>
            </w:r>
            <w:r>
              <w:rPr>
                <w:sz w:val="22"/>
              </w:rPr>
              <w:t>3）金属零件不应有锈蚀及其他机械损伤。</w:t>
            </w:r>
          </w:p>
          <w:p>
            <w:pPr>
              <w:pStyle w:val="null3"/>
              <w:jc w:val="left"/>
            </w:pPr>
            <w:r>
              <w:rPr>
                <w:sz w:val="22"/>
              </w:rPr>
              <w:t>检验检测项目</w:t>
            </w:r>
            <w:r>
              <w:rPr>
                <w:sz w:val="22"/>
              </w:rPr>
              <w:t>-装配结构技术要求：</w:t>
            </w:r>
          </w:p>
          <w:p>
            <w:pPr>
              <w:pStyle w:val="null3"/>
              <w:jc w:val="left"/>
            </w:pPr>
            <w:r>
              <w:rPr>
                <w:sz w:val="22"/>
              </w:rPr>
              <w:t>（</w:t>
            </w:r>
            <w:r>
              <w:rPr>
                <w:sz w:val="22"/>
              </w:rPr>
              <w:t>1）机械结构应运动灵活、平稳、可靠。</w:t>
            </w:r>
          </w:p>
          <w:p>
            <w:pPr>
              <w:pStyle w:val="null3"/>
              <w:jc w:val="left"/>
            </w:pPr>
            <w:r>
              <w:rPr>
                <w:sz w:val="22"/>
              </w:rPr>
              <w:t>（</w:t>
            </w:r>
            <w:r>
              <w:rPr>
                <w:sz w:val="22"/>
              </w:rPr>
              <w:t>2）操作臂关节及其运动件应运转灵活，不得有卡阻、磕碰现象。</w:t>
            </w:r>
          </w:p>
          <w:p>
            <w:pPr>
              <w:pStyle w:val="null3"/>
              <w:jc w:val="left"/>
            </w:pPr>
            <w:r>
              <w:rPr>
                <w:sz w:val="22"/>
              </w:rPr>
              <w:t>（</w:t>
            </w:r>
            <w:r>
              <w:rPr>
                <w:sz w:val="22"/>
              </w:rPr>
              <w:t>3）台架整体稳固，螺丝上紧无晃动。</w:t>
            </w:r>
          </w:p>
          <w:p>
            <w:pPr>
              <w:pStyle w:val="null3"/>
              <w:jc w:val="left"/>
            </w:pPr>
            <w:r>
              <w:rPr>
                <w:sz w:val="22"/>
              </w:rPr>
              <w:t>检验检测项目</w:t>
            </w:r>
            <w:r>
              <w:rPr>
                <w:sz w:val="22"/>
              </w:rPr>
              <w:t>-安全防护技术要求：</w:t>
            </w:r>
          </w:p>
          <w:p>
            <w:pPr>
              <w:pStyle w:val="null3"/>
              <w:jc w:val="left"/>
            </w:pPr>
            <w:r>
              <w:rPr>
                <w:sz w:val="22"/>
              </w:rPr>
              <w:t>（</w:t>
            </w:r>
            <w:r>
              <w:rPr>
                <w:sz w:val="22"/>
              </w:rPr>
              <w:t>1）应设有紧急停止按钮，并置于操作者容易达到的位置，使在紧急情况下能方便切断动力电源。紧急停止按钮应为红色非自动复位式。</w:t>
            </w:r>
          </w:p>
          <w:p>
            <w:pPr>
              <w:pStyle w:val="null3"/>
              <w:jc w:val="left"/>
            </w:pPr>
            <w:r>
              <w:rPr>
                <w:sz w:val="22"/>
              </w:rPr>
              <w:t>（</w:t>
            </w:r>
            <w:r>
              <w:rPr>
                <w:sz w:val="22"/>
              </w:rPr>
              <w:t>2）应设置警示信号装置，以给接近或处于危险中的人员提供可识别的信号。</w:t>
            </w:r>
          </w:p>
          <w:p>
            <w:pPr>
              <w:pStyle w:val="null3"/>
              <w:jc w:val="left"/>
            </w:pPr>
            <w:r>
              <w:rPr>
                <w:sz w:val="22"/>
              </w:rPr>
              <w:t>检验检测项目</w:t>
            </w:r>
            <w:r>
              <w:rPr>
                <w:sz w:val="22"/>
              </w:rPr>
              <w:t>-控制系统技术要求：</w:t>
            </w:r>
          </w:p>
          <w:p>
            <w:pPr>
              <w:pStyle w:val="null3"/>
              <w:jc w:val="left"/>
            </w:pPr>
            <w:r>
              <w:rPr>
                <w:sz w:val="22"/>
              </w:rPr>
              <w:t>（</w:t>
            </w:r>
            <w:r>
              <w:rPr>
                <w:sz w:val="22"/>
              </w:rPr>
              <w:t>1）控制系统动作应灵敏、准确、可靠。</w:t>
            </w:r>
          </w:p>
          <w:p>
            <w:pPr>
              <w:pStyle w:val="null3"/>
              <w:jc w:val="left"/>
            </w:pPr>
            <w:r>
              <w:rPr>
                <w:sz w:val="22"/>
              </w:rPr>
              <w:t>（</w:t>
            </w:r>
            <w:r>
              <w:rPr>
                <w:sz w:val="22"/>
              </w:rPr>
              <w:t>2）开关、按钮、显示、报警及联锁装置，功能应正常。</w:t>
            </w:r>
          </w:p>
          <w:p>
            <w:pPr>
              <w:pStyle w:val="null3"/>
              <w:jc w:val="left"/>
            </w:pPr>
            <w:r>
              <w:rPr>
                <w:sz w:val="22"/>
              </w:rPr>
              <w:t>（</w:t>
            </w:r>
            <w:r>
              <w:rPr>
                <w:sz w:val="22"/>
              </w:rPr>
              <w:t>3）各种操作方式中，指令与动作应协调一致。</w:t>
            </w:r>
          </w:p>
          <w:p>
            <w:pPr>
              <w:pStyle w:val="null3"/>
              <w:jc w:val="left"/>
            </w:pPr>
            <w:r>
              <w:rPr>
                <w:sz w:val="22"/>
              </w:rPr>
              <w:t>（</w:t>
            </w:r>
            <w:r>
              <w:rPr>
                <w:sz w:val="22"/>
              </w:rPr>
              <w:t>4）触摸屏无变形、翘起。</w:t>
            </w:r>
          </w:p>
          <w:p>
            <w:pPr>
              <w:pStyle w:val="null3"/>
              <w:jc w:val="left"/>
            </w:pPr>
            <w:r>
              <w:rPr>
                <w:sz w:val="22"/>
              </w:rPr>
              <w:t>检验检测项目</w:t>
            </w:r>
            <w:r>
              <w:rPr>
                <w:sz w:val="22"/>
              </w:rPr>
              <w:t>-使用性能技术要求：</w:t>
            </w:r>
          </w:p>
          <w:p>
            <w:pPr>
              <w:pStyle w:val="null3"/>
              <w:jc w:val="left"/>
            </w:pPr>
            <w:r>
              <w:rPr>
                <w:sz w:val="22"/>
              </w:rPr>
              <w:t>（</w:t>
            </w:r>
            <w:r>
              <w:rPr>
                <w:sz w:val="22"/>
              </w:rPr>
              <w:t>1）产品应具备示教编程、程序验证、自动操作故障查找功能。</w:t>
            </w:r>
          </w:p>
          <w:p>
            <w:pPr>
              <w:pStyle w:val="null3"/>
              <w:jc w:val="left"/>
            </w:pPr>
            <w:r>
              <w:rPr>
                <w:sz w:val="22"/>
              </w:rPr>
              <w:t>（</w:t>
            </w:r>
            <w:r>
              <w:rPr>
                <w:sz w:val="22"/>
              </w:rPr>
              <w:t>2）产品自动操作时，产品运行正常，能够完成预定的教学任务。</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智能传输分拣装置</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1、装置整体要求</w:t>
            </w:r>
          </w:p>
          <w:p>
            <w:pPr>
              <w:pStyle w:val="null3"/>
              <w:jc w:val="left"/>
            </w:pPr>
            <w:r>
              <w:rPr>
                <w:sz w:val="22"/>
              </w:rPr>
              <w:t>★1.1系统由供料单元、物料检测单元、物料分拣单元、驱动单元、信号控制单元组成。</w:t>
            </w:r>
            <w:r>
              <w:rPr>
                <w:sz w:val="22"/>
                <w:b/>
              </w:rPr>
              <w:t>（投标文件中需提供符合</w:t>
            </w:r>
            <w:r>
              <w:rPr>
                <w:sz w:val="22"/>
                <w:b/>
              </w:rPr>
              <w:t>1.1参数要求的系统的照片或者设计效果图）</w:t>
            </w:r>
            <w:r>
              <w:rPr>
                <w:sz w:val="22"/>
              </w:rPr>
              <w:t>；</w:t>
            </w:r>
          </w:p>
          <w:p>
            <w:pPr>
              <w:pStyle w:val="null3"/>
              <w:jc w:val="left"/>
            </w:pPr>
            <w:r>
              <w:rPr>
                <w:sz w:val="22"/>
              </w:rPr>
              <w:t>1.2系统整体架构采用铝型材搭建；材质外表光洁防腐蚀，终身免维护；</w:t>
            </w:r>
          </w:p>
          <w:p>
            <w:pPr>
              <w:pStyle w:val="null3"/>
              <w:jc w:val="left"/>
            </w:pPr>
            <w:r>
              <w:rPr>
                <w:sz w:val="22"/>
              </w:rPr>
              <w:t>1.3按钮盒及电源安装支架采用不小于1.5mm的冷轧钢板折弯焊接而成；</w:t>
            </w:r>
          </w:p>
          <w:p>
            <w:pPr>
              <w:pStyle w:val="null3"/>
              <w:jc w:val="left"/>
            </w:pPr>
            <w:r>
              <w:rPr>
                <w:sz w:val="22"/>
              </w:rPr>
              <w:t>1.4配备铝合金物料块、黑色POM物料块、白色POM物料块各≥2件；物料块通过主传送机构实现物料的定向移动，在移动过程中经过传感器的检测后由工业CPU作出判断，再由气缸将物料块的变向推动到3个物料托盘上；</w:t>
            </w:r>
          </w:p>
          <w:p>
            <w:pPr>
              <w:pStyle w:val="null3"/>
              <w:jc w:val="left"/>
            </w:pPr>
            <w:r>
              <w:rPr>
                <w:sz w:val="22"/>
              </w:rPr>
              <w:t>1.5整体尺寸（长×宽×高）：≥800×450×350mm；</w:t>
            </w:r>
          </w:p>
          <w:p>
            <w:pPr>
              <w:pStyle w:val="null3"/>
              <w:jc w:val="left"/>
            </w:pPr>
            <w:r>
              <w:rPr>
                <w:sz w:val="22"/>
              </w:rPr>
              <w:t>1.6总电源：AC 220V±10%，50Hz±0.5Hz；</w:t>
            </w:r>
          </w:p>
          <w:p>
            <w:pPr>
              <w:pStyle w:val="null3"/>
              <w:jc w:val="left"/>
            </w:pPr>
            <w:r>
              <w:rPr>
                <w:sz w:val="22"/>
              </w:rPr>
              <w:t>1.7功率：≤0.2kW；</w:t>
            </w:r>
          </w:p>
          <w:p>
            <w:pPr>
              <w:pStyle w:val="null3"/>
              <w:jc w:val="left"/>
            </w:pPr>
            <w:r>
              <w:rPr>
                <w:sz w:val="22"/>
              </w:rPr>
              <w:t>1.8气源工作压力：4～8 bar。</w:t>
            </w:r>
          </w:p>
          <w:p>
            <w:pPr>
              <w:pStyle w:val="null3"/>
              <w:jc w:val="left"/>
            </w:pPr>
            <w:r>
              <w:rPr>
                <w:sz w:val="22"/>
              </w:rPr>
              <w:t>2、功能应用组件</w:t>
            </w:r>
          </w:p>
          <w:p>
            <w:pPr>
              <w:pStyle w:val="null3"/>
              <w:jc w:val="left"/>
            </w:pPr>
            <w:r>
              <w:rPr>
                <w:sz w:val="22"/>
              </w:rPr>
              <w:t>2.1电容式传感器：</w:t>
            </w:r>
          </w:p>
          <w:p>
            <w:pPr>
              <w:pStyle w:val="null3"/>
              <w:jc w:val="left"/>
            </w:pPr>
            <w:r>
              <w:rPr>
                <w:sz w:val="22"/>
              </w:rPr>
              <w:t>（</w:t>
            </w:r>
            <w:r>
              <w:rPr>
                <w:sz w:val="22"/>
              </w:rPr>
              <w:t>1）开关功能：常开 (NO）；</w:t>
            </w:r>
          </w:p>
          <w:p>
            <w:pPr>
              <w:pStyle w:val="null3"/>
              <w:jc w:val="left"/>
            </w:pPr>
            <w:r>
              <w:rPr>
                <w:sz w:val="22"/>
              </w:rPr>
              <w:t>（</w:t>
            </w:r>
            <w:r>
              <w:rPr>
                <w:sz w:val="22"/>
              </w:rPr>
              <w:t>2）输出类型：PNP；</w:t>
            </w:r>
          </w:p>
          <w:p>
            <w:pPr>
              <w:pStyle w:val="null3"/>
              <w:jc w:val="left"/>
            </w:pPr>
            <w:r>
              <w:rPr>
                <w:sz w:val="22"/>
              </w:rPr>
              <w:t>（</w:t>
            </w:r>
            <w:r>
              <w:rPr>
                <w:sz w:val="22"/>
              </w:rPr>
              <w:t>3）额定工作距离：≥4 mm；</w:t>
            </w:r>
          </w:p>
          <w:p>
            <w:pPr>
              <w:pStyle w:val="null3"/>
              <w:jc w:val="left"/>
            </w:pPr>
            <w:r>
              <w:rPr>
                <w:sz w:val="22"/>
              </w:rPr>
              <w:t>2.2电感式接近开关：</w:t>
            </w:r>
          </w:p>
          <w:p>
            <w:pPr>
              <w:pStyle w:val="null3"/>
              <w:jc w:val="left"/>
            </w:pPr>
            <w:r>
              <w:rPr>
                <w:sz w:val="22"/>
              </w:rPr>
              <w:t>（</w:t>
            </w:r>
            <w:r>
              <w:rPr>
                <w:sz w:val="22"/>
              </w:rPr>
              <w:t>1）开关频率：≥2000 Hz；</w:t>
            </w:r>
          </w:p>
          <w:p>
            <w:pPr>
              <w:pStyle w:val="null3"/>
              <w:jc w:val="left"/>
            </w:pPr>
            <w:r>
              <w:rPr>
                <w:sz w:val="22"/>
              </w:rPr>
              <w:t>（</w:t>
            </w:r>
            <w:r>
              <w:rPr>
                <w:sz w:val="22"/>
              </w:rPr>
              <w:t>2）开关量输出：PNP；</w:t>
            </w:r>
          </w:p>
          <w:p>
            <w:pPr>
              <w:pStyle w:val="null3"/>
              <w:jc w:val="left"/>
            </w:pPr>
            <w:r>
              <w:rPr>
                <w:sz w:val="22"/>
              </w:rPr>
              <w:t>（</w:t>
            </w:r>
            <w:r>
              <w:rPr>
                <w:sz w:val="22"/>
              </w:rPr>
              <w:t>3）螺纹尺寸：≥M12；</w:t>
            </w:r>
          </w:p>
          <w:p>
            <w:pPr>
              <w:pStyle w:val="null3"/>
              <w:jc w:val="left"/>
            </w:pPr>
            <w:r>
              <w:rPr>
                <w:sz w:val="22"/>
              </w:rPr>
              <w:t>（</w:t>
            </w:r>
            <w:r>
              <w:rPr>
                <w:sz w:val="22"/>
              </w:rPr>
              <w:t>4）直径：≥12mm；</w:t>
            </w:r>
          </w:p>
          <w:p>
            <w:pPr>
              <w:pStyle w:val="null3"/>
              <w:jc w:val="left"/>
            </w:pPr>
            <w:r>
              <w:rPr>
                <w:sz w:val="22"/>
              </w:rPr>
              <w:t>（</w:t>
            </w:r>
            <w:r>
              <w:rPr>
                <w:sz w:val="22"/>
              </w:rPr>
              <w:t>5）触发感应距离：≥8mm。</w:t>
            </w:r>
          </w:p>
          <w:p>
            <w:pPr>
              <w:pStyle w:val="null3"/>
              <w:jc w:val="left"/>
            </w:pPr>
            <w:r>
              <w:rPr>
                <w:sz w:val="22"/>
              </w:rPr>
              <w:t>2.3接近式传感器：</w:t>
            </w:r>
          </w:p>
          <w:p>
            <w:pPr>
              <w:pStyle w:val="null3"/>
              <w:jc w:val="left"/>
            </w:pPr>
            <w:r>
              <w:rPr>
                <w:sz w:val="22"/>
              </w:rPr>
              <w:t>（</w:t>
            </w:r>
            <w:r>
              <w:rPr>
                <w:sz w:val="22"/>
              </w:rPr>
              <w:t>1）测量原则：磁阻式；</w:t>
            </w:r>
          </w:p>
          <w:p>
            <w:pPr>
              <w:pStyle w:val="null3"/>
              <w:jc w:val="left"/>
            </w:pPr>
            <w:r>
              <w:rPr>
                <w:sz w:val="22"/>
              </w:rPr>
              <w:t>（</w:t>
            </w:r>
            <w:r>
              <w:rPr>
                <w:sz w:val="22"/>
              </w:rPr>
              <w:t>2）重复精度：≤0.2mm；</w:t>
            </w:r>
          </w:p>
          <w:p>
            <w:pPr>
              <w:pStyle w:val="null3"/>
              <w:jc w:val="left"/>
            </w:pPr>
            <w:r>
              <w:rPr>
                <w:sz w:val="22"/>
              </w:rPr>
              <w:t>（</w:t>
            </w:r>
            <w:r>
              <w:rPr>
                <w:sz w:val="22"/>
              </w:rPr>
              <w:t>3）开关输出：PNP。</w:t>
            </w:r>
          </w:p>
          <w:p>
            <w:pPr>
              <w:pStyle w:val="null3"/>
              <w:jc w:val="left"/>
            </w:pPr>
            <w:r>
              <w:rPr>
                <w:sz w:val="22"/>
              </w:rPr>
              <w:t>2.4圆形气缸：</w:t>
            </w:r>
          </w:p>
          <w:p>
            <w:pPr>
              <w:pStyle w:val="null3"/>
              <w:jc w:val="left"/>
            </w:pPr>
            <w:r>
              <w:rPr>
                <w:sz w:val="22"/>
              </w:rPr>
              <w:t>（</w:t>
            </w:r>
            <w:r>
              <w:rPr>
                <w:sz w:val="22"/>
              </w:rPr>
              <w:t>1）行程：≥80mm；</w:t>
            </w:r>
          </w:p>
          <w:p>
            <w:pPr>
              <w:pStyle w:val="null3"/>
              <w:jc w:val="left"/>
            </w:pPr>
            <w:r>
              <w:rPr>
                <w:sz w:val="22"/>
              </w:rPr>
              <w:t>（</w:t>
            </w:r>
            <w:r>
              <w:rPr>
                <w:sz w:val="22"/>
              </w:rPr>
              <w:t>2）活塞杆螺纹≥M4</w:t>
            </w:r>
          </w:p>
          <w:p>
            <w:pPr>
              <w:pStyle w:val="null3"/>
              <w:jc w:val="left"/>
            </w:pPr>
            <w:r>
              <w:rPr>
                <w:sz w:val="22"/>
              </w:rPr>
              <w:t>（</w:t>
            </w:r>
            <w:r>
              <w:rPr>
                <w:sz w:val="22"/>
              </w:rPr>
              <w:t>3）工作压力：1.5bar～10 bar；</w:t>
            </w:r>
          </w:p>
          <w:p>
            <w:pPr>
              <w:pStyle w:val="null3"/>
              <w:jc w:val="left"/>
            </w:pPr>
            <w:r>
              <w:rPr>
                <w:sz w:val="22"/>
              </w:rPr>
              <w:t>（</w:t>
            </w:r>
            <w:r>
              <w:rPr>
                <w:sz w:val="22"/>
              </w:rPr>
              <w:t>4）工作模式：双作用；</w:t>
            </w:r>
          </w:p>
          <w:p>
            <w:pPr>
              <w:pStyle w:val="null3"/>
              <w:jc w:val="left"/>
            </w:pPr>
            <w:r>
              <w:rPr>
                <w:sz w:val="22"/>
              </w:rPr>
              <w:t>（</w:t>
            </w:r>
            <w:r>
              <w:rPr>
                <w:sz w:val="22"/>
              </w:rPr>
              <w:t>5）活塞直径：≥10mm；</w:t>
            </w:r>
          </w:p>
          <w:p>
            <w:pPr>
              <w:pStyle w:val="null3"/>
              <w:jc w:val="left"/>
            </w:pPr>
            <w:r>
              <w:rPr>
                <w:sz w:val="22"/>
              </w:rPr>
              <w:t>（</w:t>
            </w:r>
            <w:r>
              <w:rPr>
                <w:sz w:val="22"/>
              </w:rPr>
              <w:t>6）缓冲：两端带弹性缓冲垫。</w:t>
            </w:r>
          </w:p>
          <w:p>
            <w:pPr>
              <w:pStyle w:val="null3"/>
              <w:jc w:val="left"/>
            </w:pPr>
            <w:r>
              <w:rPr>
                <w:sz w:val="22"/>
              </w:rPr>
              <w:t>2.5脚架安装件</w:t>
            </w:r>
          </w:p>
          <w:p>
            <w:pPr>
              <w:pStyle w:val="null3"/>
              <w:jc w:val="left"/>
            </w:pPr>
            <w:r>
              <w:rPr>
                <w:sz w:val="22"/>
              </w:rPr>
              <w:t>（</w:t>
            </w:r>
            <w:r>
              <w:rPr>
                <w:sz w:val="22"/>
              </w:rPr>
              <w:t>1）产品重量≤55g。</w:t>
            </w:r>
          </w:p>
          <w:p>
            <w:pPr>
              <w:pStyle w:val="null3"/>
              <w:jc w:val="left"/>
            </w:pPr>
            <w:r>
              <w:rPr>
                <w:sz w:val="22"/>
              </w:rPr>
              <w:t>2.6安装元件</w:t>
            </w:r>
          </w:p>
          <w:p>
            <w:pPr>
              <w:pStyle w:val="null3"/>
              <w:jc w:val="left"/>
            </w:pPr>
            <w:r>
              <w:rPr>
                <w:sz w:val="22"/>
              </w:rPr>
              <w:t>（</w:t>
            </w:r>
            <w:r>
              <w:rPr>
                <w:sz w:val="22"/>
              </w:rPr>
              <w:t>1）支架材料：POM。</w:t>
            </w:r>
          </w:p>
          <w:p>
            <w:pPr>
              <w:pStyle w:val="null3"/>
              <w:jc w:val="left"/>
            </w:pPr>
            <w:r>
              <w:rPr>
                <w:sz w:val="22"/>
              </w:rPr>
              <w:t>2.7单向节流阀</w:t>
            </w:r>
          </w:p>
          <w:p>
            <w:pPr>
              <w:pStyle w:val="null3"/>
              <w:jc w:val="left"/>
            </w:pPr>
            <w:r>
              <w:rPr>
                <w:sz w:val="22"/>
              </w:rPr>
              <w:t>（</w:t>
            </w:r>
            <w:r>
              <w:rPr>
                <w:sz w:val="22"/>
              </w:rPr>
              <w:t>1）阀功能：单向节流阀功能，用于排气；</w:t>
            </w:r>
          </w:p>
          <w:p>
            <w:pPr>
              <w:pStyle w:val="null3"/>
              <w:jc w:val="left"/>
            </w:pPr>
            <w:r>
              <w:rPr>
                <w:sz w:val="22"/>
              </w:rPr>
              <w:t>（</w:t>
            </w:r>
            <w:r>
              <w:rPr>
                <w:sz w:val="22"/>
              </w:rPr>
              <w:t>2）气路接口：M5/Φ4；</w:t>
            </w:r>
          </w:p>
          <w:p>
            <w:pPr>
              <w:pStyle w:val="null3"/>
              <w:jc w:val="left"/>
            </w:pPr>
            <w:r>
              <w:rPr>
                <w:sz w:val="22"/>
              </w:rPr>
              <w:t>（</w:t>
            </w:r>
            <w:r>
              <w:rPr>
                <w:sz w:val="22"/>
              </w:rPr>
              <w:t>3）额定流量 ：≥110L/min；</w:t>
            </w:r>
          </w:p>
          <w:p>
            <w:pPr>
              <w:pStyle w:val="null3"/>
              <w:jc w:val="left"/>
            </w:pPr>
            <w:r>
              <w:rPr>
                <w:sz w:val="22"/>
              </w:rPr>
              <w:t>（</w:t>
            </w:r>
            <w:r>
              <w:rPr>
                <w:sz w:val="22"/>
              </w:rPr>
              <w:t>4）密封材料：丁腈橡胶；</w:t>
            </w:r>
          </w:p>
          <w:p>
            <w:pPr>
              <w:pStyle w:val="null3"/>
              <w:jc w:val="left"/>
            </w:pPr>
            <w:r>
              <w:rPr>
                <w:sz w:val="22"/>
              </w:rPr>
              <w:t>2.8平皮带</w:t>
            </w:r>
          </w:p>
          <w:p>
            <w:pPr>
              <w:pStyle w:val="null3"/>
              <w:jc w:val="left"/>
            </w:pPr>
            <w:r>
              <w:rPr>
                <w:sz w:val="22"/>
              </w:rPr>
              <w:t>（</w:t>
            </w:r>
            <w:r>
              <w:rPr>
                <w:sz w:val="22"/>
              </w:rPr>
              <w:t>1）长度≥1300mm；</w:t>
            </w:r>
          </w:p>
          <w:p>
            <w:pPr>
              <w:pStyle w:val="null3"/>
              <w:jc w:val="left"/>
            </w:pPr>
            <w:r>
              <w:rPr>
                <w:sz w:val="22"/>
              </w:rPr>
              <w:t>（</w:t>
            </w:r>
            <w:r>
              <w:rPr>
                <w:sz w:val="22"/>
              </w:rPr>
              <w:t>2）宽度≥50mm；</w:t>
            </w:r>
          </w:p>
          <w:p>
            <w:pPr>
              <w:pStyle w:val="null3"/>
              <w:jc w:val="left"/>
            </w:pPr>
            <w:r>
              <w:rPr>
                <w:sz w:val="22"/>
              </w:rPr>
              <w:t>（</w:t>
            </w:r>
            <w:r>
              <w:rPr>
                <w:sz w:val="22"/>
              </w:rPr>
              <w:t>3）厚度≥1.5mm；</w:t>
            </w:r>
          </w:p>
          <w:p>
            <w:pPr>
              <w:pStyle w:val="null3"/>
              <w:jc w:val="left"/>
            </w:pPr>
            <w:r>
              <w:rPr>
                <w:sz w:val="22"/>
              </w:rPr>
              <w:t>（</w:t>
            </w:r>
            <w:r>
              <w:rPr>
                <w:sz w:val="22"/>
              </w:rPr>
              <w:t>4）材质：PVC。</w:t>
            </w:r>
          </w:p>
          <w:p>
            <w:pPr>
              <w:pStyle w:val="null3"/>
              <w:jc w:val="left"/>
            </w:pPr>
            <w:r>
              <w:rPr>
                <w:sz w:val="22"/>
              </w:rPr>
              <w:t>2.9光电式传感器：</w:t>
            </w:r>
          </w:p>
          <w:p>
            <w:pPr>
              <w:pStyle w:val="null3"/>
              <w:jc w:val="left"/>
            </w:pPr>
            <w:r>
              <w:rPr>
                <w:sz w:val="22"/>
              </w:rPr>
              <w:t>（</w:t>
            </w:r>
            <w:r>
              <w:rPr>
                <w:sz w:val="22"/>
              </w:rPr>
              <w:t>1）感应距离：10mm～400mm；</w:t>
            </w:r>
          </w:p>
          <w:p>
            <w:pPr>
              <w:pStyle w:val="null3"/>
              <w:jc w:val="left"/>
            </w:pPr>
            <w:r>
              <w:rPr>
                <w:sz w:val="22"/>
              </w:rPr>
              <w:t>（</w:t>
            </w:r>
            <w:r>
              <w:rPr>
                <w:sz w:val="22"/>
              </w:rPr>
              <w:t>2）光源种类：可见红光；</w:t>
            </w:r>
          </w:p>
          <w:p>
            <w:pPr>
              <w:pStyle w:val="null3"/>
              <w:jc w:val="left"/>
            </w:pPr>
            <w:r>
              <w:rPr>
                <w:sz w:val="22"/>
              </w:rPr>
              <w:t>（</w:t>
            </w:r>
            <w:r>
              <w:rPr>
                <w:sz w:val="22"/>
              </w:rPr>
              <w:t>3）电压：10VDC～30VDC；</w:t>
            </w:r>
          </w:p>
          <w:p>
            <w:pPr>
              <w:pStyle w:val="null3"/>
              <w:jc w:val="left"/>
            </w:pPr>
            <w:r>
              <w:rPr>
                <w:sz w:val="22"/>
              </w:rPr>
              <w:t>（</w:t>
            </w:r>
            <w:r>
              <w:rPr>
                <w:sz w:val="22"/>
              </w:rPr>
              <w:t>4）开关量输出：PNP；</w:t>
            </w:r>
          </w:p>
          <w:p>
            <w:pPr>
              <w:pStyle w:val="null3"/>
              <w:jc w:val="left"/>
            </w:pPr>
            <w:r>
              <w:rPr>
                <w:sz w:val="22"/>
              </w:rPr>
              <w:t>（</w:t>
            </w:r>
            <w:r>
              <w:rPr>
                <w:sz w:val="22"/>
              </w:rPr>
              <w:t>5）直径≥18mm；</w:t>
            </w:r>
          </w:p>
          <w:p>
            <w:pPr>
              <w:pStyle w:val="null3"/>
              <w:jc w:val="left"/>
            </w:pPr>
            <w:r>
              <w:rPr>
                <w:sz w:val="22"/>
              </w:rPr>
              <w:t>（</w:t>
            </w:r>
            <w:r>
              <w:rPr>
                <w:sz w:val="22"/>
              </w:rPr>
              <w:t>6）长度≥71 mm；</w:t>
            </w:r>
          </w:p>
          <w:p>
            <w:pPr>
              <w:pStyle w:val="null3"/>
              <w:jc w:val="left"/>
            </w:pPr>
            <w:r>
              <w:rPr>
                <w:sz w:val="22"/>
              </w:rPr>
              <w:t>（</w:t>
            </w:r>
            <w:r>
              <w:rPr>
                <w:sz w:val="22"/>
              </w:rPr>
              <w:t>7）外壳形状：圆柱形；</w:t>
            </w:r>
          </w:p>
          <w:p>
            <w:pPr>
              <w:pStyle w:val="null3"/>
              <w:jc w:val="left"/>
            </w:pPr>
            <w:r>
              <w:rPr>
                <w:sz w:val="22"/>
              </w:rPr>
              <w:t>（</w:t>
            </w:r>
            <w:r>
              <w:rPr>
                <w:sz w:val="22"/>
              </w:rPr>
              <w:t>8）螺丝直径（外壳）：≥M18；</w:t>
            </w:r>
          </w:p>
          <w:p>
            <w:pPr>
              <w:pStyle w:val="null3"/>
              <w:jc w:val="left"/>
            </w:pPr>
            <w:r>
              <w:rPr>
                <w:sz w:val="22"/>
              </w:rPr>
              <w:t>（</w:t>
            </w:r>
            <w:r>
              <w:rPr>
                <w:sz w:val="22"/>
              </w:rPr>
              <w:t>9）最大开关距离：5 mm～550 mm。</w:t>
            </w:r>
          </w:p>
          <w:p>
            <w:pPr>
              <w:pStyle w:val="null3"/>
              <w:jc w:val="left"/>
            </w:pPr>
            <w:r>
              <w:rPr>
                <w:sz w:val="22"/>
              </w:rPr>
              <w:t>2.10齿轮轴电机</w:t>
            </w:r>
          </w:p>
          <w:p>
            <w:pPr>
              <w:pStyle w:val="null3"/>
              <w:jc w:val="left"/>
            </w:pPr>
            <w:r>
              <w:rPr>
                <w:sz w:val="22"/>
              </w:rPr>
              <w:t>（</w:t>
            </w:r>
            <w:r>
              <w:rPr>
                <w:sz w:val="22"/>
              </w:rPr>
              <w:t>1）输出功率：≥25W；</w:t>
            </w:r>
          </w:p>
          <w:p>
            <w:pPr>
              <w:pStyle w:val="null3"/>
              <w:jc w:val="left"/>
            </w:pPr>
            <w:r>
              <w:rPr>
                <w:sz w:val="22"/>
              </w:rPr>
              <w:t>（</w:t>
            </w:r>
            <w:r>
              <w:rPr>
                <w:sz w:val="22"/>
              </w:rPr>
              <w:t>2）电压：三相220V，频率：50Hz；</w:t>
            </w:r>
          </w:p>
          <w:p>
            <w:pPr>
              <w:pStyle w:val="null3"/>
              <w:jc w:val="left"/>
            </w:pPr>
            <w:r>
              <w:rPr>
                <w:sz w:val="22"/>
              </w:rPr>
              <w:t>（</w:t>
            </w:r>
            <w:r>
              <w:rPr>
                <w:sz w:val="22"/>
              </w:rPr>
              <w:t>3）电流：≥0.22A；</w:t>
            </w:r>
          </w:p>
          <w:p>
            <w:pPr>
              <w:pStyle w:val="null3"/>
              <w:jc w:val="left"/>
            </w:pPr>
            <w:r>
              <w:rPr>
                <w:sz w:val="22"/>
              </w:rPr>
              <w:t>（</w:t>
            </w:r>
            <w:r>
              <w:rPr>
                <w:sz w:val="22"/>
              </w:rPr>
              <w:t>4）额定转速：≥1300r/min；</w:t>
            </w:r>
          </w:p>
          <w:p>
            <w:pPr>
              <w:pStyle w:val="null3"/>
              <w:jc w:val="left"/>
            </w:pPr>
            <w:r>
              <w:rPr>
                <w:sz w:val="22"/>
              </w:rPr>
              <w:t>（</w:t>
            </w:r>
            <w:r>
              <w:rPr>
                <w:sz w:val="22"/>
              </w:rPr>
              <w:t>5）起动转矩：≥600mN·m；</w:t>
            </w:r>
          </w:p>
          <w:p>
            <w:pPr>
              <w:pStyle w:val="null3"/>
              <w:jc w:val="left"/>
            </w:pPr>
            <w:r>
              <w:rPr>
                <w:sz w:val="22"/>
              </w:rPr>
              <w:t>（</w:t>
            </w:r>
            <w:r>
              <w:rPr>
                <w:sz w:val="22"/>
              </w:rPr>
              <w:t>6）额定转矩：≥195mN·m；</w:t>
            </w:r>
          </w:p>
          <w:p>
            <w:pPr>
              <w:pStyle w:val="null3"/>
              <w:jc w:val="left"/>
            </w:pPr>
            <w:r>
              <w:rPr>
                <w:sz w:val="22"/>
              </w:rPr>
              <w:t>（</w:t>
            </w:r>
            <w:r>
              <w:rPr>
                <w:sz w:val="22"/>
              </w:rPr>
              <w:t>7）带有标准减速箱，减速比≥1:18，转速：≥72r/min，额定转矩≥2.39N·m 。</w:t>
            </w:r>
          </w:p>
          <w:p>
            <w:pPr>
              <w:pStyle w:val="null3"/>
              <w:jc w:val="left"/>
            </w:pPr>
            <w:r>
              <w:rPr>
                <w:sz w:val="22"/>
              </w:rPr>
              <w:t>2.11光纤传感器：</w:t>
            </w:r>
          </w:p>
          <w:p>
            <w:pPr>
              <w:pStyle w:val="null3"/>
              <w:jc w:val="left"/>
            </w:pPr>
            <w:r>
              <w:rPr>
                <w:sz w:val="22"/>
              </w:rPr>
              <w:t>（</w:t>
            </w:r>
            <w:r>
              <w:rPr>
                <w:sz w:val="22"/>
              </w:rPr>
              <w:t>1）最大开关距离：0m～20m；</w:t>
            </w:r>
          </w:p>
          <w:p>
            <w:pPr>
              <w:pStyle w:val="null3"/>
              <w:jc w:val="left"/>
            </w:pPr>
            <w:r>
              <w:rPr>
                <w:sz w:val="22"/>
              </w:rPr>
              <w:t>（</w:t>
            </w:r>
            <w:r>
              <w:rPr>
                <w:sz w:val="22"/>
              </w:rPr>
              <w:t>2）开关量输出：PNP；</w:t>
            </w:r>
          </w:p>
          <w:p>
            <w:pPr>
              <w:pStyle w:val="null3"/>
              <w:jc w:val="left"/>
            </w:pPr>
            <w:r>
              <w:rPr>
                <w:sz w:val="22"/>
              </w:rPr>
              <w:t>（</w:t>
            </w:r>
            <w:r>
              <w:rPr>
                <w:sz w:val="22"/>
              </w:rPr>
              <w:t>3）尺寸（宽 × 高 × 深）：≥10mm × 34mm × 71mm；</w:t>
            </w:r>
          </w:p>
          <w:p>
            <w:pPr>
              <w:pStyle w:val="null3"/>
              <w:jc w:val="left"/>
            </w:pPr>
            <w:r>
              <w:rPr>
                <w:sz w:val="22"/>
              </w:rPr>
              <w:t>（</w:t>
            </w:r>
            <w:r>
              <w:rPr>
                <w:sz w:val="22"/>
              </w:rPr>
              <w:t>4）感应距离：0mm～1400mm；</w:t>
            </w:r>
          </w:p>
          <w:p>
            <w:pPr>
              <w:pStyle w:val="null3"/>
              <w:jc w:val="left"/>
            </w:pPr>
            <w:r>
              <w:rPr>
                <w:sz w:val="22"/>
              </w:rPr>
              <w:t>（</w:t>
            </w:r>
            <w:r>
              <w:rPr>
                <w:sz w:val="22"/>
              </w:rPr>
              <w:t>5）漫反射系统：0～18m；</w:t>
            </w:r>
          </w:p>
          <w:p>
            <w:pPr>
              <w:pStyle w:val="null3"/>
              <w:jc w:val="left"/>
            </w:pPr>
            <w:r>
              <w:rPr>
                <w:sz w:val="22"/>
              </w:rPr>
              <w:t>（</w:t>
            </w:r>
            <w:r>
              <w:rPr>
                <w:sz w:val="22"/>
              </w:rPr>
              <w:t>6）发射器散射角：≥65°；</w:t>
            </w:r>
          </w:p>
          <w:p>
            <w:pPr>
              <w:pStyle w:val="null3"/>
              <w:jc w:val="left"/>
            </w:pPr>
            <w:r>
              <w:rPr>
                <w:sz w:val="22"/>
              </w:rPr>
              <w:t>（</w:t>
            </w:r>
            <w:r>
              <w:rPr>
                <w:sz w:val="22"/>
              </w:rPr>
              <w:t>7）轴长：≥650nm；</w:t>
            </w:r>
          </w:p>
          <w:p>
            <w:pPr>
              <w:pStyle w:val="null3"/>
              <w:jc w:val="left"/>
            </w:pPr>
            <w:r>
              <w:rPr>
                <w:sz w:val="22"/>
              </w:rPr>
              <w:t>（</w:t>
            </w:r>
            <w:r>
              <w:rPr>
                <w:sz w:val="22"/>
              </w:rPr>
              <w:t>8）响应时间：≤ 16 µs；</w:t>
            </w:r>
          </w:p>
          <w:p>
            <w:pPr>
              <w:pStyle w:val="null3"/>
              <w:jc w:val="left"/>
            </w:pPr>
            <w:r>
              <w:rPr>
                <w:sz w:val="22"/>
              </w:rPr>
              <w:t>（</w:t>
            </w:r>
            <w:r>
              <w:rPr>
                <w:sz w:val="22"/>
              </w:rPr>
              <w:t>9）时间功能：不少于无时间延迟、关闭延迟、开启延迟、单次；</w:t>
            </w:r>
          </w:p>
          <w:p>
            <w:pPr>
              <w:pStyle w:val="null3"/>
              <w:jc w:val="left"/>
            </w:pPr>
            <w:r>
              <w:rPr>
                <w:sz w:val="22"/>
              </w:rPr>
              <w:t>（</w:t>
            </w:r>
            <w:r>
              <w:rPr>
                <w:sz w:val="22"/>
              </w:rPr>
              <w:t>10）延迟时间：可编程， 0 ms～9999 ms。</w:t>
            </w:r>
          </w:p>
          <w:p>
            <w:pPr>
              <w:pStyle w:val="null3"/>
              <w:jc w:val="left"/>
            </w:pPr>
            <w:r>
              <w:rPr>
                <w:sz w:val="22"/>
              </w:rPr>
              <w:t>2.12过滤调压阀：</w:t>
            </w:r>
          </w:p>
          <w:p>
            <w:pPr>
              <w:pStyle w:val="null3"/>
              <w:jc w:val="left"/>
            </w:pPr>
            <w:r>
              <w:rPr>
                <w:sz w:val="22"/>
              </w:rPr>
              <w:t>（</w:t>
            </w:r>
            <w:r>
              <w:rPr>
                <w:sz w:val="22"/>
              </w:rPr>
              <w:t>1）工作压力：</w:t>
            </w:r>
            <w:r>
              <w:rPr>
                <w:sz w:val="22"/>
              </w:rPr>
              <w:t>0.8 bar</w:t>
            </w:r>
            <w:r>
              <w:rPr>
                <w:sz w:val="22"/>
              </w:rPr>
              <w:t>～</w:t>
            </w:r>
            <w:r>
              <w:rPr>
                <w:sz w:val="22"/>
              </w:rPr>
              <w:t>14 bar</w:t>
            </w:r>
            <w:r>
              <w:rPr>
                <w:sz w:val="22"/>
              </w:rPr>
              <w:t>；</w:t>
            </w:r>
          </w:p>
          <w:p>
            <w:pPr>
              <w:pStyle w:val="null3"/>
              <w:jc w:val="left"/>
            </w:pPr>
            <w:r>
              <w:rPr>
                <w:sz w:val="22"/>
              </w:rPr>
              <w:t>（</w:t>
            </w:r>
            <w:r>
              <w:rPr>
                <w:sz w:val="22"/>
              </w:rPr>
              <w:t>2）压力调节范围：0.3bar～7bar；</w:t>
            </w:r>
          </w:p>
          <w:p>
            <w:pPr>
              <w:pStyle w:val="null3"/>
              <w:jc w:val="left"/>
            </w:pPr>
            <w:r>
              <w:rPr>
                <w:sz w:val="22"/>
              </w:rPr>
              <w:t>（</w:t>
            </w:r>
            <w:r>
              <w:rPr>
                <w:sz w:val="22"/>
              </w:rPr>
              <w:t>3）过滤等级：≥40 µm；</w:t>
            </w:r>
          </w:p>
          <w:p>
            <w:pPr>
              <w:pStyle w:val="null3"/>
              <w:jc w:val="left"/>
            </w:pPr>
            <w:r>
              <w:rPr>
                <w:sz w:val="22"/>
              </w:rPr>
              <w:t>（</w:t>
            </w:r>
            <w:r>
              <w:rPr>
                <w:sz w:val="22"/>
              </w:rPr>
              <w:t>4）最大冷凝容积：≥19mL。</w:t>
            </w:r>
          </w:p>
          <w:p>
            <w:pPr>
              <w:pStyle w:val="null3"/>
              <w:jc w:val="left"/>
            </w:pPr>
            <w:r>
              <w:rPr>
                <w:sz w:val="22"/>
              </w:rPr>
              <w:t>2.13工业变频器：</w:t>
            </w:r>
          </w:p>
          <w:p>
            <w:pPr>
              <w:pStyle w:val="null3"/>
              <w:jc w:val="left"/>
            </w:pPr>
            <w:r>
              <w:rPr>
                <w:sz w:val="22"/>
              </w:rPr>
              <w:t>（</w:t>
            </w:r>
            <w:r>
              <w:rPr>
                <w:sz w:val="22"/>
              </w:rPr>
              <w:t>1）单相供电；</w:t>
            </w:r>
          </w:p>
          <w:p>
            <w:pPr>
              <w:pStyle w:val="null3"/>
              <w:jc w:val="left"/>
            </w:pPr>
            <w:r>
              <w:rPr>
                <w:sz w:val="22"/>
              </w:rPr>
              <w:t>（</w:t>
            </w:r>
            <w:r>
              <w:rPr>
                <w:sz w:val="22"/>
              </w:rPr>
              <w:t>2）I/O接口：不少于4个数字输入，不少于2个数字输出，不少于2个模拟输入，不少于1个模拟输出；</w:t>
            </w:r>
          </w:p>
          <w:p>
            <w:pPr>
              <w:pStyle w:val="null3"/>
              <w:jc w:val="left"/>
            </w:pPr>
            <w:r>
              <w:rPr>
                <w:sz w:val="22"/>
              </w:rPr>
              <w:t>（</w:t>
            </w:r>
            <w:r>
              <w:rPr>
                <w:sz w:val="22"/>
              </w:rPr>
              <w:t>3）支持现场总线：USS/MODBUS RTU；</w:t>
            </w:r>
          </w:p>
          <w:p>
            <w:pPr>
              <w:pStyle w:val="null3"/>
              <w:jc w:val="left"/>
            </w:pPr>
            <w:r>
              <w:rPr>
                <w:sz w:val="22"/>
              </w:rPr>
              <w:t>（</w:t>
            </w:r>
            <w:r>
              <w:rPr>
                <w:sz w:val="22"/>
              </w:rPr>
              <w:t>4）尺寸：≥68×142×108mm（宽×高×深）。</w:t>
            </w:r>
          </w:p>
          <w:p>
            <w:pPr>
              <w:pStyle w:val="null3"/>
              <w:jc w:val="left"/>
            </w:pPr>
            <w:r>
              <w:rPr>
                <w:sz w:val="22"/>
              </w:rPr>
              <w:t>2.14选择开关</w:t>
            </w:r>
          </w:p>
          <w:p>
            <w:pPr>
              <w:pStyle w:val="null3"/>
              <w:jc w:val="left"/>
            </w:pPr>
            <w:r>
              <w:rPr>
                <w:sz w:val="22"/>
              </w:rPr>
              <w:t>（</w:t>
            </w:r>
            <w:r>
              <w:rPr>
                <w:sz w:val="22"/>
              </w:rPr>
              <w:t>1）三位置短柄旋钮，不少于2常开2常闭。</w:t>
            </w:r>
          </w:p>
          <w:p>
            <w:pPr>
              <w:pStyle w:val="null3"/>
              <w:jc w:val="left"/>
            </w:pPr>
            <w:r>
              <w:rPr>
                <w:sz w:val="22"/>
              </w:rPr>
              <w:t>2.15指示灯</w:t>
            </w:r>
          </w:p>
          <w:p>
            <w:pPr>
              <w:pStyle w:val="null3"/>
              <w:jc w:val="left"/>
            </w:pPr>
            <w:r>
              <w:rPr>
                <w:sz w:val="22"/>
              </w:rPr>
              <w:t>（</w:t>
            </w:r>
            <w:r>
              <w:rPr>
                <w:sz w:val="22"/>
              </w:rPr>
              <w:t>1）开孔尺寸≥φ16.3mm；</w:t>
            </w:r>
          </w:p>
          <w:p>
            <w:pPr>
              <w:pStyle w:val="null3"/>
              <w:jc w:val="left"/>
            </w:pPr>
            <w:r>
              <w:rPr>
                <w:sz w:val="22"/>
              </w:rPr>
              <w:t>（</w:t>
            </w:r>
            <w:r>
              <w:rPr>
                <w:sz w:val="22"/>
              </w:rPr>
              <w:t>2）电压AC/DC24V；</w:t>
            </w:r>
          </w:p>
          <w:p>
            <w:pPr>
              <w:pStyle w:val="null3"/>
              <w:jc w:val="left"/>
            </w:pPr>
            <w:r>
              <w:rPr>
                <w:sz w:val="22"/>
              </w:rPr>
              <w:t>（</w:t>
            </w:r>
            <w:r>
              <w:rPr>
                <w:sz w:val="22"/>
              </w:rPr>
              <w:t>3）绿色。</w:t>
            </w:r>
          </w:p>
          <w:p>
            <w:pPr>
              <w:pStyle w:val="null3"/>
              <w:jc w:val="left"/>
            </w:pPr>
            <w:r>
              <w:rPr>
                <w:sz w:val="22"/>
              </w:rPr>
              <w:t>2.16急停标牌</w:t>
            </w:r>
          </w:p>
          <w:p>
            <w:pPr>
              <w:pStyle w:val="null3"/>
              <w:jc w:val="left"/>
            </w:pPr>
            <w:r>
              <w:rPr>
                <w:sz w:val="22"/>
              </w:rPr>
              <w:t>（</w:t>
            </w:r>
            <w:r>
              <w:rPr>
                <w:sz w:val="22"/>
              </w:rPr>
              <w:t>1）直径≥16mm；</w:t>
            </w:r>
          </w:p>
          <w:p>
            <w:pPr>
              <w:pStyle w:val="null3"/>
              <w:jc w:val="left"/>
            </w:pPr>
            <w:r>
              <w:rPr>
                <w:sz w:val="22"/>
              </w:rPr>
              <w:t>（</w:t>
            </w:r>
            <w:r>
              <w:rPr>
                <w:sz w:val="22"/>
              </w:rPr>
              <w:t>2）黄色。</w:t>
            </w:r>
          </w:p>
          <w:p>
            <w:pPr>
              <w:pStyle w:val="null3"/>
              <w:jc w:val="left"/>
            </w:pPr>
            <w:r>
              <w:rPr>
                <w:sz w:val="22"/>
              </w:rPr>
              <w:t>2.17选择开关</w:t>
            </w:r>
          </w:p>
          <w:p>
            <w:pPr>
              <w:pStyle w:val="null3"/>
              <w:jc w:val="left"/>
            </w:pPr>
            <w:r>
              <w:rPr>
                <w:sz w:val="22"/>
              </w:rPr>
              <w:t>（</w:t>
            </w:r>
            <w:r>
              <w:rPr>
                <w:sz w:val="22"/>
              </w:rPr>
              <w:t>1）二位置短柄旋钮；</w:t>
            </w:r>
          </w:p>
          <w:p>
            <w:pPr>
              <w:pStyle w:val="null3"/>
              <w:jc w:val="left"/>
            </w:pPr>
            <w:r>
              <w:rPr>
                <w:sz w:val="22"/>
              </w:rPr>
              <w:t>（</w:t>
            </w:r>
            <w:r>
              <w:rPr>
                <w:sz w:val="22"/>
              </w:rPr>
              <w:t>2）不少于1常开1常闭；</w:t>
            </w:r>
          </w:p>
          <w:p>
            <w:pPr>
              <w:pStyle w:val="null3"/>
              <w:jc w:val="left"/>
            </w:pPr>
            <w:r>
              <w:rPr>
                <w:sz w:val="22"/>
              </w:rPr>
              <w:t>（</w:t>
            </w:r>
            <w:r>
              <w:rPr>
                <w:sz w:val="22"/>
              </w:rPr>
              <w:t>3）黑色。</w:t>
            </w:r>
          </w:p>
          <w:p>
            <w:pPr>
              <w:pStyle w:val="null3"/>
              <w:jc w:val="left"/>
            </w:pPr>
            <w:r>
              <w:rPr>
                <w:sz w:val="22"/>
              </w:rPr>
              <w:t>2.18急停开关</w:t>
            </w:r>
          </w:p>
          <w:p>
            <w:pPr>
              <w:pStyle w:val="null3"/>
              <w:jc w:val="left"/>
            </w:pPr>
            <w:r>
              <w:rPr>
                <w:sz w:val="22"/>
              </w:rPr>
              <w:t>（</w:t>
            </w:r>
            <w:r>
              <w:rPr>
                <w:sz w:val="22"/>
              </w:rPr>
              <w:t>1）紧急停止钮，不少于1常开1常闭，红色。</w:t>
            </w:r>
          </w:p>
          <w:p>
            <w:pPr>
              <w:pStyle w:val="null3"/>
              <w:jc w:val="left"/>
            </w:pPr>
            <w:r>
              <w:rPr>
                <w:sz w:val="22"/>
              </w:rPr>
              <w:t>2.19按钮</w:t>
            </w:r>
          </w:p>
          <w:p>
            <w:pPr>
              <w:pStyle w:val="null3"/>
              <w:jc w:val="left"/>
            </w:pPr>
            <w:r>
              <w:rPr>
                <w:sz w:val="22"/>
              </w:rPr>
              <w:t>（</w:t>
            </w:r>
            <w:r>
              <w:rPr>
                <w:sz w:val="22"/>
              </w:rPr>
              <w:t>1）不少于1常开1常闭；</w:t>
            </w:r>
          </w:p>
          <w:p>
            <w:pPr>
              <w:pStyle w:val="null3"/>
              <w:jc w:val="left"/>
            </w:pPr>
            <w:r>
              <w:rPr>
                <w:sz w:val="22"/>
              </w:rPr>
              <w:t>（</w:t>
            </w:r>
            <w:r>
              <w:rPr>
                <w:sz w:val="22"/>
              </w:rPr>
              <w:t>2）黄色。</w:t>
            </w:r>
          </w:p>
          <w:p>
            <w:pPr>
              <w:pStyle w:val="null3"/>
              <w:jc w:val="left"/>
            </w:pPr>
            <w:r>
              <w:rPr>
                <w:sz w:val="22"/>
              </w:rPr>
              <w:t>2.20按钮</w:t>
            </w:r>
          </w:p>
          <w:p>
            <w:pPr>
              <w:pStyle w:val="null3"/>
              <w:jc w:val="left"/>
            </w:pPr>
            <w:r>
              <w:rPr>
                <w:sz w:val="22"/>
              </w:rPr>
              <w:t>（</w:t>
            </w:r>
            <w:r>
              <w:rPr>
                <w:sz w:val="22"/>
              </w:rPr>
              <w:t>1）不少于1常开1常闭；</w:t>
            </w:r>
          </w:p>
          <w:p>
            <w:pPr>
              <w:pStyle w:val="null3"/>
              <w:jc w:val="left"/>
            </w:pPr>
            <w:r>
              <w:rPr>
                <w:sz w:val="22"/>
              </w:rPr>
              <w:t>（</w:t>
            </w:r>
            <w:r>
              <w:rPr>
                <w:sz w:val="22"/>
              </w:rPr>
              <w:t>2）绿色。</w:t>
            </w:r>
          </w:p>
          <w:p>
            <w:pPr>
              <w:pStyle w:val="null3"/>
              <w:jc w:val="left"/>
            </w:pPr>
            <w:r>
              <w:rPr>
                <w:sz w:val="22"/>
              </w:rPr>
              <w:t>2.21指示灯</w:t>
            </w:r>
          </w:p>
          <w:p>
            <w:pPr>
              <w:pStyle w:val="null3"/>
              <w:jc w:val="left"/>
            </w:pPr>
            <w:r>
              <w:rPr>
                <w:sz w:val="22"/>
              </w:rPr>
              <w:t>（</w:t>
            </w:r>
            <w:r>
              <w:rPr>
                <w:sz w:val="22"/>
              </w:rPr>
              <w:t>1）尺寸≥φ16.3mm；</w:t>
            </w:r>
          </w:p>
          <w:p>
            <w:pPr>
              <w:pStyle w:val="null3"/>
              <w:jc w:val="left"/>
            </w:pPr>
            <w:r>
              <w:rPr>
                <w:sz w:val="22"/>
              </w:rPr>
              <w:t>（</w:t>
            </w:r>
            <w:r>
              <w:rPr>
                <w:sz w:val="22"/>
              </w:rPr>
              <w:t>2）电压AC/DC24V；</w:t>
            </w:r>
          </w:p>
          <w:p>
            <w:pPr>
              <w:pStyle w:val="null3"/>
              <w:jc w:val="left"/>
            </w:pPr>
            <w:r>
              <w:rPr>
                <w:sz w:val="22"/>
              </w:rPr>
              <w:t>（</w:t>
            </w:r>
            <w:r>
              <w:rPr>
                <w:sz w:val="22"/>
              </w:rPr>
              <w:t>3）白色。</w:t>
            </w:r>
          </w:p>
          <w:p>
            <w:pPr>
              <w:pStyle w:val="null3"/>
              <w:jc w:val="left"/>
            </w:pPr>
            <w:r>
              <w:rPr>
                <w:sz w:val="22"/>
              </w:rPr>
              <w:t>2.22按钮</w:t>
            </w:r>
          </w:p>
          <w:p>
            <w:pPr>
              <w:pStyle w:val="null3"/>
              <w:jc w:val="left"/>
            </w:pPr>
            <w:r>
              <w:rPr>
                <w:sz w:val="22"/>
              </w:rPr>
              <w:t>（</w:t>
            </w:r>
            <w:r>
              <w:rPr>
                <w:sz w:val="22"/>
              </w:rPr>
              <w:t>1）不少于1常开1常闭；</w:t>
            </w:r>
          </w:p>
          <w:p>
            <w:pPr>
              <w:pStyle w:val="null3"/>
              <w:jc w:val="left"/>
            </w:pPr>
            <w:r>
              <w:rPr>
                <w:sz w:val="22"/>
              </w:rPr>
              <w:t>（</w:t>
            </w:r>
            <w:r>
              <w:rPr>
                <w:sz w:val="22"/>
              </w:rPr>
              <w:t>2）白色。</w:t>
            </w:r>
          </w:p>
          <w:p>
            <w:pPr>
              <w:pStyle w:val="null3"/>
              <w:jc w:val="left"/>
            </w:pPr>
            <w:r>
              <w:rPr>
                <w:sz w:val="22"/>
              </w:rPr>
              <w:t>2.23按钮</w:t>
            </w:r>
          </w:p>
          <w:p>
            <w:pPr>
              <w:pStyle w:val="null3"/>
              <w:jc w:val="left"/>
            </w:pPr>
            <w:r>
              <w:rPr>
                <w:sz w:val="22"/>
              </w:rPr>
              <w:t>（</w:t>
            </w:r>
            <w:r>
              <w:rPr>
                <w:sz w:val="22"/>
              </w:rPr>
              <w:t>1）不少于1常开1常闭；</w:t>
            </w:r>
          </w:p>
          <w:p>
            <w:pPr>
              <w:pStyle w:val="null3"/>
              <w:jc w:val="left"/>
            </w:pPr>
            <w:r>
              <w:rPr>
                <w:sz w:val="22"/>
              </w:rPr>
              <w:t>（</w:t>
            </w:r>
            <w:r>
              <w:rPr>
                <w:sz w:val="22"/>
              </w:rPr>
              <w:t>2）红色。</w:t>
            </w:r>
          </w:p>
          <w:p>
            <w:pPr>
              <w:pStyle w:val="null3"/>
              <w:jc w:val="left"/>
            </w:pPr>
            <w:r>
              <w:rPr>
                <w:sz w:val="22"/>
              </w:rPr>
              <w:t>2.24指示灯</w:t>
            </w:r>
          </w:p>
          <w:p>
            <w:pPr>
              <w:pStyle w:val="null3"/>
              <w:jc w:val="left"/>
            </w:pPr>
            <w:r>
              <w:rPr>
                <w:sz w:val="22"/>
              </w:rPr>
              <w:t>（</w:t>
            </w:r>
            <w:r>
              <w:rPr>
                <w:sz w:val="22"/>
              </w:rPr>
              <w:t>1）尺寸≥φ16.3mm；</w:t>
            </w:r>
          </w:p>
          <w:p>
            <w:pPr>
              <w:pStyle w:val="null3"/>
              <w:jc w:val="left"/>
            </w:pPr>
            <w:r>
              <w:rPr>
                <w:sz w:val="22"/>
              </w:rPr>
              <w:t>（</w:t>
            </w:r>
            <w:r>
              <w:rPr>
                <w:sz w:val="22"/>
              </w:rPr>
              <w:t>2）电压AC/DC24V；</w:t>
            </w:r>
          </w:p>
          <w:p>
            <w:pPr>
              <w:pStyle w:val="null3"/>
              <w:jc w:val="left"/>
            </w:pPr>
            <w:r>
              <w:rPr>
                <w:sz w:val="22"/>
              </w:rPr>
              <w:t>（</w:t>
            </w:r>
            <w:r>
              <w:rPr>
                <w:sz w:val="22"/>
              </w:rPr>
              <w:t>3）红色。</w:t>
            </w:r>
          </w:p>
          <w:p>
            <w:pPr>
              <w:pStyle w:val="null3"/>
              <w:jc w:val="left"/>
            </w:pPr>
            <w:r>
              <w:rPr>
                <w:sz w:val="22"/>
              </w:rPr>
              <w:t>2.25电磁阀</w:t>
            </w:r>
          </w:p>
          <w:p>
            <w:pPr>
              <w:pStyle w:val="null3"/>
              <w:jc w:val="left"/>
            </w:pPr>
            <w:r>
              <w:rPr>
                <w:sz w:val="22"/>
              </w:rPr>
              <w:t>（</w:t>
            </w:r>
            <w:r>
              <w:rPr>
                <w:sz w:val="22"/>
              </w:rPr>
              <w:t>1）阀功能：5/2单电控；</w:t>
            </w:r>
          </w:p>
          <w:p>
            <w:pPr>
              <w:pStyle w:val="null3"/>
              <w:jc w:val="left"/>
            </w:pPr>
            <w:r>
              <w:rPr>
                <w:sz w:val="22"/>
              </w:rPr>
              <w:t>（</w:t>
            </w:r>
            <w:r>
              <w:rPr>
                <w:sz w:val="22"/>
              </w:rPr>
              <w:t>2）阀规格：≥10 mm；</w:t>
            </w:r>
          </w:p>
          <w:p>
            <w:pPr>
              <w:pStyle w:val="null3"/>
              <w:jc w:val="left"/>
            </w:pPr>
            <w:r>
              <w:rPr>
                <w:sz w:val="22"/>
              </w:rPr>
              <w:t>（</w:t>
            </w:r>
            <w:r>
              <w:rPr>
                <w:sz w:val="22"/>
              </w:rPr>
              <w:t>3）额定流量：≥195 l/min；</w:t>
            </w:r>
          </w:p>
          <w:p>
            <w:pPr>
              <w:pStyle w:val="null3"/>
              <w:jc w:val="left"/>
            </w:pPr>
            <w:r>
              <w:rPr>
                <w:sz w:val="22"/>
              </w:rPr>
              <w:t>（</w:t>
            </w:r>
            <w:r>
              <w:rPr>
                <w:sz w:val="22"/>
              </w:rPr>
              <w:t>4）复位类型：空气弹簧。</w:t>
            </w:r>
          </w:p>
          <w:p>
            <w:pPr>
              <w:pStyle w:val="null3"/>
              <w:jc w:val="left"/>
            </w:pPr>
            <w:r>
              <w:rPr>
                <w:sz w:val="22"/>
              </w:rPr>
              <w:t>2.26消声器</w:t>
            </w:r>
          </w:p>
          <w:p>
            <w:pPr>
              <w:pStyle w:val="null3"/>
              <w:jc w:val="left"/>
            </w:pPr>
            <w:r>
              <w:rPr>
                <w:sz w:val="22"/>
              </w:rPr>
              <w:t>（</w:t>
            </w:r>
            <w:r>
              <w:rPr>
                <w:sz w:val="22"/>
              </w:rPr>
              <w:t>1）工作压力：0 ~10 bar；</w:t>
            </w:r>
          </w:p>
          <w:p>
            <w:pPr>
              <w:pStyle w:val="null3"/>
              <w:jc w:val="left"/>
            </w:pPr>
            <w:r>
              <w:rPr>
                <w:sz w:val="22"/>
              </w:rPr>
              <w:t>（</w:t>
            </w:r>
            <w:r>
              <w:rPr>
                <w:sz w:val="22"/>
              </w:rPr>
              <w:t>2）流量：≥2000 l/min。</w:t>
            </w:r>
          </w:p>
          <w:p>
            <w:pPr>
              <w:pStyle w:val="null3"/>
              <w:jc w:val="left"/>
            </w:pPr>
            <w:r>
              <w:rPr>
                <w:sz w:val="22"/>
              </w:rPr>
              <w:t>2.27气路连接板</w:t>
            </w:r>
          </w:p>
          <w:p>
            <w:pPr>
              <w:pStyle w:val="null3"/>
              <w:jc w:val="left"/>
            </w:pPr>
            <w:r>
              <w:rPr>
                <w:sz w:val="22"/>
              </w:rPr>
              <w:t>（</w:t>
            </w:r>
            <w:r>
              <w:rPr>
                <w:sz w:val="22"/>
              </w:rPr>
              <w:t>1）网格尺寸：≥10.5 mm；</w:t>
            </w:r>
          </w:p>
          <w:p>
            <w:pPr>
              <w:pStyle w:val="null3"/>
              <w:jc w:val="left"/>
            </w:pPr>
            <w:r>
              <w:rPr>
                <w:sz w:val="22"/>
              </w:rPr>
              <w:t>（</w:t>
            </w:r>
            <w:r>
              <w:rPr>
                <w:sz w:val="22"/>
              </w:rPr>
              <w:t>2）阀位数量：≥4个；</w:t>
            </w:r>
          </w:p>
          <w:p>
            <w:pPr>
              <w:pStyle w:val="null3"/>
              <w:jc w:val="left"/>
            </w:pPr>
            <w:r>
              <w:rPr>
                <w:sz w:val="22"/>
              </w:rPr>
              <w:t>（</w:t>
            </w:r>
            <w:r>
              <w:rPr>
                <w:sz w:val="22"/>
              </w:rPr>
              <w:t>3）工作压力：-0.9 bar~10 bar。</w:t>
            </w:r>
          </w:p>
          <w:p>
            <w:pPr>
              <w:pStyle w:val="null3"/>
              <w:jc w:val="left"/>
            </w:pPr>
            <w:r>
              <w:rPr>
                <w:sz w:val="22"/>
              </w:rPr>
              <w:t>2.28L型快插螺纹接头</w:t>
            </w:r>
          </w:p>
          <w:p>
            <w:pPr>
              <w:pStyle w:val="null3"/>
              <w:jc w:val="left"/>
            </w:pPr>
            <w:r>
              <w:rPr>
                <w:sz w:val="22"/>
              </w:rPr>
              <w:t>（</w:t>
            </w:r>
            <w:r>
              <w:rPr>
                <w:sz w:val="22"/>
              </w:rPr>
              <w:t>1）公称通径：≥1.7 mm；</w:t>
            </w:r>
          </w:p>
          <w:p>
            <w:pPr>
              <w:pStyle w:val="null3"/>
              <w:jc w:val="left"/>
            </w:pPr>
            <w:r>
              <w:rPr>
                <w:sz w:val="22"/>
              </w:rPr>
              <w:t>（</w:t>
            </w:r>
            <w:r>
              <w:rPr>
                <w:sz w:val="22"/>
              </w:rPr>
              <w:t>2）适用于气管外径 ≥4 mm。</w:t>
            </w:r>
          </w:p>
          <w:p>
            <w:pPr>
              <w:pStyle w:val="null3"/>
              <w:jc w:val="left"/>
            </w:pPr>
            <w:r>
              <w:rPr>
                <w:sz w:val="22"/>
              </w:rPr>
              <w:t>2.29光纤线</w:t>
            </w:r>
          </w:p>
          <w:p>
            <w:pPr>
              <w:pStyle w:val="null3"/>
              <w:jc w:val="left"/>
            </w:pPr>
            <w:r>
              <w:rPr>
                <w:sz w:val="22"/>
              </w:rPr>
              <w:t>（</w:t>
            </w:r>
            <w:r>
              <w:rPr>
                <w:sz w:val="22"/>
              </w:rPr>
              <w:t>1）尺寸（宽×高×深）：≥10mm×34 mm×71 mm；</w:t>
            </w:r>
          </w:p>
          <w:p>
            <w:pPr>
              <w:pStyle w:val="null3"/>
              <w:jc w:val="left"/>
            </w:pPr>
            <w:r>
              <w:rPr>
                <w:sz w:val="22"/>
              </w:rPr>
              <w:t>（</w:t>
            </w:r>
            <w:r>
              <w:rPr>
                <w:sz w:val="22"/>
              </w:rPr>
              <w:t>2）外壳形状（光束出口）：方形；</w:t>
            </w:r>
          </w:p>
          <w:p>
            <w:pPr>
              <w:pStyle w:val="null3"/>
              <w:jc w:val="left"/>
            </w:pPr>
            <w:r>
              <w:rPr>
                <w:sz w:val="22"/>
              </w:rPr>
              <w:t>（</w:t>
            </w:r>
            <w:r>
              <w:rPr>
                <w:sz w:val="22"/>
              </w:rPr>
              <w:t>3）最大开关距离：0 m ~20 m；</w:t>
            </w:r>
          </w:p>
          <w:p>
            <w:pPr>
              <w:pStyle w:val="null3"/>
              <w:jc w:val="left"/>
            </w:pPr>
            <w:r>
              <w:rPr>
                <w:sz w:val="22"/>
              </w:rPr>
              <w:t>（</w:t>
            </w:r>
            <w:r>
              <w:rPr>
                <w:sz w:val="22"/>
              </w:rPr>
              <w:t>4）感应距离：0 mm ~1400 mm</w:t>
            </w:r>
          </w:p>
          <w:p>
            <w:pPr>
              <w:pStyle w:val="null3"/>
              <w:jc w:val="left"/>
            </w:pPr>
            <w:r>
              <w:rPr>
                <w:sz w:val="22"/>
              </w:rPr>
              <w:t>（</w:t>
            </w:r>
            <w:r>
              <w:rPr>
                <w:sz w:val="22"/>
              </w:rPr>
              <w:t>5）轴长：≥650 nm。</w:t>
            </w:r>
          </w:p>
          <w:p>
            <w:pPr>
              <w:pStyle w:val="null3"/>
              <w:jc w:val="left"/>
            </w:pPr>
            <w:r>
              <w:rPr>
                <w:sz w:val="22"/>
              </w:rPr>
              <w:t>3、数字化模型开发实施：</w:t>
            </w:r>
          </w:p>
          <w:p>
            <w:pPr>
              <w:pStyle w:val="null3"/>
              <w:jc w:val="left"/>
            </w:pPr>
            <w:r>
              <w:rPr>
                <w:sz w:val="22"/>
              </w:rPr>
              <w:t>★3.1配合智能传输分拣装置载体进行。具备数字模型与智能传输分拣系统各元器件为一一映射的关系。数字化模型没有与智能传输分拣系统建立通信时可以进行虚拟编程调试、虚拟仿真运行；数字化模型与智能传输分拣系统建立通信时，数字化模型与智能传输分拣系统同步且互相映射。</w:t>
            </w:r>
            <w:r>
              <w:rPr>
                <w:sz w:val="22"/>
                <w:b/>
              </w:rPr>
              <w:t>（投标文件中提供满足</w:t>
            </w:r>
            <w:r>
              <w:rPr>
                <w:sz w:val="22"/>
                <w:b/>
              </w:rPr>
              <w:t>3.1功能要求的数字孪生模型运行演示截图）</w:t>
            </w:r>
          </w:p>
          <w:p>
            <w:pPr>
              <w:pStyle w:val="null3"/>
              <w:jc w:val="left"/>
            </w:pPr>
            <w:r>
              <w:rPr>
                <w:sz w:val="22"/>
              </w:rPr>
              <w:t>3.2数字孪生模型支持对设备运行的全过程仿真，包括气动执行机构和电机驱动下的供料单元、物料检测单元、物料分拣单元的工艺运动的虚拟编程调试。</w:t>
            </w:r>
          </w:p>
          <w:p>
            <w:pPr>
              <w:pStyle w:val="null3"/>
              <w:jc w:val="left"/>
            </w:pPr>
            <w:r>
              <w:rPr>
                <w:sz w:val="22"/>
              </w:rPr>
              <w:t>3.3系统支持实时数据采集与仿真，能够在设备运行过程中动态调整模型参数，实时更新状态；支持传感器数据的即时输入，仿真过程与实际运行过程同步。数字模型的开发提供了高质量的3D可视化界面，用户可通过虚拟仿真界面直观查看机电设备的运行状态。</w:t>
            </w:r>
          </w:p>
          <w:p>
            <w:pPr>
              <w:pStyle w:val="null3"/>
              <w:jc w:val="left"/>
            </w:pPr>
            <w:r>
              <w:rPr>
                <w:sz w:val="22"/>
              </w:rPr>
              <w:t>3.4数字化模型开发实施具体技术参数：</w:t>
            </w:r>
          </w:p>
          <w:p>
            <w:pPr>
              <w:pStyle w:val="null3"/>
              <w:jc w:val="left"/>
            </w:pPr>
            <w:r>
              <w:rPr>
                <w:sz w:val="22"/>
              </w:rPr>
              <w:t>▲（1）数字化模型供料单元：</w:t>
            </w:r>
          </w:p>
          <w:p>
            <w:pPr>
              <w:pStyle w:val="null3"/>
              <w:jc w:val="left"/>
            </w:pPr>
            <w:r>
              <w:rPr>
                <w:sz w:val="22"/>
              </w:rPr>
              <w:t>在数字孪生模拟的供料场景里，真实物理系统与虚拟模型存在精确对应。当实际供料时，物料到达指定位置，真实场景中的光纤传感器检测到物料到位，发出信号。在数字孪生模型中，同样的逻辑被精准复现，虚拟光纤传感器同步触发，随即指令推料气缸启动，将物料从方形料仓推送至传送机构。此单元的数字模型配备三种物料，在真实与虚拟环境中均严格对应：</w:t>
            </w:r>
            <w:r>
              <w:rPr>
                <w:sz w:val="22"/>
              </w:rPr>
              <w:t>φ45×30mm 的铝合金物料块、黑色POM 物料块以及白色 POM 物料块。</w:t>
            </w:r>
            <w:r>
              <w:rPr>
                <w:sz w:val="22"/>
                <w:b/>
              </w:rPr>
              <w:t>（投标文件中提供满足上述功能要求的数字孪生模型运行演示截图）</w:t>
            </w:r>
          </w:p>
          <w:p>
            <w:pPr>
              <w:pStyle w:val="null3"/>
              <w:jc w:val="left"/>
            </w:pPr>
            <w:r>
              <w:rPr>
                <w:sz w:val="22"/>
              </w:rPr>
              <w:t>▲（2）数字化模型物料检测单元：</w:t>
            </w:r>
          </w:p>
          <w:p>
            <w:pPr>
              <w:pStyle w:val="null3"/>
              <w:jc w:val="left"/>
            </w:pPr>
            <w:r>
              <w:rPr>
                <w:sz w:val="22"/>
              </w:rPr>
              <w:t>物料在皮带传输过程中，真实检测单元与数字孪生中的检测模拟紧密关联。真实场景设置了电感、光电、电容三种传感器依次检测物料，在数字孪生模型中，三种虚拟传感器也按相同顺序、相同逻辑工作。当实际的铝合金金属材质物料经过，真实的电感传感器触发，数字孪生模型里的虚拟电感传感器同步响应；若为其余两种</w:t>
            </w:r>
            <w:r>
              <w:rPr>
                <w:sz w:val="22"/>
              </w:rPr>
              <w:t>POM 物料，真实与虚拟的电感传感器均不触发，物料继续传输至第二位的光电传感器，整个检测流程在真实与虚拟环境中一一对应。</w:t>
            </w:r>
            <w:r>
              <w:rPr>
                <w:sz w:val="22"/>
                <w:b/>
              </w:rPr>
              <w:t>（投标文件中提供满足上述功能要求的数字孪生模型运行演示截图）</w:t>
            </w:r>
          </w:p>
          <w:p>
            <w:pPr>
              <w:pStyle w:val="null3"/>
              <w:jc w:val="left"/>
            </w:pPr>
            <w:r>
              <w:rPr>
                <w:sz w:val="22"/>
              </w:rPr>
              <w:t>（</w:t>
            </w:r>
            <w:r>
              <w:rPr>
                <w:sz w:val="22"/>
              </w:rPr>
              <w:t>3）数字化模型物料分拣单元：</w:t>
            </w:r>
          </w:p>
          <w:p>
            <w:pPr>
              <w:pStyle w:val="null3"/>
              <w:jc w:val="left"/>
            </w:pPr>
            <w:r>
              <w:rPr>
                <w:sz w:val="22"/>
              </w:rPr>
              <w:t>物料分拣环节，真实操作与数字孪生同样保持高度一致。依据传感器的触发信号，真实场景与数字孪生模型中的物料都被分别筛选至对应的仓盘。若物理电感传感器触发，数字孪生中相应的虚拟电感传感器信号也会控制虚拟气缸启动，将铝合金物料推送至对应的虚拟仓盘；对于另外两种</w:t>
            </w:r>
            <w:r>
              <w:rPr>
                <w:sz w:val="22"/>
              </w:rPr>
              <w:t>POM 物料，真实与虚拟传输状态同步。当真实的白色 POM 物料传送至光电传感器位置，真实与虚拟的光电传感器同时触发，虚拟光电传感器信号控制虚拟气缸，将白色 POM 物料推至指定虚拟仓盘；最后，真实的黑色 POM 物料块传输至电容传感器处，触发电容传感器，在数字孪生模型中，同样实现将虚拟物料推至对应的虚拟仓盘中。</w:t>
            </w:r>
            <w:r>
              <w:rPr>
                <w:sz w:val="22"/>
                <w:b/>
              </w:rPr>
              <w:t>（</w:t>
            </w:r>
            <w:r>
              <w:rPr>
                <w:sz w:val="22"/>
                <w:b/>
              </w:rPr>
              <w:t>投标文件中提供软件满足本条技术参数要求的</w:t>
            </w:r>
            <w:r>
              <w:rPr>
                <w:sz w:val="22"/>
                <w:b/>
              </w:rPr>
              <w:t>数字孪生模型运行</w:t>
            </w:r>
            <w:r>
              <w:rPr>
                <w:sz w:val="22"/>
                <w:b/>
              </w:rPr>
              <w:t>的演示视频，视频不超过</w:t>
            </w:r>
            <w:r>
              <w:rPr>
                <w:sz w:val="22"/>
                <w:b/>
              </w:rPr>
              <w:t>5分钟，视频演示文件</w:t>
            </w:r>
            <w:r>
              <w:rPr>
                <w:sz w:val="22"/>
                <w:b/>
              </w:rPr>
              <w:t>须于投标截止时间前以</w:t>
            </w:r>
            <w:r>
              <w:rPr>
                <w:sz w:val="22"/>
                <w:b/>
              </w:rPr>
              <w:t>U盘形式密封完好递交至采购代理机构处（地址：广东省广州市越秀区东风东路745号紫园商务大厦2003单元，伍工，020-38931902-811），</w:t>
            </w:r>
            <w:r>
              <w:rPr>
                <w:sz w:val="22"/>
                <w:b/>
              </w:rPr>
              <w:t>由采购代理机构向评标委员会播放）</w:t>
            </w:r>
          </w:p>
          <w:p>
            <w:pPr>
              <w:pStyle w:val="null3"/>
              <w:jc w:val="left"/>
            </w:pPr>
            <w:r>
              <w:rPr>
                <w:sz w:val="22"/>
              </w:rPr>
              <w:t>4、全集成自动化技术高标准教学资源</w:t>
            </w:r>
          </w:p>
          <w:p>
            <w:pPr>
              <w:pStyle w:val="null3"/>
              <w:jc w:val="left"/>
            </w:pPr>
            <w:r>
              <w:rPr>
                <w:sz w:val="22"/>
              </w:rPr>
              <w:t>4.1本教学资源包的总体设计思路应当依据以工作过程为导向、任务驱动相结合的教学形式，由以知识为主线构建知识体系的传统课程模式转变为以能力为主线的课程模式。</w:t>
            </w:r>
          </w:p>
          <w:p>
            <w:pPr>
              <w:pStyle w:val="null3"/>
              <w:jc w:val="left"/>
            </w:pPr>
            <w:r>
              <w:rPr>
                <w:sz w:val="22"/>
              </w:rPr>
              <w:t>4.2课程教材要求设置培训目标、实施方法、教学过程、评价方式的说明和指导。</w:t>
            </w:r>
          </w:p>
          <w:p>
            <w:pPr>
              <w:pStyle w:val="null3"/>
              <w:jc w:val="left"/>
            </w:pPr>
            <w:r>
              <w:rPr>
                <w:sz w:val="22"/>
              </w:rPr>
              <w:t>4.3教材要求以实训项目为单元模块进行划分，对应任务进行设置学习情景。学习情景描述要包含项目描述、项目要求，实现的控制要求，同时要求从专业能力、个人能力、社会能力等方面对于课程实现的能力目标进行设计。</w:t>
            </w:r>
          </w:p>
          <w:p>
            <w:pPr>
              <w:pStyle w:val="null3"/>
              <w:jc w:val="left"/>
            </w:pPr>
            <w:r>
              <w:rPr>
                <w:sz w:val="22"/>
              </w:rPr>
              <w:t>4.4各学习情景模块要对该情景当中应用的资料信息进行整理填充，信息收集环节要求采用引导教学的方式进行设置。</w:t>
            </w:r>
          </w:p>
          <w:p>
            <w:pPr>
              <w:pStyle w:val="null3"/>
              <w:jc w:val="left"/>
            </w:pPr>
            <w:r>
              <w:rPr>
                <w:sz w:val="22"/>
              </w:rPr>
              <w:t>4.5课程项目设计要按照德国双元制教学法的“六步教学法、四步教学法”进行，要包含信息收集、工作计划制定、任务实施与检查评估四个步骤。</w:t>
            </w:r>
          </w:p>
          <w:p>
            <w:pPr>
              <w:pStyle w:val="null3"/>
              <w:jc w:val="left"/>
            </w:pPr>
            <w:r>
              <w:rPr>
                <w:sz w:val="22"/>
              </w:rPr>
              <w:t>4.6课程资料设置要采用问题引导的方式进行，不断引导学生进行探索深入，加强对课程知识的系统学习。必须包含工量具的辨识、选型、功能分析等内容。</w:t>
            </w:r>
          </w:p>
          <w:p>
            <w:pPr>
              <w:pStyle w:val="null3"/>
              <w:jc w:val="left"/>
            </w:pPr>
            <w:r>
              <w:rPr>
                <w:sz w:val="22"/>
              </w:rPr>
              <w:t>4.7项目实施部分，应具备完整的流程规范，要求包含元器件材料表、耗材统计表、个人工具检查表格、项目实施记录、项目检查项表格、项目评估表格等。</w:t>
            </w:r>
          </w:p>
          <w:p>
            <w:pPr>
              <w:pStyle w:val="null3"/>
              <w:jc w:val="left"/>
            </w:pPr>
            <w:r>
              <w:rPr>
                <w:sz w:val="22"/>
              </w:rPr>
              <w:t>4.8项目评估要求对于考核项目进行明确，并设定各考核项目的权重。</w:t>
            </w:r>
          </w:p>
          <w:p>
            <w:pPr>
              <w:pStyle w:val="null3"/>
              <w:jc w:val="left"/>
            </w:pPr>
            <w:r>
              <w:rPr>
                <w:sz w:val="22"/>
              </w:rPr>
              <w:t>4.9本套资源的总体设计思路应当依据以工作过程为导向、任务驱动相结合的教学形式，由以知识为主线构建知识体系的传统课程模式转变为以能力为主线的课程模式。包含设备说明书、实训教材、电气原理图、配套PPT。</w:t>
            </w:r>
          </w:p>
          <w:p>
            <w:pPr>
              <w:pStyle w:val="null3"/>
              <w:jc w:val="left"/>
            </w:pPr>
            <w:r>
              <w:rPr>
                <w:sz w:val="22"/>
              </w:rPr>
              <w:t>（</w:t>
            </w:r>
            <w:r>
              <w:rPr>
                <w:sz w:val="22"/>
              </w:rPr>
              <w:t>1）设备说明书：</w:t>
            </w:r>
          </w:p>
          <w:p>
            <w:pPr>
              <w:pStyle w:val="null3"/>
              <w:jc w:val="left"/>
            </w:pPr>
            <w:r>
              <w:rPr>
                <w:sz w:val="22"/>
              </w:rPr>
              <w:t>描述设备构成、设备功能介绍、设备资料交付。</w:t>
            </w:r>
          </w:p>
          <w:p>
            <w:pPr>
              <w:pStyle w:val="null3"/>
              <w:jc w:val="left"/>
            </w:pPr>
            <w:r>
              <w:rPr>
                <w:sz w:val="22"/>
              </w:rPr>
              <w:t>▲4.10实训教材：</w:t>
            </w:r>
          </w:p>
          <w:p>
            <w:pPr>
              <w:pStyle w:val="null3"/>
              <w:jc w:val="left"/>
            </w:pPr>
            <w:r>
              <w:rPr>
                <w:sz w:val="22"/>
              </w:rPr>
              <w:t>资源的总体设计思路应当依据以工作过程为导向、任务驱动相结合的教学形式，每个课程项目设计要按照双元制教学法的</w:t>
            </w:r>
            <w:r>
              <w:rPr>
                <w:sz w:val="22"/>
              </w:rPr>
              <w:t>“六步教学法、四步教学法”进行，至少要包含信息收集、工作计划制定、任务实施与检查评估四个步骤，项目实施部分应至少包含元器件材料表、耗材统计表、个人工具检查表格、项目实施记录、项目检查项表格、项目评估表格等，不少于10个单技能实训任务，不少于10个综合实训项目，教材整体不少于150页，具体内容包括但不限于以下内容：</w:t>
            </w:r>
          </w:p>
          <w:p>
            <w:pPr>
              <w:pStyle w:val="null3"/>
              <w:jc w:val="left"/>
            </w:pPr>
            <w:r>
              <w:rPr>
                <w:sz w:val="22"/>
              </w:rPr>
              <w:t>（</w:t>
            </w:r>
            <w:r>
              <w:rPr>
                <w:sz w:val="22"/>
              </w:rPr>
              <w:t>1）机械部件组装与调试</w:t>
            </w:r>
          </w:p>
          <w:p>
            <w:pPr>
              <w:pStyle w:val="null3"/>
              <w:jc w:val="left"/>
            </w:pPr>
            <w:r>
              <w:rPr>
                <w:sz w:val="22"/>
              </w:rPr>
              <w:t>①皮带传送系统的安装与调试；</w:t>
            </w:r>
          </w:p>
          <w:p>
            <w:pPr>
              <w:pStyle w:val="null3"/>
              <w:jc w:val="left"/>
            </w:pPr>
            <w:r>
              <w:rPr>
                <w:sz w:val="22"/>
              </w:rPr>
              <w:t>②料仓系统的安装与调试；</w:t>
            </w:r>
          </w:p>
          <w:p>
            <w:pPr>
              <w:pStyle w:val="null3"/>
              <w:jc w:val="left"/>
            </w:pPr>
            <w:r>
              <w:rPr>
                <w:sz w:val="22"/>
              </w:rPr>
              <w:t>③电动机与皮带间的配合安装调试；</w:t>
            </w:r>
          </w:p>
          <w:p>
            <w:pPr>
              <w:pStyle w:val="null3"/>
              <w:jc w:val="left"/>
            </w:pPr>
            <w:r>
              <w:rPr>
                <w:sz w:val="22"/>
              </w:rPr>
              <w:t>④联轴器的安装与调试。</w:t>
            </w:r>
          </w:p>
          <w:p>
            <w:pPr>
              <w:pStyle w:val="null3"/>
              <w:jc w:val="left"/>
            </w:pPr>
            <w:r>
              <w:rPr>
                <w:sz w:val="22"/>
              </w:rPr>
              <w:t>（</w:t>
            </w:r>
            <w:r>
              <w:rPr>
                <w:sz w:val="22"/>
              </w:rPr>
              <w:t>2）电气控制部分的安装</w:t>
            </w:r>
          </w:p>
          <w:p>
            <w:pPr>
              <w:pStyle w:val="null3"/>
              <w:jc w:val="left"/>
            </w:pPr>
            <w:r>
              <w:rPr>
                <w:sz w:val="22"/>
              </w:rPr>
              <w:t>①电动机方向控制回路的安装；</w:t>
            </w:r>
          </w:p>
          <w:p>
            <w:pPr>
              <w:pStyle w:val="null3"/>
              <w:jc w:val="left"/>
            </w:pPr>
            <w:r>
              <w:rPr>
                <w:sz w:val="22"/>
              </w:rPr>
              <w:t>②工业插座的安装；</w:t>
            </w:r>
          </w:p>
          <w:p>
            <w:pPr>
              <w:pStyle w:val="null3"/>
              <w:jc w:val="left"/>
            </w:pPr>
            <w:r>
              <w:rPr>
                <w:sz w:val="22"/>
              </w:rPr>
              <w:t>③变频器的安装；</w:t>
            </w:r>
          </w:p>
          <w:p>
            <w:pPr>
              <w:pStyle w:val="null3"/>
              <w:jc w:val="left"/>
            </w:pPr>
            <w:r>
              <w:rPr>
                <w:sz w:val="22"/>
              </w:rPr>
              <w:t>④PLC控制器的安装。</w:t>
            </w:r>
          </w:p>
          <w:p>
            <w:pPr>
              <w:pStyle w:val="null3"/>
              <w:jc w:val="left"/>
            </w:pPr>
            <w:r>
              <w:rPr>
                <w:sz w:val="22"/>
              </w:rPr>
              <w:t>（</w:t>
            </w:r>
            <w:r>
              <w:rPr>
                <w:sz w:val="22"/>
              </w:rPr>
              <w:t>3）检测元件的安装与调试</w:t>
            </w:r>
          </w:p>
          <w:p>
            <w:pPr>
              <w:pStyle w:val="null3"/>
              <w:jc w:val="left"/>
            </w:pPr>
            <w:r>
              <w:rPr>
                <w:sz w:val="22"/>
              </w:rPr>
              <w:t>①电感式传感器的安装与调试；</w:t>
            </w:r>
          </w:p>
          <w:p>
            <w:pPr>
              <w:pStyle w:val="null3"/>
              <w:jc w:val="left"/>
            </w:pPr>
            <w:r>
              <w:rPr>
                <w:sz w:val="22"/>
              </w:rPr>
              <w:t>②光电式传感器的安装与调试；</w:t>
            </w:r>
          </w:p>
          <w:p>
            <w:pPr>
              <w:pStyle w:val="null3"/>
              <w:jc w:val="left"/>
            </w:pPr>
            <w:r>
              <w:rPr>
                <w:sz w:val="22"/>
              </w:rPr>
              <w:t>③电容式传感器的安装与调试；</w:t>
            </w:r>
          </w:p>
          <w:p>
            <w:pPr>
              <w:pStyle w:val="null3"/>
              <w:jc w:val="left"/>
            </w:pPr>
            <w:r>
              <w:rPr>
                <w:sz w:val="22"/>
              </w:rPr>
              <w:t>④磁性开关的安装调试；</w:t>
            </w:r>
          </w:p>
          <w:p>
            <w:pPr>
              <w:pStyle w:val="null3"/>
              <w:jc w:val="left"/>
            </w:pPr>
            <w:r>
              <w:rPr>
                <w:sz w:val="22"/>
              </w:rPr>
              <w:t>⑤光纤传感器的安装与调试。</w:t>
            </w:r>
          </w:p>
          <w:p>
            <w:pPr>
              <w:pStyle w:val="null3"/>
              <w:jc w:val="left"/>
            </w:pPr>
            <w:r>
              <w:rPr>
                <w:sz w:val="22"/>
              </w:rPr>
              <w:t>（</w:t>
            </w:r>
            <w:r>
              <w:rPr>
                <w:sz w:val="22"/>
              </w:rPr>
              <w:t>4）气动部件的安装与调试</w:t>
            </w:r>
          </w:p>
          <w:p>
            <w:pPr>
              <w:pStyle w:val="null3"/>
              <w:jc w:val="left"/>
            </w:pPr>
            <w:r>
              <w:rPr>
                <w:sz w:val="22"/>
              </w:rPr>
              <w:t>①气动方向控制回路的安装；</w:t>
            </w:r>
          </w:p>
          <w:p>
            <w:pPr>
              <w:pStyle w:val="null3"/>
              <w:jc w:val="left"/>
            </w:pPr>
            <w:r>
              <w:rPr>
                <w:sz w:val="22"/>
              </w:rPr>
              <w:t>②气动速度控制回路的安装；</w:t>
            </w:r>
          </w:p>
          <w:p>
            <w:pPr>
              <w:pStyle w:val="null3"/>
              <w:jc w:val="left"/>
            </w:pPr>
            <w:r>
              <w:rPr>
                <w:sz w:val="22"/>
              </w:rPr>
              <w:t>③气动顺序控制回路的安装；</w:t>
            </w:r>
          </w:p>
          <w:p>
            <w:pPr>
              <w:pStyle w:val="null3"/>
              <w:jc w:val="left"/>
            </w:pPr>
            <w:r>
              <w:rPr>
                <w:sz w:val="22"/>
              </w:rPr>
              <w:t>④电磁阀的安装；</w:t>
            </w:r>
          </w:p>
          <w:p>
            <w:pPr>
              <w:pStyle w:val="null3"/>
              <w:jc w:val="left"/>
            </w:pPr>
            <w:r>
              <w:rPr>
                <w:sz w:val="22"/>
              </w:rPr>
              <w:t>⑤气缸的安装；</w:t>
            </w:r>
          </w:p>
          <w:p>
            <w:pPr>
              <w:pStyle w:val="null3"/>
              <w:jc w:val="left"/>
            </w:pPr>
            <w:r>
              <w:rPr>
                <w:sz w:val="22"/>
              </w:rPr>
              <w:t>⑥气动系统的调试。</w:t>
            </w:r>
          </w:p>
          <w:p>
            <w:pPr>
              <w:pStyle w:val="null3"/>
              <w:jc w:val="left"/>
            </w:pPr>
            <w:r>
              <w:rPr>
                <w:sz w:val="22"/>
              </w:rPr>
              <w:t>（</w:t>
            </w:r>
            <w:r>
              <w:rPr>
                <w:sz w:val="22"/>
              </w:rPr>
              <w:t>5）PLC编程与系统综合调试</w:t>
            </w:r>
          </w:p>
          <w:p>
            <w:pPr>
              <w:pStyle w:val="null3"/>
              <w:jc w:val="left"/>
            </w:pPr>
            <w:r>
              <w:rPr>
                <w:sz w:val="22"/>
              </w:rPr>
              <w:t>①料仓供料系统的编程与调试；</w:t>
            </w:r>
          </w:p>
          <w:p>
            <w:pPr>
              <w:pStyle w:val="null3"/>
              <w:jc w:val="left"/>
            </w:pPr>
            <w:r>
              <w:rPr>
                <w:sz w:val="22"/>
              </w:rPr>
              <w:t>②变频器与皮带传输系统的PLC编程与调试；</w:t>
            </w:r>
          </w:p>
          <w:p>
            <w:pPr>
              <w:pStyle w:val="null3"/>
              <w:jc w:val="left"/>
            </w:pPr>
            <w:r>
              <w:rPr>
                <w:sz w:val="22"/>
              </w:rPr>
              <w:t>③气动顺序动作控制编程与调试；</w:t>
            </w:r>
          </w:p>
          <w:p>
            <w:pPr>
              <w:pStyle w:val="null3"/>
              <w:jc w:val="left"/>
            </w:pPr>
            <w:r>
              <w:rPr>
                <w:sz w:val="22"/>
              </w:rPr>
              <w:t>④电气综合调试。</w:t>
            </w:r>
          </w:p>
          <w:p>
            <w:pPr>
              <w:pStyle w:val="null3"/>
              <w:jc w:val="left"/>
            </w:pPr>
            <w:r>
              <w:rPr>
                <w:sz w:val="22"/>
              </w:rPr>
              <w:t>（</w:t>
            </w:r>
            <w:r>
              <w:rPr>
                <w:sz w:val="22"/>
              </w:rPr>
              <w:t>6）常见机电系统故障排除</w:t>
            </w:r>
          </w:p>
          <w:p>
            <w:pPr>
              <w:pStyle w:val="null3"/>
              <w:jc w:val="left"/>
            </w:pPr>
            <w:r>
              <w:rPr>
                <w:sz w:val="22"/>
              </w:rPr>
              <w:t>①机械装配的故障排除；</w:t>
            </w:r>
          </w:p>
          <w:p>
            <w:pPr>
              <w:pStyle w:val="null3"/>
              <w:jc w:val="left"/>
            </w:pPr>
            <w:r>
              <w:rPr>
                <w:sz w:val="22"/>
              </w:rPr>
              <w:t>②气动回路的故障排除；</w:t>
            </w:r>
          </w:p>
          <w:p>
            <w:pPr>
              <w:pStyle w:val="null3"/>
              <w:jc w:val="left"/>
            </w:pPr>
            <w:r>
              <w:rPr>
                <w:sz w:val="22"/>
              </w:rPr>
              <w:t>③传感器电气故障排除；</w:t>
            </w:r>
          </w:p>
          <w:p>
            <w:pPr>
              <w:pStyle w:val="null3"/>
              <w:jc w:val="left"/>
            </w:pPr>
            <w:r>
              <w:rPr>
                <w:sz w:val="22"/>
              </w:rPr>
              <w:t>④电气控制回路的故障排除。</w:t>
            </w:r>
          </w:p>
          <w:p>
            <w:pPr>
              <w:pStyle w:val="null3"/>
              <w:jc w:val="left"/>
            </w:pPr>
            <w:r>
              <w:rPr>
                <w:sz w:val="22"/>
                <w:b/>
              </w:rPr>
              <w:t>（投标文件中需提供符合本参数要求的教材样章、目录截图）</w:t>
            </w:r>
          </w:p>
          <w:p>
            <w:pPr>
              <w:pStyle w:val="null3"/>
              <w:jc w:val="left"/>
            </w:pPr>
            <w:r>
              <w:rPr>
                <w:sz w:val="22"/>
              </w:rPr>
              <w:t>5</w:t>
            </w:r>
            <w:r>
              <w:rPr>
                <w:sz w:val="22"/>
              </w:rPr>
              <w:t>、配套数字教学软件</w:t>
            </w:r>
          </w:p>
          <w:p>
            <w:pPr>
              <w:pStyle w:val="null3"/>
              <w:jc w:val="left"/>
            </w:pPr>
            <w:r>
              <w:rPr>
                <w:sz w:val="22"/>
              </w:rPr>
              <w:t>配备智能传输分拣装置数字教学软件，软件配备</w:t>
            </w:r>
            <w:r>
              <w:rPr>
                <w:sz w:val="22"/>
              </w:rPr>
              <w:t>U盘密钥可终身使用。软件构建了完整智能传输分拣装置仿真和孪生和教学系统，该系统能够搭配实物PLC或者PlC仿真实现各类气缸手动（包含不限于料仓推杆气缸、物料分拣气缸）、物料块流转、整体系统的自动，最终实现智能传输分拣装置的仿真和孪生以及教学辅助功能；该系统能够展示涉及主要部件的知识信息。作为智能传输分拣装置载体，其包含但不限于电容式传感器、电感式接近开关、光电式传感器、相机传感器、光纤传感器、磁性传感器），满足多样化传感器处理需求。</w:t>
            </w:r>
          </w:p>
          <w:p>
            <w:pPr>
              <w:pStyle w:val="null3"/>
              <w:jc w:val="left"/>
            </w:pPr>
            <w:r>
              <w:rPr>
                <w:sz w:val="22"/>
              </w:rPr>
              <w:t>配备基于</w:t>
            </w:r>
            <w:r>
              <w:rPr>
                <w:sz w:val="22"/>
              </w:rPr>
              <w:t>PLC控制的多种执行机构，具备完整工业流水线智能传感场景。具体功能介绍具体如下：</w:t>
            </w:r>
          </w:p>
          <w:p>
            <w:pPr>
              <w:pStyle w:val="null3"/>
              <w:jc w:val="left"/>
            </w:pPr>
            <w:r>
              <w:rPr>
                <w:sz w:val="22"/>
              </w:rPr>
              <w:t>（</w:t>
            </w:r>
            <w:r>
              <w:rPr>
                <w:sz w:val="22"/>
              </w:rPr>
              <w:t>1）高保真虚拟映射与沉浸式交互</w:t>
            </w:r>
          </w:p>
          <w:p>
            <w:pPr>
              <w:pStyle w:val="null3"/>
              <w:jc w:val="left"/>
            </w:pPr>
            <w:r>
              <w:rPr>
                <w:sz w:val="22"/>
              </w:rPr>
              <w:t>设备级精细建模：对供料单元、检测单元、分拣单元、传送带等所有部件进行三维可视化还原，细节包括传感器、执行器、线缆及气路接口。</w:t>
            </w:r>
          </w:p>
          <w:p>
            <w:pPr>
              <w:pStyle w:val="null3"/>
              <w:jc w:val="left"/>
            </w:pPr>
            <w:r>
              <w:rPr>
                <w:sz w:val="22"/>
              </w:rPr>
              <w:t>真实物理引擎：集成刚体动力学、碰撞检测，真实模拟物料（黑色</w:t>
            </w:r>
            <w:r>
              <w:rPr>
                <w:sz w:val="22"/>
              </w:rPr>
              <w:t>/白色/POM及铝质物料块）的搬运、流转及分拣过程，行为与物理动作高度一致。</w:t>
            </w:r>
          </w:p>
          <w:p>
            <w:pPr>
              <w:pStyle w:val="null3"/>
              <w:jc w:val="left"/>
            </w:pPr>
            <w:r>
              <w:rPr>
                <w:sz w:val="22"/>
              </w:rPr>
              <w:t>自由视角操作：用户可自由缩放、旋转、平移视角，甚至</w:t>
            </w:r>
            <w:r>
              <w:rPr>
                <w:sz w:val="22"/>
              </w:rPr>
              <w:t>“穿透”观察设备内部结构，打破视角限制，深化原理认知。</w:t>
            </w:r>
          </w:p>
          <w:p>
            <w:pPr>
              <w:pStyle w:val="null3"/>
              <w:jc w:val="left"/>
            </w:pPr>
            <w:r>
              <w:rPr>
                <w:sz w:val="22"/>
              </w:rPr>
              <w:t>全要素传感器仿真与调试，多类型传感器虚拟化：完美集成并仿真电容式、电感式、光纤等各类传感器。</w:t>
            </w:r>
          </w:p>
          <w:p>
            <w:pPr>
              <w:pStyle w:val="null3"/>
              <w:jc w:val="left"/>
            </w:pPr>
            <w:r>
              <w:rPr>
                <w:sz w:val="22"/>
              </w:rPr>
              <w:t>可视化操作：系统内集成的按钮与实际按钮盒子功能一致，按钮被触发时，在虚拟场景中可实现各部件的虚拟手动动作。</w:t>
            </w:r>
          </w:p>
          <w:p>
            <w:pPr>
              <w:pStyle w:val="null3"/>
              <w:jc w:val="left"/>
            </w:pPr>
            <w:r>
              <w:rPr>
                <w:sz w:val="22"/>
              </w:rPr>
              <w:t>（</w:t>
            </w:r>
            <w:r>
              <w:rPr>
                <w:sz w:val="22"/>
              </w:rPr>
              <w:t>2）PLC程序虚拟调试与集成</w:t>
            </w:r>
          </w:p>
          <w:p>
            <w:pPr>
              <w:pStyle w:val="null3"/>
              <w:jc w:val="left"/>
            </w:pPr>
            <w:r>
              <w:rPr>
                <w:sz w:val="22"/>
              </w:rPr>
              <w:t>软硬件无缝连接：</w:t>
            </w:r>
            <w:r>
              <w:rPr>
                <w:sz w:val="22"/>
              </w:rPr>
              <w:t>支持与</w:t>
            </w:r>
            <w:r>
              <w:rPr>
                <w:sz w:val="22"/>
              </w:rPr>
              <w:t>PLC的实时通信。用户在真实PLC上编写的控制程序，可直接作用于虚拟模型，实现实际PLC控制虚拟设备的虚拟调试。</w:t>
            </w:r>
          </w:p>
          <w:p>
            <w:pPr>
              <w:pStyle w:val="null3"/>
              <w:jc w:val="left"/>
            </w:pPr>
            <w:r>
              <w:rPr>
                <w:sz w:val="22"/>
              </w:rPr>
              <w:t>逻辑验证与优化：</w:t>
            </w:r>
            <w:r>
              <w:rPr>
                <w:sz w:val="22"/>
              </w:rPr>
              <w:t>在投入物理运行前，全面验证</w:t>
            </w:r>
            <w:r>
              <w:rPr>
                <w:sz w:val="22"/>
              </w:rPr>
              <w:t>PLC程序的逻辑正确性、协调性和效率，避免因程序错误导致的机械碰撞或生产中断，大幅缩短现场调试时间。</w:t>
            </w:r>
          </w:p>
          <w:p>
            <w:pPr>
              <w:pStyle w:val="null3"/>
              <w:jc w:val="left"/>
            </w:pPr>
            <w:r>
              <w:rPr>
                <w:sz w:val="22"/>
              </w:rPr>
              <w:t>离线编程与仿真：</w:t>
            </w:r>
            <w:r>
              <w:rPr>
                <w:sz w:val="22"/>
              </w:rPr>
              <w:t>即使无物理</w:t>
            </w:r>
            <w:r>
              <w:rPr>
                <w:sz w:val="22"/>
              </w:rPr>
              <w:t>PLC硬件，用户也可使用PLC软件内置的仿真功能进行编程和逻辑测试，降低入门门槛。</w:t>
            </w:r>
          </w:p>
          <w:p>
            <w:pPr>
              <w:pStyle w:val="null3"/>
              <w:jc w:val="left"/>
            </w:pPr>
            <w:r>
              <w:rPr>
                <w:sz w:val="22"/>
              </w:rPr>
              <w:t>智能传输分拣装置仿真及孪生系统手动动作：该系统支持对虚拟智能传输分拣装置模型中的各个部件进行手动操作。用户可通过点击虚拟按钮盒上的按钮，借助真实物理</w:t>
            </w:r>
            <w:r>
              <w:rPr>
                <w:sz w:val="22"/>
              </w:rPr>
              <w:t>PLC或PLC仿真软件中所运行的控制程序，驱动以下气缸执行动作，并实时检测其到位状态：料仓推杆气缸、物料分拣气缸。</w:t>
            </w:r>
          </w:p>
          <w:p>
            <w:pPr>
              <w:pStyle w:val="null3"/>
              <w:jc w:val="left"/>
            </w:pPr>
            <w:r>
              <w:rPr>
                <w:sz w:val="22"/>
              </w:rPr>
              <w:t>该系统可实现各气缸的独立点动控制与实时到位状态反馈，便于用户在虚拟环境中完成动作调试与流程验证。</w:t>
            </w:r>
          </w:p>
          <w:p>
            <w:pPr>
              <w:pStyle w:val="null3"/>
              <w:jc w:val="left"/>
            </w:pPr>
            <w:r>
              <w:rPr>
                <w:sz w:val="22"/>
              </w:rPr>
              <w:t>智能传输分拣装置系统自动动作：该系统自动动作实现物料块的转运与分拣动作利用</w:t>
            </w:r>
            <w:r>
              <w:rPr>
                <w:sz w:val="22"/>
              </w:rPr>
              <w:t>Unity内置的物理引擎精准模拟、碰撞检测与交互逻辑、同步机制与延迟补偿、性能优化与细节表现等技术最终实现料仓推杆将物料从井式料仓中推出至输送皮带上，皮带将物料运输至分拣机构，期间由多个传感器检测物料种类，行至分拣机构下方由光电传感器感应它的位置，光电传感器感应到物料之后由物料分拣机构完成分拣的自动流程。</w:t>
            </w:r>
          </w:p>
          <w:p>
            <w:pPr>
              <w:pStyle w:val="null3"/>
              <w:jc w:val="left"/>
            </w:pPr>
            <w:r>
              <w:rPr>
                <w:sz w:val="22"/>
              </w:rPr>
              <w:t>同时结合</w:t>
            </w:r>
            <w:r>
              <w:rPr>
                <w:sz w:val="22"/>
              </w:rPr>
              <w:t>PLC编程既可以实现真实设备的数字孪生，又可以脱离实物模拟真实环境运作，使用模拟功能运行时，不光能控制气缸等机构动作，同时还能模拟出物料被推动的动画效果，帮助用户在虚拟环境中调试、熟悉生产设备的操作流程与机械动作，为学习提供便利，便于提前发现和解决可能出现的问题，提升编程学习效率与安全性。</w:t>
            </w:r>
          </w:p>
          <w:p>
            <w:pPr>
              <w:pStyle w:val="null3"/>
              <w:jc w:val="left"/>
            </w:pPr>
            <w:r>
              <w:rPr>
                <w:sz w:val="22"/>
              </w:rPr>
              <w:t>部件知识信息学习模块</w:t>
            </w:r>
          </w:p>
          <w:p>
            <w:pPr>
              <w:pStyle w:val="null3"/>
              <w:jc w:val="left"/>
            </w:pPr>
            <w:r>
              <w:rPr>
                <w:sz w:val="22"/>
              </w:rPr>
              <w:t>▲该仿真软件具有部件知识信息学习模块，在设备虚拟模型中对关键部件标签名称标注，用户可通过点击任意元器件，快速调出其对应的详细信息窗口、界面。该窗口、界面经过系统化设计，内容详实、层次清晰，全面覆盖元器件的技术属性与使用指南，具体包含以下内容：（1）基础信息：包括品牌、规格、型号等关键参数，帮助用户快速识别元器件身份。（2）选型说明：阐述该元器件的选型依据与应用场景，辅助理解其在实际系统中的作用。（3）接线原理图：提供清晰的电气接线示意图，指导用户正确完成线路连接。（4）安装尺寸图：展示精确的机械安装尺寸与接口要求，便于装配与空间规划。（5）安装与调试指南：列出安装步骤、注意事项及调试方法，确保元器件可靠投入使用。（6）功能说明：描述元器件在系统中的具体角色与功能实现方式。（7）详细技术参数：提供完整的性能指标和数据范围，支撑深度分析与应用验证。</w:t>
            </w:r>
            <w:r>
              <w:rPr>
                <w:sz w:val="22"/>
                <w:b/>
              </w:rPr>
              <w:t>（投标文件中提供满足上述功能要求的数字教学软件运行演示截图）</w:t>
            </w:r>
          </w:p>
          <w:p>
            <w:pPr>
              <w:pStyle w:val="null3"/>
              <w:jc w:val="left"/>
            </w:pPr>
            <w:r>
              <w:rPr>
                <w:sz w:val="22"/>
              </w:rPr>
              <w:t>▲6、为充分佐证</w:t>
            </w:r>
            <w:r>
              <w:rPr>
                <w:sz w:val="22"/>
              </w:rPr>
              <w:t>智能传输分拣装置</w:t>
            </w:r>
            <w:r>
              <w:rPr>
                <w:sz w:val="22"/>
              </w:rPr>
              <w:t>的产品性能稳定、品质可靠，需提供第三方检测机构出具的具有</w:t>
            </w:r>
            <w:r>
              <w:rPr>
                <w:sz w:val="22"/>
              </w:rPr>
              <w:t>CMA标识资质的有报告编号的《</w:t>
            </w:r>
            <w:r>
              <w:rPr>
                <w:sz w:val="22"/>
              </w:rPr>
              <w:t>智能传输分拣装置</w:t>
            </w:r>
            <w:r>
              <w:rPr>
                <w:sz w:val="22"/>
              </w:rPr>
              <w:t>》检测报告，检测报告需包含以下内容：</w:t>
            </w:r>
          </w:p>
          <w:p>
            <w:pPr>
              <w:pStyle w:val="null3"/>
              <w:jc w:val="left"/>
            </w:pPr>
            <w:r>
              <w:rPr>
                <w:sz w:val="22"/>
              </w:rPr>
              <w:t>检测项目</w:t>
            </w:r>
            <w:r>
              <w:rPr>
                <w:sz w:val="22"/>
              </w:rPr>
              <w:t>-标志技术条件：</w:t>
            </w:r>
          </w:p>
          <w:p>
            <w:pPr>
              <w:pStyle w:val="null3"/>
              <w:jc w:val="left"/>
            </w:pPr>
            <w:r>
              <w:rPr>
                <w:sz w:val="22"/>
              </w:rPr>
              <w:t>（</w:t>
            </w:r>
            <w:r>
              <w:rPr>
                <w:sz w:val="22"/>
              </w:rPr>
              <w:t>1）整机标志，产品标志包括供方名称、地址、联系电话、系列名称或型号、系列编号和制造年份。</w:t>
            </w:r>
          </w:p>
          <w:p>
            <w:pPr>
              <w:pStyle w:val="null3"/>
              <w:jc w:val="left"/>
            </w:pPr>
            <w:r>
              <w:rPr>
                <w:sz w:val="22"/>
              </w:rPr>
              <w:t>（</w:t>
            </w:r>
            <w:r>
              <w:rPr>
                <w:sz w:val="22"/>
              </w:rPr>
              <w:t>2）额定值表示，输入电源：AC220V50Hz，整机功率：≤0.2kVA，气源压力：</w:t>
            </w:r>
            <w:r>
              <w:rPr>
                <w:sz w:val="22"/>
              </w:rPr>
              <w:t xml:space="preserve"> </w:t>
            </w:r>
            <w:r>
              <w:rPr>
                <w:sz w:val="22"/>
              </w:rPr>
              <w:t>4～8 bar。</w:t>
            </w:r>
          </w:p>
          <w:p>
            <w:pPr>
              <w:pStyle w:val="null3"/>
              <w:jc w:val="left"/>
            </w:pPr>
            <w:r>
              <w:rPr>
                <w:sz w:val="22"/>
              </w:rPr>
              <w:t>（</w:t>
            </w:r>
            <w:r>
              <w:rPr>
                <w:sz w:val="22"/>
              </w:rPr>
              <w:t>3）警告标志，警告标志内容应正确，标志应张贴在容易看到的部位。</w:t>
            </w:r>
          </w:p>
          <w:p>
            <w:pPr>
              <w:pStyle w:val="null3"/>
              <w:jc w:val="left"/>
            </w:pPr>
            <w:r>
              <w:rPr>
                <w:sz w:val="22"/>
              </w:rPr>
              <w:t>（</w:t>
            </w:r>
            <w:r>
              <w:rPr>
                <w:sz w:val="22"/>
              </w:rPr>
              <w:t>4）检测项目-电源接口技术条件：设备在正常负载条件下，其稳态输入电流不得超过额定电流10%。</w:t>
            </w:r>
          </w:p>
          <w:p>
            <w:pPr>
              <w:pStyle w:val="null3"/>
              <w:jc w:val="left"/>
            </w:pPr>
            <w:r>
              <w:rPr>
                <w:sz w:val="22"/>
              </w:rPr>
              <w:t>（</w:t>
            </w:r>
            <w:r>
              <w:rPr>
                <w:sz w:val="22"/>
              </w:rPr>
              <w:t>5）检测项目-接地和连接保护措施技术条件：需要接地的零部件或可能带危险电压的可触及导电零部件应当可靠地连接到设备的电源保护接地端子上。</w:t>
            </w:r>
          </w:p>
          <w:p>
            <w:pPr>
              <w:pStyle w:val="null3"/>
              <w:jc w:val="left"/>
            </w:pPr>
            <w:r>
              <w:rPr>
                <w:sz w:val="22"/>
              </w:rPr>
              <w:t>（</w:t>
            </w:r>
            <w:r>
              <w:rPr>
                <w:sz w:val="22"/>
              </w:rPr>
              <w:t>6）检测项目-耐压试验技术条件：对动力电路和保护电路之间施加AC1000V 50Hz的电压并持续 1min，试验期间，绝缘应未出现击穿放电。</w:t>
            </w:r>
          </w:p>
          <w:p>
            <w:pPr>
              <w:pStyle w:val="null3"/>
              <w:jc w:val="left"/>
            </w:pPr>
            <w:r>
              <w:rPr>
                <w:sz w:val="22"/>
              </w:rPr>
              <w:t>（</w:t>
            </w:r>
            <w:r>
              <w:rPr>
                <w:sz w:val="22"/>
              </w:rPr>
              <w:t>7</w:t>
            </w:r>
            <w:r>
              <w:rPr>
                <w:sz w:val="22"/>
              </w:rPr>
              <w:t>）检测项目</w:t>
            </w:r>
            <w:r>
              <w:rPr>
                <w:sz w:val="22"/>
              </w:rPr>
              <w:t>-</w:t>
            </w:r>
            <w:r>
              <w:rPr>
                <w:sz w:val="22"/>
              </w:rPr>
              <w:t>绝缘电阻试验（</w:t>
            </w:r>
            <w:r>
              <w:rPr>
                <w:sz w:val="22"/>
              </w:rPr>
              <w:t>㏁</w:t>
            </w:r>
            <w:r>
              <w:rPr>
                <w:sz w:val="22"/>
              </w:rPr>
              <w:t>）技术条件：在动力电路和保护电路之间施加</w:t>
            </w:r>
            <w:r>
              <w:rPr>
                <w:sz w:val="22"/>
              </w:rPr>
              <w:t xml:space="preserve"> DC 500V</w:t>
            </w:r>
            <w:r>
              <w:rPr>
                <w:sz w:val="22"/>
              </w:rPr>
              <w:t>的电压，持续</w:t>
            </w:r>
            <w:r>
              <w:rPr>
                <w:sz w:val="22"/>
              </w:rPr>
              <w:t>60s</w:t>
            </w:r>
            <w:r>
              <w:rPr>
                <w:sz w:val="22"/>
              </w:rPr>
              <w:t>测得的绝缘电阻应</w:t>
            </w:r>
            <w:r>
              <w:rPr>
                <w:sz w:val="22"/>
              </w:rPr>
              <w:t>≥</w:t>
            </w:r>
            <w:r>
              <w:rPr>
                <w:sz w:val="22"/>
              </w:rPr>
              <w:t>1</w:t>
            </w:r>
            <w:r>
              <w:rPr>
                <w:sz w:val="22"/>
              </w:rPr>
              <w:t>㏁。</w:t>
            </w:r>
          </w:p>
          <w:p>
            <w:pPr>
              <w:pStyle w:val="null3"/>
              <w:jc w:val="left"/>
            </w:pPr>
            <w:r>
              <w:rPr>
                <w:sz w:val="22"/>
              </w:rPr>
              <w:t>（</w:t>
            </w:r>
            <w:r>
              <w:rPr>
                <w:sz w:val="22"/>
              </w:rPr>
              <w:t>8）检测项目-与电网电源的断开技术条件：设备应当提供一个或多个断开装置，以便维修时能将设备与电网电源断开。</w:t>
            </w:r>
          </w:p>
          <w:p>
            <w:pPr>
              <w:pStyle w:val="null3"/>
              <w:jc w:val="left"/>
            </w:pPr>
            <w:r>
              <w:rPr>
                <w:sz w:val="22"/>
              </w:rPr>
              <w:t>（</w:t>
            </w:r>
            <w:r>
              <w:rPr>
                <w:sz w:val="22"/>
              </w:rPr>
              <w:t>9）检测项目-机械强度技术条件：外部防护罩应当承受 250N±10N 的恒定作用力持续5s，试验后防护不能失效。</w:t>
            </w:r>
          </w:p>
          <w:p>
            <w:pPr>
              <w:pStyle w:val="null3"/>
              <w:jc w:val="left"/>
            </w:pPr>
            <w:r>
              <w:rPr>
                <w:sz w:val="22"/>
              </w:rPr>
              <w:t>（</w:t>
            </w:r>
            <w:r>
              <w:rPr>
                <w:sz w:val="22"/>
              </w:rPr>
              <w:t>10）检测项目-低温试验技术条件：将传感器保持在温度-10℃的环境下持续8h，常温恢复1h后样品的外观与工作应无异常。</w:t>
            </w:r>
          </w:p>
          <w:p>
            <w:pPr>
              <w:pStyle w:val="null3"/>
              <w:jc w:val="left"/>
            </w:pPr>
            <w:r>
              <w:rPr>
                <w:sz w:val="22"/>
              </w:rPr>
              <w:t>（</w:t>
            </w:r>
            <w:r>
              <w:rPr>
                <w:sz w:val="22"/>
              </w:rPr>
              <w:t>11）检测项目-高温试验技术条件：将传感器保持在温度50℃的环境下持续2h，常温恢复1h后样品的外观与工作应无异常。</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数字化设计与仿真工作站</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1、处理器（CPU）不低于Intel Core i7-14700F，不低于20核28线程（8性能核+12能效核）；基础频率≥2.1GHz，最大 turbo 频率可达5.4GHz；缓存≥33MB Intel Smart Cache；</w:t>
            </w:r>
          </w:p>
          <w:p>
            <w:pPr>
              <w:pStyle w:val="null3"/>
              <w:jc w:val="left"/>
            </w:pPr>
            <w:r>
              <w:rPr>
                <w:sz w:val="22"/>
              </w:rPr>
              <w:t>2、支持 DDR4 3200MT/s、DDR5 5600MT/s内存，兼容 FCLGA1700 插槽；</w:t>
            </w:r>
          </w:p>
          <w:p>
            <w:pPr>
              <w:pStyle w:val="null3"/>
              <w:jc w:val="left"/>
            </w:pPr>
            <w:r>
              <w:rPr>
                <w:sz w:val="22"/>
              </w:rPr>
              <w:t>3、内存（RAM）</w:t>
            </w:r>
            <w:r>
              <w:rPr>
                <w:sz w:val="22"/>
              </w:rPr>
              <w:t>容量</w:t>
            </w:r>
            <w:r>
              <w:rPr>
                <w:sz w:val="22"/>
              </w:rPr>
              <w:t>≥16GB，支持双内存通道，最大内存带宽89.6GB/s，预留扩展插槽，最大可扩展至192GB；内存类型为 DDR4 3200MT/s 或 DDR5 5600MT/s 高频内存，满足多任务处理需求；</w:t>
            </w:r>
          </w:p>
          <w:p>
            <w:pPr>
              <w:pStyle w:val="null3"/>
              <w:jc w:val="left"/>
            </w:pPr>
            <w:r>
              <w:rPr>
                <w:sz w:val="22"/>
              </w:rPr>
              <w:t>4、存储设备</w:t>
            </w:r>
            <w:r>
              <w:rPr>
                <w:sz w:val="22"/>
              </w:rPr>
              <w:t>组合配置：</w:t>
            </w:r>
            <w:r>
              <w:rPr>
                <w:sz w:val="22"/>
              </w:rPr>
              <w:t>≥512GB NVMe PCIe 高速固态硬盘（读取速度≥2000MB/s）+1TB 7200转 SATA 机械硬盘；固态硬盘支持快速启动与应用加载，机械硬盘提供大容量存储空间，双硬盘接口均支持热插拔协议；</w:t>
            </w:r>
          </w:p>
          <w:p>
            <w:pPr>
              <w:pStyle w:val="null3"/>
              <w:jc w:val="left"/>
            </w:pPr>
            <w:r>
              <w:rPr>
                <w:sz w:val="22"/>
              </w:rPr>
              <w:t>5、独立显卡</w:t>
            </w:r>
            <w:r>
              <w:rPr>
                <w:sz w:val="22"/>
              </w:rPr>
              <w:t>不低于</w:t>
            </w:r>
            <w:r>
              <w:rPr>
                <w:sz w:val="22"/>
              </w:rPr>
              <w:t>NVIDIA GeForce GTX1660，基于 NVIDIA Turing 架构，显存容量≥6GB GDDR5，内存总线192-bit，显存频率8Gbps；CUDA 核心数1408个， boost 频率1785MHz；支持 DirectX 12、OpenGL 4.5，配备 HDMI 2.0b、DisplayPort 1.4 接口，支持4K输出及四屏显示功能；</w:t>
            </w:r>
          </w:p>
          <w:p>
            <w:pPr>
              <w:pStyle w:val="null3"/>
              <w:jc w:val="left"/>
            </w:pPr>
            <w:r>
              <w:rPr>
                <w:sz w:val="22"/>
              </w:rPr>
              <w:t>6、显示器</w:t>
            </w:r>
            <w:r>
              <w:rPr>
                <w:sz w:val="22"/>
              </w:rPr>
              <w:t>尺寸</w:t>
            </w:r>
            <w:r>
              <w:rPr>
                <w:sz w:val="22"/>
              </w:rPr>
              <w:t>≥23.8英寸，宽屏 LED 背光，显示比例16:9，分辨率≥1920×1080（1080P）；亮度≥250cd/㎡，对比度≥1000:1，可视角度≥178°（水平/垂直）；支持低蓝光护眼模式，通过 TCO 认证，配备 HDMI+VGA 双接口；</w:t>
            </w:r>
          </w:p>
          <w:p>
            <w:pPr>
              <w:pStyle w:val="null3"/>
              <w:jc w:val="left"/>
            </w:pPr>
            <w:r>
              <w:rPr>
                <w:sz w:val="22"/>
              </w:rPr>
              <w:t>7、主板</w:t>
            </w:r>
            <w:r>
              <w:rPr>
                <w:sz w:val="22"/>
              </w:rPr>
              <w:t>搭载</w:t>
            </w:r>
            <w:r>
              <w:rPr>
                <w:sz w:val="22"/>
              </w:rPr>
              <w:t>Intel 原生芯片组，支持 PCI Express 5.0/4.0 协议，提供≥1个 PCI-E ×16 扩展槽、≥2个 PCI-E ×1 扩展槽；集成高清声卡，支持5.1声道音频输出；</w:t>
            </w:r>
          </w:p>
          <w:p>
            <w:pPr>
              <w:pStyle w:val="null3"/>
              <w:jc w:val="left"/>
            </w:pPr>
            <w:r>
              <w:rPr>
                <w:sz w:val="22"/>
              </w:rPr>
              <w:t>8、网络接口</w:t>
            </w:r>
            <w:r>
              <w:rPr>
                <w:sz w:val="22"/>
              </w:rPr>
              <w:t>集成千兆以太网网卡（</w:t>
            </w:r>
            <w:r>
              <w:rPr>
                <w:sz w:val="22"/>
              </w:rPr>
              <w:t>1000Mbps），支持有线网络高速传输；可选配 Wi-Fi 6 无线网卡及蓝牙5.2模块；</w:t>
            </w:r>
          </w:p>
          <w:p>
            <w:pPr>
              <w:pStyle w:val="null3"/>
              <w:jc w:val="left"/>
            </w:pPr>
            <w:r>
              <w:rPr>
                <w:sz w:val="22"/>
              </w:rPr>
              <w:t>9、接口配置</w:t>
            </w:r>
            <w:r>
              <w:rPr>
                <w:sz w:val="22"/>
              </w:rPr>
              <w:t>前置</w:t>
            </w:r>
            <w:r>
              <w:rPr>
                <w:sz w:val="22"/>
              </w:rPr>
              <w:t>≥2个 USB 3.2 接口、1组音频接口（耳机/麦克风二合一）；后置≥4个 USB 2.0 接口、2个 USB 3.2 接口、HDMI、DisplayPort、VGA 视频接口、RJ45 网口、PS/2 键鼠接口；配备多合一读卡器（支持 SD/TF 卡）；</w:t>
            </w:r>
          </w:p>
          <w:p>
            <w:pPr>
              <w:pStyle w:val="null3"/>
              <w:jc w:val="left"/>
            </w:pPr>
            <w:r>
              <w:rPr>
                <w:sz w:val="22"/>
              </w:rPr>
              <w:t>10、电源与机箱</w:t>
            </w:r>
            <w:r>
              <w:rPr>
                <w:sz w:val="22"/>
              </w:rPr>
              <w:t>电源功率</w:t>
            </w:r>
            <w:r>
              <w:rPr>
                <w:sz w:val="22"/>
              </w:rPr>
              <w:t>≥450W，主动式 PFC 设计，符合国家2级能效标准；标准 MATX 立式机箱，支持高效散热，带安全锁孔及硬件故障诊断指示灯，免工具开箱维护；</w:t>
            </w:r>
          </w:p>
          <w:p>
            <w:pPr>
              <w:pStyle w:val="null3"/>
              <w:jc w:val="left"/>
            </w:pPr>
            <w:r>
              <w:rPr>
                <w:sz w:val="22"/>
              </w:rPr>
              <w:t>11、输入设备：USB 防水抗菌键盘及光电鼠标，键盘支持防泼溅设计，鼠标具备人体工学握持感；</w:t>
            </w:r>
          </w:p>
          <w:p>
            <w:pPr>
              <w:pStyle w:val="null3"/>
              <w:jc w:val="left"/>
            </w:pPr>
            <w:r>
              <w:rPr>
                <w:sz w:val="22"/>
              </w:rPr>
              <w:t>12、系统与软件：预装正版 Windows 11 专业版操作系统及正版办公软件；集成硬盘保护功能，支持网络同传、断点续传及增量克隆功能；</w:t>
            </w:r>
          </w:p>
          <w:p>
            <w:pPr>
              <w:pStyle w:val="null3"/>
              <w:jc w:val="left"/>
            </w:pPr>
            <w:r>
              <w:rPr>
                <w:sz w:val="22"/>
              </w:rPr>
              <w:t>13、售后服务：提供3年整机上门保修服务（含显示器、键盘、鼠标等外设），3年硬盘不回收更换服务；响应时间≤48小时（第二个工作日上门）；</w:t>
            </w:r>
          </w:p>
          <w:p>
            <w:pPr>
              <w:pStyle w:val="null3"/>
              <w:jc w:val="left"/>
            </w:pPr>
            <w:r>
              <w:rPr>
                <w:sz w:val="22"/>
              </w:rPr>
              <w:t>14、产品工程解决方案系统（</w:t>
            </w:r>
            <w:r>
              <w:rPr>
                <w:sz w:val="22"/>
              </w:rPr>
              <w:t>61台数字化设计与仿真工作站中总计不少于7个节点本软件</w:t>
            </w:r>
            <w:r>
              <w:rPr>
                <w:sz w:val="22"/>
              </w:rPr>
              <w:t>，需提前置于</w:t>
            </w:r>
            <w:r>
              <w:rPr>
                <w:sz w:val="22"/>
              </w:rPr>
              <w:t>数字化设计与仿真工作站</w:t>
            </w:r>
            <w:r>
              <w:rPr>
                <w:sz w:val="22"/>
              </w:rPr>
              <w:t>内）；</w:t>
            </w:r>
          </w:p>
          <w:p>
            <w:pPr>
              <w:pStyle w:val="null3"/>
              <w:jc w:val="left"/>
            </w:pPr>
            <w:r>
              <w:rPr>
                <w:sz w:val="22"/>
              </w:rPr>
              <w:t>满足功能总体要求：</w:t>
            </w:r>
          </w:p>
          <w:p>
            <w:pPr>
              <w:pStyle w:val="null3"/>
              <w:jc w:val="left"/>
            </w:pPr>
            <w:r>
              <w:rPr>
                <w:sz w:val="22"/>
              </w:rPr>
              <w:t>具有机电概念数字样机</w:t>
            </w:r>
            <w:r>
              <w:rPr>
                <w:sz w:val="22"/>
              </w:rPr>
              <w:t>CAD模型设计，数字样机物理属性配置，数字样机编程与仿真功能，可以适配PLC以及机器人通信接口，支持机器人、PLC、传感器等控制系统的仿真软件以及硬件系统的数据通信，实现机电概念设计的虚拟调试，虚拟监控能力。支持智能仓储物流单元虚拟调试与仿真、智能切削单元虚拟调试与仿真、智能清洗与打标单元调试与仿真、智能产线运行与仿真。</w:t>
            </w:r>
          </w:p>
          <w:p>
            <w:pPr>
              <w:pStyle w:val="null3"/>
              <w:jc w:val="left"/>
            </w:pPr>
            <w:r>
              <w:rPr>
                <w:sz w:val="22"/>
              </w:rPr>
              <w:t>14.1 CAD数据格式支持：软件支持3D CAD 建模并支持主流CAD数据格式输入（step、igs、stl、x_t、prt(UG)、prt(ProE)、CATPart、sat,.asat, 3dm, sldpart, Z3,Z3PRT,Z3ASM,.dwg,dxf,.ps3等），输出（step,igs,stl,.dwg,.x_t,x_b,.sat.obj,.Z3等）</w:t>
            </w:r>
          </w:p>
          <w:p>
            <w:pPr>
              <w:pStyle w:val="null3"/>
              <w:jc w:val="left"/>
            </w:pPr>
            <w:r>
              <w:rPr>
                <w:sz w:val="22"/>
              </w:rPr>
              <w:t>14.2 CAD建模支持：支持CAD草图，零件造型曲面造型编辑、零件装配等CAD功能。</w:t>
            </w:r>
          </w:p>
          <w:p>
            <w:pPr>
              <w:pStyle w:val="null3"/>
              <w:jc w:val="left"/>
            </w:pPr>
            <w:r>
              <w:rPr>
                <w:sz w:val="22"/>
              </w:rPr>
              <w:t>14.3 测距：软件支持虚拟设备的测距功能，支持距离测量，角度测量，圆弧测量，半径测量，支持产线规划布局需求。</w:t>
            </w:r>
          </w:p>
          <w:p>
            <w:pPr>
              <w:pStyle w:val="null3"/>
              <w:jc w:val="left"/>
            </w:pPr>
            <w:r>
              <w:rPr>
                <w:sz w:val="22"/>
              </w:rPr>
              <w:t>14.4 设备物理建模：软件支持机器人，加工设备（加工中心、注塑机等），变位机，传送带，气缸等运动机构定义及控制；支持传感器建模。</w:t>
            </w:r>
          </w:p>
          <w:p>
            <w:pPr>
              <w:pStyle w:val="null3"/>
              <w:jc w:val="left"/>
            </w:pPr>
            <w:r>
              <w:rPr>
                <w:sz w:val="22"/>
              </w:rPr>
              <w:t>14.5 模型库管理：模型库中包含机器人、变位机，机床等产线核心实体模块，可供用户在模型库中随意选择。</w:t>
            </w:r>
          </w:p>
          <w:p>
            <w:pPr>
              <w:pStyle w:val="null3"/>
              <w:jc w:val="left"/>
            </w:pPr>
            <w:r>
              <w:rPr>
                <w:sz w:val="22"/>
              </w:rPr>
              <w:t>14.6 快速布局、场景搭建功能：支持在仿真环境中进行产线快速布局、场景搭建功能。</w:t>
            </w:r>
          </w:p>
          <w:p>
            <w:pPr>
              <w:pStyle w:val="null3"/>
              <w:jc w:val="left"/>
            </w:pPr>
            <w:r>
              <w:rPr>
                <w:sz w:val="22"/>
              </w:rPr>
              <w:t>14.7 按功能安装定位：支持模型之间按功能定义安装定位，实现动作关联。</w:t>
            </w:r>
          </w:p>
          <w:p>
            <w:pPr>
              <w:pStyle w:val="null3"/>
              <w:jc w:val="left"/>
            </w:pPr>
            <w:r>
              <w:rPr>
                <w:sz w:val="22"/>
              </w:rPr>
              <w:t>14.8 运动定义：支持在仿真环境中的虚拟装备进行运动定义与动作流程设计。</w:t>
            </w:r>
          </w:p>
          <w:p>
            <w:pPr>
              <w:pStyle w:val="null3"/>
              <w:jc w:val="left"/>
            </w:pPr>
            <w:r>
              <w:rPr>
                <w:sz w:val="22"/>
              </w:rPr>
              <w:t>14.9 坐标系及工具定义：支持对虚拟机器人控制系统仿真空间坐标系的定义、机器人工具的定义。</w:t>
            </w:r>
          </w:p>
          <w:p>
            <w:pPr>
              <w:pStyle w:val="null3"/>
              <w:jc w:val="left"/>
            </w:pPr>
            <w:r>
              <w:rPr>
                <w:sz w:val="22"/>
              </w:rPr>
              <w:t>14.10 运动控制：支持对机器人及机床各轴空间位置的手动运动控制，能够实时读取各轴坐标位置，设置各轴运动倍率，支持对各轴零点进行设置。</w:t>
            </w:r>
          </w:p>
          <w:p>
            <w:pPr>
              <w:pStyle w:val="null3"/>
              <w:jc w:val="left"/>
            </w:pPr>
            <w:r>
              <w:rPr>
                <w:sz w:val="22"/>
              </w:rPr>
              <w:t>14.11 对象定义：支持各类设备装置、执行机构的对象定义，如物料、传感器、机器人快换夹具、数控车床、加工中心等。</w:t>
            </w:r>
          </w:p>
          <w:p>
            <w:pPr>
              <w:pStyle w:val="null3"/>
              <w:jc w:val="left"/>
            </w:pPr>
            <w:r>
              <w:rPr>
                <w:sz w:val="22"/>
              </w:rPr>
              <w:t>14.12 程序定义：支持机器人程序容器定义，以机器人程序驱动机器人模型，同时可以支持多型号六关节机器人的虚拟拖拽示教，能够实现多种品牌机器人在软件中的拖拽示教编程。</w:t>
            </w:r>
          </w:p>
          <w:p>
            <w:pPr>
              <w:pStyle w:val="null3"/>
              <w:jc w:val="left"/>
            </w:pPr>
            <w:r>
              <w:rPr>
                <w:sz w:val="22"/>
              </w:rPr>
              <w:t>14.13 信号逻辑配置：支持对仿真环境进行信号逻辑配置，能够实现产线生产工艺流程的逻辑仿真运行。</w:t>
            </w:r>
          </w:p>
          <w:p>
            <w:pPr>
              <w:pStyle w:val="null3"/>
              <w:jc w:val="left"/>
            </w:pPr>
            <w:r>
              <w:rPr>
                <w:sz w:val="22"/>
              </w:rPr>
              <w:t>14.14 仿真验证：支持对建立好工艺流程逻辑的设备模型进行动作的仿真验证，支持动作过程即时启动和暂停，支持在各类容器中进行手动信号控制、I/O信号控制和数据信号反馈等多种操作方式。</w:t>
            </w:r>
          </w:p>
          <w:p>
            <w:pPr>
              <w:pStyle w:val="null3"/>
              <w:jc w:val="left"/>
            </w:pPr>
            <w:r>
              <w:rPr>
                <w:sz w:val="22"/>
              </w:rPr>
              <w:t>14.15 虚拟环境创建：软件支持物理规律的虚拟环境的创建，物料支持重力、碰撞等。</w:t>
            </w:r>
          </w:p>
          <w:p>
            <w:pPr>
              <w:pStyle w:val="null3"/>
              <w:jc w:val="left"/>
            </w:pPr>
            <w:r>
              <w:rPr>
                <w:sz w:val="22"/>
              </w:rPr>
              <w:t>14.16 碰撞测试：支持工业机器人碰撞检测，实时反馈工业机器人运行时的碰撞，通过反馈提醒用户及时调整工业机器人运动轨迹。</w:t>
            </w:r>
          </w:p>
          <w:p>
            <w:pPr>
              <w:pStyle w:val="null3"/>
              <w:jc w:val="left"/>
            </w:pPr>
            <w:r>
              <w:rPr>
                <w:sz w:val="22"/>
              </w:rPr>
              <w:t>14.17 虚拟示教：可直接显示机器人虚拟示教器，该虚拟示教器基本与真实 示教器一致，可通过虚拟示教器点动机器人、创建机器人程序 、查看机器人 I/O 配置等操作，且操作方式与真实机器人操作 方式一致；软件包含坐标显示功能。多机器IO通信模拟仿真，支持多机器人同步，机器人多轴联动规划。软件支持以关节、位置、姿态三种形式拖拽机器人末端参照选定的基准坐标系进行位移或旋转。机器人线性运动模式下，可以切换机器人的工具和工件坐标系，使用不同工具坐标系拖拽末端进行示教，并能够支持拖拽示教程序导出功能，导出程序能够在实体设备中使用。</w:t>
            </w:r>
          </w:p>
          <w:p>
            <w:pPr>
              <w:pStyle w:val="null3"/>
              <w:jc w:val="left"/>
            </w:pPr>
            <w:r>
              <w:rPr>
                <w:sz w:val="22"/>
              </w:rPr>
              <w:t>14.18 工艺路径规划：软件支持基于几何特征数据（实体模型特征、曲面或曲线）生成机器人运动轨迹，简化轨迹生成过程，提高精度，不借助第三方软件实现该功能。支持导入CAM软件NC程序（刀位点轨迹）导入路径规划（X、Y、Z、I、J、K格式）。</w:t>
            </w:r>
          </w:p>
          <w:p>
            <w:pPr>
              <w:pStyle w:val="null3"/>
              <w:jc w:val="left"/>
            </w:pPr>
            <w:r>
              <w:rPr>
                <w:sz w:val="22"/>
              </w:rPr>
              <w:t>14.19 机器人后置输出：软件具备后置代码编辑器，可以显示代码的行号，数字、注释和指令等关键字以不同颜色显示；函数在编辑过程中有参数提示；函数和注释可折叠隐藏。可实现多个品牌（GSK、KUKA、ABB、FUNAC、安川等）机器人，支持模型导入、轨迹规划、运动仿真和控制代码输出，实现离线编程；支持机器人程序反编译，可验证、优化机器人程序（优化点：调整轨迹）碰撞检测可视化功能等。</w:t>
            </w:r>
          </w:p>
          <w:p>
            <w:pPr>
              <w:pStyle w:val="null3"/>
              <w:jc w:val="left"/>
            </w:pPr>
            <w:r>
              <w:rPr>
                <w:sz w:val="22"/>
              </w:rPr>
              <w:t>14.20 PLC调试：智能产线PLC调试验证，智能产线数字孪生虚拟调试软件提供了与主流PLC和机器人的数据通信接口，能够实现机器人的示教编程和PLC的运动控制与程序调试。同时支持在软件中自定义硬件数据来源，实现对用户自定的设备动作和流程进行仿真，能够实现智能产线的设计仿真验证、机器人编程仿真调试、PLC编程仿真的调试。</w:t>
            </w:r>
          </w:p>
          <w:p>
            <w:pPr>
              <w:pStyle w:val="null3"/>
              <w:jc w:val="left"/>
            </w:pPr>
            <w:r>
              <w:rPr>
                <w:sz w:val="22"/>
              </w:rPr>
              <w:t>14.21仿真通讯：软件支持多品牌仿真通讯，能够实时读写仿真PLC数据，通过仿真实现设备联调。</w:t>
            </w:r>
          </w:p>
          <w:p>
            <w:pPr>
              <w:pStyle w:val="null3"/>
              <w:jc w:val="left"/>
            </w:pPr>
            <w:r>
              <w:rPr>
                <w:sz w:val="22"/>
              </w:rPr>
              <w:t>14.22 数据读写类型：支持多种数据类型的读写，如Bool、Int、Real、Dint、word、Dword等，不限于TCP/IP、OPC-UA通讯协议、Modbus TCP等通讯协议。</w:t>
            </w:r>
          </w:p>
          <w:p>
            <w:pPr>
              <w:pStyle w:val="null3"/>
              <w:jc w:val="left"/>
            </w:pPr>
            <w:r>
              <w:rPr>
                <w:sz w:val="22"/>
              </w:rPr>
              <w:t>14.23 软件支持通过PLC程序实现仿真中机器人从料仓取料，车、铣床和加工中心加工仿真。</w:t>
            </w:r>
          </w:p>
          <w:p>
            <w:pPr>
              <w:pStyle w:val="null3"/>
              <w:jc w:val="left"/>
            </w:pPr>
            <w:r>
              <w:rPr>
                <w:sz w:val="22"/>
              </w:rPr>
              <w:t>14.24 具备视频输出功能，可将机器人路径程序执行时机器人的运动情况录制并存储至文件目录，无需额外录屏、录像软件。</w:t>
            </w:r>
          </w:p>
          <w:p>
            <w:pPr>
              <w:pStyle w:val="null3"/>
              <w:jc w:val="left"/>
            </w:pPr>
            <w:r>
              <w:rPr>
                <w:sz w:val="22"/>
              </w:rPr>
              <w:t>14.25 支持在仿真环境中进行机器人示教编程并直接将程序用于实体机器人调试。</w:t>
            </w:r>
          </w:p>
          <w:p>
            <w:pPr>
              <w:pStyle w:val="null3"/>
              <w:jc w:val="left"/>
            </w:pPr>
            <w:r>
              <w:rPr>
                <w:sz w:val="22"/>
              </w:rPr>
              <w:t>14.26 支持开展多种实训项目有智能制造产线搭建、PLC仿真应用、工业机器人上下料流程控制、虚拟机床应用调试、车床自动加工系统联调、铣床自动加工系统调试、智能产线自动加工系统调试、智能仓储与物流系统调试、智能清洗打标单元系统调试、装配单元系统调试等，能够提供完整的实训指导手册。</w:t>
            </w:r>
          </w:p>
          <w:p>
            <w:pPr>
              <w:pStyle w:val="null3"/>
              <w:jc w:val="left"/>
            </w:pPr>
            <w:r>
              <w:rPr>
                <w:sz w:val="22"/>
              </w:rPr>
              <w:t>14.27 软件支持运动仿真加速功能，机器人运动等装备的加速运动仿真。</w:t>
            </w:r>
          </w:p>
          <w:p>
            <w:pPr>
              <w:pStyle w:val="null3"/>
              <w:jc w:val="left"/>
            </w:pPr>
            <w:r>
              <w:rPr>
                <w:sz w:val="22"/>
              </w:rPr>
              <w:t>14.28 支持URDF格式文件导入/导出功能，支持并联机构导出URDF：导出URDF格式文件时，支持模型网格简化，包括设置网格数量等简化参数，设置忽略小体积，忽略隐藏的方式；可手动设置物理属性，质量、惯量等信息；能够导出准确的惯性量，质量数据；支持骨架式设计流程，生成各种机器人；可选择导出的模型格式，生成的文件支持导入MuJoCo等仿真引擎。</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61</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电视机</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显示类型：</w:t>
            </w:r>
            <w:r>
              <w:rPr>
                <w:sz w:val="22"/>
              </w:rPr>
              <w:t>LCD 显示</w:t>
            </w:r>
          </w:p>
          <w:p>
            <w:pPr>
              <w:pStyle w:val="null3"/>
              <w:jc w:val="left"/>
            </w:pPr>
            <w:r>
              <w:rPr>
                <w:sz w:val="22"/>
              </w:rPr>
              <w:t>屏幕尺寸：</w:t>
            </w:r>
            <w:r>
              <w:rPr>
                <w:sz w:val="22"/>
              </w:rPr>
              <w:t>≥</w:t>
            </w:r>
            <w:r>
              <w:rPr>
                <w:sz w:val="22"/>
              </w:rPr>
              <w:t>100 英寸</w:t>
            </w:r>
          </w:p>
          <w:p>
            <w:pPr>
              <w:pStyle w:val="null3"/>
              <w:jc w:val="left"/>
            </w:pPr>
            <w:r>
              <w:rPr>
                <w:sz w:val="22"/>
              </w:rPr>
              <w:t>响应时间：</w:t>
            </w:r>
            <w:r>
              <w:rPr>
                <w:sz w:val="22"/>
              </w:rPr>
              <w:t>≤</w:t>
            </w:r>
            <w:r>
              <w:rPr>
                <w:sz w:val="22"/>
              </w:rPr>
              <w:t>8ms</w:t>
            </w:r>
          </w:p>
          <w:p>
            <w:pPr>
              <w:pStyle w:val="null3"/>
              <w:jc w:val="left"/>
            </w:pPr>
            <w:r>
              <w:rPr>
                <w:sz w:val="22"/>
              </w:rPr>
              <w:t>色域标准：</w:t>
            </w:r>
            <w:r>
              <w:rPr>
                <w:sz w:val="22"/>
              </w:rPr>
              <w:t>DCI-P3</w:t>
            </w:r>
          </w:p>
          <w:p>
            <w:pPr>
              <w:pStyle w:val="null3"/>
              <w:jc w:val="left"/>
            </w:pPr>
            <w:r>
              <w:rPr>
                <w:sz w:val="22"/>
              </w:rPr>
              <w:t>色域值：</w:t>
            </w:r>
            <w:r>
              <w:rPr>
                <w:sz w:val="22"/>
              </w:rPr>
              <w:t>≥</w:t>
            </w:r>
            <w:r>
              <w:rPr>
                <w:sz w:val="22"/>
              </w:rPr>
              <w:t>94%</w:t>
            </w:r>
          </w:p>
          <w:p>
            <w:pPr>
              <w:pStyle w:val="null3"/>
              <w:jc w:val="left"/>
            </w:pPr>
            <w:r>
              <w:rPr>
                <w:sz w:val="22"/>
              </w:rPr>
              <w:t>屏幕分辨率：超高清</w:t>
            </w:r>
            <w:r>
              <w:rPr>
                <w:sz w:val="22"/>
              </w:rPr>
              <w:t>≥</w:t>
            </w:r>
            <w:r>
              <w:rPr>
                <w:sz w:val="22"/>
              </w:rPr>
              <w:t xml:space="preserve"> </w:t>
            </w:r>
            <w:r>
              <w:rPr>
                <w:sz w:val="22"/>
              </w:rPr>
              <w:t>4K</w:t>
            </w:r>
          </w:p>
          <w:p>
            <w:pPr>
              <w:pStyle w:val="null3"/>
              <w:jc w:val="left"/>
            </w:pPr>
            <w:r>
              <w:rPr>
                <w:sz w:val="22"/>
              </w:rPr>
              <w:t>亮度：</w:t>
            </w:r>
            <w:r>
              <w:rPr>
                <w:sz w:val="22"/>
              </w:rPr>
              <w:t>≥</w:t>
            </w:r>
            <w:r>
              <w:rPr>
                <w:sz w:val="22"/>
              </w:rPr>
              <w:t>300-400 尼特</w:t>
            </w:r>
          </w:p>
          <w:p>
            <w:pPr>
              <w:pStyle w:val="null3"/>
              <w:jc w:val="left"/>
            </w:pPr>
            <w:r>
              <w:rPr>
                <w:sz w:val="22"/>
              </w:rPr>
              <w:t>屏幕比例：</w:t>
            </w:r>
            <w:r>
              <w:rPr>
                <w:sz w:val="22"/>
              </w:rPr>
              <w:t>16:9</w:t>
            </w:r>
          </w:p>
          <w:p>
            <w:pPr>
              <w:pStyle w:val="null3"/>
              <w:jc w:val="left"/>
            </w:pPr>
            <w:r>
              <w:rPr>
                <w:sz w:val="22"/>
              </w:rPr>
              <w:t>智能语音助手：支持</w:t>
            </w:r>
          </w:p>
          <w:p>
            <w:pPr>
              <w:pStyle w:val="null3"/>
              <w:jc w:val="left"/>
            </w:pPr>
            <w:r>
              <w:rPr>
                <w:sz w:val="22"/>
              </w:rPr>
              <w:t>运行内存</w:t>
            </w:r>
            <w:r>
              <w:rPr>
                <w:sz w:val="22"/>
              </w:rPr>
              <w:t>RAM：</w:t>
            </w:r>
            <w:r>
              <w:rPr>
                <w:sz w:val="22"/>
              </w:rPr>
              <w:t>≥</w:t>
            </w:r>
            <w:r>
              <w:rPr>
                <w:sz w:val="22"/>
              </w:rPr>
              <w:t>4GB</w:t>
            </w:r>
          </w:p>
          <w:p>
            <w:pPr>
              <w:pStyle w:val="null3"/>
              <w:jc w:val="left"/>
            </w:pPr>
            <w:r>
              <w:rPr>
                <w:sz w:val="22"/>
              </w:rPr>
              <w:t>存储内存：</w:t>
            </w:r>
            <w:r>
              <w:rPr>
                <w:sz w:val="22"/>
              </w:rPr>
              <w:t>≥</w:t>
            </w:r>
            <w:r>
              <w:rPr>
                <w:sz w:val="22"/>
              </w:rPr>
              <w:t>64GB</w:t>
            </w:r>
          </w:p>
          <w:p>
            <w:pPr>
              <w:pStyle w:val="null3"/>
              <w:jc w:val="left"/>
            </w:pPr>
            <w:r>
              <w:rPr>
                <w:sz w:val="22"/>
              </w:rPr>
              <w:t>Wi-Fi 频段：</w:t>
            </w:r>
            <w:r>
              <w:rPr>
                <w:sz w:val="22"/>
              </w:rPr>
              <w:t>不低于</w:t>
            </w:r>
            <w:r>
              <w:rPr>
                <w:sz w:val="22"/>
              </w:rPr>
              <w:t>2.4G&amp;5G</w:t>
            </w:r>
          </w:p>
          <w:p>
            <w:pPr>
              <w:pStyle w:val="null3"/>
              <w:jc w:val="left"/>
            </w:pPr>
            <w:r>
              <w:rPr>
                <w:sz w:val="22"/>
              </w:rPr>
              <w:t>背光方式：直下式</w:t>
            </w:r>
            <w:r>
              <w:rPr>
                <w:sz w:val="22"/>
              </w:rPr>
              <w:t>/ DLED</w:t>
            </w:r>
          </w:p>
          <w:p>
            <w:pPr>
              <w:pStyle w:val="null3"/>
              <w:jc w:val="left"/>
            </w:pPr>
            <w:r>
              <w:rPr>
                <w:sz w:val="22"/>
              </w:rPr>
              <w:t>CPU 架构：</w:t>
            </w:r>
            <w:r>
              <w:rPr>
                <w:sz w:val="22"/>
              </w:rPr>
              <w:t>≥</w:t>
            </w:r>
            <w:r>
              <w:rPr>
                <w:sz w:val="22"/>
              </w:rPr>
              <w:t>四核</w:t>
            </w:r>
            <w:r>
              <w:rPr>
                <w:sz w:val="22"/>
              </w:rPr>
              <w:t>A73</w:t>
            </w:r>
          </w:p>
          <w:p>
            <w:pPr>
              <w:pStyle w:val="null3"/>
              <w:jc w:val="left"/>
            </w:pPr>
            <w:r>
              <w:rPr>
                <w:sz w:val="22"/>
              </w:rPr>
              <w:t>音响功率：</w:t>
            </w:r>
            <w:r>
              <w:rPr>
                <w:sz w:val="22"/>
              </w:rPr>
              <w:t>≥</w:t>
            </w:r>
            <w:r>
              <w:rPr>
                <w:sz w:val="22"/>
              </w:rPr>
              <w:t>30W</w:t>
            </w:r>
          </w:p>
          <w:p>
            <w:pPr>
              <w:pStyle w:val="null3"/>
              <w:jc w:val="left"/>
            </w:pPr>
            <w:r>
              <w:rPr>
                <w:sz w:val="22"/>
              </w:rPr>
              <w:t>发声单元个数：</w:t>
            </w:r>
            <w:r>
              <w:rPr>
                <w:sz w:val="22"/>
              </w:rPr>
              <w:t>≥</w:t>
            </w:r>
            <w:r>
              <w:rPr>
                <w:sz w:val="22"/>
              </w:rPr>
              <w:t>10</w:t>
            </w:r>
          </w:p>
          <w:p>
            <w:pPr>
              <w:pStyle w:val="null3"/>
              <w:jc w:val="left"/>
            </w:pPr>
            <w:r>
              <w:rPr>
                <w:sz w:val="22"/>
              </w:rPr>
              <w:t>USB2.0 接口数：</w:t>
            </w:r>
            <w:r>
              <w:rPr>
                <w:sz w:val="22"/>
              </w:rPr>
              <w:t>≥</w:t>
            </w:r>
            <w:r>
              <w:rPr>
                <w:sz w:val="22"/>
              </w:rPr>
              <w:t>2 个</w:t>
            </w:r>
          </w:p>
          <w:p>
            <w:pPr>
              <w:pStyle w:val="null3"/>
              <w:jc w:val="left"/>
            </w:pPr>
            <w:r>
              <w:rPr>
                <w:sz w:val="22"/>
              </w:rPr>
              <w:t>HDMI2.0 接口数：</w:t>
            </w:r>
            <w:r>
              <w:rPr>
                <w:sz w:val="22"/>
              </w:rPr>
              <w:t>≥</w:t>
            </w:r>
            <w:r>
              <w:rPr>
                <w:sz w:val="22"/>
              </w:rPr>
              <w:t>2 个</w:t>
            </w:r>
          </w:p>
          <w:p>
            <w:pPr>
              <w:pStyle w:val="null3"/>
              <w:jc w:val="left"/>
            </w:pPr>
            <w:r>
              <w:rPr>
                <w:sz w:val="22"/>
              </w:rPr>
              <w:t>HDMI2.1 接口数：</w:t>
            </w:r>
            <w:r>
              <w:rPr>
                <w:sz w:val="22"/>
              </w:rPr>
              <w:t>≥</w:t>
            </w:r>
            <w:r>
              <w:rPr>
                <w:sz w:val="22"/>
              </w:rPr>
              <w:t>1 个</w:t>
            </w:r>
          </w:p>
          <w:p>
            <w:pPr>
              <w:pStyle w:val="null3"/>
              <w:jc w:val="left"/>
            </w:pPr>
            <w:r>
              <w:rPr>
                <w:sz w:val="22"/>
              </w:rPr>
              <w:t>边框材质：金属</w:t>
            </w:r>
          </w:p>
          <w:p>
            <w:pPr>
              <w:pStyle w:val="null3"/>
              <w:jc w:val="left"/>
            </w:pPr>
            <w:r>
              <w:rPr>
                <w:sz w:val="22"/>
              </w:rPr>
              <w:t>屏占比：</w:t>
            </w:r>
            <w:r>
              <w:rPr>
                <w:sz w:val="22"/>
              </w:rPr>
              <w:t>&lt;90%</w:t>
            </w:r>
          </w:p>
          <w:p>
            <w:pPr>
              <w:pStyle w:val="null3"/>
              <w:jc w:val="left"/>
            </w:pPr>
            <w:r>
              <w:rPr>
                <w:sz w:val="22"/>
              </w:rPr>
              <w:t>底座材质：金属</w:t>
            </w:r>
          </w:p>
          <w:p>
            <w:pPr>
              <w:pStyle w:val="null3"/>
              <w:jc w:val="left"/>
            </w:pPr>
            <w:r>
              <w:rPr>
                <w:sz w:val="22"/>
              </w:rPr>
              <w:t>安装孔距：</w:t>
            </w:r>
            <w:r>
              <w:rPr>
                <w:sz w:val="22"/>
              </w:rPr>
              <w:t>≥</w:t>
            </w:r>
            <w:r>
              <w:rPr>
                <w:sz w:val="22"/>
              </w:rPr>
              <w:t>700*400mm</w:t>
            </w:r>
          </w:p>
          <w:p>
            <w:pPr>
              <w:pStyle w:val="null3"/>
              <w:jc w:val="left"/>
            </w:pPr>
            <w:r>
              <w:rPr>
                <w:sz w:val="22"/>
              </w:rPr>
              <w:t>待机功率：</w:t>
            </w:r>
            <w:r>
              <w:rPr>
                <w:sz w:val="22"/>
              </w:rPr>
              <w:t>≤</w:t>
            </w:r>
            <w:r>
              <w:rPr>
                <w:sz w:val="22"/>
              </w:rPr>
              <w:t>0.5W</w:t>
            </w:r>
          </w:p>
          <w:p>
            <w:pPr>
              <w:pStyle w:val="null3"/>
              <w:jc w:val="left"/>
            </w:pPr>
            <w:r>
              <w:rPr>
                <w:sz w:val="22"/>
              </w:rPr>
              <w:t>电源功率：</w:t>
            </w:r>
            <w:r>
              <w:rPr>
                <w:sz w:val="22"/>
              </w:rPr>
              <w:t>≤</w:t>
            </w:r>
            <w:r>
              <w:rPr>
                <w:sz w:val="22"/>
              </w:rPr>
              <w:t>450W</w:t>
            </w:r>
          </w:p>
          <w:p>
            <w:pPr>
              <w:pStyle w:val="null3"/>
              <w:jc w:val="left"/>
            </w:pPr>
            <w:r>
              <w:rPr>
                <w:sz w:val="22"/>
              </w:rPr>
              <w:t>工作电压：</w:t>
            </w:r>
            <w:r>
              <w:rPr>
                <w:sz w:val="22"/>
              </w:rPr>
              <w:t>220V</w:t>
            </w:r>
          </w:p>
          <w:p>
            <w:pPr>
              <w:pStyle w:val="null3"/>
              <w:jc w:val="left"/>
            </w:pPr>
            <w:r>
              <w:rPr>
                <w:sz w:val="22"/>
              </w:rPr>
              <w:t>连接方式：无线</w:t>
            </w:r>
            <w:r>
              <w:rPr>
                <w:sz w:val="22"/>
              </w:rPr>
              <w:t>/ 有线</w:t>
            </w:r>
          </w:p>
          <w:p>
            <w:pPr>
              <w:pStyle w:val="null3"/>
              <w:jc w:val="left"/>
            </w:pPr>
            <w:r>
              <w:rPr>
                <w:sz w:val="22"/>
              </w:rPr>
              <w:t>外包装尺寸：宽</w:t>
            </w:r>
            <w:r>
              <w:rPr>
                <w:sz w:val="22"/>
              </w:rPr>
              <w:t>≥</w:t>
            </w:r>
            <w:r>
              <w:rPr>
                <w:sz w:val="22"/>
              </w:rPr>
              <w:t>2450mm 高</w:t>
            </w:r>
            <w:r>
              <w:rPr>
                <w:sz w:val="22"/>
              </w:rPr>
              <w:t>≥</w:t>
            </w:r>
            <w:r>
              <w:rPr>
                <w:sz w:val="22"/>
              </w:rPr>
              <w:t>1470mm 厚</w:t>
            </w:r>
            <w:r>
              <w:rPr>
                <w:sz w:val="22"/>
              </w:rPr>
              <w:t>≥</w:t>
            </w:r>
            <w:r>
              <w:rPr>
                <w:sz w:val="22"/>
              </w:rPr>
              <w:t>520mm</w:t>
            </w:r>
          </w:p>
          <w:p>
            <w:pPr>
              <w:pStyle w:val="null3"/>
              <w:jc w:val="left"/>
            </w:pPr>
            <w:r>
              <w:rPr>
                <w:sz w:val="22"/>
              </w:rPr>
              <w:t>裸机尺寸（不含底座）：宽</w:t>
            </w:r>
            <w:r>
              <w:rPr>
                <w:sz w:val="22"/>
              </w:rPr>
              <w:t>≥</w:t>
            </w:r>
            <w:r>
              <w:rPr>
                <w:sz w:val="22"/>
              </w:rPr>
              <w:t>2220mm 高</w:t>
            </w:r>
            <w:r>
              <w:rPr>
                <w:sz w:val="22"/>
              </w:rPr>
              <w:t>≥</w:t>
            </w:r>
            <w:r>
              <w:rPr>
                <w:sz w:val="22"/>
              </w:rPr>
              <w:t>1280mm 厚</w:t>
            </w:r>
            <w:r>
              <w:rPr>
                <w:sz w:val="22"/>
              </w:rPr>
              <w:t>≥</w:t>
            </w:r>
            <w:r>
              <w:rPr>
                <w:sz w:val="22"/>
              </w:rPr>
              <w:t>90mm</w:t>
            </w:r>
          </w:p>
          <w:p>
            <w:pPr>
              <w:pStyle w:val="null3"/>
              <w:jc w:val="left"/>
            </w:pPr>
            <w:r>
              <w:rPr>
                <w:sz w:val="22"/>
              </w:rPr>
              <w:t>电视类型：智能电视；卷曲；巨屏；大屏；</w:t>
            </w:r>
            <w:r>
              <w:rPr>
                <w:sz w:val="22"/>
              </w:rPr>
              <w:t>4K 超清；开机无广告；</w:t>
            </w:r>
          </w:p>
          <w:p>
            <w:pPr>
              <w:pStyle w:val="null3"/>
              <w:jc w:val="left"/>
            </w:pPr>
            <w:r>
              <w:rPr>
                <w:sz w:val="22"/>
              </w:rPr>
              <w:t>刷屏率：</w:t>
            </w:r>
            <w:r>
              <w:rPr>
                <w:sz w:val="22"/>
              </w:rPr>
              <w:t>120Hz</w:t>
            </w:r>
          </w:p>
          <w:p>
            <w:pPr>
              <w:pStyle w:val="null3"/>
              <w:jc w:val="left"/>
            </w:pPr>
            <w:r>
              <w:rPr>
                <w:sz w:val="22"/>
              </w:rPr>
              <w:t>配套：可移动推车</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电动升降电脑实训桌椅</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电动升降电脑实训桌</w:t>
            </w:r>
            <w:r>
              <w:rPr>
                <w:sz w:val="22"/>
              </w:rPr>
              <w:t>参数</w:t>
            </w:r>
          </w:p>
          <w:p>
            <w:pPr>
              <w:pStyle w:val="null3"/>
              <w:jc w:val="left"/>
            </w:pPr>
            <w:r>
              <w:rPr>
                <w:sz w:val="22"/>
              </w:rPr>
              <w:t>1、规格：双人位</w:t>
            </w:r>
            <w:r>
              <w:rPr>
                <w:sz w:val="22"/>
              </w:rPr>
              <w:t>≥</w:t>
            </w:r>
            <w:r>
              <w:rPr>
                <w:sz w:val="22"/>
              </w:rPr>
              <w:t>1600*600*750mm</w:t>
            </w:r>
          </w:p>
          <w:p>
            <w:pPr>
              <w:pStyle w:val="null3"/>
              <w:jc w:val="left"/>
            </w:pPr>
            <w:r>
              <w:rPr>
                <w:sz w:val="22"/>
              </w:rPr>
              <w:t>2、桌面采用不小于25毫米防火板，鸭嘴边（两侧材质为PVC封边），面材采用环保防火板饰面，甲醛释放达到国家E1级环保要求，桌面多款颜色可选。</w:t>
            </w:r>
          </w:p>
          <w:p>
            <w:pPr>
              <w:pStyle w:val="null3"/>
              <w:jc w:val="left"/>
            </w:pPr>
            <w:r>
              <w:rPr>
                <w:sz w:val="22"/>
              </w:rPr>
              <w:t>3、桌腿采用裸板厚度</w:t>
            </w:r>
            <w:r>
              <w:rPr>
                <w:sz w:val="22"/>
              </w:rPr>
              <w:t>≥</w:t>
            </w:r>
            <w:r>
              <w:rPr>
                <w:sz w:val="22"/>
              </w:rPr>
              <w:t>1.0mm厚电解钢板，全钢一体成型月牙弧形设计，内外双层钢板结构，桌腿宽度</w:t>
            </w:r>
            <w:r>
              <w:rPr>
                <w:sz w:val="22"/>
              </w:rPr>
              <w:t>≥</w:t>
            </w:r>
            <w:r>
              <w:rPr>
                <w:sz w:val="22"/>
              </w:rPr>
              <w:t>25mm，深度</w:t>
            </w:r>
            <w:r>
              <w:rPr>
                <w:sz w:val="22"/>
              </w:rPr>
              <w:t>≥</w:t>
            </w:r>
            <w:r>
              <w:rPr>
                <w:sz w:val="22"/>
              </w:rPr>
              <w:t>550mm，高度</w:t>
            </w:r>
            <w:r>
              <w:rPr>
                <w:sz w:val="22"/>
              </w:rPr>
              <w:t>≥</w:t>
            </w:r>
            <w:r>
              <w:rPr>
                <w:sz w:val="22"/>
              </w:rPr>
              <w:t>725mm，底部配有隐形可敲漏50mm进线孔，配有尼龙可调节脚，耐用防滑。后置隐藏主机箱（可放置主机和云主机），坚固耐用，结构牢固，经过除油、酸洗、磷化、打磨、静电喷塑。</w:t>
            </w:r>
          </w:p>
          <w:p>
            <w:pPr>
              <w:pStyle w:val="null3"/>
              <w:jc w:val="left"/>
            </w:pPr>
            <w:r>
              <w:rPr>
                <w:sz w:val="22"/>
              </w:rPr>
              <w:t>同时增强主机通风散热效果。此款电脑桌为主机内置设计，主机箱门可拆卸，方便主机安装及维修，前后挡板及左右桌腿均有散热孔，保障主机平稳运行。机箱底板预留走线孔，使用时轻轻敲落即可，在外面看不到任何线。</w:t>
            </w:r>
          </w:p>
          <w:p>
            <w:pPr>
              <w:pStyle w:val="null3"/>
              <w:jc w:val="left"/>
            </w:pPr>
            <w:r>
              <w:rPr>
                <w:sz w:val="22"/>
              </w:rPr>
              <w:t>4、电动升降机相关产品材质说明：（19---22---24---27---寸……液晶升降器）</w:t>
            </w:r>
          </w:p>
          <w:p>
            <w:pPr>
              <w:pStyle w:val="null3"/>
              <w:jc w:val="left"/>
            </w:pPr>
            <w:r>
              <w:rPr>
                <w:sz w:val="22"/>
              </w:rPr>
              <w:t>5、产品特性：</w:t>
            </w:r>
          </w:p>
          <w:p>
            <w:pPr>
              <w:pStyle w:val="null3"/>
              <w:jc w:val="left"/>
            </w:pPr>
            <w:r>
              <w:rPr>
                <w:sz w:val="22"/>
              </w:rPr>
              <w:t>（</w:t>
            </w:r>
            <w:r>
              <w:rPr>
                <w:sz w:val="22"/>
              </w:rPr>
              <w:t>1） 无线控制，内带红外学习器；</w:t>
            </w:r>
          </w:p>
          <w:p>
            <w:pPr>
              <w:pStyle w:val="null3"/>
              <w:jc w:val="left"/>
            </w:pPr>
            <w:r>
              <w:rPr>
                <w:sz w:val="22"/>
              </w:rPr>
              <w:t>（</w:t>
            </w:r>
            <w:r>
              <w:rPr>
                <w:sz w:val="22"/>
              </w:rPr>
              <w:t>2） 同步传动方式，电动升降、稳定自如；</w:t>
            </w:r>
          </w:p>
          <w:p>
            <w:pPr>
              <w:pStyle w:val="null3"/>
              <w:jc w:val="left"/>
            </w:pPr>
            <w:r>
              <w:rPr>
                <w:sz w:val="22"/>
              </w:rPr>
              <w:t>（</w:t>
            </w:r>
            <w:r>
              <w:rPr>
                <w:sz w:val="22"/>
              </w:rPr>
              <w:t>3） 最新一款卷带式设计，无噪音，无污染；</w:t>
            </w:r>
          </w:p>
          <w:p>
            <w:pPr>
              <w:pStyle w:val="null3"/>
              <w:jc w:val="left"/>
            </w:pPr>
            <w:r>
              <w:rPr>
                <w:sz w:val="22"/>
              </w:rPr>
              <w:t>（</w:t>
            </w:r>
            <w:r>
              <w:rPr>
                <w:sz w:val="22"/>
              </w:rPr>
              <w:t>4） 自动门开启可靠；</w:t>
            </w:r>
          </w:p>
          <w:p>
            <w:pPr>
              <w:pStyle w:val="null3"/>
              <w:jc w:val="left"/>
            </w:pPr>
            <w:r>
              <w:rPr>
                <w:sz w:val="22"/>
              </w:rPr>
              <w:t>（</w:t>
            </w:r>
            <w:r>
              <w:rPr>
                <w:sz w:val="22"/>
              </w:rPr>
              <w:t>5） 手动控制、无线遥控、集中控制并支持RS232和RS485；</w:t>
            </w:r>
          </w:p>
          <w:p>
            <w:pPr>
              <w:pStyle w:val="null3"/>
              <w:jc w:val="left"/>
            </w:pPr>
            <w:r>
              <w:rPr>
                <w:sz w:val="22"/>
              </w:rPr>
              <w:t>（</w:t>
            </w:r>
            <w:r>
              <w:rPr>
                <w:sz w:val="22"/>
              </w:rPr>
              <w:t>6） 安装、操作简单；</w:t>
            </w:r>
          </w:p>
          <w:p>
            <w:pPr>
              <w:pStyle w:val="null3"/>
              <w:jc w:val="left"/>
            </w:pPr>
            <w:r>
              <w:rPr>
                <w:sz w:val="22"/>
              </w:rPr>
              <w:t>（</w:t>
            </w:r>
            <w:r>
              <w:rPr>
                <w:sz w:val="22"/>
              </w:rPr>
              <w:t>7） 面板有不锈钢面、砂纹黑、铝合金拉丝黑，铝合金拉丝白面板；</w:t>
            </w:r>
          </w:p>
          <w:p>
            <w:pPr>
              <w:pStyle w:val="null3"/>
              <w:jc w:val="left"/>
            </w:pPr>
            <w:r>
              <w:rPr>
                <w:sz w:val="22"/>
              </w:rPr>
              <w:t>（</w:t>
            </w:r>
            <w:r>
              <w:rPr>
                <w:sz w:val="22"/>
              </w:rPr>
              <w:t>8）交流电220V，50HZ。</w:t>
            </w:r>
          </w:p>
          <w:p>
            <w:pPr>
              <w:pStyle w:val="null3"/>
              <w:jc w:val="left"/>
            </w:pPr>
            <w:r>
              <w:rPr>
                <w:sz w:val="22"/>
              </w:rPr>
              <w:t>5.1. 附件：</w:t>
            </w:r>
          </w:p>
          <w:p>
            <w:pPr>
              <w:pStyle w:val="null3"/>
              <w:jc w:val="left"/>
            </w:pPr>
            <w:r>
              <w:rPr>
                <w:sz w:val="22"/>
              </w:rPr>
              <w:t>（</w:t>
            </w:r>
            <w:r>
              <w:rPr>
                <w:sz w:val="22"/>
              </w:rPr>
              <w:t>1）按钮一套 （机器表面已装好）</w:t>
            </w:r>
          </w:p>
          <w:p>
            <w:pPr>
              <w:pStyle w:val="null3"/>
              <w:jc w:val="left"/>
            </w:pPr>
            <w:r>
              <w:rPr>
                <w:sz w:val="22"/>
              </w:rPr>
              <w:t>（</w:t>
            </w:r>
            <w:r>
              <w:rPr>
                <w:sz w:val="22"/>
              </w:rPr>
              <w:t>2）电源线一条</w:t>
            </w:r>
          </w:p>
          <w:p>
            <w:pPr>
              <w:pStyle w:val="null3"/>
              <w:jc w:val="left"/>
            </w:pPr>
            <w:r>
              <w:rPr>
                <w:sz w:val="22"/>
              </w:rPr>
              <w:t>5.2. 先进功能：</w:t>
            </w:r>
          </w:p>
          <w:p>
            <w:pPr>
              <w:pStyle w:val="null3"/>
              <w:jc w:val="left"/>
            </w:pPr>
            <w:r>
              <w:rPr>
                <w:sz w:val="22"/>
              </w:rPr>
              <w:t>（</w:t>
            </w:r>
            <w:r>
              <w:rPr>
                <w:sz w:val="22"/>
              </w:rPr>
              <w:t>1）无线网络控制器</w:t>
            </w:r>
          </w:p>
          <w:p>
            <w:pPr>
              <w:pStyle w:val="null3"/>
              <w:jc w:val="left"/>
            </w:pPr>
            <w:r>
              <w:rPr>
                <w:sz w:val="22"/>
              </w:rPr>
              <w:t>（</w:t>
            </w:r>
            <w:r>
              <w:rPr>
                <w:sz w:val="22"/>
              </w:rPr>
              <w:t>2）无线网络分组控制系统可接中控和遥控</w:t>
            </w:r>
          </w:p>
          <w:p>
            <w:pPr>
              <w:pStyle w:val="null3"/>
              <w:jc w:val="left"/>
            </w:pPr>
            <w:r>
              <w:rPr>
                <w:sz w:val="22"/>
              </w:rPr>
              <w:t>5.3. 系统功能特点</w:t>
            </w:r>
          </w:p>
          <w:p>
            <w:pPr>
              <w:pStyle w:val="null3"/>
              <w:jc w:val="left"/>
            </w:pPr>
            <w:r>
              <w:rPr>
                <w:sz w:val="22"/>
              </w:rPr>
              <w:t>升降器的升降可由升降器开关，遥控器或中央控制夹实现，液晶屏升起后自动仰角，下降时，液晶屏自动断电回到垂直状态，升降器单程时间少于</w:t>
            </w:r>
            <w:r>
              <w:rPr>
                <w:sz w:val="22"/>
              </w:rPr>
              <w:t>40S，液晶显示屏降下后自动关门，液晶屏可选配，可通过RS485或232通讯电缆与控制键盘或集控系统连接，实现远程控制的统一。</w:t>
            </w:r>
          </w:p>
          <w:p>
            <w:pPr>
              <w:pStyle w:val="null3"/>
              <w:jc w:val="left"/>
            </w:pPr>
            <w:r>
              <w:rPr>
                <w:sz w:val="22"/>
              </w:rPr>
              <w:t>5.4. 技术指标参数</w:t>
            </w:r>
          </w:p>
          <w:p>
            <w:pPr>
              <w:pStyle w:val="null3"/>
              <w:jc w:val="left"/>
            </w:pPr>
            <w:r>
              <w:rPr>
                <w:sz w:val="22"/>
              </w:rPr>
              <w:t>控制方式：无线电</w:t>
            </w:r>
            <w:r>
              <w:rPr>
                <w:sz w:val="22"/>
              </w:rPr>
              <w:t>315M</w:t>
            </w:r>
          </w:p>
          <w:p>
            <w:pPr>
              <w:pStyle w:val="null3"/>
              <w:jc w:val="left"/>
            </w:pPr>
            <w:r>
              <w:rPr>
                <w:sz w:val="22"/>
              </w:rPr>
              <w:t>遥控距离：</w:t>
            </w:r>
            <w:r>
              <w:rPr>
                <w:sz w:val="22"/>
              </w:rPr>
              <w:t>≥</w:t>
            </w:r>
            <w:r>
              <w:rPr>
                <w:sz w:val="22"/>
              </w:rPr>
              <w:t>30米</w:t>
            </w:r>
          </w:p>
          <w:p>
            <w:pPr>
              <w:pStyle w:val="null3"/>
              <w:jc w:val="left"/>
            </w:pPr>
            <w:r>
              <w:rPr>
                <w:sz w:val="22"/>
              </w:rPr>
              <w:t>显示屏倾仰角度：</w:t>
            </w:r>
            <w:r>
              <w:rPr>
                <w:sz w:val="22"/>
              </w:rPr>
              <w:t>≤15</w:t>
            </w:r>
          </w:p>
          <w:p>
            <w:pPr>
              <w:pStyle w:val="null3"/>
              <w:jc w:val="left"/>
            </w:pPr>
            <w:r>
              <w:rPr>
                <w:sz w:val="22"/>
              </w:rPr>
              <w:t>工作温度：</w:t>
            </w:r>
            <w:r>
              <w:rPr>
                <w:sz w:val="22"/>
              </w:rPr>
              <w:t>0-45℃</w:t>
            </w:r>
          </w:p>
          <w:p>
            <w:pPr>
              <w:pStyle w:val="null3"/>
              <w:jc w:val="left"/>
            </w:pPr>
            <w:r>
              <w:rPr>
                <w:sz w:val="22"/>
              </w:rPr>
              <w:t>相对湿度：不大于</w:t>
            </w:r>
            <w:r>
              <w:rPr>
                <w:sz w:val="22"/>
              </w:rPr>
              <w:t>80%（20±5℃）</w:t>
            </w:r>
          </w:p>
          <w:p>
            <w:pPr>
              <w:pStyle w:val="null3"/>
              <w:jc w:val="both"/>
            </w:pPr>
            <w:r>
              <w:rPr>
                <w:sz w:val="21"/>
              </w:rPr>
              <w:t>6</w:t>
            </w:r>
            <w:r>
              <w:rPr>
                <w:sz w:val="21"/>
              </w:rPr>
              <w:t>、实训椅（每套配</w:t>
            </w:r>
            <w:r>
              <w:rPr>
                <w:sz w:val="21"/>
              </w:rPr>
              <w:t>2</w:t>
            </w:r>
            <w:r>
              <w:rPr>
                <w:sz w:val="21"/>
              </w:rPr>
              <w:t>把）</w:t>
            </w:r>
          </w:p>
          <w:p>
            <w:pPr>
              <w:pStyle w:val="null3"/>
              <w:jc w:val="both"/>
            </w:pPr>
            <w:r>
              <w:rPr>
                <w:sz w:val="21"/>
              </w:rPr>
              <w:t>6.1</w:t>
            </w:r>
            <w:r>
              <w:rPr>
                <w:sz w:val="21"/>
              </w:rPr>
              <w:t>面料材质：网布</w:t>
            </w:r>
          </w:p>
          <w:p>
            <w:pPr>
              <w:pStyle w:val="null3"/>
              <w:jc w:val="both"/>
            </w:pPr>
            <w:r>
              <w:rPr>
                <w:sz w:val="21"/>
              </w:rPr>
              <w:t>6.2</w:t>
            </w:r>
            <w:r>
              <w:rPr>
                <w:sz w:val="21"/>
              </w:rPr>
              <w:t>扶手类型：固定扶手</w:t>
            </w:r>
            <w:r>
              <w:rPr>
                <w:sz w:val="21"/>
              </w:rPr>
              <w:t>，</w:t>
            </w:r>
            <w:r>
              <w:rPr>
                <w:sz w:val="21"/>
              </w:rPr>
              <w:t>支持人体工学</w:t>
            </w:r>
          </w:p>
          <w:p>
            <w:pPr>
              <w:pStyle w:val="null3"/>
              <w:jc w:val="both"/>
            </w:pPr>
            <w:r>
              <w:rPr>
                <w:sz w:val="21"/>
              </w:rPr>
              <w:t>6.3</w:t>
            </w:r>
            <w:r>
              <w:rPr>
                <w:sz w:val="21"/>
              </w:rPr>
              <w:t>坐垫材质：尼龙</w:t>
            </w:r>
          </w:p>
          <w:p>
            <w:pPr>
              <w:pStyle w:val="null3"/>
              <w:jc w:val="both"/>
            </w:pPr>
            <w:r>
              <w:rPr>
                <w:sz w:val="21"/>
              </w:rPr>
              <w:t>6.4</w:t>
            </w:r>
            <w:r>
              <w:rPr>
                <w:sz w:val="21"/>
              </w:rPr>
              <w:t>靠背材质：网布</w:t>
            </w:r>
          </w:p>
          <w:p>
            <w:pPr>
              <w:pStyle w:val="null3"/>
              <w:jc w:val="both"/>
            </w:pPr>
            <w:r>
              <w:rPr>
                <w:sz w:val="21"/>
              </w:rPr>
              <w:t>6.5</w:t>
            </w:r>
            <w:r>
              <w:rPr>
                <w:sz w:val="21"/>
              </w:rPr>
              <w:t>坐垫填充物：乳胶</w:t>
            </w:r>
          </w:p>
          <w:p>
            <w:pPr>
              <w:pStyle w:val="null3"/>
              <w:jc w:val="both"/>
            </w:pPr>
            <w:r>
              <w:rPr>
                <w:sz w:val="21"/>
              </w:rPr>
              <w:t>6.6</w:t>
            </w:r>
            <w:r>
              <w:rPr>
                <w:sz w:val="21"/>
              </w:rPr>
              <w:t>座宽：</w:t>
            </w:r>
            <w:r>
              <w:rPr>
                <w:sz w:val="21"/>
              </w:rPr>
              <w:t>≥</w:t>
            </w:r>
            <w:r>
              <w:rPr>
                <w:sz w:val="21"/>
              </w:rPr>
              <w:t>50cm</w:t>
            </w:r>
          </w:p>
          <w:p>
            <w:pPr>
              <w:pStyle w:val="null3"/>
              <w:jc w:val="both"/>
            </w:pPr>
            <w:r>
              <w:rPr>
                <w:sz w:val="21"/>
              </w:rPr>
              <w:t>6.7</w:t>
            </w:r>
            <w:r>
              <w:rPr>
                <w:sz w:val="21"/>
              </w:rPr>
              <w:t>头枕类型：</w:t>
            </w:r>
            <w:r>
              <w:rPr>
                <w:sz w:val="21"/>
              </w:rPr>
              <w:t>3D</w:t>
            </w:r>
          </w:p>
          <w:p>
            <w:pPr>
              <w:pStyle w:val="null3"/>
              <w:jc w:val="both"/>
            </w:pPr>
            <w:r>
              <w:rPr>
                <w:sz w:val="21"/>
              </w:rPr>
              <w:t>6.8</w:t>
            </w:r>
            <w:r>
              <w:rPr>
                <w:sz w:val="21"/>
              </w:rPr>
              <w:t>扶手材质：金属</w:t>
            </w:r>
          </w:p>
          <w:p>
            <w:pPr>
              <w:pStyle w:val="null3"/>
              <w:jc w:val="both"/>
            </w:pPr>
            <w:r>
              <w:rPr>
                <w:sz w:val="21"/>
              </w:rPr>
              <w:t>6.9</w:t>
            </w:r>
            <w:r>
              <w:rPr>
                <w:sz w:val="21"/>
              </w:rPr>
              <w:t>后仰角度：</w:t>
            </w:r>
            <w:r>
              <w:rPr>
                <w:sz w:val="21"/>
              </w:rPr>
              <w:t>≥</w:t>
            </w:r>
            <w:r>
              <w:rPr>
                <w:sz w:val="21"/>
              </w:rPr>
              <w:t>135°</w:t>
            </w:r>
          </w:p>
          <w:p>
            <w:pPr>
              <w:pStyle w:val="null3"/>
              <w:jc w:val="both"/>
            </w:pPr>
            <w:r>
              <w:rPr>
                <w:sz w:val="21"/>
              </w:rPr>
              <w:t>6.10</w:t>
            </w:r>
            <w:r>
              <w:rPr>
                <w:sz w:val="21"/>
              </w:rPr>
              <w:t>座深：</w:t>
            </w:r>
            <w:r>
              <w:rPr>
                <w:sz w:val="21"/>
              </w:rPr>
              <w:t>≥</w:t>
            </w:r>
            <w:r>
              <w:rPr>
                <w:sz w:val="21"/>
              </w:rPr>
              <w:t>50cm</w:t>
            </w:r>
          </w:p>
          <w:p>
            <w:pPr>
              <w:pStyle w:val="null3"/>
              <w:jc w:val="left"/>
            </w:pPr>
            <w:r>
              <w:rPr>
                <w:sz w:val="21"/>
              </w:rPr>
              <w:t>6.11</w:t>
            </w:r>
            <w:r>
              <w:rPr>
                <w:sz w:val="21"/>
              </w:rPr>
              <w:t>承重：</w:t>
            </w:r>
            <w:r>
              <w:rPr>
                <w:sz w:val="21"/>
              </w:rPr>
              <w:t>≥</w:t>
            </w:r>
            <w:r>
              <w:rPr>
                <w:sz w:val="21"/>
              </w:rPr>
              <w:t>300kg</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30</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套</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讲台与电脑椅</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讲台尺寸：</w:t>
            </w:r>
            <w:r>
              <w:rPr>
                <w:sz w:val="22"/>
              </w:rPr>
              <w:t>≥1100*780*1000mm（长宽高）</w:t>
            </w:r>
          </w:p>
          <w:p>
            <w:pPr>
              <w:pStyle w:val="null3"/>
              <w:jc w:val="left"/>
            </w:pPr>
            <w:r>
              <w:rPr>
                <w:sz w:val="22"/>
              </w:rPr>
              <w:t>工艺：脱脂、磷化、静电喷塑、溜平固化，重点部位须采用一次冲压成型技术；所有钣金部分均采用激光切割加工，所有尖角倒圆角不小于</w:t>
            </w:r>
            <w:r>
              <w:rPr>
                <w:sz w:val="22"/>
              </w:rPr>
              <w:t>R3，保证使用者和维护者不划伤。</w:t>
            </w:r>
          </w:p>
          <w:p>
            <w:pPr>
              <w:pStyle w:val="null3"/>
              <w:jc w:val="left"/>
            </w:pPr>
            <w:r>
              <w:rPr>
                <w:sz w:val="22"/>
              </w:rPr>
              <w:t>1、盖门采取翻转方式；</w:t>
            </w:r>
          </w:p>
          <w:p>
            <w:pPr>
              <w:pStyle w:val="null3"/>
              <w:jc w:val="left"/>
            </w:pPr>
            <w:r>
              <w:rPr>
                <w:sz w:val="22"/>
              </w:rPr>
              <w:t>2、尺寸设计，国标19英寸机架。</w:t>
            </w:r>
          </w:p>
          <w:p>
            <w:pPr>
              <w:pStyle w:val="null3"/>
              <w:jc w:val="left"/>
            </w:pPr>
            <w:r>
              <w:rPr>
                <w:sz w:val="22"/>
              </w:rPr>
              <w:t>3、钢木结合材料一体成型；桌体采用≥1.2mm冷轧钢板，实木扶手；桌面黄色木质耐划台面；全封闭式结构，保障了多媒体设备的安全性。</w:t>
            </w:r>
          </w:p>
          <w:p>
            <w:pPr>
              <w:pStyle w:val="null3"/>
              <w:jc w:val="left"/>
            </w:pPr>
            <w:r>
              <w:rPr>
                <w:sz w:val="22"/>
              </w:rPr>
              <w:t>4、整个讲台只使用一副滑轨，减少故障几率。</w:t>
            </w:r>
          </w:p>
          <w:p>
            <w:pPr>
              <w:pStyle w:val="null3"/>
              <w:jc w:val="left"/>
            </w:pPr>
            <w:r>
              <w:rPr>
                <w:sz w:val="22"/>
              </w:rPr>
              <w:t>5、液晶显示器采用翻转设计，显示器角度任意调节，可使视线和显示器接近垂直，可安装≥24寸显示器，关闭后所有设备都隐藏在讲台内。</w:t>
            </w:r>
          </w:p>
          <w:p>
            <w:pPr>
              <w:pStyle w:val="null3"/>
              <w:jc w:val="left"/>
            </w:pPr>
            <w:r>
              <w:rPr>
                <w:sz w:val="22"/>
              </w:rPr>
              <w:t>6、键盘采用翻转式操作，显示器、中央控制系统、键盘互不影响独立操作。</w:t>
            </w:r>
          </w:p>
          <w:p>
            <w:pPr>
              <w:pStyle w:val="null3"/>
              <w:jc w:val="left"/>
            </w:pPr>
            <w:r>
              <w:rPr>
                <w:sz w:val="22"/>
              </w:rPr>
              <w:t>7、右侧抽屉采用隐藏抽拉式设计，可放置实物展台。</w:t>
            </w:r>
          </w:p>
          <w:p>
            <w:pPr>
              <w:pStyle w:val="null3"/>
              <w:jc w:val="left"/>
            </w:pPr>
            <w:r>
              <w:rPr>
                <w:sz w:val="22"/>
              </w:rPr>
              <w:t>8、讲桌桌体采用开合式小柜门设计，不必打开大柜门，即可经由计算机光驱播放光碟。</w:t>
            </w:r>
          </w:p>
          <w:p>
            <w:pPr>
              <w:pStyle w:val="null3"/>
              <w:jc w:val="left"/>
            </w:pPr>
            <w:r>
              <w:rPr>
                <w:sz w:val="22"/>
              </w:rPr>
              <w:t>9、桌面预留集成笔记本接口模块（USB≥两个\VGA≥一个\网络接口≥一个\ Audio≥一个\电源接口≥一个\HDMI≥一个\话筒接口≥一个</w:t>
            </w:r>
          </w:p>
          <w:p>
            <w:pPr>
              <w:pStyle w:val="null3"/>
              <w:jc w:val="both"/>
            </w:pPr>
            <w:r>
              <w:rPr>
                <w:sz w:val="22"/>
              </w:rPr>
              <w:t>1</w:t>
            </w:r>
            <w:r>
              <w:rPr>
                <w:sz w:val="22"/>
              </w:rPr>
              <w:t>0.</w:t>
            </w:r>
            <w:r>
              <w:rPr>
                <w:sz w:val="21"/>
              </w:rPr>
              <w:t xml:space="preserve"> </w:t>
            </w:r>
            <w:r>
              <w:rPr>
                <w:sz w:val="21"/>
              </w:rPr>
              <w:t>实训椅（每套配</w:t>
            </w:r>
            <w:r>
              <w:rPr>
                <w:sz w:val="21"/>
              </w:rPr>
              <w:t>1</w:t>
            </w:r>
            <w:r>
              <w:rPr>
                <w:sz w:val="21"/>
              </w:rPr>
              <w:t>把）</w:t>
            </w:r>
          </w:p>
          <w:p>
            <w:pPr>
              <w:pStyle w:val="null3"/>
              <w:jc w:val="both"/>
            </w:pPr>
            <w:r>
              <w:rPr>
                <w:sz w:val="21"/>
              </w:rPr>
              <w:t>10</w:t>
            </w:r>
            <w:r>
              <w:rPr>
                <w:sz w:val="21"/>
              </w:rPr>
              <w:t>.1</w:t>
            </w:r>
            <w:r>
              <w:rPr>
                <w:sz w:val="21"/>
              </w:rPr>
              <w:t>面料材质：网布</w:t>
            </w:r>
          </w:p>
          <w:p>
            <w:pPr>
              <w:pStyle w:val="null3"/>
              <w:jc w:val="both"/>
            </w:pPr>
            <w:r>
              <w:rPr>
                <w:sz w:val="21"/>
              </w:rPr>
              <w:t>10</w:t>
            </w:r>
            <w:r>
              <w:rPr>
                <w:sz w:val="21"/>
              </w:rPr>
              <w:t>.2</w:t>
            </w:r>
            <w:r>
              <w:rPr>
                <w:sz w:val="21"/>
              </w:rPr>
              <w:t>扶手类型：固定扶手</w:t>
            </w:r>
            <w:r>
              <w:rPr>
                <w:sz w:val="21"/>
              </w:rPr>
              <w:t>，</w:t>
            </w:r>
            <w:r>
              <w:rPr>
                <w:sz w:val="21"/>
              </w:rPr>
              <w:t>支持人体工学</w:t>
            </w:r>
          </w:p>
          <w:p>
            <w:pPr>
              <w:pStyle w:val="null3"/>
              <w:jc w:val="both"/>
            </w:pPr>
            <w:r>
              <w:rPr>
                <w:sz w:val="21"/>
              </w:rPr>
              <w:t>10</w:t>
            </w:r>
            <w:r>
              <w:rPr>
                <w:sz w:val="21"/>
              </w:rPr>
              <w:t>.3</w:t>
            </w:r>
            <w:r>
              <w:rPr>
                <w:sz w:val="21"/>
              </w:rPr>
              <w:t>坐垫材质：尼龙</w:t>
            </w:r>
          </w:p>
          <w:p>
            <w:pPr>
              <w:pStyle w:val="null3"/>
              <w:jc w:val="both"/>
            </w:pPr>
            <w:r>
              <w:rPr>
                <w:sz w:val="21"/>
              </w:rPr>
              <w:t>10</w:t>
            </w:r>
            <w:r>
              <w:rPr>
                <w:sz w:val="21"/>
              </w:rPr>
              <w:t>.4</w:t>
            </w:r>
            <w:r>
              <w:rPr>
                <w:sz w:val="21"/>
              </w:rPr>
              <w:t>靠背材质：网布</w:t>
            </w:r>
          </w:p>
          <w:p>
            <w:pPr>
              <w:pStyle w:val="null3"/>
              <w:jc w:val="both"/>
            </w:pPr>
            <w:r>
              <w:rPr>
                <w:sz w:val="21"/>
              </w:rPr>
              <w:t>10</w:t>
            </w:r>
            <w:r>
              <w:rPr>
                <w:sz w:val="21"/>
              </w:rPr>
              <w:t>.5</w:t>
            </w:r>
            <w:r>
              <w:rPr>
                <w:sz w:val="21"/>
              </w:rPr>
              <w:t>坐垫填充物：乳胶</w:t>
            </w:r>
          </w:p>
          <w:p>
            <w:pPr>
              <w:pStyle w:val="null3"/>
              <w:jc w:val="both"/>
            </w:pPr>
            <w:r>
              <w:rPr>
                <w:sz w:val="21"/>
              </w:rPr>
              <w:t>10</w:t>
            </w:r>
            <w:r>
              <w:rPr>
                <w:sz w:val="21"/>
              </w:rPr>
              <w:t>.6</w:t>
            </w:r>
            <w:r>
              <w:rPr>
                <w:sz w:val="21"/>
              </w:rPr>
              <w:t>座宽：</w:t>
            </w:r>
            <w:r>
              <w:rPr>
                <w:sz w:val="21"/>
              </w:rPr>
              <w:t>≥</w:t>
            </w:r>
            <w:r>
              <w:rPr>
                <w:sz w:val="21"/>
              </w:rPr>
              <w:t>50cm</w:t>
            </w:r>
          </w:p>
          <w:p>
            <w:pPr>
              <w:pStyle w:val="null3"/>
              <w:jc w:val="both"/>
            </w:pPr>
            <w:r>
              <w:rPr>
                <w:sz w:val="21"/>
              </w:rPr>
              <w:t>10</w:t>
            </w:r>
            <w:r>
              <w:rPr>
                <w:sz w:val="21"/>
              </w:rPr>
              <w:t>.7</w:t>
            </w:r>
            <w:r>
              <w:rPr>
                <w:sz w:val="21"/>
              </w:rPr>
              <w:t>头枕类型：</w:t>
            </w:r>
            <w:r>
              <w:rPr>
                <w:sz w:val="21"/>
              </w:rPr>
              <w:t>3D</w:t>
            </w:r>
          </w:p>
          <w:p>
            <w:pPr>
              <w:pStyle w:val="null3"/>
              <w:jc w:val="both"/>
            </w:pPr>
            <w:r>
              <w:rPr>
                <w:sz w:val="21"/>
              </w:rPr>
              <w:t>10</w:t>
            </w:r>
            <w:r>
              <w:rPr>
                <w:sz w:val="21"/>
              </w:rPr>
              <w:t>.8</w:t>
            </w:r>
            <w:r>
              <w:rPr>
                <w:sz w:val="21"/>
              </w:rPr>
              <w:t>扶手材质：金属</w:t>
            </w:r>
          </w:p>
          <w:p>
            <w:pPr>
              <w:pStyle w:val="null3"/>
              <w:jc w:val="both"/>
            </w:pPr>
            <w:r>
              <w:rPr>
                <w:sz w:val="21"/>
              </w:rPr>
              <w:t>10</w:t>
            </w:r>
            <w:r>
              <w:rPr>
                <w:sz w:val="21"/>
              </w:rPr>
              <w:t>.9</w:t>
            </w:r>
            <w:r>
              <w:rPr>
                <w:sz w:val="21"/>
              </w:rPr>
              <w:t>后仰角度：</w:t>
            </w:r>
            <w:r>
              <w:rPr>
                <w:sz w:val="21"/>
              </w:rPr>
              <w:t>≥</w:t>
            </w:r>
            <w:r>
              <w:rPr>
                <w:sz w:val="21"/>
              </w:rPr>
              <w:t>135°</w:t>
            </w:r>
          </w:p>
          <w:p>
            <w:pPr>
              <w:pStyle w:val="null3"/>
              <w:jc w:val="both"/>
            </w:pPr>
            <w:r>
              <w:rPr>
                <w:sz w:val="21"/>
              </w:rPr>
              <w:t>10</w:t>
            </w:r>
            <w:r>
              <w:rPr>
                <w:sz w:val="21"/>
              </w:rPr>
              <w:t>.10</w:t>
            </w:r>
            <w:r>
              <w:rPr>
                <w:sz w:val="21"/>
              </w:rPr>
              <w:t>座深：</w:t>
            </w:r>
            <w:r>
              <w:rPr>
                <w:sz w:val="21"/>
              </w:rPr>
              <w:t>≥</w:t>
            </w:r>
            <w:r>
              <w:rPr>
                <w:sz w:val="21"/>
              </w:rPr>
              <w:t>50cm</w:t>
            </w:r>
          </w:p>
          <w:p>
            <w:pPr>
              <w:pStyle w:val="null3"/>
              <w:jc w:val="left"/>
            </w:pPr>
            <w:r>
              <w:rPr>
                <w:sz w:val="21"/>
              </w:rPr>
              <w:t>10</w:t>
            </w:r>
            <w:r>
              <w:rPr>
                <w:sz w:val="21"/>
              </w:rPr>
              <w:t>.11</w:t>
            </w:r>
            <w:r>
              <w:rPr>
                <w:sz w:val="21"/>
              </w:rPr>
              <w:t>承重：</w:t>
            </w:r>
            <w:r>
              <w:rPr>
                <w:sz w:val="21"/>
              </w:rPr>
              <w:t>≥</w:t>
            </w:r>
            <w:r>
              <w:rPr>
                <w:sz w:val="21"/>
              </w:rPr>
              <w:t>300kg</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套</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功放</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峰值功率：</w:t>
            </w:r>
            <w:r>
              <w:rPr>
                <w:sz w:val="22"/>
              </w:rPr>
              <w:t>≥200W</w:t>
            </w:r>
          </w:p>
          <w:p>
            <w:pPr>
              <w:pStyle w:val="null3"/>
              <w:jc w:val="left"/>
            </w:pPr>
            <w:r>
              <w:rPr>
                <w:sz w:val="22"/>
              </w:rPr>
              <w:t>频率响应：</w:t>
            </w:r>
            <w:r>
              <w:rPr>
                <w:sz w:val="22"/>
              </w:rPr>
              <w:t>20Hz - 15kHz</w:t>
            </w:r>
          </w:p>
          <w:p>
            <w:pPr>
              <w:pStyle w:val="null3"/>
              <w:jc w:val="left"/>
            </w:pPr>
            <w:r>
              <w:rPr>
                <w:sz w:val="22"/>
              </w:rPr>
              <w:t>信噪比：</w:t>
            </w:r>
            <w:r>
              <w:rPr>
                <w:sz w:val="22"/>
              </w:rPr>
              <w:t>≥76dB</w:t>
            </w:r>
          </w:p>
          <w:p>
            <w:pPr>
              <w:pStyle w:val="null3"/>
              <w:jc w:val="left"/>
            </w:pPr>
            <w:r>
              <w:rPr>
                <w:sz w:val="22"/>
              </w:rPr>
              <w:t>失真度：</w:t>
            </w:r>
            <w:r>
              <w:rPr>
                <w:sz w:val="22"/>
              </w:rPr>
              <w:t>≤0.7%</w:t>
            </w:r>
          </w:p>
          <w:p>
            <w:pPr>
              <w:pStyle w:val="null3"/>
              <w:jc w:val="left"/>
            </w:pPr>
            <w:r>
              <w:rPr>
                <w:sz w:val="22"/>
              </w:rPr>
              <w:t>输出阻抗：</w:t>
            </w:r>
            <w:r>
              <w:rPr>
                <w:sz w:val="22"/>
              </w:rPr>
              <w:t>4 - 8Ω</w:t>
            </w:r>
          </w:p>
          <w:p>
            <w:pPr>
              <w:pStyle w:val="null3"/>
              <w:jc w:val="left"/>
            </w:pPr>
            <w:r>
              <w:rPr>
                <w:sz w:val="22"/>
              </w:rPr>
              <w:t>尺寸：</w:t>
            </w:r>
            <w:r>
              <w:rPr>
                <w:sz w:val="22"/>
              </w:rPr>
              <w:t>≥485mm*355mm*80mm</w:t>
            </w:r>
          </w:p>
          <w:p>
            <w:pPr>
              <w:pStyle w:val="null3"/>
              <w:jc w:val="left"/>
            </w:pPr>
            <w:r>
              <w:rPr>
                <w:sz w:val="22"/>
              </w:rPr>
              <w:t>配套不少于</w:t>
            </w:r>
            <w:r>
              <w:rPr>
                <w:sz w:val="22"/>
              </w:rPr>
              <w:t>4个音响：</w:t>
            </w:r>
          </w:p>
          <w:p>
            <w:pPr>
              <w:pStyle w:val="null3"/>
              <w:jc w:val="left"/>
            </w:pPr>
            <w:r>
              <w:rPr>
                <w:sz w:val="22"/>
              </w:rPr>
              <w:t>功率：</w:t>
            </w:r>
            <w:r>
              <w:rPr>
                <w:sz w:val="22"/>
              </w:rPr>
              <w:t>≥20W</w:t>
            </w:r>
          </w:p>
          <w:p>
            <w:pPr>
              <w:pStyle w:val="null3"/>
              <w:jc w:val="left"/>
            </w:pPr>
            <w:r>
              <w:rPr>
                <w:sz w:val="22"/>
              </w:rPr>
              <w:t>灵敏度：</w:t>
            </w:r>
            <w:r>
              <w:rPr>
                <w:sz w:val="22"/>
              </w:rPr>
              <w:t>≥92dB</w:t>
            </w:r>
          </w:p>
          <w:p>
            <w:pPr>
              <w:pStyle w:val="null3"/>
              <w:jc w:val="left"/>
            </w:pPr>
            <w:r>
              <w:rPr>
                <w:sz w:val="22"/>
              </w:rPr>
              <w:t>响应频率：</w:t>
            </w:r>
            <w:r>
              <w:rPr>
                <w:sz w:val="22"/>
              </w:rPr>
              <w:t>200-10kHz</w:t>
            </w:r>
          </w:p>
          <w:p>
            <w:pPr>
              <w:pStyle w:val="null3"/>
              <w:jc w:val="left"/>
            </w:pPr>
            <w:r>
              <w:rPr>
                <w:sz w:val="22"/>
              </w:rPr>
              <w:t>定压输入：</w:t>
            </w:r>
            <w:r>
              <w:rPr>
                <w:sz w:val="22"/>
              </w:rPr>
              <w:t>≥100V</w:t>
            </w:r>
          </w:p>
          <w:p>
            <w:pPr>
              <w:pStyle w:val="null3"/>
              <w:jc w:val="left"/>
            </w:pPr>
            <w:r>
              <w:rPr>
                <w:sz w:val="22"/>
              </w:rPr>
              <w:t>阻抗：</w:t>
            </w:r>
            <w:r>
              <w:rPr>
                <w:sz w:val="22"/>
              </w:rPr>
              <w:t>8Ω</w:t>
            </w:r>
          </w:p>
          <w:p>
            <w:pPr>
              <w:pStyle w:val="null3"/>
              <w:jc w:val="left"/>
            </w:pPr>
            <w:r>
              <w:rPr>
                <w:sz w:val="22"/>
              </w:rPr>
              <w:t>喇叭单元：</w:t>
            </w:r>
            <w:r>
              <w:rPr>
                <w:sz w:val="22"/>
              </w:rPr>
              <w:t>≥4英寸</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无线话筒</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1、尺寸规格</w:t>
            </w:r>
          </w:p>
          <w:p>
            <w:pPr>
              <w:pStyle w:val="null3"/>
              <w:jc w:val="left"/>
            </w:pPr>
            <w:r>
              <w:rPr>
                <w:sz w:val="22"/>
              </w:rPr>
              <w:t>主机尺寸：长</w:t>
            </w:r>
            <w:r>
              <w:rPr>
                <w:sz w:val="22"/>
              </w:rPr>
              <w:t>≥480mm × 宽≥230mm × 高≥53mm</w:t>
            </w:r>
          </w:p>
          <w:p>
            <w:pPr>
              <w:pStyle w:val="null3"/>
              <w:jc w:val="left"/>
            </w:pPr>
            <w:r>
              <w:rPr>
                <w:sz w:val="22"/>
              </w:rPr>
              <w:t>天线高度：</w:t>
            </w:r>
            <w:r>
              <w:rPr>
                <w:sz w:val="22"/>
              </w:rPr>
              <w:t>≤270mm</w:t>
            </w:r>
          </w:p>
          <w:p>
            <w:pPr>
              <w:pStyle w:val="null3"/>
              <w:jc w:val="left"/>
            </w:pPr>
            <w:r>
              <w:rPr>
                <w:sz w:val="22"/>
              </w:rPr>
              <w:t>麦克风间距：</w:t>
            </w:r>
            <w:r>
              <w:rPr>
                <w:sz w:val="22"/>
              </w:rPr>
              <w:t>≥260mm</w:t>
            </w:r>
          </w:p>
          <w:p>
            <w:pPr>
              <w:pStyle w:val="null3"/>
              <w:jc w:val="left"/>
            </w:pPr>
            <w:r>
              <w:rPr>
                <w:sz w:val="22"/>
              </w:rPr>
              <w:t>2、核心技术参数（整机）</w:t>
            </w:r>
          </w:p>
          <w:p>
            <w:pPr>
              <w:pStyle w:val="null3"/>
              <w:jc w:val="left"/>
            </w:pPr>
            <w:r>
              <w:rPr>
                <w:sz w:val="22"/>
              </w:rPr>
              <w:t>频率范围：</w:t>
            </w:r>
            <w:r>
              <w:rPr>
                <w:sz w:val="22"/>
              </w:rPr>
              <w:t>UHF 640-695 MHz</w:t>
            </w:r>
          </w:p>
          <w:p>
            <w:pPr>
              <w:pStyle w:val="null3"/>
              <w:jc w:val="left"/>
            </w:pPr>
            <w:r>
              <w:rPr>
                <w:sz w:val="22"/>
              </w:rPr>
              <w:t>发射功率：</w:t>
            </w:r>
            <w:r>
              <w:rPr>
                <w:sz w:val="22"/>
              </w:rPr>
              <w:t>≥10mW</w:t>
            </w:r>
          </w:p>
          <w:p>
            <w:pPr>
              <w:pStyle w:val="null3"/>
              <w:jc w:val="left"/>
            </w:pPr>
            <w:r>
              <w:rPr>
                <w:sz w:val="22"/>
              </w:rPr>
              <w:t>动态范围：</w:t>
            </w:r>
            <w:r>
              <w:rPr>
                <w:sz w:val="22"/>
              </w:rPr>
              <w:t>≥100dB</w:t>
            </w:r>
          </w:p>
          <w:p>
            <w:pPr>
              <w:pStyle w:val="null3"/>
              <w:jc w:val="left"/>
            </w:pPr>
            <w:r>
              <w:rPr>
                <w:sz w:val="22"/>
              </w:rPr>
              <w:t>综合失真：</w:t>
            </w:r>
            <w:r>
              <w:rPr>
                <w:sz w:val="22"/>
              </w:rPr>
              <w:t>&lt;0.5%</w:t>
            </w:r>
          </w:p>
          <w:p>
            <w:pPr>
              <w:pStyle w:val="null3"/>
              <w:jc w:val="left"/>
            </w:pPr>
            <w:r>
              <w:rPr>
                <w:sz w:val="22"/>
              </w:rPr>
              <w:t>频率响应：</w:t>
            </w:r>
            <w:r>
              <w:rPr>
                <w:sz w:val="22"/>
              </w:rPr>
              <w:t>30~18 KHz</w:t>
            </w:r>
          </w:p>
          <w:p>
            <w:pPr>
              <w:pStyle w:val="null3"/>
              <w:jc w:val="left"/>
            </w:pPr>
            <w:r>
              <w:rPr>
                <w:sz w:val="22"/>
              </w:rPr>
              <w:t>接收灵敏度：〈</w:t>
            </w:r>
            <w:r>
              <w:rPr>
                <w:sz w:val="22"/>
              </w:rPr>
              <w:t>-105dBm@12dB SINAD</w:t>
            </w:r>
          </w:p>
          <w:p>
            <w:pPr>
              <w:pStyle w:val="null3"/>
              <w:jc w:val="left"/>
            </w:pPr>
            <w:r>
              <w:rPr>
                <w:sz w:val="22"/>
              </w:rPr>
              <w:t>3、接收机参数</w:t>
            </w:r>
          </w:p>
          <w:p>
            <w:pPr>
              <w:pStyle w:val="null3"/>
              <w:jc w:val="left"/>
            </w:pPr>
            <w:r>
              <w:rPr>
                <w:sz w:val="22"/>
              </w:rPr>
              <w:t>电源电压：</w:t>
            </w:r>
            <w:r>
              <w:rPr>
                <w:sz w:val="22"/>
              </w:rPr>
              <w:t>DC 12V-13.5V</w:t>
            </w:r>
          </w:p>
          <w:p>
            <w:pPr>
              <w:pStyle w:val="null3"/>
              <w:jc w:val="left"/>
            </w:pPr>
            <w:r>
              <w:rPr>
                <w:sz w:val="22"/>
              </w:rPr>
              <w:t>动态范围：</w:t>
            </w:r>
            <w:r>
              <w:rPr>
                <w:sz w:val="22"/>
              </w:rPr>
              <w:t>&gt;90dB</w:t>
            </w:r>
          </w:p>
          <w:p>
            <w:pPr>
              <w:pStyle w:val="null3"/>
              <w:jc w:val="left"/>
            </w:pPr>
            <w:r>
              <w:rPr>
                <w:sz w:val="22"/>
              </w:rPr>
              <w:t>综合失真：</w:t>
            </w:r>
            <w:r>
              <w:rPr>
                <w:sz w:val="22"/>
              </w:rPr>
              <w:t>&lt;0.3%</w:t>
            </w:r>
          </w:p>
          <w:p>
            <w:pPr>
              <w:pStyle w:val="null3"/>
              <w:jc w:val="left"/>
            </w:pPr>
            <w:r>
              <w:rPr>
                <w:sz w:val="22"/>
              </w:rPr>
              <w:t>延迟：</w:t>
            </w:r>
            <w:r>
              <w:rPr>
                <w:sz w:val="22"/>
              </w:rPr>
              <w:t>&lt;3ms</w:t>
            </w:r>
          </w:p>
          <w:p>
            <w:pPr>
              <w:pStyle w:val="null3"/>
              <w:jc w:val="left"/>
            </w:pPr>
            <w:r>
              <w:rPr>
                <w:sz w:val="22"/>
              </w:rPr>
              <w:t>音频信噪比：</w:t>
            </w:r>
            <w:r>
              <w:rPr>
                <w:sz w:val="22"/>
              </w:rPr>
              <w:t>&gt;85 dB</w:t>
            </w:r>
          </w:p>
          <w:p>
            <w:pPr>
              <w:pStyle w:val="null3"/>
              <w:jc w:val="left"/>
            </w:pPr>
            <w:r>
              <w:rPr>
                <w:sz w:val="22"/>
              </w:rPr>
              <w:t>接收距离：</w:t>
            </w:r>
            <w:r>
              <w:rPr>
                <w:sz w:val="22"/>
              </w:rPr>
              <w:t>200-400 米（无障碍物）</w:t>
            </w:r>
          </w:p>
          <w:p>
            <w:pPr>
              <w:pStyle w:val="null3"/>
              <w:jc w:val="left"/>
            </w:pPr>
            <w:r>
              <w:rPr>
                <w:sz w:val="22"/>
              </w:rPr>
              <w:t>4、发射手咪参数</w:t>
            </w:r>
          </w:p>
          <w:p>
            <w:pPr>
              <w:pStyle w:val="null3"/>
              <w:jc w:val="left"/>
            </w:pPr>
            <w:r>
              <w:rPr>
                <w:sz w:val="22"/>
              </w:rPr>
              <w:t>工作电压：</w:t>
            </w:r>
            <w:r>
              <w:rPr>
                <w:sz w:val="22"/>
              </w:rPr>
              <w:t>2 节 AA 电池</w:t>
            </w:r>
          </w:p>
          <w:p>
            <w:pPr>
              <w:pStyle w:val="null3"/>
              <w:jc w:val="left"/>
            </w:pPr>
            <w:r>
              <w:rPr>
                <w:sz w:val="22"/>
              </w:rPr>
              <w:t>工作电流：</w:t>
            </w:r>
            <w:r>
              <w:rPr>
                <w:sz w:val="22"/>
              </w:rPr>
              <w:t>100~120mA</w:t>
            </w:r>
          </w:p>
          <w:p>
            <w:pPr>
              <w:pStyle w:val="null3"/>
              <w:jc w:val="left"/>
            </w:pPr>
            <w:r>
              <w:rPr>
                <w:sz w:val="22"/>
              </w:rPr>
              <w:t>频率误差：</w:t>
            </w:r>
            <w:r>
              <w:rPr>
                <w:sz w:val="22"/>
              </w:rPr>
              <w:t>&lt;15ppm</w:t>
            </w:r>
          </w:p>
          <w:p>
            <w:pPr>
              <w:pStyle w:val="null3"/>
              <w:jc w:val="left"/>
            </w:pPr>
            <w:r>
              <w:rPr>
                <w:sz w:val="22"/>
              </w:rPr>
              <w:t>发射功率：</w:t>
            </w:r>
            <w:r>
              <w:rPr>
                <w:sz w:val="22"/>
              </w:rPr>
              <w:t>10--14dBm</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个</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9</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千兆以太网交换机（</w:t>
            </w:r>
            <w:r>
              <w:rPr>
                <w:sz w:val="22"/>
              </w:rPr>
              <w:t>24口）</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1、设备类型：全千兆网管交换机</w:t>
            </w:r>
          </w:p>
          <w:p>
            <w:pPr>
              <w:pStyle w:val="null3"/>
              <w:jc w:val="left"/>
            </w:pPr>
            <w:r>
              <w:rPr>
                <w:sz w:val="22"/>
              </w:rPr>
              <w:t>尺寸规格：</w:t>
            </w:r>
            <w:r>
              <w:rPr>
                <w:sz w:val="22"/>
              </w:rPr>
              <w:t>≥</w:t>
            </w:r>
            <w:r>
              <w:rPr>
                <w:sz w:val="22"/>
              </w:rPr>
              <w:t>440×180×44（单位：mm）</w:t>
            </w:r>
          </w:p>
          <w:p>
            <w:pPr>
              <w:pStyle w:val="null3"/>
              <w:jc w:val="left"/>
            </w:pPr>
            <w:r>
              <w:rPr>
                <w:sz w:val="22"/>
              </w:rPr>
              <w:t>2、端口配置</w:t>
            </w:r>
          </w:p>
          <w:p>
            <w:pPr>
              <w:pStyle w:val="null3"/>
              <w:jc w:val="left"/>
            </w:pPr>
            <w:r>
              <w:rPr>
                <w:sz w:val="22"/>
              </w:rPr>
              <w:t>电口：</w:t>
            </w:r>
            <w:r>
              <w:rPr>
                <w:sz w:val="22"/>
              </w:rPr>
              <w:t>≥</w:t>
            </w:r>
            <w:r>
              <w:rPr>
                <w:sz w:val="22"/>
              </w:rPr>
              <w:t>24 个千兆 RJ45 端口，所有端口均具备线速转发能力</w:t>
            </w:r>
          </w:p>
          <w:p>
            <w:pPr>
              <w:pStyle w:val="null3"/>
              <w:jc w:val="left"/>
            </w:pPr>
            <w:r>
              <w:rPr>
                <w:sz w:val="22"/>
              </w:rPr>
              <w:t>光口：</w:t>
            </w:r>
            <w:r>
              <w:rPr>
                <w:sz w:val="22"/>
              </w:rPr>
              <w:t>≥</w:t>
            </w:r>
            <w:r>
              <w:rPr>
                <w:sz w:val="22"/>
              </w:rPr>
              <w:t>2 个独立千兆 SFP 光纤模块扩展插槽</w:t>
            </w:r>
          </w:p>
          <w:p>
            <w:pPr>
              <w:pStyle w:val="null3"/>
              <w:jc w:val="left"/>
            </w:pPr>
            <w:r>
              <w:rPr>
                <w:sz w:val="22"/>
              </w:rPr>
              <w:t>3、核心功能</w:t>
            </w:r>
          </w:p>
          <w:p>
            <w:pPr>
              <w:pStyle w:val="null3"/>
              <w:jc w:val="left"/>
            </w:pPr>
            <w:r>
              <w:rPr>
                <w:sz w:val="22"/>
              </w:rPr>
              <w:t>组网能力：支持灵活组网，充分保护用户投资</w:t>
            </w:r>
          </w:p>
          <w:p>
            <w:pPr>
              <w:pStyle w:val="null3"/>
              <w:jc w:val="left"/>
            </w:pPr>
            <w:r>
              <w:rPr>
                <w:sz w:val="22"/>
              </w:rPr>
              <w:t>网络防护：具备全面防护体系、多层次访问控制</w:t>
            </w:r>
          </w:p>
          <w:p>
            <w:pPr>
              <w:pStyle w:val="null3"/>
              <w:jc w:val="left"/>
            </w:pPr>
            <w:r>
              <w:rPr>
                <w:sz w:val="22"/>
              </w:rPr>
              <w:t>VLAN 功能：支持强大 VLAN 隔离，满足网络分区需求</w:t>
            </w:r>
          </w:p>
          <w:p>
            <w:pPr>
              <w:pStyle w:val="null3"/>
              <w:jc w:val="left"/>
            </w:pPr>
            <w:r>
              <w:rPr>
                <w:sz w:val="22"/>
              </w:rPr>
              <w:t>QoS 策略：提供丰富 QoS 策略，保障业务流量优先级</w:t>
            </w:r>
          </w:p>
          <w:p>
            <w:pPr>
              <w:pStyle w:val="null3"/>
              <w:jc w:val="left"/>
            </w:pPr>
            <w:r>
              <w:rPr>
                <w:sz w:val="22"/>
              </w:rPr>
              <w:t>4、可靠性设计：</w:t>
            </w:r>
          </w:p>
          <w:p>
            <w:pPr>
              <w:pStyle w:val="null3"/>
              <w:jc w:val="left"/>
            </w:pPr>
            <w:r>
              <w:rPr>
                <w:sz w:val="22"/>
              </w:rPr>
              <w:t>支持</w:t>
            </w:r>
            <w:r>
              <w:rPr>
                <w:sz w:val="22"/>
              </w:rPr>
              <w:t>STP/RSTP/MSTP 等多种生成树协议，提升链路容错与冗余备份能力</w:t>
            </w:r>
          </w:p>
          <w:p>
            <w:pPr>
              <w:pStyle w:val="null3"/>
              <w:jc w:val="left"/>
            </w:pPr>
            <w:r>
              <w:rPr>
                <w:sz w:val="22"/>
              </w:rPr>
              <w:t>支持静态</w:t>
            </w:r>
            <w:r>
              <w:rPr>
                <w:sz w:val="22"/>
              </w:rPr>
              <w:t>/ 动态链路汇聚，增加链路带宽、实现负载均衡与链路备份</w:t>
            </w:r>
          </w:p>
          <w:p>
            <w:pPr>
              <w:pStyle w:val="null3"/>
              <w:jc w:val="left"/>
            </w:pPr>
            <w:r>
              <w:rPr>
                <w:sz w:val="22"/>
              </w:rPr>
              <w:t>5、管理与维护</w:t>
            </w:r>
          </w:p>
          <w:p>
            <w:pPr>
              <w:pStyle w:val="null3"/>
              <w:jc w:val="left"/>
            </w:pPr>
            <w:r>
              <w:rPr>
                <w:sz w:val="22"/>
              </w:rPr>
              <w:t>系统管理：支持</w:t>
            </w:r>
            <w:r>
              <w:rPr>
                <w:sz w:val="22"/>
              </w:rPr>
              <w:t>CLI 命令行、Web 网管、SNMP（V1/V2c/V3）等多种管理方式</w:t>
            </w:r>
          </w:p>
          <w:p>
            <w:pPr>
              <w:pStyle w:val="null3"/>
              <w:jc w:val="left"/>
            </w:pPr>
            <w:r>
              <w:rPr>
                <w:sz w:val="22"/>
              </w:rPr>
              <w:t>安全管理：支持用户分级、身份过滤等功能，增强配置安全性</w:t>
            </w:r>
          </w:p>
          <w:p>
            <w:pPr>
              <w:pStyle w:val="null3"/>
              <w:jc w:val="left"/>
            </w:pPr>
            <w:r>
              <w:rPr>
                <w:sz w:val="22"/>
              </w:rPr>
              <w:t>网络监控：支持端口数据实时监控，实现全局网络统一管理</w:t>
            </w:r>
          </w:p>
          <w:p>
            <w:pPr>
              <w:pStyle w:val="null3"/>
              <w:jc w:val="left"/>
            </w:pPr>
            <w:r>
              <w:rPr>
                <w:sz w:val="22"/>
              </w:rPr>
              <w:t>系统维护：支持</w:t>
            </w:r>
            <w:r>
              <w:rPr>
                <w:sz w:val="22"/>
              </w:rPr>
              <w:t>CPU / 内存实时监控、VCT 电缆检查，支持 Ping/Tracert 命令定位网络故障</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千兆以太网交换机（</w:t>
            </w:r>
            <w:r>
              <w:rPr>
                <w:sz w:val="22"/>
              </w:rPr>
              <w:t>48口）</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1、设备类型：全千兆网管型交换机</w:t>
            </w:r>
          </w:p>
          <w:p>
            <w:pPr>
              <w:pStyle w:val="null3"/>
              <w:jc w:val="left"/>
            </w:pPr>
            <w:r>
              <w:rPr>
                <w:sz w:val="22"/>
              </w:rPr>
              <w:t>2、端口配置</w:t>
            </w:r>
          </w:p>
          <w:p>
            <w:pPr>
              <w:pStyle w:val="null3"/>
              <w:jc w:val="left"/>
            </w:pPr>
            <w:r>
              <w:rPr>
                <w:sz w:val="22"/>
              </w:rPr>
              <w:t>电口：</w:t>
            </w:r>
            <w:r>
              <w:rPr>
                <w:sz w:val="22"/>
              </w:rPr>
              <w:t>≥</w:t>
            </w:r>
            <w:r>
              <w:rPr>
                <w:sz w:val="22"/>
              </w:rPr>
              <w:t>48 个千兆 RJ45 端口，所有端口均具备线速转发能力</w:t>
            </w:r>
          </w:p>
          <w:p>
            <w:pPr>
              <w:pStyle w:val="null3"/>
              <w:jc w:val="left"/>
            </w:pPr>
            <w:r>
              <w:rPr>
                <w:sz w:val="22"/>
              </w:rPr>
              <w:t>光口：</w:t>
            </w:r>
            <w:r>
              <w:rPr>
                <w:sz w:val="22"/>
              </w:rPr>
              <w:t>≥</w:t>
            </w:r>
            <w:r>
              <w:rPr>
                <w:sz w:val="22"/>
              </w:rPr>
              <w:t>4 个独立千兆 SFP 光纤模块扩展插槽</w:t>
            </w:r>
          </w:p>
          <w:p>
            <w:pPr>
              <w:pStyle w:val="null3"/>
              <w:jc w:val="left"/>
            </w:pPr>
            <w:r>
              <w:rPr>
                <w:sz w:val="22"/>
              </w:rPr>
              <w:t>3、组网能力</w:t>
            </w:r>
          </w:p>
          <w:p>
            <w:pPr>
              <w:pStyle w:val="null3"/>
              <w:jc w:val="left"/>
            </w:pPr>
            <w:r>
              <w:rPr>
                <w:sz w:val="22"/>
              </w:rPr>
              <w:t>支持全千兆接入，具备灵活组网特性，充分保护用户投资，适配多样化网络部署需求</w:t>
            </w:r>
          </w:p>
          <w:p>
            <w:pPr>
              <w:pStyle w:val="null3"/>
              <w:jc w:val="left"/>
            </w:pPr>
            <w:r>
              <w:rPr>
                <w:sz w:val="22"/>
              </w:rPr>
              <w:t>4、可靠性设计</w:t>
            </w:r>
          </w:p>
          <w:p>
            <w:pPr>
              <w:pStyle w:val="null3"/>
              <w:jc w:val="left"/>
            </w:pPr>
            <w:r>
              <w:rPr>
                <w:sz w:val="22"/>
              </w:rPr>
              <w:t>链路保护：支持</w:t>
            </w:r>
            <w:r>
              <w:rPr>
                <w:sz w:val="22"/>
              </w:rPr>
              <w:t>STP/RSTP/MSTP 等多种生成树协议，提升链路容错、冗余备份能力，保障网络稳定运行</w:t>
            </w:r>
          </w:p>
          <w:p>
            <w:pPr>
              <w:pStyle w:val="null3"/>
              <w:jc w:val="left"/>
            </w:pPr>
            <w:r>
              <w:rPr>
                <w:sz w:val="22"/>
              </w:rPr>
              <w:t>链路汇聚：提供静态</w:t>
            </w:r>
            <w:r>
              <w:rPr>
                <w:sz w:val="22"/>
              </w:rPr>
              <w:t>/ 动态汇聚模式，可增加链路带宽、实现负载均衡与链路备份</w:t>
            </w:r>
          </w:p>
          <w:p>
            <w:pPr>
              <w:pStyle w:val="null3"/>
              <w:jc w:val="left"/>
            </w:pPr>
            <w:r>
              <w:rPr>
                <w:sz w:val="22"/>
              </w:rPr>
              <w:t>5、管理与维护</w:t>
            </w:r>
          </w:p>
          <w:p>
            <w:pPr>
              <w:pStyle w:val="null3"/>
              <w:jc w:val="left"/>
            </w:pPr>
            <w:r>
              <w:rPr>
                <w:sz w:val="22"/>
              </w:rPr>
              <w:t>系统管理：支持</w:t>
            </w:r>
            <w:r>
              <w:rPr>
                <w:sz w:val="22"/>
              </w:rPr>
              <w:t>CLI 命令行、Web 网管、SNMP（V1/V2c/V3）等多种管理方式，操作便捷高效</w:t>
            </w:r>
          </w:p>
          <w:p>
            <w:pPr>
              <w:pStyle w:val="null3"/>
              <w:jc w:val="left"/>
            </w:pPr>
            <w:r>
              <w:rPr>
                <w:sz w:val="22"/>
              </w:rPr>
              <w:t>安全管理：支持用户分级、身份过滤功能，增强配置安全性</w:t>
            </w:r>
          </w:p>
          <w:p>
            <w:pPr>
              <w:pStyle w:val="null3"/>
              <w:jc w:val="left"/>
            </w:pPr>
            <w:r>
              <w:rPr>
                <w:sz w:val="22"/>
              </w:rPr>
              <w:t>网络监控：支持端口数据实时监控，实现全局网络统一管理</w:t>
            </w:r>
          </w:p>
          <w:p>
            <w:pPr>
              <w:pStyle w:val="null3"/>
              <w:jc w:val="left"/>
            </w:pPr>
            <w:r>
              <w:rPr>
                <w:sz w:val="22"/>
              </w:rPr>
              <w:t>系统维护：支持</w:t>
            </w:r>
            <w:r>
              <w:rPr>
                <w:sz w:val="22"/>
              </w:rPr>
              <w:t>CPU / 内存实时监控、VCT 电缆检查，支持 Ping/Tracert 命令定位网络故障节点</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11</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电子教室软件</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1、技术要求</w:t>
            </w:r>
          </w:p>
          <w:p>
            <w:pPr>
              <w:pStyle w:val="null3"/>
              <w:jc w:val="left"/>
            </w:pPr>
            <w:r>
              <w:rPr>
                <w:sz w:val="22"/>
              </w:rPr>
              <w:t>1.1安装部署快捷，升级简易方便，全中文人性化界面设计，支持主窗口功能按钮、浮动工具条、右键菜单、快捷键多项操作方式。</w:t>
            </w:r>
          </w:p>
          <w:p>
            <w:pPr>
              <w:pStyle w:val="null3"/>
              <w:jc w:val="left"/>
            </w:pPr>
            <w:r>
              <w:rPr>
                <w:sz w:val="22"/>
              </w:rPr>
              <w:t>1.2采用核心的截屏及实时压缩技术，在网络条件较差时亦能体现良好的性能；</w:t>
            </w:r>
          </w:p>
          <w:p>
            <w:pPr>
              <w:pStyle w:val="null3"/>
              <w:jc w:val="left"/>
            </w:pPr>
            <w:r>
              <w:rPr>
                <w:sz w:val="22"/>
              </w:rPr>
              <w:t>1.3可根据网络条件调节网络补偿强度，根据广播内容调节广播及录制效率，使广播达到最佳效果。</w:t>
            </w:r>
          </w:p>
          <w:p>
            <w:pPr>
              <w:pStyle w:val="null3"/>
              <w:jc w:val="left"/>
            </w:pPr>
            <w:r>
              <w:rPr>
                <w:sz w:val="22"/>
              </w:rPr>
              <w:t>▲1.4采用流媒体技术，流畅无延时，文件清晰度几乎无损耗，支持几乎所有常见的媒体音视频格式， Windows Media文件，VCD文件，DVD文件，Real文件，AVI文件，MP3等主流文件格式，支持720p、1080p的高清视频。</w:t>
            </w:r>
            <w:r>
              <w:rPr>
                <w:sz w:val="22"/>
                <w:b/>
              </w:rPr>
              <w:t>（投标文件中需提供能证明符合本参数要求</w:t>
            </w:r>
            <w:r>
              <w:rPr>
                <w:sz w:val="22"/>
                <w:b/>
              </w:rPr>
              <w:t>的软件截图</w:t>
            </w:r>
            <w:r>
              <w:rPr>
                <w:sz w:val="22"/>
                <w:b/>
              </w:rPr>
              <w:t>）</w:t>
            </w:r>
          </w:p>
          <w:p>
            <w:pPr>
              <w:pStyle w:val="null3"/>
              <w:jc w:val="left"/>
            </w:pPr>
            <w:r>
              <w:rPr>
                <w:sz w:val="22"/>
              </w:rPr>
              <w:t>1.5防杀进程、断线保护、卸载密码保护等辅助功能维护教学秩序。</w:t>
            </w:r>
          </w:p>
          <w:p>
            <w:pPr>
              <w:pStyle w:val="null3"/>
              <w:jc w:val="left"/>
            </w:pPr>
            <w:r>
              <w:rPr>
                <w:sz w:val="22"/>
              </w:rPr>
              <w:t>1.6文件分发和提交支持拖拽添加文件，可添加不同目录下的文件或文件目录。</w:t>
            </w:r>
          </w:p>
          <w:p>
            <w:pPr>
              <w:pStyle w:val="null3"/>
              <w:jc w:val="left"/>
            </w:pPr>
            <w:r>
              <w:rPr>
                <w:sz w:val="22"/>
              </w:rPr>
              <w:t>1.7全面支持Windows系列操作系统。</w:t>
            </w:r>
          </w:p>
          <w:p>
            <w:pPr>
              <w:pStyle w:val="null3"/>
              <w:jc w:val="left"/>
            </w:pPr>
            <w:r>
              <w:rPr>
                <w:sz w:val="22"/>
              </w:rPr>
              <w:t>2、功能介绍</w:t>
            </w:r>
          </w:p>
          <w:p>
            <w:pPr>
              <w:pStyle w:val="null3"/>
              <w:jc w:val="left"/>
            </w:pPr>
            <w:r>
              <w:rPr>
                <w:sz w:val="22"/>
              </w:rPr>
              <w:t>2.1课堂教学</w:t>
            </w:r>
          </w:p>
          <w:p>
            <w:pPr>
              <w:pStyle w:val="null3"/>
              <w:jc w:val="left"/>
            </w:pPr>
            <w:r>
              <w:rPr>
                <w:sz w:val="22"/>
              </w:rPr>
              <w:t>★屏幕广播：将教师机屏幕和教师讲话实时广播给单一、部分或全体学生，可选择全屏或窗口方式。窗口模式下或教师机与学生机分辨率不同情况下，学生机可以以不同的窗口方式接收广播。</w:t>
            </w:r>
            <w:r>
              <w:rPr>
                <w:sz w:val="22"/>
                <w:b/>
              </w:rPr>
              <w:t>（投标文件中需提供能证明符合本参数要求的软件截图）</w:t>
            </w:r>
          </w:p>
          <w:p>
            <w:pPr>
              <w:pStyle w:val="null3"/>
              <w:jc w:val="left"/>
            </w:pPr>
            <w:r>
              <w:rPr>
                <w:sz w:val="22"/>
              </w:rPr>
              <w:t>2.2扩展屏广播模式：教师机连接两个显示器，可在广播时选择将任意一个显示器的内容广播到学生机。</w:t>
            </w:r>
          </w:p>
          <w:p>
            <w:pPr>
              <w:pStyle w:val="null3"/>
              <w:jc w:val="left"/>
            </w:pPr>
            <w:r>
              <w:rPr>
                <w:sz w:val="22"/>
              </w:rPr>
              <w:t>2.3屏幕广播速度增强：屏幕广播时支持多种画面质量的调节，根据网络的不同选择最好的效果进行教学。</w:t>
            </w:r>
          </w:p>
          <w:p>
            <w:pPr>
              <w:pStyle w:val="null3"/>
              <w:jc w:val="left"/>
            </w:pPr>
            <w:r>
              <w:rPr>
                <w:sz w:val="22"/>
              </w:rPr>
              <w:t>2.4屏幕笔：教师教学使用的辅助工具，突出显示项目、添加注释，添加批注等等。</w:t>
            </w:r>
          </w:p>
          <w:p>
            <w:pPr>
              <w:pStyle w:val="null3"/>
              <w:jc w:val="left"/>
            </w:pPr>
            <w:r>
              <w:rPr>
                <w:sz w:val="22"/>
              </w:rPr>
              <w:t>▲2.5共享白板：教师可共享白板、桌面或图片与选定的学生共同完成相同的学习任务或绘画作品，提供学生也可以单独完成。</w:t>
            </w:r>
            <w:r>
              <w:rPr>
                <w:sz w:val="22"/>
                <w:b/>
              </w:rPr>
              <w:t>（投标文件中需提供能证明符合本参数要求</w:t>
            </w:r>
            <w:r>
              <w:rPr>
                <w:sz w:val="22"/>
                <w:b/>
              </w:rPr>
              <w:t>的软件截图</w:t>
            </w:r>
            <w:r>
              <w:rPr>
                <w:sz w:val="22"/>
                <w:b/>
              </w:rPr>
              <w:t>）</w:t>
            </w:r>
          </w:p>
          <w:p>
            <w:pPr>
              <w:pStyle w:val="null3"/>
              <w:jc w:val="left"/>
            </w:pPr>
            <w:r>
              <w:rPr>
                <w:sz w:val="22"/>
              </w:rPr>
              <w:t>2.6网络影院：实现教师机播放的视频同步广播到学生机。</w:t>
            </w:r>
          </w:p>
          <w:p>
            <w:pPr>
              <w:pStyle w:val="null3"/>
              <w:jc w:val="left"/>
            </w:pPr>
            <w:r>
              <w:rPr>
                <w:sz w:val="22"/>
              </w:rPr>
              <w:t>视频直播：通过</w:t>
            </w:r>
            <w:r>
              <w:rPr>
                <w:sz w:val="22"/>
              </w:rPr>
              <w:t>USB摄像头将教师的画面实时广播到学生机，达到更形象的教学效果，具有引导客户选择视频设备的提示画面，以便客户快速完成摄像头设备的设置。</w:t>
            </w:r>
          </w:p>
          <w:p>
            <w:pPr>
              <w:pStyle w:val="null3"/>
              <w:jc w:val="left"/>
            </w:pPr>
            <w:r>
              <w:rPr>
                <w:sz w:val="22"/>
              </w:rPr>
              <w:t>语音广播：将教师机麦克风的声音广播给学生，教学过程中，可以请任何一位已登录的学生发言，其他学生和教师收听该学生发言。</w:t>
            </w:r>
          </w:p>
          <w:p>
            <w:pPr>
              <w:pStyle w:val="null3"/>
              <w:jc w:val="left"/>
            </w:pPr>
            <w:r>
              <w:rPr>
                <w:sz w:val="22"/>
              </w:rPr>
              <w:t>语音对讲：教师可以选择任意一名已登录学生与其进行双向语音交谈，除教师和此学生外，其他学生不会受到干扰，可以动态切换对讲对象。</w:t>
            </w:r>
          </w:p>
          <w:p>
            <w:pPr>
              <w:pStyle w:val="null3"/>
              <w:jc w:val="left"/>
            </w:pPr>
            <w:r>
              <w:rPr>
                <w:sz w:val="22"/>
              </w:rPr>
              <w:t>学生演示：教师可选定一台学生机作为示范，由此学生代替教师进行示范教学。</w:t>
            </w:r>
          </w:p>
          <w:p>
            <w:pPr>
              <w:pStyle w:val="null3"/>
              <w:jc w:val="left"/>
            </w:pPr>
            <w:r>
              <w:rPr>
                <w:sz w:val="22"/>
                <w:b/>
              </w:rPr>
              <w:t>（投标文件中需提供能证明符合本参数要求</w:t>
            </w:r>
            <w:r>
              <w:rPr>
                <w:sz w:val="22"/>
                <w:b/>
              </w:rPr>
              <w:t>的软件截图</w:t>
            </w:r>
            <w:r>
              <w:rPr>
                <w:sz w:val="22"/>
                <w:b/>
              </w:rPr>
              <w:t>）</w:t>
            </w:r>
          </w:p>
          <w:p>
            <w:pPr>
              <w:pStyle w:val="null3"/>
              <w:jc w:val="left"/>
            </w:pPr>
            <w:r>
              <w:rPr>
                <w:sz w:val="22"/>
              </w:rPr>
              <w:t>2.7分组教学：教师分派组长执行指定的功能，组长代替教师进行小组教学，小组不需要再临时创建，可以直接使用既有分组信息，教师可以监控每个分组的教学过程，以了解分组教学的进度。</w:t>
            </w:r>
          </w:p>
          <w:p>
            <w:pPr>
              <w:pStyle w:val="null3"/>
              <w:jc w:val="left"/>
            </w:pPr>
            <w:r>
              <w:rPr>
                <w:sz w:val="22"/>
              </w:rPr>
              <w:t>2.8分组讨论：教师可以创建多个小组进行讨论活动，并可任意选择分组加入讨论活动。同组师生支持多种方式进行交流，包括文字，表情，图片等。</w:t>
            </w:r>
          </w:p>
          <w:p>
            <w:pPr>
              <w:pStyle w:val="null3"/>
              <w:jc w:val="left"/>
            </w:pPr>
            <w:r>
              <w:rPr>
                <w:sz w:val="22"/>
              </w:rPr>
              <w:t>屏幕录制：教师机可以将本地的操作和讲解过程录制为</w:t>
            </w:r>
            <w:r>
              <w:rPr>
                <w:sz w:val="22"/>
              </w:rPr>
              <w:t>ASF录像文件，可以用 Windows 自带的 Media Player 直接播放。</w:t>
            </w:r>
          </w:p>
          <w:p>
            <w:pPr>
              <w:pStyle w:val="null3"/>
              <w:jc w:val="left"/>
            </w:pPr>
            <w:r>
              <w:rPr>
                <w:sz w:val="22"/>
              </w:rPr>
              <w:t>2.9学生端屏幕录制、回放：学生端接收教师端广播的时候可以自动录制教师机广播教学的过程，课后可以重复观看学习。</w:t>
            </w:r>
          </w:p>
          <w:p>
            <w:pPr>
              <w:pStyle w:val="null3"/>
              <w:jc w:val="left"/>
            </w:pPr>
            <w:r>
              <w:rPr>
                <w:sz w:val="22"/>
              </w:rPr>
              <w:t>2.10文件分发：允许教师将教师机不同盘符中的目录或文件一起发送至主机的某目录下。目录不存在自动新建此目录；盘符不存在或路径非法不允许分发；文件已存在选择自动覆盖或保留原始文件。</w:t>
            </w:r>
          </w:p>
          <w:p>
            <w:pPr>
              <w:pStyle w:val="null3"/>
              <w:jc w:val="left"/>
            </w:pPr>
            <w:r>
              <w:rPr>
                <w:sz w:val="22"/>
              </w:rPr>
              <w:t>2.11文件提交：学生把做好的作业直接提交到教师机，方便教师批改作业要收取的麻烦。通过特殊设置，学生提交作业时必须经过教师审批通过后才可提交，教师可以选择接收和拒绝学生提交的文件。并且教师可以限制学生提交文件的数目和大小。</w:t>
            </w:r>
          </w:p>
          <w:p>
            <w:pPr>
              <w:pStyle w:val="null3"/>
              <w:jc w:val="left"/>
            </w:pPr>
            <w:r>
              <w:rPr>
                <w:sz w:val="22"/>
              </w:rPr>
              <w:t>2.12网络快照：教师可以在监控学生的时候，对学生画面拍快照，保存学生画面的截图。</w:t>
            </w:r>
          </w:p>
          <w:p>
            <w:pPr>
              <w:pStyle w:val="null3"/>
              <w:jc w:val="left"/>
            </w:pPr>
            <w:r>
              <w:rPr>
                <w:sz w:val="22"/>
              </w:rPr>
              <w:t>2.13屏幕监视：教师机可以监视单一、部分、全体学生机的屏幕，教师机每屏可监视多个学生屏幕（最多36个）。可以控制教师机监控的同屏幕各窗口间、屏幕与屏幕间的切换速度。可手动或自动循环监视。</w:t>
            </w:r>
          </w:p>
          <w:p>
            <w:pPr>
              <w:pStyle w:val="null3"/>
              <w:jc w:val="left"/>
            </w:pPr>
            <w:r>
              <w:rPr>
                <w:sz w:val="22"/>
              </w:rPr>
              <w:t>2.14多频道教学：支持多达32个频道的划分，一个教师可对单个班级或多个班级同时上课；多个教师可同时对多个班级进行不同内容的教学。</w:t>
            </w:r>
          </w:p>
          <w:p>
            <w:pPr>
              <w:pStyle w:val="null3"/>
              <w:jc w:val="left"/>
            </w:pPr>
            <w:r>
              <w:rPr>
                <w:sz w:val="22"/>
              </w:rPr>
              <w:t>3、教学评测</w:t>
            </w:r>
          </w:p>
          <w:p>
            <w:pPr>
              <w:pStyle w:val="null3"/>
              <w:jc w:val="left"/>
            </w:pPr>
            <w:r>
              <w:rPr>
                <w:sz w:val="22"/>
              </w:rPr>
              <w:t>3.1试卷编辑：教师能够在家中编辑试题，试题类型支持单选、多选、判断、简答，可插入图片，设置试卷名称、教师名称、班级、考试时间和总分。</w:t>
            </w:r>
          </w:p>
          <w:p>
            <w:pPr>
              <w:pStyle w:val="null3"/>
              <w:jc w:val="left"/>
            </w:pPr>
            <w:r>
              <w:rPr>
                <w:sz w:val="22"/>
              </w:rPr>
              <w:t>3.2开始考试：教师将试卷分发给学生即可开始考试，考试过程中可以教师如有问题补充，可暂停考试，在特殊情况下，可以暂挂考试，下次启动系统后可继续考试；考试过程中如有断电、关机等意外情况学生机可断线重连，考试结束后学生可提交或时间到自动提交。</w:t>
            </w:r>
          </w:p>
          <w:p>
            <w:pPr>
              <w:pStyle w:val="null3"/>
              <w:jc w:val="left"/>
            </w:pPr>
            <w:r>
              <w:rPr>
                <w:sz w:val="22"/>
              </w:rPr>
              <w:t>▲3.3阅卷评分：收取的试卷系统可自动评分，教师添加批注，查看柱状图显示的考试统计结果，并能够将评分结果以网页形式发送给相应的学生。</w:t>
            </w:r>
            <w:r>
              <w:rPr>
                <w:sz w:val="22"/>
                <w:b/>
              </w:rPr>
              <w:t>（投标文件中需提供能证明符合本参数要求的软件截图）</w:t>
            </w:r>
          </w:p>
          <w:p>
            <w:pPr>
              <w:pStyle w:val="null3"/>
              <w:jc w:val="left"/>
            </w:pPr>
            <w:r>
              <w:rPr>
                <w:sz w:val="22"/>
              </w:rPr>
              <w:t>3.4答题卡考试：教师导入Word、PPT、Excel、PDF等文档类型的考试内容共享给学生，直接生成答题卡用于学生作答，包含多种不同的题型：多选题，判断题，填空题和论述题。</w:t>
            </w:r>
          </w:p>
          <w:p>
            <w:pPr>
              <w:pStyle w:val="null3"/>
              <w:jc w:val="left"/>
            </w:pPr>
            <w:r>
              <w:rPr>
                <w:sz w:val="22"/>
              </w:rPr>
              <w:t>3.5随堂小考：教师启动快速的单题考试或随堂调查，限定考试时间，学生答题后立即给出结果，结果显示学生答案柱状图分析和答题时间，可作为抢答依据。</w:t>
            </w:r>
          </w:p>
          <w:p>
            <w:pPr>
              <w:pStyle w:val="null3"/>
              <w:jc w:val="left"/>
            </w:pPr>
            <w:r>
              <w:rPr>
                <w:sz w:val="22"/>
              </w:rPr>
              <w:t>3.6抢答竞赛：教师可以出任意题目请学生作答，学生抢答时只需按下按钮即可。</w:t>
            </w:r>
          </w:p>
          <w:p>
            <w:pPr>
              <w:pStyle w:val="null3"/>
              <w:jc w:val="left"/>
            </w:pPr>
            <w:r>
              <w:rPr>
                <w:sz w:val="22"/>
              </w:rPr>
              <w:t>4、课堂管理</w:t>
            </w:r>
          </w:p>
          <w:p>
            <w:pPr>
              <w:pStyle w:val="null3"/>
              <w:jc w:val="left"/>
            </w:pPr>
            <w:r>
              <w:rPr>
                <w:sz w:val="22"/>
              </w:rPr>
              <w:t>4.1登录模式：支持频道登录、选择教师登录和IP地址段登录。</w:t>
            </w:r>
          </w:p>
          <w:p>
            <w:pPr>
              <w:pStyle w:val="null3"/>
              <w:jc w:val="left"/>
            </w:pPr>
            <w:r>
              <w:rPr>
                <w:sz w:val="22"/>
              </w:rPr>
              <w:t>4.2签到：提供学生名单管理工具，为软件和考试模块提供实名验证。提供点名功能，支持保留学生多次登录记录、考勤统计、签到信息的导出与对比。</w:t>
            </w:r>
          </w:p>
          <w:p>
            <w:pPr>
              <w:pStyle w:val="null3"/>
              <w:jc w:val="left"/>
            </w:pPr>
            <w:r>
              <w:rPr>
                <w:sz w:val="22"/>
              </w:rPr>
              <w:t>班级模型：有单独的管理界面，实现对班级模型的统一管理，并能够导入、导出，调用不同网络教室中的班级模型。</w:t>
            </w:r>
          </w:p>
          <w:p>
            <w:pPr>
              <w:pStyle w:val="null3"/>
              <w:jc w:val="left"/>
            </w:pPr>
            <w:r>
              <w:rPr>
                <w:sz w:val="22"/>
              </w:rPr>
              <w:t>4.3打印和光盘限制：对打印的权限和光盘使用做限制。</w:t>
            </w:r>
          </w:p>
          <w:p>
            <w:pPr>
              <w:pStyle w:val="null3"/>
              <w:jc w:val="left"/>
            </w:pPr>
            <w:r>
              <w:rPr>
                <w:sz w:val="22"/>
              </w:rPr>
              <w:t>4.4U盘限制：对U盘访问权限的设定（完全开放、只读、只写、完全限制），有效控制学生使用U盘，防止资料的流失和病毒的引入。</w:t>
            </w:r>
          </w:p>
          <w:p>
            <w:pPr>
              <w:pStyle w:val="null3"/>
              <w:jc w:val="left"/>
            </w:pPr>
            <w:r>
              <w:rPr>
                <w:sz w:val="22"/>
              </w:rPr>
              <w:t>4.5网页限制：设定学生访问网站的黑名单或白名单，对学生可以访问的Internet站点进行管理。支持多浏览器限制，如QQ、IE、谷歌、360、遨游等浏览器。</w:t>
            </w:r>
          </w:p>
          <w:p>
            <w:pPr>
              <w:pStyle w:val="null3"/>
              <w:jc w:val="left"/>
            </w:pPr>
            <w:r>
              <w:rPr>
                <w:sz w:val="22"/>
              </w:rPr>
              <w:t>4.6程序限制：通过各种策略的应用，可防止学生在教学过程中打游戏，或使用QQ，MSN等聊天工具，支持限制U盘，网络映射盘，硬盘虚拟盘，虚拟光盘，内存虚拟盘里的程序。</w:t>
            </w:r>
          </w:p>
          <w:p>
            <w:pPr>
              <w:pStyle w:val="null3"/>
              <w:jc w:val="left"/>
            </w:pPr>
            <w:r>
              <w:rPr>
                <w:sz w:val="22"/>
              </w:rPr>
              <w:t>4.7学生端属性查看：教师可以获取学生端计算机的名称、登录名和其他常用信息，并可以列出学生端的应用程序、进程和进程 ID，教师还可以远程终止学生端的进程。</w:t>
            </w:r>
          </w:p>
          <w:p>
            <w:pPr>
              <w:pStyle w:val="null3"/>
              <w:jc w:val="left"/>
            </w:pPr>
            <w:r>
              <w:rPr>
                <w:sz w:val="22"/>
              </w:rPr>
              <w:t>4.8系统日志：显示和自动保存系统运行过程中的关键事件，包括学生登录登出，资源不足，提交文件等。</w:t>
            </w:r>
          </w:p>
          <w:p>
            <w:pPr>
              <w:pStyle w:val="null3"/>
              <w:jc w:val="left"/>
            </w:pPr>
            <w:r>
              <w:rPr>
                <w:sz w:val="22"/>
              </w:rPr>
              <w:t>4.9黑屏肃静：教师可以对单一、部分、全体学生执行黑屏肃静来禁止其进行任何操作，达到专心听课目的，教师可自定义黑屏的内容与图片。</w:t>
            </w:r>
          </w:p>
          <w:p>
            <w:pPr>
              <w:pStyle w:val="null3"/>
              <w:jc w:val="left"/>
            </w:pPr>
            <w:r>
              <w:rPr>
                <w:sz w:val="22"/>
              </w:rPr>
              <w:t>4.10远程命令：可以进行远程开机、关机、重启等操作，支持远程打开网页、远程启动程序和远程关闭所有学生正在执行的应用程序。</w:t>
            </w:r>
          </w:p>
          <w:p>
            <w:pPr>
              <w:pStyle w:val="null3"/>
              <w:jc w:val="left"/>
            </w:pPr>
            <w:r>
              <w:rPr>
                <w:sz w:val="22"/>
              </w:rPr>
              <w:t>4.11分组管理：教师可以新建，删除，重命名分组，添加和删除分组中的成员，设置小组长。分组信息随班级模型永久保存，下次上课可以直接使用保存的分组。</w:t>
            </w:r>
          </w:p>
          <w:p>
            <w:pPr>
              <w:pStyle w:val="null3"/>
              <w:jc w:val="left"/>
            </w:pPr>
            <w:r>
              <w:rPr>
                <w:sz w:val="22"/>
              </w:rPr>
              <w:t>4.12图标监看：班级模型中可以显示学生机桌面的缩图。缩图显示大小也可自由设定。</w:t>
            </w:r>
          </w:p>
          <w:p>
            <w:pPr>
              <w:pStyle w:val="null3"/>
              <w:jc w:val="left"/>
            </w:pPr>
            <w:r>
              <w:rPr>
                <w:sz w:val="22"/>
              </w:rPr>
              <w:t>4.13自动锁屏：独有的断线保护自动锁屏技术，通过网卡是否激活来锁定屏幕，避免学生拔掉网线违反纪律。</w:t>
            </w:r>
          </w:p>
          <w:p>
            <w:pPr>
              <w:pStyle w:val="null3"/>
              <w:jc w:val="left"/>
            </w:pPr>
            <w:r>
              <w:rPr>
                <w:sz w:val="22"/>
              </w:rPr>
              <w:t>4.14防杀进程：为安全起见，学生端程序运行后，防止学生通过任务管理器结束学生端程序进程来逃脱教师控制。</w:t>
            </w:r>
          </w:p>
          <w:p>
            <w:pPr>
              <w:pStyle w:val="null3"/>
              <w:jc w:val="left"/>
            </w:pPr>
            <w:r>
              <w:rPr>
                <w:sz w:val="22"/>
              </w:rPr>
              <w:t>4.15请求帮助：学生端遇到问题可请求帮助，教师端可远程遥控帮助学生解决问题。</w:t>
            </w:r>
          </w:p>
          <w:p>
            <w:pPr>
              <w:pStyle w:val="null3"/>
              <w:jc w:val="left"/>
            </w:pPr>
            <w:r>
              <w:rPr>
                <w:sz w:val="22"/>
              </w:rPr>
              <w:t>4.16远程消息：教师与学生能够使用远程消息进行交流，并可以允许和阻止学生发送文字消息。</w:t>
            </w:r>
          </w:p>
          <w:p>
            <w:pPr>
              <w:pStyle w:val="null3"/>
              <w:jc w:val="left"/>
            </w:pPr>
            <w:r>
              <w:rPr>
                <w:sz w:val="22"/>
              </w:rPr>
              <w:t>4.17远程设置：远程设置学生桌面主题、桌面背景、屏幕保护方案、学生的频道号和音量、学生的卸载密码，是否启用进程保护，断线锁屏，热键退出等。</w:t>
            </w:r>
          </w:p>
          <w:p>
            <w:pPr>
              <w:pStyle w:val="null3"/>
              <w:jc w:val="left"/>
            </w:pPr>
            <w:r>
              <w:rPr>
                <w:sz w:val="22"/>
              </w:rPr>
              <w:t>5、同传还原系统软件</w:t>
            </w:r>
          </w:p>
          <w:p>
            <w:pPr>
              <w:pStyle w:val="null3"/>
              <w:jc w:val="left"/>
            </w:pPr>
            <w:r>
              <w:rPr>
                <w:sz w:val="22"/>
              </w:rPr>
              <w:t>5.1系统支持通过U盘、PXE等多种方式引导安装，支持外部交换机提供DHCP、固定IP、自动提供三种方式配置方式。</w:t>
            </w:r>
          </w:p>
          <w:p>
            <w:pPr>
              <w:pStyle w:val="null3"/>
              <w:jc w:val="left"/>
            </w:pPr>
            <w:r>
              <w:rPr>
                <w:sz w:val="22"/>
              </w:rPr>
              <w:t>5.2支持对机房设备进行资产统计，可查询全部设备使用状态，包含编号、IP、MAC、CPU信息、内存使用率、运行时间以及硬盘容量等信息。</w:t>
            </w:r>
          </w:p>
          <w:p>
            <w:pPr>
              <w:pStyle w:val="null3"/>
              <w:jc w:val="left"/>
            </w:pPr>
            <w:r>
              <w:rPr>
                <w:sz w:val="22"/>
              </w:rPr>
              <w:t>5.3系统支持操作系统的一键切换，支持Windows、银河麒麟、统信、中科方德等操作系统。</w:t>
            </w:r>
          </w:p>
          <w:p>
            <w:pPr>
              <w:pStyle w:val="null3"/>
              <w:jc w:val="left"/>
            </w:pPr>
            <w:r>
              <w:rPr>
                <w:sz w:val="22"/>
              </w:rPr>
              <w:t>5.4为便于管理员对需要帮助的学生进行远程指导，还原系统无需借助第三方平台软件即可支持远程控制功能。</w:t>
            </w:r>
          </w:p>
          <w:p>
            <w:pPr>
              <w:pStyle w:val="null3"/>
              <w:jc w:val="left"/>
            </w:pPr>
            <w:r>
              <w:rPr>
                <w:sz w:val="22"/>
              </w:rPr>
              <w:t>5.5为保障同传传输速度，系统具备BT服务端和BT客户端功能。</w:t>
            </w:r>
          </w:p>
          <w:p>
            <w:pPr>
              <w:pStyle w:val="null3"/>
              <w:jc w:val="left"/>
            </w:pPr>
            <w:r>
              <w:rPr>
                <w:sz w:val="22"/>
              </w:rPr>
              <w:t>5.6支持Windows、银河麒麟、统信、中科方德等主流操作系统还原属性的设置，包含立即还原、关机还原、每天还原、每周还原等方式，在还原属性生效后系统都会重新恢复至模板状态，保障系统流畅性。</w:t>
            </w:r>
          </w:p>
          <w:p>
            <w:pPr>
              <w:pStyle w:val="null3"/>
              <w:jc w:val="left"/>
            </w:pPr>
            <w:r>
              <w:rPr>
                <w:sz w:val="22"/>
              </w:rPr>
              <w:t>5.7支持对操作系统创建多个还原点，可对还原点进行删除、合并、备注，还原点数量无限制，当系统损坏时，可快速恢复到上一次保存的状态。</w:t>
            </w:r>
          </w:p>
          <w:p>
            <w:pPr>
              <w:pStyle w:val="null3"/>
              <w:jc w:val="left"/>
            </w:pPr>
            <w:r>
              <w:rPr>
                <w:sz w:val="22"/>
              </w:rPr>
              <w:t>5.8为帮助教师营造良好的教学环境，系统支持对正在使用的桌面环境开启广告拦截功能，避免学生电脑出现各种弹窗。</w:t>
            </w:r>
          </w:p>
          <w:p>
            <w:pPr>
              <w:pStyle w:val="null3"/>
              <w:jc w:val="left"/>
            </w:pPr>
            <w:r>
              <w:rPr>
                <w:sz w:val="22"/>
              </w:rPr>
              <w:t>5.9支持日常、考试场景的快速巡检功能，可巡查出学生操作系统的关键信息，如出现网络异常、键鼠未连接将会高亮告警，提醒管理员处理。</w:t>
            </w:r>
          </w:p>
          <w:p>
            <w:pPr>
              <w:pStyle w:val="null3"/>
              <w:jc w:val="left"/>
            </w:pPr>
            <w:r>
              <w:rPr>
                <w:sz w:val="22"/>
              </w:rPr>
              <w:t>5.10支持静默更新功能，可对正在上课的学生进行文件的增量下发，不会影响学生的正常使用，待课间重启即可完成应用的部署。</w:t>
            </w:r>
          </w:p>
          <w:p>
            <w:pPr>
              <w:pStyle w:val="null3"/>
              <w:jc w:val="left"/>
            </w:pPr>
            <w:r>
              <w:rPr>
                <w:sz w:val="22"/>
              </w:rPr>
              <w:t>5.11为减轻管理员维护压力，系统需具备网络排障能力，并支持对常规网络问题进行修复，可检查网络服务是否正常。</w:t>
            </w:r>
          </w:p>
          <w:p>
            <w:pPr>
              <w:pStyle w:val="null3"/>
              <w:jc w:val="left"/>
            </w:pPr>
            <w:r>
              <w:rPr>
                <w:sz w:val="22"/>
              </w:rPr>
              <w:t>5.12无需额外配置服务器，即可对所有设备进行统一管理维护。</w:t>
            </w:r>
          </w:p>
          <w:p>
            <w:pPr>
              <w:pStyle w:val="null3"/>
              <w:jc w:val="left"/>
            </w:pPr>
            <w:r>
              <w:rPr>
                <w:sz w:val="22"/>
              </w:rPr>
              <w:t>5.13为便于管理员可以给不同的课程制作不同的镜像，支持子镜像功能，在基础镜像的基础上安装不同课程的软件成为不同子镜像，分配给不同的课程。</w:t>
            </w:r>
          </w:p>
          <w:p>
            <w:pPr>
              <w:pStyle w:val="null3"/>
              <w:jc w:val="left"/>
            </w:pPr>
            <w:r>
              <w:rPr>
                <w:sz w:val="22"/>
              </w:rPr>
              <w:t>5.14支持Windows及国产操作系统的IP以及计算机名的批量自动分配。</w:t>
            </w:r>
          </w:p>
          <w:p>
            <w:pPr>
              <w:pStyle w:val="null3"/>
              <w:jc w:val="left"/>
            </w:pPr>
            <w:r>
              <w:rPr>
                <w:sz w:val="22"/>
              </w:rPr>
              <w:t>5.15系统需支持日志记录功能，便于在出现问题时进行回溯，快速排查问题原因。</w:t>
            </w:r>
          </w:p>
          <w:p>
            <w:pPr>
              <w:pStyle w:val="null3"/>
              <w:jc w:val="left"/>
            </w:pPr>
            <w:r>
              <w:rPr>
                <w:sz w:val="22"/>
              </w:rPr>
              <w:t>5.16为防止管理员镜像下发时出现错误，可支持中止下发，中止后进行重新下发即可。</w:t>
            </w:r>
          </w:p>
          <w:p>
            <w:pPr>
              <w:pStyle w:val="null3"/>
              <w:jc w:val="left"/>
            </w:pPr>
            <w:r>
              <w:rPr>
                <w:sz w:val="22"/>
              </w:rPr>
              <w:t>5.17支持屏幕水印功能，可设置数字编号、计算机名为水印属性，水印将映射在桌面的右上角，便于管理员进行查看。</w:t>
            </w:r>
          </w:p>
          <w:p>
            <w:pPr>
              <w:pStyle w:val="null3"/>
              <w:jc w:val="left"/>
            </w:pPr>
            <w:r>
              <w:rPr>
                <w:sz w:val="22"/>
              </w:rPr>
              <w:t>5.18为应对大课件的日常教学，需支持系统盘、数据盘的同传功能。</w:t>
            </w:r>
          </w:p>
          <w:p>
            <w:pPr>
              <w:pStyle w:val="null3"/>
              <w:jc w:val="left"/>
            </w:pPr>
            <w:r>
              <w:rPr>
                <w:sz w:val="22"/>
              </w:rPr>
              <w:t>5.19支持添加数据盘功能，支持对不同操作系统添加同一份数据盘，实现数据互通，也支持为不同操作系统添加不同的数据盘空间，实现数据隔离。</w:t>
            </w:r>
          </w:p>
          <w:p>
            <w:pPr>
              <w:pStyle w:val="null3"/>
              <w:jc w:val="left"/>
            </w:pPr>
            <w:r>
              <w:rPr>
                <w:sz w:val="22"/>
              </w:rPr>
              <w:t>5.20为避免设备因中毒导致教学环境异常，还原系统需支持对操作系统硬盘使用分析，可选择式分析指定目录、显示各文件占用空间大小，便于用户寻找出隐藏的大文件。</w:t>
            </w:r>
          </w:p>
          <w:p>
            <w:pPr>
              <w:pStyle w:val="null3"/>
              <w:jc w:val="left"/>
            </w:pPr>
            <w:r>
              <w:rPr>
                <w:sz w:val="22"/>
              </w:rPr>
              <w:t>5.21为便于考试场景的数据保护，系统可将自定义内容进行加密处理，并以二维码模式导出。</w:t>
            </w:r>
          </w:p>
          <w:p>
            <w:pPr>
              <w:pStyle w:val="null3"/>
              <w:jc w:val="left"/>
            </w:pPr>
            <w:r>
              <w:rPr>
                <w:sz w:val="22"/>
              </w:rPr>
              <w:t>5.22系统支持对教学任务的引导功能，学生可添加本期课程的待办事项，并对已完成的事项进行标注，便于教师查看，为不影响机房上课使用，学生支持对待办事项栏隐藏或设置透明度。</w:t>
            </w:r>
          </w:p>
          <w:p>
            <w:pPr>
              <w:pStyle w:val="null3"/>
              <w:jc w:val="left"/>
            </w:pPr>
            <w:r>
              <w:rPr>
                <w:sz w:val="22"/>
              </w:rPr>
              <w:t>5.23支持开机logo自定义，可以自定义设备开机登录页面logo及文字定制，便于学校进行资产管理。</w:t>
            </w:r>
          </w:p>
          <w:p>
            <w:pPr>
              <w:pStyle w:val="null3"/>
              <w:jc w:val="left"/>
            </w:pPr>
            <w:r>
              <w:rPr>
                <w:sz w:val="22"/>
              </w:rPr>
              <w:t>6、系统参数</w:t>
            </w:r>
          </w:p>
          <w:p>
            <w:pPr>
              <w:pStyle w:val="null3"/>
              <w:jc w:val="left"/>
            </w:pPr>
            <w:r>
              <w:rPr>
                <w:sz w:val="22"/>
              </w:rPr>
              <w:t>6.1系统支持通过U盘、PXE等多种方式引导安装，支持外部交换机提供DHCP、固定IP、自动提供三种方式配置方式。</w:t>
            </w:r>
          </w:p>
          <w:p>
            <w:pPr>
              <w:pStyle w:val="null3"/>
              <w:jc w:val="left"/>
            </w:pPr>
            <w:r>
              <w:rPr>
                <w:sz w:val="22"/>
              </w:rPr>
              <w:t>6.2支持对机房设备进行资产统计，可查询全部设备使用状态，包含编号、IP、MAC、CPU信息、内存使用率、运行时间以及硬盘容量等信息。</w:t>
            </w:r>
          </w:p>
          <w:p>
            <w:pPr>
              <w:pStyle w:val="null3"/>
              <w:jc w:val="left"/>
            </w:pPr>
            <w:r>
              <w:rPr>
                <w:sz w:val="22"/>
              </w:rPr>
              <w:t>6.3系统支持操作系统的一键切换，支持但不限于银河麒麟、统信、中科方德等操作系统。</w:t>
            </w:r>
          </w:p>
          <w:p>
            <w:pPr>
              <w:pStyle w:val="null3"/>
              <w:jc w:val="left"/>
            </w:pPr>
            <w:r>
              <w:rPr>
                <w:sz w:val="22"/>
              </w:rPr>
              <w:t>6.4为便于管理员对需要帮助的学生进行远程指导，还原系统无需借助第三方平台软件即可支持远程控制功能。</w:t>
            </w:r>
          </w:p>
          <w:p>
            <w:pPr>
              <w:pStyle w:val="null3"/>
              <w:jc w:val="left"/>
            </w:pPr>
            <w:r>
              <w:rPr>
                <w:sz w:val="22"/>
              </w:rPr>
              <w:t>6.5为保障同传传输速度，系统具备BT服务端和BT客户端功能。</w:t>
            </w:r>
          </w:p>
          <w:p>
            <w:pPr>
              <w:pStyle w:val="null3"/>
              <w:jc w:val="left"/>
            </w:pPr>
            <w:r>
              <w:rPr>
                <w:sz w:val="22"/>
              </w:rPr>
              <w:t>6.6支持银河麒麟、统信、中科方德等主流操作系统还原属性的设置，包含立即还原、关机还原、每天还原、每周还原等方式，在还原属性生效后系统都会重新恢复至模板状态，保障系统流畅性。</w:t>
            </w:r>
          </w:p>
          <w:p>
            <w:pPr>
              <w:pStyle w:val="null3"/>
              <w:jc w:val="left"/>
            </w:pPr>
            <w:r>
              <w:rPr>
                <w:sz w:val="22"/>
              </w:rPr>
              <w:t>6.7支持对操作系统创建多个还原点，可对还原点进行删除、合并、备注，还原点数量无限制，当系统损坏时，可快速恢复到上一次保存的状态。</w:t>
            </w:r>
          </w:p>
          <w:p>
            <w:pPr>
              <w:pStyle w:val="null3"/>
              <w:jc w:val="left"/>
            </w:pPr>
            <w:r>
              <w:rPr>
                <w:sz w:val="22"/>
              </w:rPr>
              <w:t>6.8无需额外配置服务器，即可对所有设备进行统一管理维护。</w:t>
            </w:r>
          </w:p>
          <w:p>
            <w:pPr>
              <w:pStyle w:val="null3"/>
              <w:jc w:val="left"/>
            </w:pPr>
            <w:r>
              <w:rPr>
                <w:sz w:val="22"/>
              </w:rPr>
              <w:t>6.9为便于管理员可以给不同的课程制作不同的镜像，支持子镜像功能，在基础镜像的基础上安装不同课程的软件成为不同子镜像，分配给不同的课程。</w:t>
            </w:r>
          </w:p>
          <w:p>
            <w:pPr>
              <w:pStyle w:val="null3"/>
              <w:jc w:val="left"/>
            </w:pPr>
            <w:r>
              <w:rPr>
                <w:sz w:val="22"/>
              </w:rPr>
              <w:t>6.10支持国产操作系统的IP以及计算机名的批量自动分配。</w:t>
            </w:r>
          </w:p>
          <w:p>
            <w:pPr>
              <w:pStyle w:val="null3"/>
              <w:jc w:val="left"/>
            </w:pPr>
            <w:r>
              <w:rPr>
                <w:sz w:val="22"/>
              </w:rPr>
              <w:t>6.11系统需支持日志记录功能，便于在出现问题时进行回溯，快速排查问题原因。</w:t>
            </w:r>
          </w:p>
          <w:p>
            <w:pPr>
              <w:pStyle w:val="null3"/>
              <w:jc w:val="left"/>
            </w:pPr>
            <w:r>
              <w:rPr>
                <w:sz w:val="22"/>
              </w:rPr>
              <w:t>6.12为防止管理员镜像下发时出现错误，可支持中止下发，中止后进行重新下发即可。</w:t>
            </w:r>
          </w:p>
          <w:p>
            <w:pPr>
              <w:pStyle w:val="null3"/>
              <w:jc w:val="left"/>
            </w:pPr>
            <w:r>
              <w:rPr>
                <w:sz w:val="22"/>
              </w:rPr>
              <w:t>6.13为应对大课件的日常教学，需支持系统盘、数据盘的同传功能。</w:t>
            </w:r>
          </w:p>
          <w:p>
            <w:pPr>
              <w:pStyle w:val="null3"/>
              <w:jc w:val="left"/>
            </w:pPr>
            <w:r>
              <w:rPr>
                <w:sz w:val="22"/>
              </w:rPr>
              <w:t>6.14支持添加数据盘功能，支持对不同操作系统添加同一份数据盘，实现数据互通，也支持为不同操作系统添加不同的数据盘空间，实现数据隔离。</w:t>
            </w:r>
          </w:p>
          <w:p>
            <w:pPr>
              <w:pStyle w:val="null3"/>
              <w:jc w:val="left"/>
            </w:pPr>
            <w:r>
              <w:rPr>
                <w:sz w:val="22"/>
              </w:rPr>
              <w:t>6.15支持开机logo自定义，可以自定义设备开机登录页面logo及文字定制，便于学校进行资产管理。</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套</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稳压电源</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输入容量：</w:t>
            </w:r>
            <w:r>
              <w:rPr>
                <w:sz w:val="22"/>
              </w:rPr>
              <w:t>≥30kVA</w:t>
            </w:r>
          </w:p>
          <w:p>
            <w:pPr>
              <w:pStyle w:val="null3"/>
              <w:jc w:val="left"/>
            </w:pPr>
            <w:r>
              <w:rPr>
                <w:sz w:val="22"/>
              </w:rPr>
              <w:t>输入额定电压：三相五线</w:t>
            </w:r>
            <w:r>
              <w:rPr>
                <w:sz w:val="22"/>
              </w:rPr>
              <w:t>380V+N+PE</w:t>
            </w:r>
          </w:p>
          <w:p>
            <w:pPr>
              <w:pStyle w:val="null3"/>
              <w:jc w:val="left"/>
            </w:pPr>
            <w:r>
              <w:rPr>
                <w:sz w:val="22"/>
              </w:rPr>
              <w:t>相数：三相</w:t>
            </w:r>
          </w:p>
          <w:p>
            <w:pPr>
              <w:pStyle w:val="null3"/>
              <w:jc w:val="left"/>
            </w:pPr>
            <w:r>
              <w:rPr>
                <w:sz w:val="22"/>
              </w:rPr>
              <w:t>额定频率：</w:t>
            </w:r>
            <w:r>
              <w:rPr>
                <w:sz w:val="22"/>
              </w:rPr>
              <w:t>50/60Hz</w:t>
            </w:r>
          </w:p>
          <w:p>
            <w:pPr>
              <w:pStyle w:val="null3"/>
              <w:jc w:val="left"/>
            </w:pPr>
            <w:r>
              <w:rPr>
                <w:sz w:val="22"/>
              </w:rPr>
              <w:t>输出额定电压：</w:t>
            </w:r>
            <w:r>
              <w:rPr>
                <w:sz w:val="22"/>
              </w:rPr>
              <w:t>380V</w:t>
            </w:r>
          </w:p>
          <w:p>
            <w:pPr>
              <w:pStyle w:val="null3"/>
              <w:jc w:val="left"/>
            </w:pPr>
            <w:r>
              <w:rPr>
                <w:sz w:val="22"/>
              </w:rPr>
              <w:t>稳压精度：</w:t>
            </w:r>
            <w:r>
              <w:rPr>
                <w:sz w:val="22"/>
              </w:rPr>
              <w:t>≤±3%</w:t>
            </w:r>
          </w:p>
          <w:p>
            <w:pPr>
              <w:pStyle w:val="null3"/>
              <w:jc w:val="left"/>
            </w:pPr>
            <w:r>
              <w:rPr>
                <w:sz w:val="22"/>
              </w:rPr>
              <w:t>过压保护值：输出相电压</w:t>
            </w:r>
            <w:r>
              <w:rPr>
                <w:sz w:val="22"/>
              </w:rPr>
              <w:t>250V±5V</w:t>
            </w:r>
          </w:p>
          <w:p>
            <w:pPr>
              <w:pStyle w:val="null3"/>
              <w:jc w:val="left"/>
            </w:pPr>
            <w:r>
              <w:rPr>
                <w:sz w:val="22"/>
              </w:rPr>
              <w:t>欠压保护值：输出相电压</w:t>
            </w:r>
            <w:r>
              <w:rPr>
                <w:sz w:val="22"/>
              </w:rPr>
              <w:t>183V±5V</w:t>
            </w:r>
          </w:p>
          <w:p>
            <w:pPr>
              <w:pStyle w:val="null3"/>
              <w:jc w:val="left"/>
            </w:pPr>
            <w:r>
              <w:rPr>
                <w:sz w:val="22"/>
              </w:rPr>
              <w:t>工作效率：</w:t>
            </w:r>
            <w:r>
              <w:rPr>
                <w:sz w:val="22"/>
              </w:rPr>
              <w:t>≥96%</w:t>
            </w:r>
          </w:p>
          <w:p>
            <w:pPr>
              <w:pStyle w:val="null3"/>
              <w:jc w:val="left"/>
            </w:pPr>
            <w:r>
              <w:rPr>
                <w:sz w:val="22"/>
              </w:rPr>
              <w:t>波形失真：无附加失真</w:t>
            </w:r>
          </w:p>
          <w:p>
            <w:pPr>
              <w:pStyle w:val="null3"/>
              <w:jc w:val="left"/>
            </w:pPr>
            <w:r>
              <w:rPr>
                <w:sz w:val="22"/>
              </w:rPr>
              <w:t>响应时间：</w:t>
            </w:r>
            <w:r>
              <w:rPr>
                <w:sz w:val="22"/>
              </w:rPr>
              <w:t>≤10% 电压变化 - 1s</w:t>
            </w:r>
          </w:p>
          <w:p>
            <w:pPr>
              <w:pStyle w:val="null3"/>
              <w:jc w:val="left"/>
            </w:pPr>
            <w:r>
              <w:rPr>
                <w:sz w:val="22"/>
              </w:rPr>
              <w:t>绝缘电阻：</w:t>
            </w:r>
            <w:r>
              <w:rPr>
                <w:sz w:val="22"/>
              </w:rPr>
              <w:t>≥2MΩ</w:t>
            </w:r>
          </w:p>
          <w:p>
            <w:pPr>
              <w:pStyle w:val="null3"/>
              <w:jc w:val="left"/>
            </w:pPr>
            <w:r>
              <w:rPr>
                <w:sz w:val="22"/>
              </w:rPr>
              <w:t>抗电强度：工频正弦电压</w:t>
            </w:r>
            <w:r>
              <w:rPr>
                <w:sz w:val="22"/>
              </w:rPr>
              <w:t>1500V 历时 1 分钟无击穿飞弧现象</w:t>
            </w:r>
          </w:p>
          <w:p>
            <w:pPr>
              <w:pStyle w:val="null3"/>
              <w:jc w:val="left"/>
            </w:pPr>
            <w:r>
              <w:rPr>
                <w:sz w:val="22"/>
              </w:rPr>
              <w:t>环境温度：</w:t>
            </w:r>
            <w:r>
              <w:rPr>
                <w:sz w:val="22"/>
              </w:rPr>
              <w:t>0℃-40℃</w:t>
            </w:r>
          </w:p>
          <w:p>
            <w:pPr>
              <w:pStyle w:val="null3"/>
              <w:jc w:val="left"/>
            </w:pPr>
            <w:r>
              <w:rPr>
                <w:sz w:val="22"/>
              </w:rPr>
              <w:t>相对湿度：</w:t>
            </w:r>
            <w:r>
              <w:rPr>
                <w:sz w:val="22"/>
              </w:rPr>
              <w:t>0%-95%（无凝露）</w:t>
            </w:r>
          </w:p>
          <w:p>
            <w:pPr>
              <w:pStyle w:val="null3"/>
              <w:jc w:val="left"/>
            </w:pPr>
            <w:r>
              <w:rPr>
                <w:sz w:val="22"/>
              </w:rPr>
              <w:t>工作方式：连续</w:t>
            </w:r>
          </w:p>
          <w:p>
            <w:pPr>
              <w:pStyle w:val="null3"/>
              <w:jc w:val="left"/>
            </w:pPr>
            <w:r>
              <w:rPr>
                <w:sz w:val="22"/>
              </w:rPr>
              <w:t>尺寸（</w:t>
            </w:r>
            <w:r>
              <w:rPr>
                <w:sz w:val="22"/>
              </w:rPr>
              <w:t>W×W×H/mm）：≥435×465×900</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r>
      <w:tr>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防静电工作台</w:t>
            </w:r>
          </w:p>
        </w:tc>
        <w:tc>
          <w:tcPr>
            <w:tcW w:type="dxa" w:w="5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1、尺寸：≥1200长*1200宽*800mm</w:t>
            </w:r>
          </w:p>
          <w:p>
            <w:pPr>
              <w:pStyle w:val="null3"/>
              <w:jc w:val="left"/>
            </w:pPr>
            <w:r>
              <w:rPr>
                <w:sz w:val="22"/>
              </w:rPr>
              <w:t>2、桌面材料： ≥48mm高密复合材料+≥2.0mm防静电胶皮，四周黑色橡胶条手敲边工艺，整体载重≥500kg ，表面经除油，除锈，磷化后静电喷塑处理；</w:t>
            </w:r>
          </w:p>
          <w:p>
            <w:pPr>
              <w:pStyle w:val="null3"/>
              <w:jc w:val="left"/>
            </w:pPr>
            <w:r>
              <w:rPr>
                <w:sz w:val="22"/>
              </w:rPr>
              <w:t>3、桌架材料：桌架均采用≥1.5mm冷轧钢c型折弯焊接而成，加宽桌腿≥100*40mm，表面喷塑具有防锈、防水等功能。</w:t>
            </w:r>
          </w:p>
          <w:p>
            <w:pPr>
              <w:pStyle w:val="null3"/>
              <w:jc w:val="left"/>
            </w:pPr>
            <w:r>
              <w:rPr>
                <w:sz w:val="22"/>
              </w:rPr>
              <w:t>4、配置相应的电气元件：不少于1个插入式按键，紧急关断，不少于一个3P断路器，不少于1个故障电流保护开关（RCD），16A/10mA，2～极，TypA；不少于1个CEE～三相交流电底座，5～极，400V，16A，6h，用于装配/扩建；不少于6个五孔插座（10A）。</w:t>
            </w:r>
          </w:p>
          <w:p>
            <w:pPr>
              <w:pStyle w:val="null3"/>
              <w:jc w:val="left"/>
            </w:pPr>
            <w:r>
              <w:rPr>
                <w:sz w:val="22"/>
              </w:rPr>
              <w:t>5、安全保护措施：接地保护、短路保护、漏电过载保护，具有误操作保护功能。</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w:t>
            </w:r>
          </w:p>
        </w:tc>
        <w:tc>
          <w:tcPr>
            <w:tcW w:type="dxa" w:w="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r>
      <w:tr>
        <w:tc>
          <w:tcPr>
            <w:tcW w:type="dxa" w:w="8289"/>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pPr>
        <w:pStyle w:val="null3"/>
        <w:jc w:val="both"/>
      </w:pPr>
      <w:r>
        <w:rPr>
          <w:sz w:val="28"/>
          <w:b/>
        </w:rPr>
        <w:t>二、商务要求：</w:t>
      </w:r>
    </w:p>
    <w:p>
      <w:pPr>
        <w:pStyle w:val="null3"/>
        <w:jc w:val="both"/>
      </w:pPr>
      <w:r>
        <w:rPr>
          <w:sz w:val="21"/>
        </w:rPr>
        <w:t>1.交付使用时间要求：</w:t>
      </w:r>
    </w:p>
    <w:p>
      <w:pPr>
        <w:pStyle w:val="null3"/>
        <w:jc w:val="both"/>
      </w:pPr>
      <w:r>
        <w:rPr>
          <w:sz w:val="21"/>
        </w:rPr>
        <w:t>中标公告发布之日起</w:t>
      </w:r>
      <w:r>
        <w:rPr>
          <w:sz w:val="21"/>
        </w:rPr>
        <w:t>10个工作日内签订合同。合同签订后30个日历日内完成供货、安装。</w:t>
      </w:r>
    </w:p>
    <w:p>
      <w:pPr>
        <w:pStyle w:val="null3"/>
        <w:jc w:val="both"/>
      </w:pPr>
      <w:r>
        <w:rPr>
          <w:sz w:val="21"/>
        </w:rPr>
        <w:t>2.交货地点要求：</w:t>
      </w:r>
    </w:p>
    <w:p>
      <w:pPr>
        <w:pStyle w:val="null3"/>
        <w:jc w:val="both"/>
      </w:pPr>
      <w:r>
        <w:rPr>
          <w:sz w:val="21"/>
        </w:rPr>
        <w:t>（</w:t>
      </w:r>
      <w:r>
        <w:rPr>
          <w:sz w:val="21"/>
        </w:rPr>
        <w:t>1）投标人须将设备、产品运送到指定地点，其运送的所有费用由投标人承担。</w:t>
      </w:r>
    </w:p>
    <w:p>
      <w:pPr>
        <w:pStyle w:val="null3"/>
        <w:jc w:val="both"/>
      </w:pPr>
      <w:r>
        <w:rPr>
          <w:sz w:val="21"/>
        </w:rPr>
        <w:t>（</w:t>
      </w:r>
      <w:r>
        <w:rPr>
          <w:sz w:val="21"/>
        </w:rPr>
        <w:t>2）交货地点：</w:t>
      </w:r>
      <w:r>
        <w:rPr>
          <w:sz w:val="21"/>
        </w:rPr>
        <w:t xml:space="preserve"> </w:t>
      </w:r>
      <w:r>
        <w:rPr>
          <w:sz w:val="21"/>
        </w:rPr>
        <w:t>广州铁路职业技术学院科教城校区机电楼</w:t>
      </w:r>
      <w:r>
        <w:rPr>
          <w:sz w:val="21"/>
        </w:rPr>
        <w:t>211</w:t>
      </w:r>
      <w:r>
        <w:rPr>
          <w:sz w:val="21"/>
        </w:rPr>
        <w:t>室</w:t>
      </w:r>
    </w:p>
    <w:p>
      <w:pPr>
        <w:pStyle w:val="null3"/>
        <w:jc w:val="both"/>
      </w:pPr>
      <w:r>
        <w:rPr>
          <w:sz w:val="21"/>
        </w:rPr>
        <w:t>3.培训</w:t>
      </w:r>
    </w:p>
    <w:p>
      <w:pPr>
        <w:pStyle w:val="null3"/>
        <w:jc w:val="both"/>
      </w:pPr>
      <w:r>
        <w:rPr>
          <w:sz w:val="21"/>
        </w:rPr>
        <w:t>（</w:t>
      </w:r>
      <w:r>
        <w:rPr>
          <w:sz w:val="21"/>
        </w:rPr>
        <w:t>1）培训时间：在合同签订后一年内，中标人需提供不少于三次，每次不少于3天以上的培训。</w:t>
      </w:r>
    </w:p>
    <w:p>
      <w:pPr>
        <w:pStyle w:val="null3"/>
        <w:jc w:val="both"/>
      </w:pPr>
      <w:r>
        <w:rPr>
          <w:sz w:val="21"/>
        </w:rPr>
        <w:t>（</w:t>
      </w:r>
      <w:r>
        <w:rPr>
          <w:sz w:val="21"/>
        </w:rPr>
        <w:t>2）培训地点：设备现场，按采购人安排。</w:t>
      </w:r>
    </w:p>
    <w:p>
      <w:pPr>
        <w:pStyle w:val="null3"/>
        <w:jc w:val="both"/>
      </w:pPr>
      <w:r>
        <w:rPr>
          <w:sz w:val="21"/>
        </w:rPr>
        <w:t>（</w:t>
      </w:r>
      <w:r>
        <w:rPr>
          <w:sz w:val="21"/>
        </w:rPr>
        <w:t>3）培训人数：采购人视情况而定。</w:t>
      </w:r>
    </w:p>
    <w:p>
      <w:pPr>
        <w:pStyle w:val="null3"/>
        <w:jc w:val="both"/>
      </w:pPr>
      <w:r>
        <w:rPr>
          <w:sz w:val="21"/>
        </w:rPr>
        <w:t>（</w:t>
      </w:r>
      <w:r>
        <w:rPr>
          <w:sz w:val="21"/>
        </w:rPr>
        <w:t>4）培训方式：提供线下线上两种方式任选。</w:t>
      </w:r>
    </w:p>
    <w:p>
      <w:pPr>
        <w:pStyle w:val="null3"/>
        <w:jc w:val="both"/>
      </w:pPr>
      <w:r>
        <w:rPr>
          <w:sz w:val="21"/>
        </w:rPr>
        <w:t>4.售后服务要求：</w:t>
      </w:r>
    </w:p>
    <w:p>
      <w:pPr>
        <w:pStyle w:val="null3"/>
        <w:jc w:val="both"/>
      </w:pPr>
      <w:r>
        <w:rPr>
          <w:sz w:val="21"/>
        </w:rPr>
        <w:t>整机质保期三年（人为损坏除外，易损件</w:t>
      </w:r>
      <w:r>
        <w:rPr>
          <w:sz w:val="21"/>
        </w:rPr>
        <w:t>6个月）。</w:t>
      </w:r>
    </w:p>
    <w:p>
      <w:pPr>
        <w:pStyle w:val="null3"/>
        <w:jc w:val="both"/>
      </w:pPr>
      <w:r>
        <w:rPr>
          <w:sz w:val="21"/>
        </w:rPr>
        <w:t>5.验收要求</w:t>
      </w:r>
    </w:p>
    <w:p>
      <w:pPr>
        <w:pStyle w:val="null3"/>
        <w:jc w:val="both"/>
      </w:pPr>
      <w:r>
        <w:rPr>
          <w:sz w:val="21"/>
        </w:rPr>
        <w:t>（</w:t>
      </w:r>
      <w:r>
        <w:rPr>
          <w:sz w:val="21"/>
        </w:rPr>
        <w:t>1）验收时间：中标人项目完成后，认为达到项目要求的，应向采购人提出书面验收申请，采购人无异议的，按规定时间组织验收，验收应在采购人与中标人双方共同参加下进行。</w:t>
      </w:r>
    </w:p>
    <w:p>
      <w:pPr>
        <w:pStyle w:val="null3"/>
        <w:jc w:val="both"/>
      </w:pPr>
      <w:r>
        <w:rPr>
          <w:sz w:val="21"/>
        </w:rPr>
        <w:t>（</w:t>
      </w:r>
      <w:r>
        <w:rPr>
          <w:sz w:val="21"/>
        </w:rPr>
        <w:t>2）验收内容：本服务项目的采购需求内容已全部完成。</w:t>
      </w:r>
    </w:p>
    <w:p>
      <w:pPr>
        <w:pStyle w:val="null3"/>
        <w:jc w:val="both"/>
      </w:pPr>
      <w:r>
        <w:rPr>
          <w:sz w:val="21"/>
        </w:rPr>
        <w:t>（</w:t>
      </w:r>
      <w:r>
        <w:rPr>
          <w:sz w:val="21"/>
        </w:rPr>
        <w:t>3）验收按照国家或行业有关规定、规范进行。（若无相关的规定、规范可双方协商验收）</w:t>
      </w:r>
    </w:p>
    <w:p>
      <w:pPr>
        <w:pStyle w:val="null3"/>
      </w:pPr>
      <w:r>
        <w:rPr/>
        <w:t>采购包1（数字化设计与仿真中心设备购置项目）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合同签订后30个日历日内完成供货、安装。</w:t>
            </w:r>
          </w:p>
        </w:tc>
      </w:tr>
      <w:tr>
        <w:tc>
          <w:tcPr>
            <w:tcW w:type="dxa" w:w="4153"/>
          </w:tcPr>
          <w:p>
            <w:pPr>
              <w:pStyle w:val="null3"/>
            </w:pPr>
            <w:r>
              <w:rPr/>
              <w:t>标的提供的地点</w:t>
            </w:r>
          </w:p>
        </w:tc>
        <w:tc>
          <w:tcPr>
            <w:tcW w:type="dxa" w:w="4153"/>
          </w:tcPr>
          <w:p>
            <w:pPr>
              <w:pStyle w:val="null3"/>
            </w:pPr>
            <w:r>
              <w:rPr/>
              <w:t>广州铁路职业技术学院科教城校区机电楼211室</w:t>
            </w:r>
          </w:p>
        </w:tc>
      </w:tr>
      <w:tr>
        <w:tc>
          <w:tcPr>
            <w:tcW w:type="dxa" w:w="4153"/>
          </w:tcPr>
          <w:p>
            <w:pPr>
              <w:pStyle w:val="null3"/>
            </w:pPr>
            <w:r>
              <w:rPr/>
              <w:t>付款方式</w:t>
            </w:r>
          </w:p>
        </w:tc>
        <w:tc>
          <w:tcPr>
            <w:tcW w:type="dxa" w:w="4153"/>
          </w:tcPr>
          <w:p>
            <w:pPr>
              <w:pStyle w:val="null3"/>
            </w:pPr>
            <w:r>
              <w:rPr/>
              <w:t>1期：支付比例60%,签订合同后收到中标人开具的正式发票后5个工作日内，采购人支付中标人合同总价的60%。【注：中标人凭以下有效文件与采购人结算：（1）合同；（2）中标人开具的正式发票；（3）中标通知书。因采购人使用的是财政资金，采购人在前款规定的付款时间为向政府财政部门提出办理财政支付申请手续的时间（不含政府财政支付部门审核的时间），在规定时间内提出支付申请手续后即视为采购人已经按期办理手续】</w:t>
            </w:r>
          </w:p>
          <w:p>
            <w:pPr>
              <w:pStyle w:val="null3"/>
            </w:pPr>
            <w:r>
              <w:rPr/>
              <w:t>2期：支付比例40%,项目验收完成后收到中标人开具的正式发票后5个工作日内，采购人支付中标人合同总价的40%。【注：中标人凭以下有效文件与采购人结算：（1）合同；（2）中标人开具的正式发票；（3）中标通知书；（4）验收报告。因采购人使用的是财政资金，采购人在前款规定的付款时间为向政府财政部门提出办理财政支付申请手续的时间（不含政府财政支付部门审核的时间），在规定时间内提出支付申请手续后即视为采购人已经按期办理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根据所提交的验收方案和实施办法，自行组织设备和人员，并在采购人监查下现场进行测试和验收。2．所有设备、器材在开箱时必须完好，无破损。配置与装箱单相符。数量、质量及性能不低于项目要求。3．拆箱后，中标人应对其全部产品、零件、配件、用户许可证书、资料、介质造册登记，并与装箱单对比，如有出入应立即书面记录，由中标人解决。4．设备安装完成后，按照系统要求的基本功能逐一测试。系统运行正常，联机测试通过。5．如商检或设备测试中发现设备性能指标或功能上不符合招标文件要求，将被视为性能不合格，采购人有权拒收并要求赔偿。6．中标人应负责在项目验收时将系统的全部有关产品说明书、原厂家安装手册、技术文件、资料以及安装、验收报告等文档交付采购人。7．要求对全部设备、产品、型号、规格、数量、外形、外观、包装及资料、文件（如装箱单、保修单、随箱介质等）的验收。8．凡列入《中华人民共和国实施强制性产品认证的产品目录》的产品在验收时出具CCC认证证书复印件，并以在产品外部加施认证标志作为验收依据之一。9．中标人应负责在项目验收时将系统的全部有关产品说明书、原厂家安装手册、技术文件、资料、以及安装、验收报告等文档汇集成册交付设备使用单位和监理单位。10．设备调试完毕经验收合格，供应商撤场前需做好产品5S管理标识，按广州市垃圾分类要求将设备的包装物、安装辅助材料等妥善清理处置，不得丢弃在采购人（或其周边）区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一、设备要求：1．货物为原制造商制造的全新产品，整机无污染，无侵权行为、表面无划损、无任何缺陷隐患，在中国境内可依常规安全合法使用。2．货物为原厂商未启封全新包装，具出厂合格证，序列号、包装箱号与出厂批号一致，并可追索查阅。3．有关键设备的用户手册、保修手册、有关单证资料及配备件、随机工具等，使用操作及安全须知等重要资料应附有中文说明。 二、售后服务及质量保证：1．所有设备需提供至少3年质量保证和原厂免费上门保修服务。2．所有工具需提供至少1年质量保证和原厂免费上门保修服务。3．保修期内，所有硬件设备及其配件的维修均为免费。4．设备故障报修的响应时间：2小时。若电话无法解决，12小时内到达现场进行维护，24小时内解决问题。5．保修期内，所有设备维修服务均为原厂上门服务，由此产生的费用均不再收取。 三、包装和发运：1．货物的包装和发运必须符合货物特性要求。2．为了保证货物在长途运输和装卸过程中的安全，货物包装应符合国家或行业标准规定。由于包装不善导致货物锈蚀、失缺或损坏，由中标人承担一切责任。 四、资料提供要求：1．中标人在培训期间必须为采购人免费提供有关技术培训资料。2．中标人必须为采购人提供有关货物的安装、调试、使用、维修和保养所需的足够的中文技术文件（包括说明书、图纸、手册等）。3．资料提交要求响应供应商应在投标时提供一份详细的计划表供采购人核准。该计划表包括货物及主要部件的设计、制造、检验和装运等有关重大步骤和事件的时间和地点，以及投标人提交资料的内容、时间、地点和方式。该计划表必须满足采购人设计、安装、调试等实施工作的进展要求。 五、培训：1．中标人应派出经验丰富的授课人员负责对采购人的维修、操作等有关人员进行培训。通过培训，使采购人能全面掌握系统的操作、维护等技能。2．现场培训：中标人应在货物调试完毕后进行免费的现场培训，给予采购人技术人员指导和演示，达到实际常规操作、进行零件的拆装、排除一般故障的能力。 六、异议索赔：1．中标人对于所提供的货物与本项目的采购文件要求不相符，中标人同意采购人拒收货物，中标人负担由此发生的一切损失和费用（包括银行利息、运输和保险费、检验费、仓储和装卸费等必要的费用）。2．对有缺陷的零件、部件和设备，中标人同意免费更换，以达到合同规定的规格、质量和性能，中标人承担一切费用和风险并负担采购人遭受的一切损失。同时中标人相应顺延被更换货物的质保期。3．如果在采购人发出索赔通知后7天内，中标人未作答复，上述索赔应视为已被中标人接受。如中标人未能在收到索赔通知后7天内或征得采购人同意的延长期内，按照采购人选择的方法解决索赔事宜，采购人将有权从货款或从中标人开具的履约保证金中扣回索赔金额，同时保留进一步要求索赔的权力。</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PLC控制系统</w:t>
            </w:r>
          </w:p>
        </w:tc>
        <w:tc>
          <w:tcPr>
            <w:tcW w:type="dxa" w:w="831"/>
          </w:tcPr>
          <w:p>
            <w:pPr>
              <w:pStyle w:val="null3"/>
              <w:jc w:val="left"/>
            </w:pPr>
            <w:r>
              <w:rPr/>
              <w:t>台</w:t>
            </w:r>
          </w:p>
        </w:tc>
        <w:tc>
          <w:tcPr>
            <w:tcW w:type="dxa" w:w="831"/>
          </w:tcPr>
          <w:p>
            <w:pPr>
              <w:pStyle w:val="null3"/>
              <w:jc w:val="right"/>
            </w:pPr>
            <w:r>
              <w:rPr/>
              <w:t>28.00</w:t>
            </w:r>
          </w:p>
        </w:tc>
        <w:tc>
          <w:tcPr>
            <w:tcW w:type="dxa" w:w="831"/>
          </w:tcPr>
          <w:p>
            <w:pPr>
              <w:pStyle w:val="null3"/>
              <w:jc w:val="right"/>
            </w:pPr>
            <w:r>
              <w:rPr/>
              <w:t>34,000.00</w:t>
            </w:r>
          </w:p>
        </w:tc>
        <w:tc>
          <w:tcPr>
            <w:tcW w:type="dxa" w:w="831"/>
          </w:tcPr>
          <w:p>
            <w:pPr>
              <w:pStyle w:val="null3"/>
              <w:jc w:val="right"/>
            </w:pPr>
            <w:r>
              <w:rPr/>
              <w:t>952,000.00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智能传输分拣装置</w:t>
            </w:r>
          </w:p>
        </w:tc>
        <w:tc>
          <w:tcPr>
            <w:tcW w:type="dxa" w:w="831"/>
          </w:tcPr>
          <w:p>
            <w:pPr>
              <w:pStyle w:val="null3"/>
              <w:jc w:val="left"/>
            </w:pPr>
            <w:r>
              <w:rPr/>
              <w:t>台</w:t>
            </w:r>
          </w:p>
        </w:tc>
        <w:tc>
          <w:tcPr>
            <w:tcW w:type="dxa" w:w="831"/>
          </w:tcPr>
          <w:p>
            <w:pPr>
              <w:pStyle w:val="null3"/>
              <w:jc w:val="right"/>
            </w:pPr>
            <w:r>
              <w:rPr/>
              <w:t>14.00</w:t>
            </w:r>
          </w:p>
        </w:tc>
        <w:tc>
          <w:tcPr>
            <w:tcW w:type="dxa" w:w="831"/>
          </w:tcPr>
          <w:p>
            <w:pPr>
              <w:pStyle w:val="null3"/>
              <w:jc w:val="right"/>
            </w:pPr>
            <w:r>
              <w:rPr/>
              <w:t>55,000.00</w:t>
            </w:r>
          </w:p>
        </w:tc>
        <w:tc>
          <w:tcPr>
            <w:tcW w:type="dxa" w:w="831"/>
          </w:tcPr>
          <w:p>
            <w:pPr>
              <w:pStyle w:val="null3"/>
              <w:jc w:val="right"/>
            </w:pPr>
            <w:r>
              <w:rPr/>
              <w:t>770,000.00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图形工作站</w:t>
            </w:r>
          </w:p>
        </w:tc>
        <w:tc>
          <w:tcPr>
            <w:tcW w:type="dxa" w:w="831"/>
          </w:tcPr>
          <w:p>
            <w:pPr>
              <w:pStyle w:val="null3"/>
              <w:jc w:val="left"/>
            </w:pPr>
            <w:r>
              <w:rPr/>
              <w:t>数字化设计与仿真工作站</w:t>
            </w:r>
          </w:p>
        </w:tc>
        <w:tc>
          <w:tcPr>
            <w:tcW w:type="dxa" w:w="831"/>
          </w:tcPr>
          <w:p>
            <w:pPr>
              <w:pStyle w:val="null3"/>
              <w:jc w:val="left"/>
            </w:pPr>
            <w:r>
              <w:rPr/>
              <w:t>台</w:t>
            </w:r>
          </w:p>
        </w:tc>
        <w:tc>
          <w:tcPr>
            <w:tcW w:type="dxa" w:w="831"/>
          </w:tcPr>
          <w:p>
            <w:pPr>
              <w:pStyle w:val="null3"/>
              <w:jc w:val="right"/>
            </w:pPr>
            <w:r>
              <w:rPr/>
              <w:t>61.00</w:t>
            </w:r>
          </w:p>
        </w:tc>
        <w:tc>
          <w:tcPr>
            <w:tcW w:type="dxa" w:w="831"/>
          </w:tcPr>
          <w:p>
            <w:pPr>
              <w:pStyle w:val="null3"/>
              <w:jc w:val="right"/>
            </w:pPr>
            <w:r>
              <w:rPr/>
              <w:t>10,000.00</w:t>
            </w:r>
          </w:p>
        </w:tc>
        <w:tc>
          <w:tcPr>
            <w:tcW w:type="dxa" w:w="831"/>
          </w:tcPr>
          <w:p>
            <w:pPr>
              <w:pStyle w:val="null3"/>
              <w:jc w:val="right"/>
            </w:pPr>
            <w:r>
              <w:rPr/>
              <w:t>610,000.00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普通电视设备（电视机）</w:t>
            </w:r>
          </w:p>
        </w:tc>
        <w:tc>
          <w:tcPr>
            <w:tcW w:type="dxa" w:w="831"/>
          </w:tcPr>
          <w:p>
            <w:pPr>
              <w:pStyle w:val="null3"/>
              <w:jc w:val="left"/>
            </w:pPr>
            <w:r>
              <w:rPr/>
              <w:t>电视机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教学、实验用桌</w:t>
            </w:r>
          </w:p>
        </w:tc>
        <w:tc>
          <w:tcPr>
            <w:tcW w:type="dxa" w:w="831"/>
          </w:tcPr>
          <w:p>
            <w:pPr>
              <w:pStyle w:val="null3"/>
              <w:jc w:val="left"/>
            </w:pPr>
            <w:r>
              <w:rPr/>
              <w:t>电动升降电脑实训桌椅</w:t>
            </w:r>
          </w:p>
        </w:tc>
        <w:tc>
          <w:tcPr>
            <w:tcW w:type="dxa" w:w="831"/>
          </w:tcPr>
          <w:p>
            <w:pPr>
              <w:pStyle w:val="null3"/>
              <w:jc w:val="left"/>
            </w:pPr>
            <w:r>
              <w:rPr/>
              <w:t>套</w:t>
            </w:r>
          </w:p>
        </w:tc>
        <w:tc>
          <w:tcPr>
            <w:tcW w:type="dxa" w:w="831"/>
          </w:tcPr>
          <w:p>
            <w:pPr>
              <w:pStyle w:val="null3"/>
              <w:jc w:val="right"/>
            </w:pPr>
            <w:r>
              <w:rPr/>
              <w:t>30.00</w:t>
            </w:r>
          </w:p>
        </w:tc>
        <w:tc>
          <w:tcPr>
            <w:tcW w:type="dxa" w:w="831"/>
          </w:tcPr>
          <w:p>
            <w:pPr>
              <w:pStyle w:val="null3"/>
              <w:jc w:val="right"/>
            </w:pPr>
            <w:r>
              <w:rPr/>
              <w:t>2,500.00</w:t>
            </w:r>
          </w:p>
        </w:tc>
        <w:tc>
          <w:tcPr>
            <w:tcW w:type="dxa" w:w="831"/>
          </w:tcPr>
          <w:p>
            <w:pPr>
              <w:pStyle w:val="null3"/>
              <w:jc w:val="right"/>
            </w:pPr>
            <w:r>
              <w:rPr/>
              <w:t>75,000.00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教学、实验用桌</w:t>
            </w:r>
          </w:p>
        </w:tc>
        <w:tc>
          <w:tcPr>
            <w:tcW w:type="dxa" w:w="831"/>
          </w:tcPr>
          <w:p>
            <w:pPr>
              <w:pStyle w:val="null3"/>
              <w:jc w:val="left"/>
            </w:pPr>
            <w:r>
              <w:rPr/>
              <w:t>讲台与电脑椅</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音频功率放大器设备（功放设备）</w:t>
            </w:r>
          </w:p>
        </w:tc>
        <w:tc>
          <w:tcPr>
            <w:tcW w:type="dxa" w:w="831"/>
          </w:tcPr>
          <w:p>
            <w:pPr>
              <w:pStyle w:val="null3"/>
              <w:jc w:val="left"/>
            </w:pPr>
            <w:r>
              <w:rPr/>
              <w:t>功放</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话筒设备</w:t>
            </w:r>
          </w:p>
        </w:tc>
        <w:tc>
          <w:tcPr>
            <w:tcW w:type="dxa" w:w="831"/>
          </w:tcPr>
          <w:p>
            <w:pPr>
              <w:pStyle w:val="null3"/>
              <w:jc w:val="left"/>
            </w:pPr>
            <w:r>
              <w:rPr/>
              <w:t>无线话筒</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150.00</w:t>
            </w:r>
          </w:p>
        </w:tc>
        <w:tc>
          <w:tcPr>
            <w:tcW w:type="dxa" w:w="831"/>
          </w:tcPr>
          <w:p>
            <w:pPr>
              <w:pStyle w:val="null3"/>
              <w:jc w:val="right"/>
            </w:pPr>
            <w:r>
              <w:rPr/>
              <w:t>300.00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交换设备</w:t>
            </w:r>
          </w:p>
        </w:tc>
        <w:tc>
          <w:tcPr>
            <w:tcW w:type="dxa" w:w="831"/>
          </w:tcPr>
          <w:p>
            <w:pPr>
              <w:pStyle w:val="null3"/>
              <w:jc w:val="left"/>
            </w:pPr>
            <w:r>
              <w:rPr/>
              <w:t>千兆以太网交换机（24口）</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w:t>
            </w:r>
          </w:p>
        </w:tc>
        <w:tc>
          <w:tcPr>
            <w:tcW w:type="dxa" w:w="831"/>
          </w:tcPr>
          <w:p>
            <w:pPr>
              <w:pStyle w:val="null3"/>
              <w:jc w:val="right"/>
            </w:pPr>
            <w:r>
              <w:rPr/>
              <w:t>100.00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交换设备</w:t>
            </w:r>
          </w:p>
        </w:tc>
        <w:tc>
          <w:tcPr>
            <w:tcW w:type="dxa" w:w="831"/>
          </w:tcPr>
          <w:p>
            <w:pPr>
              <w:pStyle w:val="null3"/>
              <w:jc w:val="left"/>
            </w:pPr>
            <w:r>
              <w:rPr/>
              <w:t>千兆以太网交换机（48口）</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w:t>
            </w:r>
          </w:p>
        </w:tc>
        <w:tc>
          <w:tcPr>
            <w:tcW w:type="dxa" w:w="831"/>
          </w:tcPr>
          <w:p>
            <w:pPr>
              <w:pStyle w:val="null3"/>
              <w:jc w:val="right"/>
            </w:pPr>
            <w:r>
              <w:rPr/>
              <w:t>100.00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应用软件</w:t>
            </w:r>
          </w:p>
        </w:tc>
        <w:tc>
          <w:tcPr>
            <w:tcW w:type="dxa" w:w="831"/>
          </w:tcPr>
          <w:p>
            <w:pPr>
              <w:pStyle w:val="null3"/>
              <w:jc w:val="left"/>
            </w:pPr>
            <w:r>
              <w:rPr/>
              <w:t>电子教室软件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14,500.00</w:t>
            </w:r>
          </w:p>
        </w:tc>
        <w:tc>
          <w:tcPr>
            <w:tcW w:type="dxa" w:w="831"/>
          </w:tcPr>
          <w:p>
            <w:pPr>
              <w:pStyle w:val="null3"/>
              <w:jc w:val="right"/>
            </w:pPr>
            <w:r>
              <w:rPr/>
              <w:t>14,500.00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稳压电源</w:t>
            </w:r>
          </w:p>
        </w:tc>
        <w:tc>
          <w:tcPr>
            <w:tcW w:type="dxa" w:w="831"/>
          </w:tcPr>
          <w:p>
            <w:pPr>
              <w:pStyle w:val="null3"/>
              <w:jc w:val="left"/>
            </w:pPr>
            <w:r>
              <w:rPr/>
              <w:t>稳压电源</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23,000.00</w:t>
            </w:r>
          </w:p>
        </w:tc>
        <w:tc>
          <w:tcPr>
            <w:tcW w:type="dxa" w:w="831"/>
          </w:tcPr>
          <w:p>
            <w:pPr>
              <w:pStyle w:val="null3"/>
              <w:jc w:val="right"/>
            </w:pPr>
            <w:r>
              <w:rPr/>
              <w:t>23,000.00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教学、实验用桌</w:t>
            </w:r>
          </w:p>
        </w:tc>
        <w:tc>
          <w:tcPr>
            <w:tcW w:type="dxa" w:w="831"/>
          </w:tcPr>
          <w:p>
            <w:pPr>
              <w:pStyle w:val="null3"/>
              <w:jc w:val="left"/>
            </w:pPr>
            <w:r>
              <w:rPr/>
              <w:t>防静电工作台</w:t>
            </w:r>
          </w:p>
        </w:tc>
        <w:tc>
          <w:tcPr>
            <w:tcW w:type="dxa" w:w="831"/>
          </w:tcPr>
          <w:p>
            <w:pPr>
              <w:pStyle w:val="null3"/>
              <w:jc w:val="left"/>
            </w:pPr>
            <w:r>
              <w:rPr/>
              <w:t>台</w:t>
            </w:r>
          </w:p>
        </w:tc>
        <w:tc>
          <w:tcPr>
            <w:tcW w:type="dxa" w:w="831"/>
          </w:tcPr>
          <w:p>
            <w:pPr>
              <w:pStyle w:val="null3"/>
              <w:jc w:val="right"/>
            </w:pPr>
            <w:r>
              <w:rPr/>
              <w:t>14.00</w:t>
            </w:r>
          </w:p>
        </w:tc>
        <w:tc>
          <w:tcPr>
            <w:tcW w:type="dxa" w:w="831"/>
          </w:tcPr>
          <w:p>
            <w:pPr>
              <w:pStyle w:val="null3"/>
              <w:jc w:val="right"/>
            </w:pPr>
            <w:r>
              <w:rPr/>
              <w:t>2,000.00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详见附表十三</w:t>
            </w:r>
          </w:p>
        </w:tc>
      </w:tr>
    </w:tbl>
    <w:p>
      <w:pPr>
        <w:pStyle w:val="null3"/>
      </w:pPr>
      <w:r>
        <w:rPr>
          <w:b/>
        </w:rPr>
        <w:t>附表</w:t>
      </w:r>
      <w:r>
        <w:rPr>
          <w:b/>
        </w:rPr>
        <w:t>一</w:t>
      </w:r>
      <w:r>
        <w:rPr>
          <w:b/>
        </w:rPr>
        <w:t>：</w:t>
      </w:r>
      <w:r>
        <w:rPr>
          <w:b/>
        </w:rPr>
        <w:t>PLC控制系统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智能传输分拣装置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数字化设计与仿真工作站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电视机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电动升降电脑实训桌椅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讲台与电脑椅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功放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无线话筒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千兆以太网交换机（24口）</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千兆以太网交换机（48口）</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电子教室软件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稳压电源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防静电工作台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广州铁路职业技术学院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伍工</w:t>
      </w:r>
    </w:p>
    <w:p>
      <w:pPr>
        <w:pStyle w:val="null3"/>
        <w:ind w:firstLine="480"/>
      </w:pPr>
      <w:r>
        <w:rPr/>
        <w:t>电话：</w:t>
      </w:r>
      <w:r>
        <w:rPr/>
        <w:t>020-38931901-811</w:t>
      </w:r>
    </w:p>
    <w:p>
      <w:pPr>
        <w:pStyle w:val="null3"/>
        <w:ind w:firstLine="480"/>
      </w:pPr>
      <w:r>
        <w:rPr/>
        <w:t>传真：</w:t>
      </w:r>
      <w:r>
        <w:rPr/>
        <w:t>020-37816137</w:t>
      </w:r>
    </w:p>
    <w:p>
      <w:pPr>
        <w:pStyle w:val="null3"/>
        <w:ind w:firstLine="480"/>
      </w:pPr>
      <w:r>
        <w:rPr/>
        <w:t>邮箱：</w:t>
      </w:r>
      <w:r>
        <w:rPr/>
        <w:t>wujieying@gztpc.com</w:t>
      </w:r>
    </w:p>
    <w:p>
      <w:pPr>
        <w:pStyle w:val="null3"/>
        <w:ind w:firstLine="480"/>
      </w:pPr>
      <w:r>
        <w:rPr/>
        <w:t>地址：</w:t>
      </w:r>
      <w:r>
        <w:rPr/>
        <w:t>广东省广州市越秀区东风东路745号2003房自编01单元</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化设计与仿真中心设备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采购包1（数字化设计与仿真中心设备购置项目）：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采购包1（数字化设计与仿真中心设备购置项目）：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采购包1（数字化设计与仿真中心设备购置项目）：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采购包1(数字化设计与仿真中心设备购置项目):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重要技术条款响应程度 (22.0分)</w:t>
            </w:r>
          </w:p>
        </w:tc>
        <w:tc>
          <w:tcPr>
            <w:tcW w:type="dxa" w:w="5076"/>
          </w:tcPr>
          <w:p>
            <w:pPr>
              <w:pStyle w:val="null3"/>
              <w:jc w:val="left"/>
            </w:pPr>
            <w:r>
              <w:rPr/>
              <w:t>根据投标人对《第二章 采购需求》中“附表1：数字化设计与仿真中心”中的重要技术条款（带“▲”技术条款）的响应程度（共11条）进行评审：每1项优于或完全满足采购需求的，得2分，不满足或负偏离的不得分。最多得22分。 注：1.对于▲条款，如采购需求中有明确需提供的证明资料，则以采购需求中要求的为准，无或未按要求提供证明材料的不得分；如采购需求中无明确证明材料的，以投标人的投标文件中《技术和服务要求响应表》为准，未填写或未响应的视为负偏离。</w:t>
            </w:r>
          </w:p>
        </w:tc>
      </w:tr>
      <w:tr>
        <w:tc>
          <w:tcPr>
            <w:tcW w:type="dxa" w:w="922"/>
            <w:gridSpan w:val="2"/>
            <w:vMerge/>
          </w:tcPr>
          <w:p/>
        </w:tc>
        <w:tc>
          <w:tcPr>
            <w:tcW w:type="dxa" w:w="2307"/>
          </w:tcPr>
          <w:p>
            <w:pPr>
              <w:pStyle w:val="null3"/>
              <w:jc w:val="left"/>
            </w:pPr>
            <w:r>
              <w:rPr/>
              <w:t>整体实施方案1 (4.0分)</w:t>
            </w:r>
          </w:p>
        </w:tc>
        <w:tc>
          <w:tcPr>
            <w:tcW w:type="dxa" w:w="5076"/>
          </w:tcPr>
          <w:p>
            <w:pPr>
              <w:pStyle w:val="null3"/>
              <w:jc w:val="left"/>
            </w:pPr>
            <w:r>
              <w:rPr/>
              <w:t>根据投标人提供的整体实施方案进行评审（整体实施方案包括但不限于①实施运作组织、②工作流程、③管理制度、④应急方案）：每提供上述任意一项内容，得1分，最高得4分。</w:t>
            </w:r>
          </w:p>
        </w:tc>
      </w:tr>
      <w:tr>
        <w:tc>
          <w:tcPr>
            <w:tcW w:type="dxa" w:w="922"/>
            <w:gridSpan w:val="2"/>
            <w:vMerge/>
          </w:tcPr>
          <w:p/>
        </w:tc>
        <w:tc>
          <w:tcPr>
            <w:tcW w:type="dxa" w:w="2307"/>
          </w:tcPr>
          <w:p>
            <w:pPr>
              <w:pStyle w:val="null3"/>
              <w:jc w:val="left"/>
            </w:pPr>
            <w:r>
              <w:rPr/>
              <w:t>整体实施方案2 (9.0分)</w:t>
            </w:r>
            <w:r>
              <w:rPr/>
              <w:t>）</w:t>
            </w:r>
          </w:p>
        </w:tc>
        <w:tc>
          <w:tcPr>
            <w:tcW w:type="dxa" w:w="5076"/>
          </w:tcPr>
          <w:p>
            <w:pPr>
              <w:pStyle w:val="null3"/>
              <w:jc w:val="left"/>
            </w:pPr>
            <w:r>
              <w:rPr/>
              <w:t>根据投标人提供的上述整体实施方案进行综合评审： 1）整体实施方案完全满足且优于采购需求，得9分； 2）整体实施方案完全满足采购需求，得6分； 3）整体实施方案不完全满足采购需求的，得3分； 4）未提供相关方案不得分。</w:t>
            </w:r>
          </w:p>
        </w:tc>
      </w:tr>
      <w:tr>
        <w:tc>
          <w:tcPr>
            <w:tcW w:type="dxa" w:w="922"/>
            <w:gridSpan w:val="2"/>
            <w:vMerge/>
          </w:tcPr>
          <w:p/>
        </w:tc>
        <w:tc>
          <w:tcPr>
            <w:tcW w:type="dxa" w:w="2307"/>
          </w:tcPr>
          <w:p>
            <w:pPr>
              <w:pStyle w:val="null3"/>
              <w:jc w:val="left"/>
            </w:pPr>
            <w:r>
              <w:rPr/>
              <w:t>功能演示 (15.0分)</w:t>
            </w:r>
          </w:p>
        </w:tc>
        <w:tc>
          <w:tcPr>
            <w:tcW w:type="dxa" w:w="5076"/>
          </w:tcPr>
          <w:p>
            <w:pPr>
              <w:pStyle w:val="null3"/>
              <w:jc w:val="left"/>
            </w:pPr>
            <w:r>
              <w:rPr/>
              <w:t>一、根据投标人提供的图像处理与分析系统演示情况进行评审 数字化模型物料分拣单元： 物料分拣环节，真实操作与数字孪生同样保持高度一致。依据传感器的触发信号，真实场景与数字孪生模型中的物料都被分别筛选至对应的仓盘。若物理电感传感器触发，数字孪生中相应的虚拟电感传感器信号也会控制虚拟气缸启动，将铝合金物料推送至对应的虚拟仓盘（本项得5分）；对于另外两种POM 物料，真实与虚拟传输状态同步。当真实的白色 POM 物料传送至光电传感器位置，真实与虚拟的光电传感器同时触发，虚拟光电传感器信号控制虚拟气缸，将白色 POM 物料推至指定虚拟仓盘（本项得5分）；最后，真实的黑色 POM 物料块传输至电容传感器处，触发电容传感器，在数字孪生模型中，同样实现将虚拟物料推至对应的虚拟仓盘中（本项得5分）。 【注：投标人需根据采购需求的演示要求及评审标准的要求进行功能演示，须采用真实系统进行演示，对真实系统进行功能视频录制演示，采用其他演示方式及非真实系统演示的不得分。每项演示内容须完整，对应项的演示内容不全或不符合用户需求的或未提供演示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投标人提供2023年1月1日至今的同类项目业绩，每提供一个得1分，最高得3分，没有的不得分。 注：（1）时间以合同签订日期为准。（2）附上合同关键页（含签订合同双方的单位名称、合同项目名称、签订合同双方的落款盖章、签订日期的关键页）复印件作为同类业绩证明资料。</w:t>
            </w:r>
          </w:p>
        </w:tc>
      </w:tr>
      <w:tr>
        <w:tc>
          <w:tcPr>
            <w:tcW w:type="dxa" w:w="922"/>
            <w:gridSpan w:val="2"/>
            <w:vMerge/>
          </w:tcPr>
          <w:p/>
        </w:tc>
        <w:tc>
          <w:tcPr>
            <w:tcW w:type="dxa" w:w="2307"/>
          </w:tcPr>
          <w:p>
            <w:pPr>
              <w:pStyle w:val="null3"/>
              <w:jc w:val="left"/>
            </w:pPr>
            <w:r>
              <w:rPr/>
              <w:t>用户满意度评价 (3.0分)</w:t>
            </w:r>
          </w:p>
        </w:tc>
        <w:tc>
          <w:tcPr>
            <w:tcW w:type="dxa" w:w="5076"/>
          </w:tcPr>
          <w:p>
            <w:pPr>
              <w:pStyle w:val="null3"/>
              <w:jc w:val="left"/>
            </w:pPr>
            <w:r>
              <w:rPr/>
              <w:t>投标人提供符合上述要求的2023年1月1日至今的同类项目经验的用户单位出具的满意度评价，评价情况至少须为“满意或优秀或类似好评”的方可计分：每提供一项得1分，最高3分，没有的不得分。 注：①同一客户或同一项目提供多项用户满意度评价的，按一项计算；②须与投标人上述提供的2023年1月1日至今的同类项目经验的用户单位一致；③用户满意度评价须经用户单位盖章，评价情况至少须为满意、优秀或类似好评的方可计分。</w:t>
            </w:r>
          </w:p>
        </w:tc>
      </w:tr>
      <w:tr>
        <w:tc>
          <w:tcPr>
            <w:tcW w:type="dxa" w:w="922"/>
            <w:gridSpan w:val="2"/>
            <w:vMerge/>
          </w:tcPr>
          <w:p/>
        </w:tc>
        <w:tc>
          <w:tcPr>
            <w:tcW w:type="dxa" w:w="2307"/>
          </w:tcPr>
          <w:p>
            <w:pPr>
              <w:pStyle w:val="null3"/>
              <w:jc w:val="left"/>
            </w:pPr>
            <w:r>
              <w:rPr/>
              <w:t>服务承诺及方案1 (4.0分)</w:t>
            </w:r>
          </w:p>
        </w:tc>
        <w:tc>
          <w:tcPr>
            <w:tcW w:type="dxa" w:w="5076"/>
          </w:tcPr>
          <w:p>
            <w:pPr>
              <w:pStyle w:val="null3"/>
              <w:jc w:val="left"/>
            </w:pPr>
            <w:r>
              <w:rPr/>
              <w:t>根据投标人提供的服务承诺及方案进行评审（服务承诺及方案包括但不限于①售后服务、②培训方案）：每提供上述任意一项内容，得2分，最高得4分。</w:t>
            </w:r>
          </w:p>
        </w:tc>
      </w:tr>
      <w:tr>
        <w:tc>
          <w:tcPr>
            <w:tcW w:type="dxa" w:w="922"/>
            <w:gridSpan w:val="2"/>
            <w:vMerge/>
          </w:tcPr>
          <w:p/>
        </w:tc>
        <w:tc>
          <w:tcPr>
            <w:tcW w:type="dxa" w:w="2307"/>
          </w:tcPr>
          <w:p>
            <w:pPr>
              <w:pStyle w:val="null3"/>
              <w:jc w:val="left"/>
            </w:pPr>
            <w:r>
              <w:rPr/>
              <w:t>服务承诺及方案2 (5.0分)</w:t>
            </w:r>
            <w:r>
              <w:rPr/>
              <w:t>）</w:t>
            </w:r>
          </w:p>
        </w:tc>
        <w:tc>
          <w:tcPr>
            <w:tcW w:type="dxa" w:w="5076"/>
          </w:tcPr>
          <w:p>
            <w:pPr>
              <w:pStyle w:val="null3"/>
              <w:jc w:val="left"/>
            </w:pPr>
            <w:r>
              <w:rPr/>
              <w:t>根据投标人提供的上述服务承诺及方案进行综合评审： 1）服务承诺及方案完全满足且优于采购需求，得5分； 2）服务承诺及方案完全满足采购需求，得3分； 3）服务承诺及方案不完全满足采购需求的，得2分； 4）未提供相关方案不得分。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440101-2026-05324</w:t>
      </w:r>
    </w:p>
    <w:p>
      <w:pPr>
        <w:pStyle w:val="null3"/>
        <w:jc w:val="center"/>
        <w:outlineLvl w:val="3"/>
      </w:pPr>
      <w:r>
        <w:rPr>
          <w:sz w:val="24"/>
          <w:b/>
        </w:rPr>
        <w:t>采购项目编号：</w:t>
      </w:r>
      <w:r>
        <w:rPr>
          <w:sz w:val="24"/>
          <w:b/>
        </w:rPr>
        <w:t>0877-26GZTP3ZC0128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广州铁路职业技术学院数字化设计与仿真中心设备购置项目</w:t>
      </w:r>
      <w:r>
        <w:rPr>
          <w:u w:val="single"/>
        </w:rPr>
        <w:t>”</w:t>
      </w:r>
      <w:r>
        <w:rPr/>
        <w:t>项目的招标[采购项目编号为：</w:t>
      </w:r>
      <w:r>
        <w:rPr>
          <w:u w:val="single"/>
        </w:rPr>
        <w:t>0877-26GZTP3ZC0128</w:t>
      </w:r>
      <w:r>
        <w:rPr/>
        <w:t>]，我方愿参与投标。</w:t>
      </w:r>
    </w:p>
    <w:p>
      <w:pPr>
        <w:pStyle w:val="null3"/>
        <w:ind w:firstLine="480"/>
      </w:pPr>
      <w:r>
        <w:rPr/>
        <w:t>我方确认收到贵方提供的</w:t>
      </w:r>
      <w:r>
        <w:rPr>
          <w:u w:val="single"/>
        </w:rPr>
        <w:t>“</w:t>
      </w:r>
      <w:r>
        <w:rPr>
          <w:u w:val="single"/>
        </w:rPr>
        <w:t>广州铁路职业技术学院数字化设计与仿真中心设备购置项目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广州铁路职业技术学院数字化设计与仿真中心设备购置项目</w:t>
      </w:r>
      <w:r>
        <w:rPr/>
        <w:t>”项目采购[采购项目编号为</w:t>
      </w:r>
      <w:r>
        <w:rPr/>
        <w:t>0877-26GZTP3ZC0128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广州铁路职业技术学院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广州铁路职业技术学院数字化设计与仿真中心设备购置项目</w:t>
      </w:r>
      <w:r>
        <w:rPr/>
        <w:t>招标中获中标（采购项目编号：</w:t>
      </w:r>
      <w:r>
        <w:rPr/>
        <w:t>0877-26GZTP3ZC0128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