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440101-2026-04775</w:t>
      </w:r>
    </w:p>
    <w:p>
      <w:pPr>
        <w:pStyle w:val="null3"/>
        <w:jc w:val="center"/>
        <w:outlineLvl w:val="3"/>
      </w:pPr>
      <w:r>
        <w:rPr>
          <w:sz w:val="24"/>
          <w:b/>
        </w:rPr>
        <w:t>采购项目编号：</w:t>
      </w:r>
      <w:r>
        <w:rPr>
          <w:sz w:val="24"/>
          <w:b/>
        </w:rPr>
        <w:t>0877-26GZTP1ZC0171</w:t>
      </w:r>
    </w:p>
    <w:p>
      <w:pPr>
        <w:pStyle w:val="null3"/>
        <w:jc w:val="center"/>
        <w:outlineLvl w:val="3"/>
      </w:pPr>
      <w:r>
        <w:rPr>
          <w:sz w:val="24"/>
          <w:b/>
        </w:rPr>
        <w:t>项目名称：</w:t>
      </w:r>
      <w:r>
        <w:rPr>
          <w:sz w:val="24"/>
          <w:b/>
        </w:rPr>
        <w:t>广州市第十二人民医院医疗设备更新项目--超高端全身彩色多普勒超声诊断系统</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广州市第十二人民医院</w:t>
      </w:r>
      <w:r>
        <w:rPr/>
        <w:t>的委托，采用</w:t>
      </w:r>
      <w:r>
        <w:rPr/>
        <w:t>公开招标</w:t>
      </w:r>
      <w:r>
        <w:rPr/>
        <w:t>方式组织采购</w:t>
      </w:r>
      <w:r>
        <w:rPr/>
        <w:t>广州市第十二人民医院医疗设备更新项目--超高端全身彩色多普勒超声诊断系统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广州市第十二人民医院医疗设备更新项目--超高端全身彩色多普勒超声诊断系统</w:t>
      </w:r>
    </w:p>
    <w:p>
      <w:pPr>
        <w:pStyle w:val="null3"/>
        <w:ind w:firstLine="480"/>
      </w:pPr>
      <w:r>
        <w:rPr/>
        <w:t>采购计划编号：</w:t>
      </w:r>
      <w:r>
        <w:rPr/>
        <w:t>440101-2026-04775</w:t>
      </w:r>
    </w:p>
    <w:p>
      <w:pPr>
        <w:pStyle w:val="null3"/>
        <w:ind w:firstLine="480"/>
      </w:pPr>
      <w:r>
        <w:rPr/>
        <w:t>采购项目编号：</w:t>
      </w:r>
      <w:r>
        <w:rPr/>
        <w:t>0877-26GZTP1ZC0171</w:t>
      </w:r>
    </w:p>
    <w:p>
      <w:pPr>
        <w:pStyle w:val="null3"/>
        <w:ind w:firstLine="480"/>
      </w:pPr>
      <w:r>
        <w:rPr/>
        <w:t>采购方式：</w:t>
      </w:r>
      <w:r>
        <w:rPr/>
        <w:t>公开招标</w:t>
      </w:r>
    </w:p>
    <w:p>
      <w:pPr>
        <w:pStyle w:val="null3"/>
        <w:ind w:firstLine="480"/>
      </w:pPr>
      <w:r>
        <w:rPr/>
        <w:t>预算金额：</w:t>
      </w:r>
      <w:r>
        <w:rPr/>
        <w:t>7,200,000.00</w:t>
      </w:r>
      <w:r>
        <w:rPr/>
        <w:t>元</w:t>
      </w:r>
    </w:p>
    <w:p>
      <w:pPr>
        <w:pStyle w:val="null3"/>
        <w:outlineLvl w:val="3"/>
      </w:pPr>
      <w:r>
        <w:rPr>
          <w:sz w:val="24"/>
          <w:b/>
        </w:rPr>
        <w:t>2.项目内容及需求情况（采购项目技术规格、参数及要求）</w:t>
      </w:r>
    </w:p>
    <w:p>
      <w:pPr>
        <w:pStyle w:val="null3"/>
      </w:pPr>
      <w:r>
        <w:rPr/>
        <w:t>采购包1(超高端全身彩色多普勒超声诊断仪（1）):</w:t>
      </w:r>
    </w:p>
    <w:p>
      <w:pPr>
        <w:pStyle w:val="null3"/>
      </w:pPr>
      <w:r>
        <w:rPr/>
        <w:t>采购包预算金额：3,600,000.00元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超高端全身彩色多普勒超声诊断仪A</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超高端全身彩色多普勒超声诊断仪A</w:t>
            </w:r>
          </w:p>
        </w:tc>
        <w:tc>
          <w:tcPr>
            <w:tcW w:type="dxa" w:w="2076"/>
          </w:tcPr>
          <w:p>
            <w:pPr>
              <w:pStyle w:val="null3"/>
              <w:jc w:val="left"/>
            </w:pPr>
            <w:r>
              <w:rPr/>
              <w:t>超高端全身彩色多普勒超声诊断仪A</w:t>
            </w:r>
          </w:p>
        </w:tc>
      </w:tr>
    </w:tbl>
    <w:p>
      <w:pPr>
        <w:pStyle w:val="null3"/>
      </w:pPr>
      <w:r>
        <w:rPr/>
        <w:t>本采购包不接受联合体投标</w:t>
      </w:r>
    </w:p>
    <w:p>
      <w:pPr>
        <w:pStyle w:val="null3"/>
      </w:pPr>
      <w:r>
        <w:rPr/>
        <w:t>合同分包：不允许合同分包</w:t>
      </w:r>
    </w:p>
    <w:p>
      <w:pPr>
        <w:pStyle w:val="null3"/>
      </w:pPr>
      <w:r>
        <w:rPr/>
        <w:t>合同履行期限：自合同签订之日起60日内完成交货、安装调试至运行的最佳状态。</w:t>
      </w:r>
    </w:p>
    <w:p>
      <w:pPr>
        <w:pStyle w:val="null3"/>
      </w:pPr>
      <w:r>
        <w:rPr/>
        <w:t>采购包2(超高端全身彩色多普勒超声诊断仪（2）):</w:t>
      </w:r>
    </w:p>
    <w:p>
      <w:pPr>
        <w:pStyle w:val="null3"/>
      </w:pPr>
      <w:r>
        <w:rPr/>
        <w:t>采购包预算金额：3,600,000.00元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医用超声波仪器及设备</w:t>
            </w:r>
          </w:p>
        </w:tc>
        <w:tc>
          <w:tcPr>
            <w:tcW w:type="dxa" w:w="2052"/>
          </w:tcPr>
          <w:p>
            <w:pPr>
              <w:pStyle w:val="null3"/>
            </w:pPr>
            <w:r>
              <w:rPr/>
              <w:t>超高端全身彩色多普勒超声诊断仪B</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医用超声波仪器及设备</w:t>
            </w:r>
          </w:p>
        </w:tc>
        <w:tc>
          <w:tcPr>
            <w:tcW w:type="dxa" w:w="2052"/>
          </w:tcPr>
          <w:p>
            <w:pPr>
              <w:pStyle w:val="null3"/>
            </w:pPr>
            <w:r>
              <w:rPr/>
              <w:t>超高端全身彩色多普勒超声诊断仪C</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超高端全身彩色多普勒超声诊断仪B</w:t>
            </w:r>
          </w:p>
        </w:tc>
        <w:tc>
          <w:tcPr>
            <w:tcW w:type="dxa" w:w="2076"/>
          </w:tcPr>
          <w:p>
            <w:pPr>
              <w:pStyle w:val="null3"/>
              <w:jc w:val="left"/>
            </w:pPr>
            <w:r>
              <w:rPr/>
              <w:t>超高端全身彩色多普勒超声诊断仪B</w:t>
            </w:r>
          </w:p>
        </w:tc>
      </w:tr>
      <w:tr>
        <w:tc>
          <w:tcPr>
            <w:tcW w:type="dxa" w:w="2076"/>
          </w:tcPr>
          <w:p>
            <w:pPr>
              <w:pStyle w:val="null3"/>
              <w:jc w:val="center"/>
            </w:pPr>
            <w:r>
              <w:rPr/>
              <w:t>2</w:t>
            </w:r>
          </w:p>
        </w:tc>
        <w:tc>
          <w:tcPr>
            <w:tcW w:type="dxa" w:w="2076"/>
          </w:tcPr>
          <w:p>
            <w:pPr>
              <w:pStyle w:val="null3"/>
              <w:jc w:val="left"/>
            </w:pPr>
            <w:r>
              <w:rPr/>
              <w:t>医用超声波仪器及设备</w:t>
            </w:r>
          </w:p>
        </w:tc>
        <w:tc>
          <w:tcPr>
            <w:tcW w:type="dxa" w:w="2076"/>
          </w:tcPr>
          <w:p>
            <w:pPr>
              <w:pStyle w:val="null3"/>
              <w:jc w:val="left"/>
            </w:pPr>
            <w:r>
              <w:rPr/>
              <w:t>超高端全身彩色多普勒超声诊断仪C</w:t>
            </w:r>
          </w:p>
        </w:tc>
        <w:tc>
          <w:tcPr>
            <w:tcW w:type="dxa" w:w="2076"/>
          </w:tcPr>
          <w:p>
            <w:pPr>
              <w:pStyle w:val="null3"/>
              <w:jc w:val="left"/>
            </w:pPr>
            <w:r>
              <w:rPr/>
              <w:t>超高端全身彩色多普勒超声诊断仪C</w:t>
            </w:r>
          </w:p>
        </w:tc>
      </w:tr>
    </w:tbl>
    <w:p>
      <w:pPr>
        <w:pStyle w:val="null3"/>
      </w:pPr>
      <w:r>
        <w:rPr/>
        <w:t>本采购包不接受联合体投标</w:t>
      </w:r>
    </w:p>
    <w:p>
      <w:pPr>
        <w:pStyle w:val="null3"/>
      </w:pPr>
      <w:r>
        <w:rPr/>
        <w:t>合同分包：不允许合同分包</w:t>
      </w:r>
    </w:p>
    <w:p>
      <w:pPr>
        <w:pStyle w:val="null3"/>
      </w:pPr>
      <w:r>
        <w:rPr/>
        <w:t>合同履行期限：自合同签订之日起60日内完成交货、安装调试至运行的最佳状态。</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采购包1（超高端全身彩色多普勒超声诊断仪（1））：</w:t>
      </w: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采购包2（超高端全身彩色多普勒超声诊断仪（2））：</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采购包1（超高端全身彩色多普勒超声诊断仪（1））：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采购包2（超高端全身彩色多普勒超声诊断仪（2））：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020-38665704</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品目分类：医用超声波仪器及设备</w:t>
      </w:r>
    </w:p>
    <w:p>
      <w:pPr>
        <w:pStyle w:val="null3"/>
        <w:jc w:val="both"/>
      </w:pPr>
      <w:r>
        <w:rPr>
          <w:sz w:val="21"/>
        </w:rPr>
        <w:t>本项目对应的中小企业划分标准所属行业为：</w:t>
      </w:r>
      <w:r>
        <w:rPr>
          <w:sz w:val="21"/>
        </w:rPr>
        <w:t>工业</w:t>
      </w:r>
      <w:r>
        <w:rPr>
          <w:sz w:val="21"/>
        </w:rPr>
        <w:t>。</w:t>
      </w:r>
    </w:p>
    <w:p>
      <w:pPr>
        <w:pStyle w:val="null3"/>
        <w:jc w:val="both"/>
      </w:pPr>
      <w:r>
        <w:rPr>
          <w:sz w:val="21"/>
        </w:rPr>
        <w:t>打</w:t>
      </w:r>
      <w:r>
        <w:rPr>
          <w:sz w:val="21"/>
        </w:rPr>
        <w:t>“★”</w:t>
      </w:r>
      <w:r>
        <w:rPr>
          <w:sz w:val="21"/>
        </w:rPr>
        <w:t>号条款为实质性条款，若有任何一条负偏离或不满足则导致投标无效。</w:t>
      </w:r>
    </w:p>
    <w:p>
      <w:pPr>
        <w:pStyle w:val="null3"/>
        <w:jc w:val="both"/>
      </w:pP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rPr>
        <w:t>如投标人为生产企业：所投产品为第二、三类医疗器械，提供监督管理部门签发的有效的《医疗器械生产许可证》复印件；（如国家另有规定，则适用其规定）</w:t>
      </w:r>
    </w:p>
    <w:p>
      <w:pPr>
        <w:pStyle w:val="null3"/>
        <w:jc w:val="both"/>
      </w:pPr>
      <w:r>
        <w:rPr>
          <w:sz w:val="21"/>
        </w:rPr>
        <w:t>如投标人为经营企业：所投产品为第三类医疗器械，提供监督管理部门签发的有效的《医疗器械经营许可证》复印件；（如国家另有规定，则适用其规定）</w:t>
      </w:r>
    </w:p>
    <w:p>
      <w:pPr>
        <w:pStyle w:val="null3"/>
        <w:jc w:val="both"/>
      </w:pPr>
      <w:r>
        <w:rPr>
          <w:sz w:val="21"/>
        </w:rPr>
        <w:t>★</w:t>
      </w:r>
      <w:r>
        <w:rPr>
          <w:sz w:val="21"/>
        </w:rPr>
        <w:t>按招标文件要求提供《声明函》</w:t>
      </w:r>
      <w:r>
        <w:rPr>
          <w:sz w:val="21"/>
        </w:rPr>
        <w:t>（</w:t>
      </w:r>
      <w:r>
        <w:rPr>
          <w:sz w:val="21"/>
        </w:rPr>
        <w:t>格式详见采购需求《</w:t>
      </w:r>
      <w:r>
        <w:rPr>
          <w:sz w:val="21"/>
        </w:rPr>
        <w:t>三、</w:t>
      </w:r>
      <w:r>
        <w:rPr>
          <w:sz w:val="21"/>
        </w:rPr>
        <w:t>声明函》</w:t>
      </w:r>
      <w:r>
        <w:rPr>
          <w:sz w:val="21"/>
        </w:rPr>
        <w:t>）</w:t>
      </w:r>
      <w:r>
        <w:rPr>
          <w:sz w:val="21"/>
        </w:rPr>
        <w:t>，否则视为无效投标。</w:t>
      </w:r>
    </w:p>
    <w:p>
      <w:pPr>
        <w:pStyle w:val="null3"/>
      </w:pPr>
      <w:r>
        <w:rPr>
          <w:sz w:val="22"/>
          <w:b/>
        </w:rPr>
        <w:t>二、</w:t>
      </w:r>
      <w:r>
        <w:rPr>
          <w:sz w:val="21"/>
          <w:b/>
        </w:rPr>
        <w:t>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736"/>
        <w:gridCol w:w="972"/>
        <w:gridCol w:w="1384"/>
        <w:gridCol w:w="766"/>
        <w:gridCol w:w="1031"/>
        <w:gridCol w:w="1267"/>
        <w:gridCol w:w="898"/>
        <w:gridCol w:w="707"/>
        <w:gridCol w:w="545"/>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9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核心产品</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超高端全身彩色多普勒超声诊断仪</w:t>
            </w:r>
            <w:r>
              <w:rPr>
                <w:sz w:val="21"/>
              </w:rPr>
              <w:t>A</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360</w:t>
            </w:r>
            <w:r>
              <w:rPr>
                <w:sz w:val="21"/>
              </w:rPr>
              <w:t>万元</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338.25</w:t>
            </w:r>
            <w:r>
              <w:rPr>
                <w:sz w:val="21"/>
              </w:rPr>
              <w:t>万元</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超高端全身彩色多普勒超声诊断仪</w:t>
            </w:r>
            <w:r>
              <w:rPr>
                <w:sz w:val="21"/>
              </w:rPr>
              <w:t>A</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超高端全身彩色多普勒超声诊断仪</w:t>
            </w:r>
            <w:r>
              <w:rPr>
                <w:sz w:val="21"/>
              </w:rPr>
              <w:t>B</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180</w:t>
            </w:r>
            <w:r>
              <w:rPr>
                <w:sz w:val="21"/>
              </w:rPr>
              <w:t>万元</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165.445</w:t>
            </w:r>
            <w:r>
              <w:rPr>
                <w:sz w:val="21"/>
              </w:rPr>
              <w:t>万元</w:t>
            </w:r>
          </w:p>
        </w:tc>
        <w:tc>
          <w:tcPr>
            <w:tcW w:type="dxa" w:w="8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超高端全身彩色多普勒超声诊断仪</w:t>
            </w:r>
            <w:r>
              <w:rPr>
                <w:sz w:val="21"/>
              </w:rPr>
              <w:t>B</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超高端全身彩色多普勒超声诊断仪</w:t>
            </w:r>
            <w:r>
              <w:rPr>
                <w:sz w:val="21"/>
              </w:rPr>
              <w:t>C</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180</w:t>
            </w:r>
            <w:r>
              <w:rPr>
                <w:sz w:val="21"/>
              </w:rPr>
              <w:t>万元</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165.445</w:t>
            </w:r>
            <w:r>
              <w:rPr>
                <w:sz w:val="21"/>
              </w:rPr>
              <w:t>万元</w:t>
            </w:r>
          </w:p>
        </w:tc>
        <w:tc>
          <w:tcPr>
            <w:tcW w:type="dxa" w:w="898"/>
            <w:vMerge/>
            <w:tcBorders>
              <w:top w:val="none" w:color="000000" w:sz="4"/>
              <w:left w:val="single" w:color="000000" w:sz="4"/>
              <w:bottom w:val="single" w:color="000000" w:sz="4"/>
              <w:right w:val="single" w:color="000000" w:sz="4"/>
            </w:tcBorders>
          </w:tcP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sz w:val="21"/>
          <w:b/>
        </w:rPr>
        <w:t>★投标人报价不得超过最高限价，超过最高限价则导致投标无效</w:t>
      </w:r>
      <w:r>
        <w:rPr>
          <w:sz w:val="21"/>
          <w:b/>
        </w:rPr>
        <w:t>。</w:t>
      </w:r>
    </w:p>
    <w:p>
      <w:pPr>
        <w:pStyle w:val="null3"/>
      </w:pPr>
      <w:r>
        <w:rPr>
          <w:sz w:val="22"/>
          <w:b/>
        </w:rPr>
        <w:t>三、声明函</w:t>
      </w:r>
    </w:p>
    <w:p>
      <w:pPr>
        <w:pStyle w:val="null3"/>
        <w:jc w:val="center"/>
      </w:pPr>
      <w:r>
        <w:rPr>
          <w:sz w:val="21"/>
          <w:b/>
        </w:rPr>
        <w:t>声明函</w:t>
      </w:r>
    </w:p>
    <w:p>
      <w:pPr>
        <w:pStyle w:val="null3"/>
        <w:jc w:val="left"/>
      </w:pPr>
      <w:r>
        <w:rPr>
          <w:sz w:val="21"/>
        </w:rPr>
        <w:t>致</w:t>
      </w:r>
      <w:r>
        <w:rPr>
          <w:sz w:val="21"/>
        </w:rPr>
        <w:t>：</w:t>
      </w:r>
      <w:r>
        <w:rPr>
          <w:sz w:val="21"/>
        </w:rPr>
        <w:t>广东广招国际招标有限公司</w:t>
      </w:r>
      <w:r>
        <w:rPr>
          <w:sz w:val="21"/>
        </w:rPr>
        <w:t>/广州市第十二人民医院</w:t>
      </w:r>
    </w:p>
    <w:p>
      <w:pPr>
        <w:pStyle w:val="null3"/>
        <w:ind w:firstLine="420"/>
        <w:jc w:val="left"/>
      </w:pPr>
      <w:r>
        <w:rPr>
          <w:sz w:val="21"/>
        </w:rPr>
        <w:t>关于贵方发布</w:t>
      </w:r>
      <w:r>
        <w:rPr>
          <w:sz w:val="21"/>
          <w:b/>
        </w:rPr>
        <w:t>广州市第十二人民医院医疗设备更新项目</w:t>
      </w:r>
      <w:r>
        <w:rPr>
          <w:sz w:val="21"/>
          <w:b/>
        </w:rPr>
        <w:t>--超高端全身彩色多普勒超声诊断系统</w:t>
      </w:r>
      <w:r>
        <w:rPr>
          <w:sz w:val="21"/>
        </w:rPr>
        <w:t>[采购项目编号</w:t>
      </w:r>
      <w:r>
        <w:rPr>
          <w:sz w:val="21"/>
        </w:rPr>
        <w:t>：</w:t>
      </w:r>
      <w:r>
        <w:rPr>
          <w:sz w:val="21"/>
        </w:rPr>
        <w:t>0877-26GZTP1ZC0171</w:t>
      </w:r>
      <w:r>
        <w:rPr>
          <w:sz w:val="21"/>
        </w:rPr>
        <w:t>]的招标公告,本单位愿意参加上述项目投标,并已清楚招标文件的要求及有关文件规定,声明如下：</w:t>
      </w:r>
    </w:p>
    <w:p>
      <w:pPr>
        <w:pStyle w:val="null3"/>
        <w:ind w:firstLine="420"/>
        <w:jc w:val="left"/>
      </w:pPr>
      <w:r>
        <w:rPr>
          <w:sz w:val="21"/>
        </w:rPr>
        <w:t>(一)我方具备《中华人民共和国政府采购法》第二十二条所规定的条件</w:t>
      </w:r>
    </w:p>
    <w:p>
      <w:pPr>
        <w:pStyle w:val="null3"/>
        <w:ind w:firstLine="420"/>
        <w:jc w:val="left"/>
      </w:pPr>
      <w:r>
        <w:rPr>
          <w:sz w:val="21"/>
        </w:rPr>
        <w:t>(1)具有独立承担民事责任的能力；</w:t>
      </w:r>
    </w:p>
    <w:p>
      <w:pPr>
        <w:pStyle w:val="null3"/>
        <w:ind w:firstLine="420"/>
        <w:jc w:val="left"/>
      </w:pPr>
      <w:r>
        <w:rPr>
          <w:sz w:val="21"/>
        </w:rPr>
        <w:t>(2)具有良好的商业信誉和健全的财务会计制度；</w:t>
      </w:r>
    </w:p>
    <w:p>
      <w:pPr>
        <w:pStyle w:val="null3"/>
        <w:ind w:firstLine="420"/>
        <w:jc w:val="left"/>
      </w:pPr>
      <w:r>
        <w:rPr>
          <w:sz w:val="21"/>
        </w:rPr>
        <w:t>(3)具有履行合同所必需的设备和专业技术能力；</w:t>
      </w:r>
    </w:p>
    <w:p>
      <w:pPr>
        <w:pStyle w:val="null3"/>
        <w:ind w:firstLine="420"/>
        <w:jc w:val="left"/>
      </w:pPr>
      <w:r>
        <w:rPr>
          <w:sz w:val="21"/>
        </w:rPr>
        <w:t>(4)有依法缴纳税收和社会保障资金的良好记录；</w:t>
      </w:r>
    </w:p>
    <w:p>
      <w:pPr>
        <w:pStyle w:val="null3"/>
        <w:ind w:firstLine="420"/>
        <w:jc w:val="left"/>
      </w:pPr>
      <w:r>
        <w:rPr>
          <w:sz w:val="21"/>
        </w:rPr>
        <w:t>(5)我方(如前三年内有名称变更的，含变更前名称)参加本项目政府采购活动前三年内在经营活动中没有重大违法记录；</w:t>
      </w:r>
    </w:p>
    <w:p>
      <w:pPr>
        <w:pStyle w:val="null3"/>
        <w:ind w:firstLine="420"/>
        <w:jc w:val="left"/>
      </w:pPr>
      <w:r>
        <w:rPr>
          <w:sz w:val="21"/>
        </w:rPr>
        <w:t>(6)我方符合法律、行政法规规定的其他条件。</w:t>
      </w:r>
    </w:p>
    <w:p>
      <w:pPr>
        <w:pStyle w:val="null3"/>
        <w:ind w:firstLine="420"/>
        <w:jc w:val="left"/>
      </w:pPr>
      <w:r>
        <w:rPr>
          <w:sz w:val="21"/>
        </w:rPr>
        <w:t>（</w:t>
      </w:r>
      <w:r>
        <w:rPr>
          <w:sz w:val="21"/>
        </w:rPr>
        <w:t>7）我方不存在以下不得参加本项目(同一采购包)投标的情形之一：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ind w:firstLine="420"/>
        <w:jc w:val="left"/>
      </w:pPr>
      <w:r>
        <w:rPr>
          <w:sz w:val="21"/>
        </w:rPr>
        <w:t>(二)若本项目不接受联合体报价的，我方承诺以独立供应商名义即非联合体方式参加本项目的投标。</w:t>
      </w:r>
    </w:p>
    <w:p>
      <w:pPr>
        <w:pStyle w:val="null3"/>
        <w:ind w:firstLine="420"/>
        <w:jc w:val="left"/>
      </w:pPr>
      <w:r>
        <w:rPr>
          <w:sz w:val="21"/>
        </w:rPr>
        <w:t>(三)我方郑重承诺公平竞争：我方保证所提交的相关资质文件和证明材料的真实性有良好的历史诚信记录，并将依法参与本项目(采购包)的公平竞争，不以任何不正当行为谋取不当利益，否则承担相应的法律责任。</w:t>
      </w:r>
    </w:p>
    <w:p>
      <w:pPr>
        <w:pStyle w:val="null3"/>
        <w:ind w:firstLine="420"/>
        <w:jc w:val="left"/>
      </w:pPr>
      <w:r>
        <w:rPr>
          <w:sz w:val="21"/>
        </w:rPr>
        <w:t>（四）我方郑重承诺无下列情形及行为：</w:t>
      </w:r>
    </w:p>
    <w:p>
      <w:pPr>
        <w:pStyle w:val="null3"/>
        <w:ind w:firstLine="420"/>
        <w:jc w:val="left"/>
      </w:pPr>
      <w:r>
        <w:rPr>
          <w:sz w:val="21"/>
        </w:rPr>
        <w:t>（</w:t>
      </w:r>
      <w:r>
        <w:rPr>
          <w:sz w:val="21"/>
        </w:rPr>
        <w:t>1）不同投标人的投标文件由同一单位或者个人编制；</w:t>
      </w:r>
    </w:p>
    <w:p>
      <w:pPr>
        <w:pStyle w:val="null3"/>
        <w:ind w:firstLine="420"/>
        <w:jc w:val="left"/>
      </w:pPr>
      <w:r>
        <w:rPr>
          <w:sz w:val="21"/>
        </w:rPr>
        <w:t>（</w:t>
      </w:r>
      <w:r>
        <w:rPr>
          <w:sz w:val="21"/>
        </w:rPr>
        <w:t>2）不同投标人委托同一单位或者个人办理投标事宜；</w:t>
      </w:r>
    </w:p>
    <w:p>
      <w:pPr>
        <w:pStyle w:val="null3"/>
        <w:ind w:firstLine="420"/>
        <w:jc w:val="left"/>
      </w:pPr>
      <w:r>
        <w:rPr>
          <w:sz w:val="21"/>
        </w:rPr>
        <w:t>（</w:t>
      </w:r>
      <w:r>
        <w:rPr>
          <w:sz w:val="21"/>
        </w:rPr>
        <w:t>3）不同投标人的投标文件载明的项目管理成员或者联系人员为同一人；</w:t>
      </w:r>
    </w:p>
    <w:p>
      <w:pPr>
        <w:pStyle w:val="null3"/>
        <w:ind w:firstLine="420"/>
        <w:jc w:val="left"/>
      </w:pPr>
      <w:r>
        <w:rPr>
          <w:sz w:val="21"/>
        </w:rPr>
        <w:t>（</w:t>
      </w:r>
      <w:r>
        <w:rPr>
          <w:sz w:val="21"/>
        </w:rPr>
        <w:t>4）不同投标人的投标文件异常一致或者投标报价呈规律性差异；</w:t>
      </w:r>
    </w:p>
    <w:p>
      <w:pPr>
        <w:pStyle w:val="null3"/>
        <w:ind w:firstLine="420"/>
        <w:jc w:val="left"/>
      </w:pPr>
      <w:r>
        <w:rPr>
          <w:sz w:val="21"/>
        </w:rPr>
        <w:t>（</w:t>
      </w:r>
      <w:r>
        <w:rPr>
          <w:sz w:val="21"/>
        </w:rPr>
        <w:t>5）不同投标人的投标文件相互混装；</w:t>
      </w:r>
    </w:p>
    <w:p>
      <w:pPr>
        <w:pStyle w:val="null3"/>
        <w:ind w:firstLine="420"/>
        <w:jc w:val="left"/>
      </w:pPr>
      <w:r>
        <w:rPr>
          <w:sz w:val="21"/>
        </w:rPr>
        <w:t>（</w:t>
      </w:r>
      <w:r>
        <w:rPr>
          <w:sz w:val="21"/>
        </w:rPr>
        <w:t>6）不同投标人的投标保证金或购买电子保函支付款为从同一单位或个人的账户转出；</w:t>
      </w:r>
    </w:p>
    <w:p>
      <w:pPr>
        <w:pStyle w:val="null3"/>
        <w:ind w:firstLine="420"/>
        <w:jc w:val="left"/>
      </w:pPr>
      <w:r>
        <w:rPr>
          <w:sz w:val="21"/>
        </w:rPr>
        <w:t>（</w:t>
      </w:r>
      <w:r>
        <w:rPr>
          <w:sz w:val="21"/>
        </w:rPr>
        <w:t>7）投标人上传的电子投标文件加盖该项目的其他投标人的电子印章的。</w:t>
      </w:r>
    </w:p>
    <w:p>
      <w:pPr>
        <w:pStyle w:val="null3"/>
        <w:ind w:firstLine="420"/>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:(加盖公章)</w:t>
      </w:r>
    </w:p>
    <w:p>
      <w:pPr>
        <w:pStyle w:val="null3"/>
        <w:ind w:firstLine="420"/>
        <w:jc w:val="left"/>
      </w:pPr>
      <w:r>
        <w:rPr>
          <w:sz w:val="21"/>
        </w:rPr>
        <w:t>日期</w:t>
      </w:r>
      <w:r>
        <w:rPr>
          <w:sz w:val="21"/>
        </w:rPr>
        <w:t>:   年    月    日</w:t>
      </w:r>
    </w:p>
    <w:p>
      <w:pPr>
        <w:pStyle w:val="null3"/>
        <w:jc w:val="both"/>
      </w:pPr>
      <w:r>
        <w:rPr>
          <w:sz w:val="21"/>
        </w:rPr>
        <w:t>备注</w:t>
      </w:r>
      <w:r>
        <w:rPr>
          <w:sz w:val="21"/>
        </w:rPr>
        <w:t>:本声明函必须提供且内容不得擅自删改，如有虚假或与事实不符的，作无效投标处理。</w:t>
      </w:r>
    </w:p>
    <w:p>
      <w:pPr>
        <w:pStyle w:val="null3"/>
      </w:pPr>
      <w:r>
        <w:rPr/>
        <w:t>采购包1（超高端全身彩色多普勒超声诊断仪（1））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自合同签订之日起60日内完成交货、安装调试至运行的最佳状态。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1期：支付比例50%,合同签订后，中标人向采购人提供中标通知书、合同书以及开具的正规、合法、有效的等额发票，经审核无误后，采购人在具备支付条件的5个工作日内支付合同金额的50%。</w:t>
            </w:r>
          </w:p>
          <w:p>
            <w:pPr>
              <w:pStyle w:val="null3"/>
            </w:pPr>
            <w:r>
              <w:rPr/>
              <w:t>2期：支付比例50%,设备到货、安装、调试完毕，双方对设备数量、性能验收，验收合格后，双方在验收报告上签字盖章，中标人提供中标通知书、合同书、开具的正规、合法、有效的等额发票及验收报告，经审核无误后，采购人在具备支付条件的5个工作日内支付剩余50%合同款项。 因采购人使用的是财政资金，采购人在前款规定的付款时间向支付部门提出办理财政支付申请手续（不含政府财政支付部门审核的时间）则视为采购人已经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采购人所在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 验收不能通过的，中标人应负责及时整改。若整改后，产品仍未能达标的，采购人有权依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其他，1、中标人保证合同设备是全新、未曾使用过的，且进货渠道合法。其质量、规格及技术特征符合合同附件的要求。 ★2、质保期：原厂提供整机质保，质保期≥6年；投标人提供第三方配件及附件质保，质保期≥6年。（投标人提供承诺函，格式自拟）。 3、中标人须负责将本次采购的所有仪器设备与医院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提供承诺函，格式自拟） 4、质保要求：中标人在质保期内应确保开机率在95%以上，如达不到此要求，即相应延长质保期(至少六个月)。 保质期内非因采购人的人为原因而出现产品质量及安装问题，由中标人负责包修、包退或包换，并承担因此而产生的一切费用。中标人应在收到采购人报修通知后按照采购人要求派员到现场维修（采购需求另有规定除外）。 保质期后对中标人合同货物提供终身维修服务，如需更换零配件，中标人只收取零配件费，在硬件无改变的情况下，软件终身升级（所有费用已经包含在本次报价中）。 下列情况中标人不负责保修： (1)不按照中标人提供的正确使用方法而引致设备故障损坏； (2)擅自改装设备； (3)各种人为因素或天灾等外来因素造成的损坏。 5、因设备的质量问题而发生争议，由广东省或广州市质检部门进行质量鉴定。设备符合质量标准的，鉴定费用由采购人承担；设备不符合质量标准的，鉴定费用由中标人承担。 6、中标人须对采购人操作人员进行培训，主要内容为设备的基本结构、性能、主要部件的构造及修理，日常使用保养与管理，常见故障的排除，紧急情况的处理等，培训地点主要在设备安装现场或按采购人安排。 7、质保期内，中标人在接到设备出现故障通知后，在接报后1小时内响应，4小时内到达现场，24小时内处理完毕。若在72小时内仍未能有效解决，须提供不低于原设备使用性能的备用设备方案，保证设备开机率。在采购人提出应急维修服务要求后，要求4小时到达服务现场。 8、货物交付运输前，采购人已经支付部分或全部款项的，中标人应当办理以采购人为受益人的货物“一切险”，投保金额不少于采购人已经支付款项总额，保险保至项目最终交货地点。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超高端全身彩色多普勒超声诊断仪A</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1,800,000.00</w:t>
            </w:r>
          </w:p>
        </w:tc>
        <w:tc>
          <w:tcPr>
            <w:tcW w:type="dxa" w:w="831"/>
          </w:tcPr>
          <w:p>
            <w:pPr>
              <w:pStyle w:val="null3"/>
              <w:jc w:val="right"/>
            </w:pPr>
            <w:r>
              <w:rPr/>
              <w:t>3,600,000.00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超高端全身彩色多普勒超声诊断仪A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超高端全身彩色多普勒超声诊断仪</w:t>
            </w:r>
            <w:r>
              <w:rPr>
                <w:sz w:val="21"/>
                <w:b/>
              </w:rPr>
              <w:t>A参数：</w:t>
            </w:r>
          </w:p>
          <w:p>
            <w:pPr>
              <w:pStyle w:val="null3"/>
              <w:jc w:val="both"/>
            </w:pPr>
            <w:r>
              <w:rPr>
                <w:sz w:val="21"/>
                <w:b/>
              </w:rPr>
              <w:t>一、</w:t>
            </w:r>
            <w:r>
              <w:rPr>
                <w:sz w:val="21"/>
                <w:b/>
              </w:rPr>
              <w:t>用途说明</w:t>
            </w:r>
          </w:p>
          <w:p>
            <w:pPr>
              <w:pStyle w:val="null3"/>
              <w:jc w:val="both"/>
            </w:pPr>
            <w:r>
              <w:rPr>
                <w:sz w:val="21"/>
              </w:rPr>
              <w:t>1.</w:t>
            </w:r>
            <w:r>
              <w:rPr>
                <w:sz w:val="21"/>
              </w:rPr>
              <w:t>主要用于腹部、心脏、妇产、泌尿、小儿、血管、小器官、骨骼肌肉、神经、造影、介入等方面的临床诊断和科研教学工作</w:t>
            </w:r>
            <w:r>
              <w:rPr>
                <w:sz w:val="21"/>
              </w:rPr>
              <w:t>。</w:t>
            </w:r>
          </w:p>
          <w:p>
            <w:pPr>
              <w:pStyle w:val="null3"/>
              <w:jc w:val="both"/>
            </w:pPr>
            <w:r>
              <w:rPr>
                <w:sz w:val="21"/>
                <w:b/>
              </w:rPr>
              <w:t>二</w:t>
            </w:r>
            <w:r>
              <w:rPr>
                <w:sz w:val="21"/>
                <w:b/>
              </w:rPr>
              <w:t>、</w:t>
            </w:r>
            <w:r>
              <w:rPr>
                <w:sz w:val="21"/>
                <w:b/>
              </w:rPr>
              <w:t>要求：</w:t>
            </w:r>
          </w:p>
          <w:p>
            <w:pPr>
              <w:pStyle w:val="null3"/>
              <w:jc w:val="both"/>
            </w:pPr>
            <w:r>
              <w:rPr>
                <w:sz w:val="21"/>
              </w:rPr>
              <w:t>★</w:t>
            </w:r>
            <w:r>
              <w:rPr>
                <w:sz w:val="21"/>
              </w:rPr>
              <w:t>2.1</w:t>
            </w:r>
            <w:r>
              <w:rPr>
                <w:sz w:val="21"/>
              </w:rPr>
              <w:t>具有国家药监局</w:t>
            </w:r>
            <w:r>
              <w:rPr>
                <w:sz w:val="21"/>
              </w:rPr>
              <w:t>NMPA三类注册证</w:t>
            </w:r>
            <w:r>
              <w:rPr>
                <w:sz w:val="21"/>
              </w:rPr>
              <w:t>；（</w:t>
            </w:r>
            <w:r>
              <w:rPr>
                <w:sz w:val="21"/>
              </w:rPr>
              <w:t>提供《医疗器械注册证》并</w:t>
            </w:r>
            <w:r>
              <w:rPr>
                <w:sz w:val="21"/>
              </w:rPr>
              <w:t>加盖</w:t>
            </w:r>
            <w:r>
              <w:rPr>
                <w:sz w:val="21"/>
              </w:rPr>
              <w:t>投标人</w:t>
            </w:r>
            <w:r>
              <w:rPr>
                <w:sz w:val="21"/>
              </w:rPr>
              <w:t>公章）</w:t>
            </w:r>
          </w:p>
          <w:p>
            <w:pPr>
              <w:pStyle w:val="null3"/>
              <w:jc w:val="both"/>
            </w:pPr>
            <w:r>
              <w:rPr>
                <w:sz w:val="21"/>
              </w:rPr>
              <w:t>▲</w:t>
            </w:r>
            <w:r>
              <w:rPr>
                <w:sz w:val="21"/>
              </w:rPr>
              <w:t xml:space="preserve">2.2 </w:t>
            </w:r>
            <w:r>
              <w:rPr>
                <w:sz w:val="21"/>
              </w:rPr>
              <w:t>投标设备必须为各厂家满足全身应用的高端系列机型，并要求采用新的软硬件版本。</w:t>
            </w:r>
            <w:r>
              <w:rPr>
                <w:sz w:val="21"/>
              </w:rPr>
              <w:t>（提供技术白皮书并加盖投标人公章）</w:t>
            </w:r>
          </w:p>
          <w:p>
            <w:pPr>
              <w:pStyle w:val="null3"/>
              <w:jc w:val="both"/>
            </w:pPr>
            <w:r>
              <w:rPr>
                <w:sz w:val="21"/>
                <w:b/>
              </w:rPr>
              <w:t>三</w:t>
            </w:r>
            <w:r>
              <w:rPr>
                <w:sz w:val="21"/>
                <w:b/>
              </w:rPr>
              <w:t>、</w:t>
            </w:r>
            <w:r>
              <w:rPr>
                <w:sz w:val="21"/>
                <w:b/>
              </w:rPr>
              <w:t>主要技术及系统概述：</w:t>
            </w:r>
          </w:p>
          <w:p>
            <w:pPr>
              <w:pStyle w:val="null3"/>
              <w:jc w:val="both"/>
            </w:pPr>
            <w:r>
              <w:rPr>
                <w:sz w:val="21"/>
              </w:rPr>
              <w:t>1.主机成像系统参数要求：</w:t>
            </w:r>
          </w:p>
          <w:p>
            <w:pPr>
              <w:pStyle w:val="null3"/>
              <w:jc w:val="both"/>
            </w:pPr>
            <w:r>
              <w:rPr>
                <w:sz w:val="21"/>
              </w:rPr>
              <w:t>1.1</w:t>
            </w:r>
            <w:r>
              <w:rPr/>
              <w:t xml:space="preserve"> </w:t>
            </w:r>
            <w:r>
              <w:rPr>
                <w:sz w:val="21"/>
              </w:rPr>
              <w:t>高分辨率彩色液晶显示器</w:t>
            </w:r>
            <w:r>
              <w:rPr>
                <w:sz w:val="21"/>
              </w:rPr>
              <w:t>≥23英寸，分辨率≥1920×1080</w:t>
            </w:r>
            <w:r>
              <w:rPr>
                <w:sz w:val="21"/>
              </w:rPr>
              <w:t>像素</w:t>
            </w:r>
            <w:r>
              <w:rPr>
                <w:sz w:val="21"/>
              </w:rPr>
              <w:t>，</w:t>
            </w:r>
            <w:r>
              <w:rPr>
                <w:sz w:val="21"/>
              </w:rPr>
              <w:t>可上下左右任意旋转</w:t>
            </w:r>
            <w:r>
              <w:rPr>
                <w:sz w:val="21"/>
              </w:rPr>
              <w:t>；</w:t>
            </w:r>
          </w:p>
          <w:p>
            <w:pPr>
              <w:pStyle w:val="null3"/>
              <w:jc w:val="both"/>
            </w:pPr>
            <w:r>
              <w:rPr>
                <w:sz w:val="21"/>
              </w:rPr>
              <w:t>1.2</w:t>
            </w:r>
            <w:r>
              <w:rPr/>
              <w:t xml:space="preserve"> </w:t>
            </w:r>
            <w:r>
              <w:rPr>
                <w:sz w:val="21"/>
              </w:rPr>
              <w:t>操作面板具备液晶触摸屏</w:t>
            </w:r>
            <w:r>
              <w:rPr>
                <w:sz w:val="21"/>
              </w:rPr>
              <w:t>≥12英寸，操作面板可升降、旋转移动</w:t>
            </w:r>
            <w:r>
              <w:rPr>
                <w:sz w:val="21"/>
              </w:rPr>
              <w:t>；</w:t>
            </w:r>
          </w:p>
          <w:p>
            <w:pPr>
              <w:pStyle w:val="null3"/>
              <w:jc w:val="both"/>
            </w:pPr>
            <w:r>
              <w:rPr>
                <w:sz w:val="21"/>
              </w:rPr>
              <w:t>1.3</w:t>
            </w:r>
            <w:r>
              <w:rPr/>
              <w:t xml:space="preserve"> </w:t>
            </w:r>
            <w:r>
              <w:rPr>
                <w:sz w:val="21"/>
              </w:rPr>
              <w:t>具备术者模式，可实时双屏显示，主屏幕与触摸屏实时同步显示扫描图像</w:t>
            </w:r>
            <w:r>
              <w:rPr>
                <w:sz w:val="21"/>
              </w:rPr>
              <w:t>；</w:t>
            </w:r>
          </w:p>
          <w:p>
            <w:pPr>
              <w:pStyle w:val="null3"/>
              <w:jc w:val="both"/>
            </w:pPr>
            <w:r>
              <w:rPr>
                <w:sz w:val="21"/>
              </w:rPr>
              <w:t>1.4</w:t>
            </w:r>
            <w:r>
              <w:rPr/>
              <w:t xml:space="preserve"> </w:t>
            </w:r>
            <w:r>
              <w:rPr>
                <w:sz w:val="21"/>
              </w:rPr>
              <w:t>具备智能化操作系统，人体工程学设计，智能流程编辑功能，顺畅工作流程</w:t>
            </w:r>
            <w:r>
              <w:rPr>
                <w:sz w:val="21"/>
              </w:rPr>
              <w:t>；</w:t>
            </w:r>
          </w:p>
          <w:p>
            <w:pPr>
              <w:pStyle w:val="null3"/>
              <w:jc w:val="both"/>
            </w:pPr>
            <w:r>
              <w:rPr>
                <w:sz w:val="21"/>
              </w:rPr>
              <w:t>1.5</w:t>
            </w:r>
            <w:r>
              <w:rPr/>
              <w:t xml:space="preserve"> </w:t>
            </w:r>
            <w:r>
              <w:rPr>
                <w:sz w:val="21"/>
              </w:rPr>
              <w:t>具备智能脉冲调制技术；全程实时连续动态聚焦技术</w:t>
            </w:r>
            <w:r>
              <w:rPr>
                <w:sz w:val="21"/>
              </w:rPr>
              <w:t>；</w:t>
            </w:r>
          </w:p>
          <w:p>
            <w:pPr>
              <w:pStyle w:val="null3"/>
              <w:jc w:val="both"/>
            </w:pPr>
            <w:r>
              <w:rPr>
                <w:sz w:val="21"/>
              </w:rPr>
              <w:t>1.6</w:t>
            </w:r>
            <w:r>
              <w:rPr/>
              <w:t xml:space="preserve"> </w:t>
            </w:r>
            <w:r>
              <w:rPr>
                <w:sz w:val="21"/>
              </w:rPr>
              <w:t>具备高分辨率二维灰阶成像、</w:t>
            </w:r>
            <w:r>
              <w:rPr>
                <w:sz w:val="21"/>
              </w:rPr>
              <w:t>M型显示及分析系统、彩色多普勒血流成像、能量血流成像、频谱多普勒显示和分析系统</w:t>
            </w:r>
          </w:p>
          <w:p>
            <w:pPr>
              <w:pStyle w:val="null3"/>
              <w:jc w:val="both"/>
            </w:pPr>
            <w:r>
              <w:rPr>
                <w:sz w:val="21"/>
              </w:rPr>
              <w:t>1.7</w:t>
            </w:r>
            <w:r>
              <w:rPr/>
              <w:t xml:space="preserve"> </w:t>
            </w:r>
            <w:r>
              <w:rPr>
                <w:sz w:val="21"/>
              </w:rPr>
              <w:t>衰减成像技术，可对腹部和浅表的衰减系数进行测量及可视化显示；（</w:t>
            </w:r>
            <w:r>
              <w:rPr>
                <w:sz w:val="21"/>
              </w:rPr>
              <w:t>提供技术</w:t>
            </w:r>
            <w:r>
              <w:rPr>
                <w:sz w:val="21"/>
              </w:rPr>
              <w:t>白皮书或</w:t>
            </w:r>
            <w:r>
              <w:rPr>
                <w:sz w:val="21"/>
              </w:rPr>
              <w:t>屏幕</w:t>
            </w:r>
            <w:r>
              <w:rPr>
                <w:sz w:val="21"/>
              </w:rPr>
              <w:t>截图说明）</w:t>
            </w:r>
            <w:r>
              <w:rPr/>
              <w:t xml:space="preserve"> </w:t>
            </w:r>
          </w:p>
          <w:p>
            <w:pPr>
              <w:pStyle w:val="null3"/>
              <w:jc w:val="both"/>
            </w:pPr>
            <w:r>
              <w:rPr>
                <w:sz w:val="21"/>
              </w:rPr>
              <w:t>1.8</w:t>
            </w:r>
            <w:r>
              <w:rPr/>
              <w:t xml:space="preserve"> </w:t>
            </w:r>
            <w:r>
              <w:rPr>
                <w:sz w:val="21"/>
              </w:rPr>
              <w:t>具备</w:t>
            </w:r>
            <w:r>
              <w:rPr>
                <w:sz w:val="21"/>
              </w:rPr>
              <w:t>≥3种不同组织谐波成像技术</w:t>
            </w:r>
            <w:r>
              <w:rPr>
                <w:sz w:val="21"/>
              </w:rPr>
              <w:t>；</w:t>
            </w:r>
          </w:p>
          <w:p>
            <w:pPr>
              <w:pStyle w:val="null3"/>
              <w:jc w:val="both"/>
            </w:pPr>
            <w:r>
              <w:rPr>
                <w:sz w:val="21"/>
              </w:rPr>
              <w:t>1.9</w:t>
            </w:r>
            <w:r>
              <w:rPr/>
              <w:t xml:space="preserve"> </w:t>
            </w:r>
            <w:r>
              <w:rPr>
                <w:sz w:val="21"/>
              </w:rPr>
              <w:t>具备自适应成像技术、空间复合成像技术、高清晰斑点噪音抑制和声速校正功能</w:t>
            </w:r>
            <w:r>
              <w:rPr>
                <w:sz w:val="21"/>
              </w:rPr>
              <w:t>；</w:t>
            </w:r>
          </w:p>
          <w:p>
            <w:pPr>
              <w:pStyle w:val="null3"/>
              <w:jc w:val="both"/>
            </w:pPr>
            <w:r>
              <w:rPr>
                <w:sz w:val="21"/>
              </w:rPr>
              <w:t>1.10</w:t>
            </w:r>
            <w:r>
              <w:rPr/>
              <w:t xml:space="preserve"> </w:t>
            </w:r>
            <w:r>
              <w:rPr>
                <w:sz w:val="21"/>
              </w:rPr>
              <w:t>具备超薄超声切面成像技术，可进行切面厚度调节，支持灰阶和彩色模式切面厚度的独立调节</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1.11</w:t>
            </w:r>
            <w:r>
              <w:rPr/>
              <w:t xml:space="preserve"> </w:t>
            </w:r>
            <w:r>
              <w:rPr>
                <w:sz w:val="21"/>
              </w:rPr>
              <w:t>原始数据存储，图像冻结后可调节增益、动态范围等多个参数</w:t>
            </w:r>
            <w:r>
              <w:rPr>
                <w:sz w:val="21"/>
              </w:rPr>
              <w:t>；</w:t>
            </w:r>
          </w:p>
          <w:p>
            <w:pPr>
              <w:pStyle w:val="null3"/>
              <w:jc w:val="both"/>
            </w:pPr>
            <w:r>
              <w:rPr>
                <w:sz w:val="21"/>
              </w:rPr>
              <w:t>1.12</w:t>
            </w:r>
            <w:r>
              <w:rPr/>
              <w:t xml:space="preserve"> </w:t>
            </w:r>
            <w:r>
              <w:rPr>
                <w:sz w:val="21"/>
              </w:rPr>
              <w:t>图像智能化一键优化技术，非预设置参数，单键操作，瞬间全场优化。可优化增益、多普勒速度、基线等参数</w:t>
            </w:r>
            <w:r>
              <w:rPr>
                <w:sz w:val="21"/>
              </w:rPr>
              <w:t>；</w:t>
            </w:r>
          </w:p>
          <w:p>
            <w:pPr>
              <w:pStyle w:val="null3"/>
              <w:jc w:val="both"/>
            </w:pPr>
            <w:r>
              <w:rPr>
                <w:sz w:val="21"/>
              </w:rPr>
              <w:t>1.13</w:t>
            </w:r>
            <w:r>
              <w:rPr/>
              <w:t xml:space="preserve"> </w:t>
            </w:r>
            <w:r>
              <w:rPr>
                <w:sz w:val="21"/>
              </w:rPr>
              <w:t>实时自动多普勒包络分析，具备多普勒角度自动校正技术</w:t>
            </w:r>
            <w:r>
              <w:rPr>
                <w:sz w:val="21"/>
              </w:rPr>
              <w:t>；</w:t>
            </w:r>
          </w:p>
          <w:p>
            <w:pPr>
              <w:pStyle w:val="null3"/>
              <w:jc w:val="both"/>
            </w:pPr>
            <w:r>
              <w:rPr>
                <w:sz w:val="21"/>
              </w:rPr>
              <w:t>1.14</w:t>
            </w:r>
            <w:r>
              <w:rPr/>
              <w:t xml:space="preserve"> </w:t>
            </w:r>
            <w:r>
              <w:rPr>
                <w:sz w:val="21"/>
              </w:rPr>
              <w:t>可提供心脏、外周血管实时包络及专业分析</w:t>
            </w:r>
            <w:r>
              <w:rPr>
                <w:sz w:val="21"/>
              </w:rPr>
              <w:t>；</w:t>
            </w:r>
          </w:p>
          <w:p>
            <w:pPr>
              <w:pStyle w:val="null3"/>
              <w:jc w:val="both"/>
            </w:pPr>
            <w:r>
              <w:rPr>
                <w:sz w:val="21"/>
              </w:rPr>
              <w:t>1.15</w:t>
            </w:r>
            <w:r>
              <w:rPr/>
              <w:t xml:space="preserve"> </w:t>
            </w:r>
            <w:r>
              <w:rPr>
                <w:sz w:val="21"/>
              </w:rPr>
              <w:t>微小钙化增强显示技术，采用蓝色背景，提高</w:t>
            </w:r>
            <w:r>
              <w:rPr>
                <w:sz w:val="21"/>
              </w:rPr>
              <w:t>0.1-0.2mm微钙化点的检测</w:t>
            </w:r>
            <w:r>
              <w:rPr>
                <w:sz w:val="21"/>
              </w:rPr>
              <w:t>；</w:t>
            </w:r>
          </w:p>
          <w:p>
            <w:pPr>
              <w:pStyle w:val="null3"/>
              <w:jc w:val="both"/>
            </w:pPr>
            <w:r>
              <w:rPr>
                <w:sz w:val="21"/>
              </w:rPr>
              <w:t>1.16</w:t>
            </w:r>
            <w:r>
              <w:rPr/>
              <w:t xml:space="preserve"> </w:t>
            </w:r>
            <w:r>
              <w:rPr>
                <w:sz w:val="21"/>
              </w:rPr>
              <w:t>穿刺针增强显示功能，提高介入的准确性</w:t>
            </w:r>
            <w:r>
              <w:rPr>
                <w:sz w:val="21"/>
              </w:rPr>
              <w:t>；</w:t>
            </w:r>
          </w:p>
          <w:p>
            <w:pPr>
              <w:pStyle w:val="null3"/>
              <w:jc w:val="both"/>
            </w:pPr>
            <w:r>
              <w:rPr>
                <w:sz w:val="21"/>
              </w:rPr>
              <w:t>1.17</w:t>
            </w:r>
            <w:r>
              <w:rPr/>
              <w:t xml:space="preserve"> </w:t>
            </w:r>
            <w:r>
              <w:rPr>
                <w:sz w:val="21"/>
              </w:rPr>
              <w:t>宽景成像，成像长度</w:t>
            </w:r>
            <w:r>
              <w:rPr>
                <w:sz w:val="21"/>
              </w:rPr>
              <w:t>≥150cm，可进行测量</w:t>
            </w:r>
            <w:r>
              <w:rPr>
                <w:sz w:val="21"/>
              </w:rPr>
              <w:t>。</w:t>
            </w:r>
          </w:p>
          <w:p>
            <w:pPr>
              <w:pStyle w:val="null3"/>
              <w:jc w:val="both"/>
            </w:pPr>
            <w:r>
              <w:rPr>
                <w:sz w:val="21"/>
              </w:rPr>
              <w:t>2.测量和分析：（B型，M型，频谱多普勒，彩色多普勒）</w:t>
            </w:r>
          </w:p>
          <w:p>
            <w:pPr>
              <w:pStyle w:val="null3"/>
              <w:jc w:val="both"/>
            </w:pPr>
            <w:r>
              <w:rPr>
                <w:sz w:val="21"/>
              </w:rPr>
              <w:t>2.1 一般测量：距离、面积、周长、容积、角度等</w:t>
            </w:r>
            <w:r>
              <w:rPr>
                <w:sz w:val="21"/>
              </w:rPr>
              <w:t>；</w:t>
            </w:r>
          </w:p>
          <w:p>
            <w:pPr>
              <w:pStyle w:val="null3"/>
              <w:jc w:val="both"/>
            </w:pPr>
            <w:r>
              <w:rPr>
                <w:sz w:val="21"/>
              </w:rPr>
              <w:t>2.2 M型测量</w:t>
            </w:r>
            <w:r>
              <w:rPr>
                <w:sz w:val="21"/>
              </w:rPr>
              <w:t>；</w:t>
            </w:r>
          </w:p>
          <w:p>
            <w:pPr>
              <w:pStyle w:val="null3"/>
              <w:jc w:val="both"/>
            </w:pPr>
            <w:r>
              <w:rPr>
                <w:sz w:val="21"/>
              </w:rPr>
              <w:t>2.3 多普勒血流测量及分析，实时多普勒频谱自动描迹</w:t>
            </w:r>
            <w:r>
              <w:rPr>
                <w:sz w:val="21"/>
              </w:rPr>
              <w:t>；</w:t>
            </w:r>
          </w:p>
          <w:p>
            <w:pPr>
              <w:pStyle w:val="null3"/>
              <w:jc w:val="both"/>
            </w:pPr>
            <w:r>
              <w:rPr>
                <w:sz w:val="21"/>
              </w:rPr>
              <w:t>2.4 产科测量与分析：具备胎龄，胎儿体重，胎儿多普勒测量，胎儿心脏功能测量，羊水指数（AFI）等</w:t>
            </w:r>
            <w:r>
              <w:rPr>
                <w:sz w:val="21"/>
              </w:rPr>
              <w:t>；</w:t>
            </w:r>
          </w:p>
          <w:p>
            <w:pPr>
              <w:pStyle w:val="null3"/>
              <w:jc w:val="both"/>
            </w:pPr>
            <w:r>
              <w:rPr>
                <w:sz w:val="21"/>
              </w:rPr>
              <w:t>2.5 妇科测量与分析：具备卵巢、卵泡测量与分析，卵泡容积测量，卵巢动脉测量等</w:t>
            </w:r>
            <w:r>
              <w:rPr>
                <w:sz w:val="21"/>
              </w:rPr>
              <w:t>；</w:t>
            </w:r>
          </w:p>
          <w:p>
            <w:pPr>
              <w:pStyle w:val="null3"/>
              <w:jc w:val="both"/>
            </w:pPr>
            <w:r>
              <w:rPr>
                <w:sz w:val="21"/>
              </w:rPr>
              <w:t xml:space="preserve">2.6 </w:t>
            </w:r>
            <w:r>
              <w:rPr>
                <w:sz w:val="21"/>
              </w:rPr>
              <w:t>乳腺、泌尿科、小器官</w:t>
            </w:r>
            <w:r>
              <w:rPr>
                <w:sz w:val="21"/>
              </w:rPr>
              <w:t>测量与分析</w:t>
            </w:r>
            <w:r>
              <w:rPr>
                <w:sz w:val="21"/>
              </w:rPr>
              <w:t>；</w:t>
            </w:r>
          </w:p>
          <w:p>
            <w:pPr>
              <w:pStyle w:val="null3"/>
              <w:jc w:val="both"/>
            </w:pPr>
            <w:r>
              <w:rPr>
                <w:sz w:val="21"/>
              </w:rPr>
              <w:t>2.7 外周血管血流测量与分析，血管内中膜自动测量与分析功能</w:t>
            </w:r>
            <w:r>
              <w:rPr>
                <w:sz w:val="21"/>
              </w:rPr>
              <w:t>，测量数据至少包括最大值、最小值、平均值、标准差、</w:t>
            </w:r>
            <w:r>
              <w:rPr>
                <w:sz w:val="21"/>
              </w:rPr>
              <w:t>ROI长度、测量长度及质量指标，并自动生成IMT分析评估曲线；（需提供包含测量数值及分析曲线的证明图片）</w:t>
            </w:r>
          </w:p>
          <w:p>
            <w:pPr>
              <w:pStyle w:val="null3"/>
              <w:jc w:val="both"/>
            </w:pPr>
            <w:r>
              <w:rPr>
                <w:sz w:val="21"/>
              </w:rPr>
              <w:t xml:space="preserve">2.8 </w:t>
            </w:r>
            <w:r>
              <w:rPr>
                <w:sz w:val="21"/>
              </w:rPr>
              <w:t>全自动识别左心室切面并追踪，快速获得左心室整体应变值、左心室长径值、左心室</w:t>
            </w:r>
            <w:r>
              <w:rPr>
                <w:sz w:val="21"/>
              </w:rPr>
              <w:t>18节段应变牛眼图和达峰时间牛眼图；（</w:t>
            </w:r>
            <w:r>
              <w:rPr>
                <w:sz w:val="21"/>
              </w:rPr>
              <w:t>提供技术</w:t>
            </w:r>
            <w:r>
              <w:rPr>
                <w:sz w:val="21"/>
              </w:rPr>
              <w:t>白皮书或</w:t>
            </w:r>
            <w:r>
              <w:rPr>
                <w:sz w:val="21"/>
              </w:rPr>
              <w:t>屏幕</w:t>
            </w:r>
            <w:r>
              <w:rPr>
                <w:sz w:val="21"/>
              </w:rPr>
              <w:t>截图说明）</w:t>
            </w:r>
          </w:p>
          <w:p>
            <w:pPr>
              <w:pStyle w:val="null3"/>
              <w:jc w:val="both"/>
            </w:pPr>
            <w:r>
              <w:rPr>
                <w:sz w:val="21"/>
              </w:rPr>
              <w:t>2.</w:t>
            </w:r>
            <w:r>
              <w:rPr>
                <w:sz w:val="21"/>
              </w:rPr>
              <w:t>9</w:t>
            </w:r>
            <w:r>
              <w:rPr>
                <w:sz w:val="21"/>
              </w:rPr>
              <w:t xml:space="preserve"> </w:t>
            </w:r>
            <w:r>
              <w:rPr>
                <w:sz w:val="21"/>
              </w:rPr>
              <w:t>具备产科报告、妇科报告、心功能报告、外周血管报告、</w:t>
            </w:r>
            <w:r>
              <w:rPr>
                <w:sz w:val="21"/>
              </w:rPr>
              <w:t>IMT（内膜厚度）报告、泌尿科报告、腹部测量报告、小器官报告，或快捷操作指导模块</w:t>
            </w:r>
            <w:r>
              <w:rPr>
                <w:sz w:val="21"/>
              </w:rPr>
              <w:t>；</w:t>
            </w:r>
          </w:p>
          <w:p>
            <w:pPr>
              <w:pStyle w:val="null3"/>
              <w:jc w:val="both"/>
            </w:pPr>
            <w:r>
              <w:rPr>
                <w:sz w:val="21"/>
              </w:rPr>
              <w:t>2.1</w:t>
            </w:r>
            <w:r>
              <w:rPr>
                <w:sz w:val="21"/>
              </w:rPr>
              <w:t>0</w:t>
            </w:r>
            <w:r>
              <w:rPr>
                <w:sz w:val="21"/>
              </w:rPr>
              <w:t xml:space="preserve"> </w:t>
            </w:r>
            <w:r>
              <w:rPr>
                <w:sz w:val="21"/>
              </w:rPr>
              <w:t>用户自定义估测公式</w:t>
            </w:r>
            <w:r>
              <w:rPr>
                <w:sz w:val="21"/>
              </w:rPr>
              <w:t>。</w:t>
            </w:r>
          </w:p>
          <w:p>
            <w:pPr>
              <w:pStyle w:val="null3"/>
              <w:jc w:val="both"/>
            </w:pPr>
            <w:r>
              <w:rPr>
                <w:sz w:val="21"/>
              </w:rPr>
              <w:t>3. 具备应变式弹性成像</w:t>
            </w:r>
            <w:r>
              <w:rPr>
                <w:sz w:val="21"/>
              </w:rPr>
              <w:t>。</w:t>
            </w:r>
          </w:p>
          <w:p>
            <w:pPr>
              <w:pStyle w:val="null3"/>
              <w:jc w:val="both"/>
            </w:pPr>
            <w:r>
              <w:rPr>
                <w:sz w:val="21"/>
              </w:rPr>
              <w:t>4. 具备剪切波弹性成像功能</w:t>
            </w:r>
            <w:r>
              <w:rPr>
                <w:sz w:val="21"/>
              </w:rPr>
              <w:t>：</w:t>
            </w:r>
          </w:p>
          <w:p>
            <w:pPr>
              <w:pStyle w:val="null3"/>
              <w:jc w:val="both"/>
            </w:pPr>
            <w:r>
              <w:rPr>
                <w:sz w:val="21"/>
              </w:rPr>
              <w:t>4.1支持腹部探头、浅表探头、腔内探头</w:t>
            </w:r>
            <w:r>
              <w:rPr>
                <w:sz w:val="21"/>
              </w:rPr>
              <w:t>；</w:t>
            </w:r>
          </w:p>
          <w:p>
            <w:pPr>
              <w:pStyle w:val="null3"/>
              <w:jc w:val="both"/>
            </w:pPr>
            <w:r>
              <w:rPr>
                <w:sz w:val="21"/>
              </w:rPr>
              <w:t>4.2支持剪切波成像同屏四幅显示</w:t>
            </w:r>
            <w:r>
              <w:rPr>
                <w:sz w:val="21"/>
              </w:rPr>
              <w:t>；</w:t>
            </w:r>
          </w:p>
          <w:p>
            <w:pPr>
              <w:pStyle w:val="null3"/>
              <w:jc w:val="both"/>
            </w:pPr>
            <w:r>
              <w:rPr>
                <w:sz w:val="21"/>
              </w:rPr>
              <w:t>4.3 支持剪切波弹性成像的三维显示</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4.4支持剪切波频散系数测量，用于组织粘性分析</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5. 具备谐波造影成像功能</w:t>
            </w:r>
            <w:r>
              <w:rPr>
                <w:sz w:val="21"/>
              </w:rPr>
              <w:t>：</w:t>
            </w:r>
          </w:p>
          <w:p>
            <w:pPr>
              <w:pStyle w:val="null3"/>
              <w:jc w:val="both"/>
            </w:pPr>
            <w:r>
              <w:rPr>
                <w:sz w:val="21"/>
              </w:rPr>
              <w:t>5.1 具备全身造影功能，所配全部探头都支持造影成像功能，可满足临床对腹部、浅表小器官（乳腺、甲状腺等）、血管、妇科腔内等造影成像的需求</w:t>
            </w:r>
            <w:r>
              <w:rPr>
                <w:sz w:val="21"/>
              </w:rPr>
              <w:t>；</w:t>
            </w:r>
          </w:p>
          <w:p>
            <w:pPr>
              <w:pStyle w:val="null3"/>
              <w:jc w:val="both"/>
            </w:pPr>
            <w:r>
              <w:rPr>
                <w:sz w:val="21"/>
              </w:rPr>
              <w:t>5.2 具备造影四幅（基波+谐波造影+双微造影+混合）同屏实时显示模式</w:t>
            </w:r>
            <w:r>
              <w:rPr>
                <w:sz w:val="21"/>
              </w:rPr>
              <w:t>；（</w:t>
            </w:r>
            <w:r>
              <w:rPr>
                <w:sz w:val="21"/>
              </w:rPr>
              <w:t>提供技术</w:t>
            </w:r>
            <w:r>
              <w:rPr>
                <w:sz w:val="21"/>
              </w:rPr>
              <w:t>白皮书或</w:t>
            </w:r>
            <w:r>
              <w:rPr>
                <w:sz w:val="21"/>
              </w:rPr>
              <w:t>屏幕</w:t>
            </w:r>
            <w:r>
              <w:rPr>
                <w:sz w:val="21"/>
              </w:rPr>
              <w:t>截图说明）</w:t>
            </w:r>
            <w:r>
              <w:rPr/>
              <w:t xml:space="preserve">                                     </w:t>
            </w:r>
          </w:p>
          <w:p>
            <w:pPr>
              <w:pStyle w:val="null3"/>
              <w:jc w:val="both"/>
            </w:pPr>
            <w:r>
              <w:rPr>
                <w:sz w:val="21"/>
              </w:rPr>
              <w:t>5.3 造影时序分析功能，使用不同颜色标记造影剂到达时间</w:t>
            </w:r>
            <w:r>
              <w:rPr>
                <w:sz w:val="21"/>
              </w:rPr>
              <w:t>；</w:t>
            </w:r>
            <w:r>
              <w:rPr>
                <w:sz w:val="21"/>
              </w:rPr>
              <w:t>▲5.4 具有超高频造影技术，可使用超高频线阵探头（最高频率≥24MHz），对于乳腺、甲状腺等浅表小器官获得超高分辨率的造影图像</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6. 频谱多普勒</w:t>
            </w:r>
            <w:r>
              <w:rPr>
                <w:sz w:val="21"/>
              </w:rPr>
              <w:t>：</w:t>
            </w:r>
          </w:p>
          <w:p>
            <w:pPr>
              <w:pStyle w:val="null3"/>
              <w:jc w:val="both"/>
            </w:pPr>
            <w:r>
              <w:rPr>
                <w:sz w:val="21"/>
              </w:rPr>
              <w:t>6.1 方式：脉冲波多普勒 PWD，包括高频脉冲 HPRF；连续波多普勒 CWD；</w:t>
            </w:r>
          </w:p>
          <w:p>
            <w:pPr>
              <w:pStyle w:val="null3"/>
              <w:jc w:val="both"/>
            </w:pPr>
            <w:r>
              <w:rPr>
                <w:sz w:val="21"/>
              </w:rPr>
              <w:t>6.2 最大测速：</w:t>
            </w:r>
          </w:p>
          <w:p>
            <w:pPr>
              <w:pStyle w:val="null3"/>
              <w:jc w:val="both"/>
            </w:pPr>
            <w:r>
              <w:rPr>
                <w:sz w:val="21"/>
              </w:rPr>
              <w:t>PWD正向或反向血流速度≥16m/s</w:t>
            </w:r>
            <w:r>
              <w:rPr>
                <w:sz w:val="21"/>
              </w:rPr>
              <w:t>；</w:t>
            </w:r>
          </w:p>
          <w:p>
            <w:pPr>
              <w:pStyle w:val="null3"/>
              <w:jc w:val="both"/>
            </w:pPr>
            <w:r>
              <w:rPr>
                <w:sz w:val="21"/>
              </w:rPr>
              <w:t>CWD血流速度≥20m/s</w:t>
            </w:r>
            <w:r>
              <w:rPr>
                <w:sz w:val="21"/>
              </w:rPr>
              <w:t>；</w:t>
            </w:r>
          </w:p>
          <w:p>
            <w:pPr>
              <w:pStyle w:val="null3"/>
              <w:jc w:val="both"/>
            </w:pPr>
            <w:r>
              <w:rPr>
                <w:sz w:val="21"/>
              </w:rPr>
              <w:t>6.3 最低测速：≤1mm/s</w:t>
            </w:r>
            <w:r>
              <w:rPr>
                <w:sz w:val="21"/>
              </w:rPr>
              <w:t>；</w:t>
            </w:r>
          </w:p>
          <w:p>
            <w:pPr>
              <w:pStyle w:val="null3"/>
              <w:jc w:val="both"/>
            </w:pPr>
            <w:r>
              <w:rPr>
                <w:sz w:val="21"/>
              </w:rPr>
              <w:t>6.4取样宽度及位置范围至少满足：宽度0.4mm至20mm，逐段可调</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7. 彩色多普勒</w:t>
            </w:r>
          </w:p>
          <w:p>
            <w:pPr>
              <w:pStyle w:val="null3"/>
              <w:jc w:val="both"/>
            </w:pPr>
            <w:r>
              <w:rPr>
                <w:sz w:val="21"/>
              </w:rPr>
              <w:t>7.1显示方式：速度方差显示、速度显示、方差显示</w:t>
            </w:r>
            <w:r>
              <w:rPr>
                <w:sz w:val="21"/>
              </w:rPr>
              <w:t>；</w:t>
            </w:r>
          </w:p>
          <w:p>
            <w:pPr>
              <w:pStyle w:val="null3"/>
              <w:jc w:val="both"/>
            </w:pPr>
            <w:r>
              <w:rPr>
                <w:sz w:val="21"/>
              </w:rPr>
              <w:t>7.2彩色增强：组织多普勒成像，能量图，方向性能量图，超微细血流成像</w:t>
            </w:r>
            <w:r>
              <w:rPr>
                <w:sz w:val="21"/>
              </w:rPr>
              <w:t>；</w:t>
            </w:r>
          </w:p>
          <w:p>
            <w:pPr>
              <w:pStyle w:val="null3"/>
              <w:jc w:val="both"/>
            </w:pPr>
            <w:r>
              <w:rPr>
                <w:sz w:val="21"/>
              </w:rPr>
              <w:t>7.3超微细血流成像，彩色标尺最低显示≤0.2cm/s</w:t>
            </w:r>
            <w:r>
              <w:rPr>
                <w:sz w:val="21"/>
              </w:rPr>
              <w:t>；</w:t>
            </w:r>
          </w:p>
          <w:p>
            <w:pPr>
              <w:pStyle w:val="null3"/>
              <w:jc w:val="both"/>
            </w:pPr>
            <w:r>
              <w:rPr>
                <w:sz w:val="21"/>
              </w:rPr>
              <w:t>7.4显示位置调整，线阵扫描感兴趣的图像范围：-30°～+30°</w:t>
            </w:r>
            <w:r>
              <w:rPr>
                <w:sz w:val="21"/>
              </w:rPr>
              <w:t>。</w:t>
            </w:r>
          </w:p>
          <w:p>
            <w:pPr>
              <w:pStyle w:val="null3"/>
              <w:jc w:val="both"/>
            </w:pPr>
            <w:r>
              <w:rPr>
                <w:sz w:val="21"/>
              </w:rPr>
              <w:t>8. 灰阶显像主要参数</w:t>
            </w:r>
            <w:r>
              <w:rPr>
                <w:sz w:val="21"/>
              </w:rPr>
              <w:t>：</w:t>
            </w:r>
          </w:p>
          <w:p>
            <w:pPr>
              <w:pStyle w:val="null3"/>
              <w:jc w:val="both"/>
            </w:pPr>
            <w:r>
              <w:rPr>
                <w:sz w:val="21"/>
              </w:rPr>
              <w:t>8.1 接收方式：多重高速数字化声束形成器</w:t>
            </w:r>
            <w:r>
              <w:rPr>
                <w:sz w:val="21"/>
              </w:rPr>
              <w:t>；</w:t>
            </w:r>
          </w:p>
          <w:p>
            <w:pPr>
              <w:pStyle w:val="null3"/>
              <w:jc w:val="both"/>
            </w:pPr>
            <w:r>
              <w:rPr>
                <w:sz w:val="21"/>
              </w:rPr>
              <w:t>8.2 数字式声束形成器：数字式全程动态聚焦，数字式可变孔径及动态变迹，A/D≥14bit</w:t>
            </w:r>
            <w:r>
              <w:rPr>
                <w:sz w:val="21"/>
              </w:rPr>
              <w:t>；</w:t>
            </w:r>
          </w:p>
          <w:p>
            <w:pPr>
              <w:pStyle w:val="null3"/>
              <w:jc w:val="both"/>
            </w:pPr>
            <w:r>
              <w:rPr>
                <w:sz w:val="21"/>
              </w:rPr>
              <w:t>8.3 回放重现：灰阶图像回放≥9000幅</w:t>
            </w:r>
            <w:r>
              <w:rPr>
                <w:sz w:val="21"/>
              </w:rPr>
              <w:t>；</w:t>
            </w:r>
          </w:p>
          <w:p>
            <w:pPr>
              <w:pStyle w:val="null3"/>
              <w:jc w:val="both"/>
            </w:pPr>
            <w:r>
              <w:rPr>
                <w:sz w:val="21"/>
              </w:rPr>
              <w:t>8.4 触摸屏上数字化增益补偿调节，TGC调节≥8段，LGC调节≥6段</w:t>
            </w:r>
            <w:r>
              <w:rPr>
                <w:sz w:val="21"/>
              </w:rPr>
              <w:t>；</w:t>
            </w:r>
          </w:p>
          <w:p>
            <w:pPr>
              <w:pStyle w:val="null3"/>
              <w:jc w:val="both"/>
            </w:pPr>
            <w:r>
              <w:rPr>
                <w:sz w:val="21"/>
              </w:rPr>
              <w:t>▲8.5 最大扫描深度：≥50cm</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9. 输入/输出信号</w:t>
            </w:r>
            <w:r>
              <w:rPr>
                <w:sz w:val="21"/>
              </w:rPr>
              <w:t>：</w:t>
            </w:r>
          </w:p>
          <w:p>
            <w:pPr>
              <w:pStyle w:val="null3"/>
              <w:jc w:val="both"/>
            </w:pPr>
            <w:r>
              <w:rPr>
                <w:sz w:val="21"/>
              </w:rPr>
              <w:t>9.1 外部视频输入；复合彩色视频、S-Video、HDMI、USB接口等输出</w:t>
            </w:r>
            <w:r>
              <w:rPr>
                <w:sz w:val="21"/>
              </w:rPr>
              <w:t>；</w:t>
            </w:r>
          </w:p>
          <w:p>
            <w:pPr>
              <w:pStyle w:val="null3"/>
              <w:jc w:val="both"/>
            </w:pPr>
            <w:r>
              <w:rPr>
                <w:sz w:val="21"/>
              </w:rPr>
              <w:t>9.2开放DICOM 3.0接口</w:t>
            </w:r>
            <w:r>
              <w:rPr>
                <w:sz w:val="21"/>
              </w:rPr>
              <w:t>。</w:t>
            </w:r>
          </w:p>
          <w:p>
            <w:pPr>
              <w:pStyle w:val="null3"/>
              <w:jc w:val="both"/>
            </w:pPr>
            <w:r>
              <w:rPr>
                <w:sz w:val="21"/>
              </w:rPr>
              <w:t>10. 数字化图像管理与记录装置</w:t>
            </w:r>
            <w:r>
              <w:rPr>
                <w:sz w:val="21"/>
              </w:rPr>
              <w:t>：</w:t>
            </w:r>
          </w:p>
          <w:p>
            <w:pPr>
              <w:pStyle w:val="null3"/>
              <w:jc w:val="both"/>
            </w:pPr>
            <w:r>
              <w:rPr>
                <w:sz w:val="21"/>
              </w:rPr>
              <w:t>10.1 超声图像存档与病案管理，原始射频数据存储</w:t>
            </w:r>
            <w:r>
              <w:rPr>
                <w:sz w:val="21"/>
              </w:rPr>
              <w:t>；</w:t>
            </w:r>
          </w:p>
          <w:p>
            <w:pPr>
              <w:pStyle w:val="null3"/>
              <w:jc w:val="both"/>
            </w:pPr>
            <w:r>
              <w:rPr>
                <w:sz w:val="21"/>
              </w:rPr>
              <w:t>10.2 DVD/CD存储器，光盘刻录，USB接口</w:t>
            </w:r>
            <w:r>
              <w:rPr>
                <w:sz w:val="21"/>
              </w:rPr>
              <w:t>；</w:t>
            </w:r>
          </w:p>
          <w:p>
            <w:pPr>
              <w:pStyle w:val="null3"/>
              <w:jc w:val="both"/>
            </w:pPr>
            <w:r>
              <w:rPr>
                <w:sz w:val="21"/>
              </w:rPr>
              <w:t>▲10.</w:t>
            </w:r>
            <w:r>
              <w:rPr>
                <w:sz w:val="21"/>
              </w:rPr>
              <w:t>3 系统探头阵元数≥1500；（要求提供技术白皮书及临床照片作为佐证）</w:t>
            </w:r>
          </w:p>
          <w:p>
            <w:pPr>
              <w:pStyle w:val="null3"/>
              <w:jc w:val="both"/>
            </w:pPr>
            <w:r>
              <w:rPr>
                <w:sz w:val="21"/>
              </w:rPr>
              <w:t>10.4</w:t>
            </w:r>
            <w:r>
              <w:rPr>
                <w:sz w:val="21"/>
              </w:rPr>
              <w:t xml:space="preserve"> </w:t>
            </w:r>
            <w:r>
              <w:rPr>
                <w:sz w:val="21"/>
              </w:rPr>
              <w:t>主机双盘设置，固态盘</w:t>
            </w:r>
            <w:r>
              <w:rPr>
                <w:sz w:val="21"/>
              </w:rPr>
              <w:t>SSD容量：≥256G；硬盘HDD容量：≥1T</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 探头规格</w:t>
            </w:r>
            <w:r>
              <w:rPr>
                <w:sz w:val="21"/>
              </w:rPr>
              <w:t>：</w:t>
            </w:r>
          </w:p>
          <w:p>
            <w:pPr>
              <w:pStyle w:val="null3"/>
              <w:jc w:val="both"/>
            </w:pPr>
            <w:r>
              <w:rPr>
                <w:sz w:val="21"/>
              </w:rPr>
              <w:t>11.1 全激活探头接口≥4个（含扩展探头）， 且大小一致可通用</w:t>
            </w:r>
            <w:r>
              <w:rPr>
                <w:sz w:val="21"/>
              </w:rPr>
              <w:t>；</w:t>
            </w:r>
          </w:p>
          <w:p>
            <w:pPr>
              <w:pStyle w:val="null3"/>
              <w:jc w:val="both"/>
            </w:pPr>
            <w:r>
              <w:rPr>
                <w:sz w:val="21"/>
              </w:rPr>
              <w:t>11.2手势感应探头技术，双击探头前端即可激活探头进入扫查，无需在触摸屏上切换</w:t>
            </w:r>
            <w:r>
              <w:rPr>
                <w:sz w:val="21"/>
              </w:rPr>
              <w:t>；</w:t>
            </w:r>
          </w:p>
          <w:p>
            <w:pPr>
              <w:pStyle w:val="null3"/>
              <w:jc w:val="both"/>
            </w:pPr>
            <w:r>
              <w:rPr>
                <w:sz w:val="21"/>
              </w:rPr>
              <w:t>▲11.3支持探头的最高显示频率≥2</w:t>
            </w:r>
            <w:r>
              <w:rPr>
                <w:sz w:val="21"/>
              </w:rPr>
              <w:t>4</w:t>
            </w:r>
            <w:r>
              <w:rPr>
                <w:sz w:val="21"/>
              </w:rPr>
              <w:t>MHz</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11.4支持探头接触面开槽的专用穿刺探头</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▲11.5支持电子矩阵容积探头，可实现心脏实时三维成像</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▲11.6单晶体相控阵探头，频率范围1.8~6.0MHz，扫描角度≥120°</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 xml:space="preserve">11.7 单晶体凸阵探头，频率范围1.8~6.0MHz </w:t>
            </w:r>
            <w:r>
              <w:rPr>
                <w:sz w:val="21"/>
              </w:rPr>
              <w:t>；</w:t>
            </w:r>
          </w:p>
          <w:p>
            <w:pPr>
              <w:pStyle w:val="null3"/>
              <w:jc w:val="both"/>
            </w:pPr>
            <w:r>
              <w:rPr>
                <w:sz w:val="21"/>
              </w:rPr>
              <w:t>11.8线阵探头，频率范围4.0~18.0MHz</w:t>
            </w:r>
            <w:r>
              <w:rPr>
                <w:sz w:val="21"/>
              </w:rPr>
              <w:t>；</w:t>
            </w:r>
          </w:p>
          <w:p>
            <w:pPr>
              <w:pStyle w:val="null3"/>
              <w:jc w:val="both"/>
            </w:pPr>
            <w:r>
              <w:rPr>
                <w:sz w:val="21"/>
              </w:rPr>
              <w:t>11.9超高频线阵探头，频率范围9.0~24.0MHz</w:t>
            </w:r>
            <w:r>
              <w:rPr>
                <w:sz w:val="21"/>
              </w:rPr>
              <w:t>；</w:t>
            </w:r>
          </w:p>
          <w:p>
            <w:pPr>
              <w:pStyle w:val="null3"/>
              <w:jc w:val="both"/>
            </w:pPr>
            <w:r>
              <w:rPr>
                <w:sz w:val="21"/>
              </w:rPr>
              <w:t>11.10腔内探头，频率范围：4.0~10.5MHz，成像角度≥180°</w:t>
            </w:r>
            <w:r>
              <w:rPr>
                <w:sz w:val="21"/>
              </w:rPr>
              <w:t>；</w:t>
            </w:r>
          </w:p>
          <w:p>
            <w:pPr>
              <w:pStyle w:val="null3"/>
              <w:jc w:val="both"/>
            </w:pPr>
            <w:r>
              <w:rPr>
                <w:sz w:val="21"/>
              </w:rPr>
              <w:t>11.11双平面经直肠探头，一凸一线方式，频率范围：4.5~9.0MHz</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11.12高频小微凸阵探头，频率范围：4.3~11.0MHz</w:t>
            </w:r>
            <w:r>
              <w:rPr>
                <w:sz w:val="21"/>
              </w:rPr>
              <w:t>。</w:t>
            </w:r>
          </w:p>
          <w:p>
            <w:pPr>
              <w:pStyle w:val="null3"/>
              <w:jc w:val="both"/>
            </w:pPr>
            <w:r>
              <w:rPr>
                <w:sz w:val="21"/>
                <w:b/>
              </w:rPr>
              <w:t>三、总配置清单</w:t>
            </w:r>
          </w:p>
          <w:tbl>
            <w:tblPr>
              <w:tblInd w:type="dxa" w:w="120"/>
              <w:tblBorders>
                <w:top w:val="none" w:color="000000" w:sz="4"/>
                <w:left w:val="none" w:color="000000" w:sz="4"/>
                <w:bottom w:val="none" w:color="000000" w:sz="4"/>
                <w:right w:val="none" w:color="000000" w:sz="4"/>
                <w:insideH w:val="none"/>
                <w:insideV w:val="none"/>
              </w:tblBorders>
            </w:tblPr>
            <w:tblGrid>
              <w:gridCol w:w="1524"/>
              <w:gridCol w:w="1690"/>
              <w:gridCol w:w="1192"/>
              <w:gridCol w:w="1192"/>
            </w:tblGrid>
            <w:tr>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彩色多普勒超声诊断仪主机</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单晶体相控阵探头</w:t>
                  </w:r>
                  <w:r>
                    <w:rPr>
                      <w:sz w:val="21"/>
                    </w:rPr>
                    <w:t>1.8-6.0MHz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单晶体凸阵探头</w:t>
                  </w:r>
                  <w:r>
                    <w:rPr>
                      <w:sz w:val="21"/>
                    </w:rPr>
                    <w:t>1.8-6.0MHz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高频线阵探头</w:t>
                  </w:r>
                  <w:r>
                    <w:rPr>
                      <w:sz w:val="21"/>
                    </w:rPr>
                    <w:t>4.0-18.0MHz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腔内凸阵探头</w:t>
                  </w:r>
                  <w:r>
                    <w:rPr>
                      <w:sz w:val="21"/>
                    </w:rPr>
                    <w:t>4.0-10.5MHz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超高频线阵探头</w:t>
                  </w:r>
                  <w:r>
                    <w:rPr>
                      <w:sz w:val="21"/>
                    </w:rPr>
                    <w:t>9.0-24.0MHz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高频小微凸阵探头</w:t>
                  </w:r>
                  <w:r>
                    <w:rPr>
                      <w:sz w:val="21"/>
                    </w:rPr>
                    <w:t>4.3-11.0MHz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双平面经直肠探头</w:t>
                  </w:r>
                  <w:r>
                    <w:rPr>
                      <w:sz w:val="21"/>
                    </w:rPr>
                    <w:t>4.</w:t>
                  </w:r>
                  <w:r>
                    <w:rPr>
                      <w:sz w:val="21"/>
                    </w:rPr>
                    <w:t>5</w:t>
                  </w:r>
                  <w:r>
                    <w:rPr>
                      <w:sz w:val="21"/>
                    </w:rPr>
                    <w:t>~</w:t>
                  </w:r>
                  <w:r>
                    <w:rPr>
                      <w:sz w:val="21"/>
                    </w:rPr>
                    <w:t>9</w:t>
                  </w:r>
                  <w:r>
                    <w:rPr>
                      <w:sz w:val="21"/>
                    </w:rPr>
                    <w:t>.</w:t>
                  </w:r>
                  <w:r>
                    <w:rPr>
                      <w:sz w:val="21"/>
                    </w:rPr>
                    <w:t>0</w:t>
                  </w:r>
                  <w:r>
                    <w:rPr>
                      <w:sz w:val="21"/>
                    </w:rPr>
                    <w:t>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高版本工作站、彩色输出设备、高清采集卡、工作椅、诊床、各</w:t>
                  </w:r>
                  <w:r>
                    <w:rPr>
                      <w:sz w:val="21"/>
                    </w:rPr>
                    <w:t>2个2T硬盘、穿刺架、耦合剂加热器。</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全身应用临床软件包</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采购包2（超高端全身彩色多普勒超声诊断仪（2））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自合同签订之日起60日内完成交货、安装调试至运行的最佳状态。</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1期：支付比例50%,合同签订后，中标人向采购人提供中标通知书、合同书以及开具的正规、合法、有效的等额发票，经审核无误后，采购人在具备支付条件的5个工作日内支付合同金额的50%。</w:t>
            </w:r>
          </w:p>
          <w:p>
            <w:pPr>
              <w:pStyle w:val="null3"/>
            </w:pPr>
            <w:r>
              <w:rPr/>
              <w:t>2期：支付比例50%,设备到货、安装、调试完毕，双方对设备数量、性能验收，验收合格后，双方在验收报告上签字盖章，中标人提供中标通知书、合同书、开具的正规、合法、有效的等额发票及验收报告，经审核无误后，采购人在具备支付条件的5个工作日内支付剩余50%合同款项。 因采购人使用的是财政资金，采购人在前款规定的付款时间向支付部门提出办理财政支付申请手续（不含政府财政支付部门审核的时间）则视为采购人已经履行了付款义务。若出现财政资金不到位、集中支付延误、交付延期等情况，由双方协商处理，采购人不承担逾期付款的违约责任，中标人承诺对此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产品（设备）若有国家标准按照国家标准验收，若无国家标准按行业标准验收。中标人保证产品为原制造商制造的全新产品，整机无污染，无侵害第三方权利、表面无划损、无任何缺陷隐患，在中国境内可依常规安全合法使用。2.货物为原厂商未启封全新包装，具出厂合格证，序列号、包装箱号与出厂批号一致，并可追索查阅。所有随设备的附件必须齐全。3.采购人组成验收小组按国家有关规定、规范进行验收，必要时邀请相关的专业人员或机构参与验收。因产品质量问题发生争议时，由采购人所在地市场监督管理部门鉴定。产品符合质量技术标准的，鉴定费由采购人承担；否则鉴定费由中标人承担。4．中标人应在项目验收前将系统的全部有关产品说明书、原厂家安装及使用手册、技术文件、资料、及安装、调试、验收报告等文档汇集成册交付采购人。5. 验收不能通过的，中标人应负责及时整改。若整改后，产品仍未能达标的，采购人有权依合同约定和法律规定追究其经济及法律责任。6.中标人保证合同项下提供的产品不侵犯任何第三方的专利、商标或版权。否则，中标人须承担对第三方的专利、商标或版权的侵权责任并承担因此而发生的所有费用。如采购人因此承担相关责任，有权向中标人追偿全部损失（全部损失包括但不限于采购人所造成的直接损失、可得利益损失、采购人支付给第三方的赔偿费用/违约金/罚款、调查取证费用/公证费/鉴定费用、诉讼仲裁费用、保全费用、律师费用、维权费用以及其他合理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其他，1、中标人保证合同设备是全新、未曾使用过的，且进货渠道合法。其质量、规格及技术特征符合合同附件的要求。 ★2、质保期：原厂提供整机质保，质保期≥6年；投标人提供第三方配件及附件质保，质保期≥6年。（投标人提供承诺函，格式自拟）。 3、中标人须负责将本次采购的所有仪器设备与医院现有在用信息系统（包括但不限于HIS、PACS、LIS、EMR、手麻系统、体检系统、医院集成平台等）进行数据互联互通，实现检测数据的自动采集、传输、解析及数字化报告生成；上述接口开发、协议对接、调试测试及第三方系统对接所需的接口开发调试费用全部包含在投标总价内，采购人不再另行支付。（提供承诺函，格式自拟） 4、质保要求：中标人在质保期内应确保开机率在95%以上，如达不到此要求，即相应延长质保期(至少六个月)。 保质期内非因采购人的人为原因而出现产品质量及安装问题，由中标人负责包修、包退或包换，并承担因此而产生的一切费用。中标人应在收到采购人报修通知后按照采购人要求派员到现场维修（采购需求另有规定除外）。 保质期后对中标人合同货物提供终身维修服务，如需更换零配件，中标人只收取零配件费，在硬件无改变的情况下，软件终身升级（所有费用已经包含在本次报价中）。 下列情况中标人不负责保修： (1)不按照中标人提供的正确使用方法而引致设备故障损坏； (2)擅自改装设备； (3)各种人为因素或天灾等外来因素造成的损坏。 5、因设备的质量问题而发生争议，由广东省或广州市质检部门进行质量鉴定。设备符合质量标准的，鉴定费用由采购人承担；设备不符合质量标准的，鉴定费用由中标人承担。 6、中标人须对采购人操作人员进行培训，主要内容为设备的基本结构、性能、主要部件的构造及修理，日常使用保养与管理，常见故障的排除，紧急情况的处理等，培训地点主要在设备安装现场或按采购人安排。 7、质保期内，中标人在接到设备出现故障通知后，在接报后1小时内响应，4小时内到达现场，24小时内处理完毕。若在72小时内仍未能有效解决，须提供不低于原设备使用性能的备用设备方案，保证设备开机率。在采购人提出应急维修服务要求后，要求4小时到达服务现场。 8、货物交付运输前，采购人已经支付部分或全部款项的，中标人应当办理以采购人为受益人的货物“一切险”，投保金额不少于采购人已经支付款项总额，保险保至项目最终交货地点。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超高端全身彩色多普勒超声诊断仪B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超高端全身彩色多普勒超声诊断仪C</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超高端全身彩色多普勒超声诊断仪B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超高端全身彩色多普勒超声诊断仪</w:t>
            </w:r>
            <w:r>
              <w:rPr>
                <w:sz w:val="21"/>
                <w:b/>
              </w:rPr>
              <w:t>B参数（偏向造影及弹性成像功能）：</w:t>
            </w:r>
          </w:p>
          <w:p>
            <w:pPr>
              <w:pStyle w:val="null3"/>
              <w:jc w:val="both"/>
            </w:pPr>
            <w:r>
              <w:rPr>
                <w:sz w:val="21"/>
                <w:b/>
              </w:rPr>
              <w:t>一、系统要求</w:t>
            </w:r>
          </w:p>
          <w:p>
            <w:pPr>
              <w:pStyle w:val="null3"/>
              <w:jc w:val="both"/>
            </w:pPr>
            <w:r>
              <w:rPr>
                <w:sz w:val="21"/>
              </w:rPr>
              <w:t>1</w:t>
            </w:r>
            <w:r>
              <w:rPr>
                <w:sz w:val="21"/>
              </w:rPr>
              <w:t>.</w:t>
            </w:r>
            <w:r>
              <w:rPr>
                <w:sz w:val="21"/>
              </w:rPr>
              <w:t>用途：主要用于成人心脏、腹部、新生儿、小儿、血管（外周、颅脑、腹部）、小器官、骨骼肌肉、神经、术中，造影、介入等方面的临床诊断和科研教学工作，能满足开展新的临床应用需求。</w:t>
            </w:r>
          </w:p>
          <w:p>
            <w:pPr>
              <w:pStyle w:val="null3"/>
              <w:jc w:val="both"/>
            </w:pPr>
            <w:r>
              <w:rPr>
                <w:sz w:val="21"/>
              </w:rPr>
              <w:t>▲</w:t>
            </w:r>
            <w:r>
              <w:rPr>
                <w:sz w:val="21"/>
              </w:rPr>
              <w:t>2.</w:t>
            </w:r>
            <w:r>
              <w:rPr>
                <w:sz w:val="21"/>
              </w:rPr>
              <w:t>投标设备必须为各厂家满足全身应用的高端系列机型，并要求采用新的软硬件版本</w:t>
            </w:r>
            <w:r>
              <w:rPr>
                <w:sz w:val="21"/>
              </w:rPr>
              <w:t>。（提供技术白皮书并加盖投标人公章）</w:t>
            </w:r>
          </w:p>
          <w:p>
            <w:pPr>
              <w:pStyle w:val="null3"/>
              <w:jc w:val="both"/>
            </w:pPr>
            <w:r>
              <w:rPr>
                <w:sz w:val="21"/>
              </w:rPr>
              <w:t>★</w:t>
            </w:r>
            <w:r>
              <w:rPr>
                <w:sz w:val="21"/>
              </w:rPr>
              <w:t>3.投标设备具有国家药监局NMPA三类注册证。</w:t>
            </w:r>
            <w:r>
              <w:rPr>
                <w:sz w:val="21"/>
              </w:rPr>
              <w:t>（</w:t>
            </w:r>
            <w:r>
              <w:rPr>
                <w:sz w:val="21"/>
              </w:rPr>
              <w:t>提供《医疗器械注册证》并</w:t>
            </w:r>
            <w:r>
              <w:rPr>
                <w:sz w:val="21"/>
              </w:rPr>
              <w:t>加盖</w:t>
            </w:r>
            <w:r>
              <w:rPr>
                <w:sz w:val="21"/>
              </w:rPr>
              <w:t>投标人</w:t>
            </w:r>
            <w:r>
              <w:rPr>
                <w:sz w:val="21"/>
              </w:rPr>
              <w:t>公章）</w:t>
            </w:r>
          </w:p>
          <w:p>
            <w:pPr>
              <w:pStyle w:val="null3"/>
              <w:jc w:val="both"/>
            </w:pPr>
            <w:r>
              <w:rPr>
                <w:sz w:val="21"/>
                <w:b/>
              </w:rPr>
              <w:t>二、技术要求</w:t>
            </w:r>
          </w:p>
          <w:p>
            <w:pPr>
              <w:pStyle w:val="null3"/>
              <w:jc w:val="both"/>
            </w:pPr>
            <w:r>
              <w:rPr>
                <w:sz w:val="21"/>
              </w:rPr>
              <w:t>1</w:t>
            </w:r>
            <w:r>
              <w:rPr>
                <w:sz w:val="21"/>
              </w:rPr>
              <w:t>.</w:t>
            </w:r>
            <w:r>
              <w:rPr>
                <w:sz w:val="21"/>
              </w:rPr>
              <w:t>高分辨率液晶显示器</w:t>
            </w:r>
            <w:r>
              <w:rPr>
                <w:sz w:val="21"/>
              </w:rPr>
              <w:t>≥23.8英寸，分辨率1920×1080</w:t>
            </w:r>
            <w:r>
              <w:rPr>
                <w:sz w:val="21"/>
              </w:rPr>
              <w:t>像素</w:t>
            </w:r>
            <w:r>
              <w:rPr>
                <w:sz w:val="21"/>
              </w:rPr>
              <w:t>，无闪烁，不间断逐行扫描，可上下左右任意旋转，可前后折叠。</w:t>
            </w:r>
          </w:p>
          <w:p>
            <w:pPr>
              <w:pStyle w:val="null3"/>
              <w:jc w:val="both"/>
            </w:pPr>
            <w:r>
              <w:rPr>
                <w:sz w:val="21"/>
              </w:rPr>
              <w:t>2</w:t>
            </w:r>
            <w:r>
              <w:rPr>
                <w:sz w:val="21"/>
              </w:rPr>
              <w:t>.</w:t>
            </w:r>
            <w:r>
              <w:rPr>
                <w:sz w:val="21"/>
              </w:rPr>
              <w:t>操作面板具备液晶触摸屏</w:t>
            </w:r>
            <w:r>
              <w:rPr>
                <w:sz w:val="21"/>
              </w:rPr>
              <w:t>≥12英寸，支持术者模式，主屏幕与触摸屏实时同步显示同一扫描图像，方便术者与设备操作者交流。（附触摸屏与显示器同步显示同一图像的照片证明）</w:t>
            </w:r>
          </w:p>
          <w:p>
            <w:pPr>
              <w:pStyle w:val="null3"/>
              <w:jc w:val="both"/>
            </w:pPr>
            <w:r>
              <w:rPr>
                <w:sz w:val="21"/>
              </w:rPr>
              <w:t>3</w:t>
            </w:r>
            <w:r>
              <w:rPr>
                <w:sz w:val="21"/>
              </w:rPr>
              <w:t>.</w:t>
            </w:r>
            <w:r>
              <w:rPr>
                <w:sz w:val="21"/>
              </w:rPr>
              <w:t>支持内置电池，断开外接电源、电池满载状态下进行超声检查时支持检查时间</w:t>
            </w:r>
            <w:r>
              <w:rPr>
                <w:sz w:val="21"/>
              </w:rPr>
              <w:t>≥60分钟。</w:t>
            </w:r>
          </w:p>
          <w:p>
            <w:pPr>
              <w:pStyle w:val="null3"/>
              <w:jc w:val="both"/>
            </w:pPr>
            <w:r>
              <w:rPr>
                <w:sz w:val="21"/>
              </w:rPr>
              <w:t>4.</w:t>
            </w:r>
            <w:r>
              <w:rPr>
                <w:sz w:val="21"/>
              </w:rPr>
              <w:t>数字化二维灰阶</w:t>
            </w:r>
            <w:r>
              <w:rPr>
                <w:sz w:val="21"/>
              </w:rPr>
              <w:t>及数字化能量血流</w:t>
            </w:r>
            <w:r>
              <w:rPr>
                <w:sz w:val="21"/>
              </w:rPr>
              <w:t>成像单元。</w:t>
            </w:r>
          </w:p>
          <w:p>
            <w:pPr>
              <w:pStyle w:val="null3"/>
              <w:jc w:val="both"/>
            </w:pPr>
            <w:r>
              <w:rPr>
                <w:sz w:val="21"/>
              </w:rPr>
              <w:t>5.</w:t>
            </w:r>
            <w:r>
              <w:rPr>
                <w:sz w:val="21"/>
              </w:rPr>
              <w:t>宽景成像技术：支持凸阵探头、线阵探头、腔内探头、相控阵探头、容积探头。</w:t>
            </w:r>
          </w:p>
          <w:p>
            <w:pPr>
              <w:pStyle w:val="null3"/>
              <w:jc w:val="both"/>
            </w:pPr>
            <w:r>
              <w:rPr>
                <w:sz w:val="21"/>
              </w:rPr>
              <w:t>6.</w:t>
            </w:r>
            <w:r>
              <w:rPr>
                <w:sz w:val="21"/>
              </w:rPr>
              <w:t>超微细血管成像技术：微细血流成像对微小血管显示的高度灵敏度，减少彩色过溢。彩色标尺具有速度范围显示，彩色标尺最低显示</w:t>
            </w:r>
            <w:r>
              <w:rPr>
                <w:sz w:val="21"/>
              </w:rPr>
              <w:t>≤0.2cm/s 。常规检查条件下成像帧频≥100帧/秒。</w:t>
            </w:r>
          </w:p>
          <w:p>
            <w:pPr>
              <w:pStyle w:val="null3"/>
              <w:jc w:val="both"/>
            </w:pPr>
            <w:r>
              <w:rPr>
                <w:sz w:val="21"/>
              </w:rPr>
              <w:t>7.</w:t>
            </w:r>
            <w:r>
              <w:rPr>
                <w:sz w:val="21"/>
              </w:rPr>
              <w:t>具备全域动态聚焦技术，声像图全程动态聚焦技术，全场图像均匀一致，图像上无焦点或聚焦带显示，仪器无任何实体和触摸按键可调节焦点。（附屏幕截图</w:t>
            </w:r>
            <w:r>
              <w:rPr>
                <w:sz w:val="21"/>
              </w:rPr>
              <w:t>说明</w:t>
            </w:r>
            <w:r>
              <w:rPr>
                <w:sz w:val="21"/>
              </w:rPr>
              <w:t>）</w:t>
            </w:r>
            <w:r>
              <w:rPr>
                <w:sz w:val="21"/>
              </w:rPr>
              <w:t xml:space="preserve">  </w:t>
            </w:r>
          </w:p>
          <w:p>
            <w:pPr>
              <w:pStyle w:val="null3"/>
              <w:jc w:val="both"/>
            </w:pPr>
            <w:r>
              <w:rPr>
                <w:sz w:val="21"/>
              </w:rPr>
              <w:t>8.</w:t>
            </w:r>
            <w:r>
              <w:rPr>
                <w:sz w:val="21"/>
              </w:rPr>
              <w:t>支持声衰减成像，可对腹部和浅表的衰减系数进行测量及可视化显示，利用肝衰减量化工具能够准确和可重复地测量肝脏衰减指数，以辅助标准肝脏超声检查，可提供关于肝脏脂肪变定量的多中心研究</w:t>
            </w:r>
            <w:r>
              <w:rPr>
                <w:sz w:val="21"/>
              </w:rPr>
              <w:t>Cut off截断阈值用于诊断脂肪肝程度分级。（</w:t>
            </w:r>
            <w:r>
              <w:rPr>
                <w:sz w:val="21"/>
              </w:rPr>
              <w:t>提供技术</w:t>
            </w:r>
            <w:r>
              <w:rPr>
                <w:sz w:val="21"/>
              </w:rPr>
              <w:t>白皮书或</w:t>
            </w:r>
            <w:r>
              <w:rPr>
                <w:sz w:val="21"/>
              </w:rPr>
              <w:t>屏幕</w:t>
            </w:r>
            <w:r>
              <w:rPr>
                <w:sz w:val="21"/>
              </w:rPr>
              <w:t>截图说明）</w:t>
            </w:r>
          </w:p>
          <w:p>
            <w:pPr>
              <w:pStyle w:val="null3"/>
              <w:jc w:val="both"/>
            </w:pPr>
            <w:r>
              <w:rPr>
                <w:sz w:val="21"/>
              </w:rPr>
              <w:t>9.弹性成像：</w:t>
            </w:r>
          </w:p>
          <w:p>
            <w:pPr>
              <w:pStyle w:val="null3"/>
              <w:jc w:val="both"/>
            </w:pPr>
            <w:r>
              <w:rPr>
                <w:sz w:val="21"/>
              </w:rPr>
              <w:t>9.1具有</w:t>
            </w:r>
            <w:r>
              <w:rPr>
                <w:sz w:val="21"/>
              </w:rPr>
              <w:t>实时剪切波弹性成像技术，</w:t>
            </w:r>
            <w:r>
              <w:rPr>
                <w:sz w:val="21"/>
              </w:rPr>
              <w:t>该技术</w:t>
            </w:r>
            <w:r>
              <w:rPr>
                <w:sz w:val="21"/>
              </w:rPr>
              <w:t>可支持凸阵探头、线阵探头、腔内探头及一线一凸双平面探头，拓展临床应用；</w:t>
            </w:r>
          </w:p>
          <w:p>
            <w:pPr>
              <w:pStyle w:val="null3"/>
              <w:jc w:val="both"/>
            </w:pPr>
            <w:r>
              <w:rPr>
                <w:sz w:val="21"/>
              </w:rPr>
              <w:t>▲</w:t>
            </w:r>
            <w:r>
              <w:rPr>
                <w:sz w:val="21"/>
              </w:rPr>
              <w:t>9.2</w:t>
            </w:r>
            <w:r>
              <w:rPr>
                <w:sz w:val="21"/>
              </w:rPr>
              <w:t>可实时对感兴趣区域内组织进行硬度定量评价，单一定量区域</w:t>
            </w:r>
            <w:r>
              <w:rPr>
                <w:sz w:val="21"/>
              </w:rPr>
              <w:t>≥10组测量值录入，并可存储导入报告体系，报告可输出打印，取样框ROI可调节深度范围：0.30-30cm，取样框纵向长度可≥2.0cm；支持肝脏剪切波定量技术；具备囊实性结构鉴别弹性成像技术；（</w:t>
            </w:r>
            <w:r>
              <w:rPr>
                <w:sz w:val="21"/>
              </w:rPr>
              <w:t>提供技术</w:t>
            </w:r>
            <w:r>
              <w:rPr>
                <w:sz w:val="21"/>
              </w:rPr>
              <w:t>白皮书或</w:t>
            </w:r>
            <w:r>
              <w:rPr>
                <w:sz w:val="21"/>
              </w:rPr>
              <w:t>屏幕</w:t>
            </w:r>
            <w:r>
              <w:rPr>
                <w:sz w:val="21"/>
              </w:rPr>
              <w:t>截图说明）</w:t>
            </w:r>
          </w:p>
          <w:p>
            <w:pPr>
              <w:pStyle w:val="null3"/>
              <w:jc w:val="both"/>
            </w:pPr>
            <w:r>
              <w:rPr>
                <w:sz w:val="21"/>
              </w:rPr>
              <w:t>9.3</w:t>
            </w:r>
            <w:r>
              <w:rPr>
                <w:sz w:val="21"/>
              </w:rPr>
              <w:t>具有质控稳定性指数、质控图、质控指数等质控形式，可自动生成剪切波弹性检查数据报告，报告中包含平均数、中位数、</w:t>
            </w:r>
            <w:r>
              <w:rPr>
                <w:sz w:val="21"/>
              </w:rPr>
              <w:t>IQR/Median等量化数据，并且提供阈值；</w:t>
            </w:r>
          </w:p>
          <w:p>
            <w:pPr>
              <w:pStyle w:val="null3"/>
              <w:jc w:val="both"/>
            </w:pPr>
            <w:r>
              <w:rPr>
                <w:sz w:val="21"/>
              </w:rPr>
              <w:t>9.4</w:t>
            </w:r>
            <w:r>
              <w:rPr>
                <w:sz w:val="21"/>
              </w:rPr>
              <w:t>具有肿块周边组织与正常组织、肿块周边组织与肿块内组织弹性分析功能。</w:t>
            </w:r>
          </w:p>
          <w:p>
            <w:pPr>
              <w:pStyle w:val="null3"/>
              <w:jc w:val="both"/>
            </w:pPr>
            <w:r>
              <w:rPr>
                <w:sz w:val="21"/>
              </w:rPr>
              <w:t>10.</w:t>
            </w:r>
            <w:r>
              <w:rPr>
                <w:sz w:val="21"/>
              </w:rPr>
              <w:t>多参数成像：</w:t>
            </w:r>
          </w:p>
          <w:p>
            <w:pPr>
              <w:pStyle w:val="null3"/>
              <w:jc w:val="both"/>
            </w:pPr>
            <w:r>
              <w:rPr>
                <w:sz w:val="21"/>
              </w:rPr>
              <w:t>10.1</w:t>
            </w:r>
            <w:r>
              <w:rPr>
                <w:sz w:val="21"/>
              </w:rPr>
              <w:t>支持同屏多参数实时成像：剪切波弹性，粘性，衰减；</w:t>
            </w:r>
          </w:p>
          <w:p>
            <w:pPr>
              <w:pStyle w:val="null3"/>
              <w:jc w:val="both"/>
            </w:pPr>
            <w:r>
              <w:rPr>
                <w:sz w:val="21"/>
              </w:rPr>
              <w:t>10.2</w:t>
            </w:r>
            <w:r>
              <w:rPr>
                <w:sz w:val="21"/>
              </w:rPr>
              <w:t>支持同屏多参数定量分析：组织硬度值，粘性系数</w:t>
            </w:r>
            <w:r>
              <w:rPr>
                <w:sz w:val="21"/>
              </w:rPr>
              <w:t>/频散系数，衰减。</w:t>
            </w:r>
          </w:p>
          <w:p>
            <w:pPr>
              <w:pStyle w:val="null3"/>
              <w:jc w:val="both"/>
            </w:pPr>
            <w:r>
              <w:rPr>
                <w:sz w:val="21"/>
              </w:rPr>
              <w:t>11.</w:t>
            </w:r>
            <w:r>
              <w:rPr>
                <w:sz w:val="21"/>
              </w:rPr>
              <w:t>造影成像：</w:t>
            </w:r>
          </w:p>
          <w:p>
            <w:pPr>
              <w:pStyle w:val="null3"/>
              <w:jc w:val="both"/>
            </w:pPr>
            <w:r>
              <w:rPr>
                <w:sz w:val="21"/>
              </w:rPr>
              <w:t>▲</w:t>
            </w:r>
            <w:r>
              <w:rPr>
                <w:sz w:val="21"/>
              </w:rPr>
              <w:t>11.1</w:t>
            </w:r>
            <w:r>
              <w:rPr>
                <w:sz w:val="21"/>
              </w:rPr>
              <w:t>造影成像功能支持腹部探头、浅表探头、相控阵探头、腔内探头；</w:t>
            </w:r>
          </w:p>
          <w:p>
            <w:pPr>
              <w:pStyle w:val="null3"/>
              <w:jc w:val="both"/>
            </w:pPr>
            <w:r>
              <w:rPr>
                <w:sz w:val="21"/>
              </w:rPr>
              <w:t>11.2</w:t>
            </w:r>
            <w:r>
              <w:rPr>
                <w:sz w:val="21"/>
              </w:rPr>
              <w:t>支持造影击碎，具有爆破后再灌注显像功能以及微血管成像功能。造影采集可一次性存储</w:t>
            </w:r>
            <w:r>
              <w:rPr>
                <w:sz w:val="21"/>
              </w:rPr>
              <w:t>≥8分钟电影；</w:t>
            </w:r>
          </w:p>
          <w:p>
            <w:pPr>
              <w:pStyle w:val="null3"/>
              <w:jc w:val="both"/>
            </w:pPr>
            <w:r>
              <w:rPr>
                <w:sz w:val="21"/>
              </w:rPr>
              <w:t>11.3</w:t>
            </w:r>
            <w:r>
              <w:rPr>
                <w:sz w:val="21"/>
              </w:rPr>
              <w:t>支持</w:t>
            </w:r>
            <w:r>
              <w:rPr>
                <w:sz w:val="21"/>
              </w:rPr>
              <w:t>B型图与造影图像实时同屏双幅显示，支持斑点噪声抑制，具备混合模式，支持造影图像和组织图像位置互换；（提供功能证明图片，体现机器型号</w:t>
            </w:r>
            <w:r>
              <w:rPr/>
              <w:t>，</w:t>
            </w:r>
            <w:r>
              <w:rPr/>
              <w:t>机器型号需与本项目投标型号一致</w:t>
            </w:r>
            <w:r>
              <w:rPr>
                <w:sz w:val="21"/>
              </w:rPr>
              <w:t>）</w:t>
            </w:r>
          </w:p>
          <w:p>
            <w:pPr>
              <w:pStyle w:val="null3"/>
              <w:jc w:val="both"/>
            </w:pPr>
            <w:r>
              <w:rPr>
                <w:sz w:val="21"/>
              </w:rPr>
              <w:t>11.4</w:t>
            </w:r>
            <w:r>
              <w:rPr>
                <w:sz w:val="21"/>
              </w:rPr>
              <w:t>具备造影时间标记功能，使用不同颜色标记造影剂到达时间，同时可对颜色进行自定义设置；</w:t>
            </w:r>
          </w:p>
          <w:p>
            <w:pPr>
              <w:pStyle w:val="null3"/>
              <w:jc w:val="both"/>
            </w:pPr>
            <w:r>
              <w:rPr>
                <w:sz w:val="21"/>
              </w:rPr>
              <w:t>11.5</w:t>
            </w:r>
            <w:r>
              <w:rPr>
                <w:sz w:val="21"/>
              </w:rPr>
              <w:t>支持造影超微细血管成像，支持凸阵探头和线阵探头。可显示</w:t>
            </w:r>
            <w:r>
              <w:rPr>
                <w:sz w:val="21"/>
              </w:rPr>
              <w:t>0.1mm以下微细血管网的灌注，评估病灶内的血管分布，具有运动抑制功能。</w:t>
            </w:r>
          </w:p>
          <w:p>
            <w:pPr>
              <w:pStyle w:val="null3"/>
              <w:jc w:val="both"/>
            </w:pPr>
            <w:r>
              <w:rPr>
                <w:sz w:val="21"/>
              </w:rPr>
              <w:t>12.</w:t>
            </w:r>
            <w:r>
              <w:rPr>
                <w:sz w:val="21"/>
              </w:rPr>
              <w:t>具备全屏高清放大功能，最大放大</w:t>
            </w:r>
            <w:r>
              <w:rPr>
                <w:sz w:val="21"/>
              </w:rPr>
              <w:t>≥20倍。（</w:t>
            </w:r>
            <w:r>
              <w:rPr>
                <w:sz w:val="21"/>
              </w:rPr>
              <w:t>提供技术</w:t>
            </w:r>
            <w:r>
              <w:rPr>
                <w:sz w:val="21"/>
              </w:rPr>
              <w:t>白皮书或</w:t>
            </w:r>
            <w:r>
              <w:rPr>
                <w:sz w:val="21"/>
              </w:rPr>
              <w:t>屏幕</w:t>
            </w:r>
            <w:r>
              <w:rPr>
                <w:sz w:val="21"/>
              </w:rPr>
              <w:t>截图说明）</w:t>
            </w:r>
          </w:p>
          <w:p>
            <w:pPr>
              <w:pStyle w:val="null3"/>
              <w:jc w:val="both"/>
            </w:pPr>
            <w:r>
              <w:rPr>
                <w:sz w:val="21"/>
              </w:rPr>
              <w:t>13.</w:t>
            </w:r>
            <w:r>
              <w:rPr>
                <w:sz w:val="21"/>
              </w:rPr>
              <w:t>单键自动调整取样框角度、位置、取样门位置、角度等。具备血流自动追踪技术，可跟随探头的移动实时追踪血管位置，自动调整彩色图像（包括取样框角度、位置等），自动优化频谱测量以保证测量值的准确性。</w:t>
            </w:r>
          </w:p>
          <w:p>
            <w:pPr>
              <w:pStyle w:val="null3"/>
              <w:jc w:val="both"/>
            </w:pPr>
            <w:r>
              <w:rPr>
                <w:sz w:val="21"/>
              </w:rPr>
              <w:t>1</w:t>
            </w:r>
            <w:r>
              <w:rPr>
                <w:sz w:val="21"/>
              </w:rPr>
              <w:t>4.</w:t>
            </w:r>
            <w:r>
              <w:rPr>
                <w:sz w:val="21"/>
              </w:rPr>
              <w:t>血管内中膜自动测量与分析功能，可在同一切面同屏自动描迹测量血管前、后壁内中膜，得出平均值、最大值、最小值、标准差及所测范围长度。（</w:t>
            </w:r>
            <w:r>
              <w:rPr>
                <w:sz w:val="21"/>
              </w:rPr>
              <w:t>提供技术</w:t>
            </w:r>
            <w:r>
              <w:rPr>
                <w:sz w:val="21"/>
              </w:rPr>
              <w:t>白皮书或</w:t>
            </w:r>
            <w:r>
              <w:rPr>
                <w:sz w:val="21"/>
              </w:rPr>
              <w:t>屏幕</w:t>
            </w:r>
            <w:r>
              <w:rPr>
                <w:sz w:val="21"/>
              </w:rPr>
              <w:t>截图说明）</w:t>
            </w:r>
          </w:p>
          <w:p>
            <w:pPr>
              <w:pStyle w:val="null3"/>
              <w:jc w:val="both"/>
            </w:pPr>
            <w:r>
              <w:rPr>
                <w:sz w:val="21"/>
              </w:rPr>
              <w:t>1</w:t>
            </w:r>
            <w:r>
              <w:rPr>
                <w:sz w:val="21"/>
              </w:rPr>
              <w:t>5.</w:t>
            </w:r>
            <w:r>
              <w:rPr>
                <w:sz w:val="21"/>
              </w:rPr>
              <w:t>自动二维左心室功能定量，依据选择的心脏切面自动描记感兴趣区，自动计算</w:t>
            </w:r>
            <w:r>
              <w:rPr>
                <w:sz w:val="21"/>
              </w:rPr>
              <w:t>EF，ESV，EDV，最大体积，最小体积。</w:t>
            </w:r>
          </w:p>
          <w:p>
            <w:pPr>
              <w:pStyle w:val="null3"/>
              <w:jc w:val="both"/>
            </w:pPr>
            <w:r>
              <w:rPr>
                <w:sz w:val="21"/>
              </w:rPr>
              <w:t>1</w:t>
            </w:r>
            <w:r>
              <w:rPr>
                <w:sz w:val="21"/>
              </w:rPr>
              <w:t>6.</w:t>
            </w:r>
            <w:r>
              <w:rPr>
                <w:sz w:val="21"/>
              </w:rPr>
              <w:t>成人心脏相控阵探头频率范围</w:t>
            </w:r>
            <w:r>
              <w:rPr>
                <w:sz w:val="21"/>
              </w:rPr>
              <w:t>1.0-5.0MHz，扫描角度≥120°，二维、彩色多普勒与组织多普勒模式下均支持。（附技术白皮书与上述3种模式的屏幕截图共同证明）</w:t>
            </w:r>
          </w:p>
          <w:p>
            <w:pPr>
              <w:pStyle w:val="null3"/>
              <w:jc w:val="both"/>
            </w:pPr>
            <w:r>
              <w:rPr>
                <w:sz w:val="21"/>
              </w:rPr>
              <w:t>1</w:t>
            </w:r>
            <w:r>
              <w:rPr>
                <w:sz w:val="21"/>
              </w:rPr>
              <w:t>7.</w:t>
            </w:r>
            <w:r>
              <w:rPr>
                <w:sz w:val="21"/>
              </w:rPr>
              <w:t>支持自动识别左心室切面并追踪，快速获得左心室整体及局部应变值，支持左心室</w:t>
            </w:r>
            <w:r>
              <w:rPr>
                <w:sz w:val="21"/>
              </w:rPr>
              <w:t>17或</w:t>
            </w:r>
            <w:r>
              <w:rPr>
                <w:sz w:val="21"/>
              </w:rPr>
              <w:t>十八</w:t>
            </w:r>
            <w:r>
              <w:rPr>
                <w:sz w:val="21"/>
              </w:rPr>
              <w:t>节段应变牛眼图。（</w:t>
            </w:r>
            <w:r>
              <w:rPr>
                <w:sz w:val="21"/>
              </w:rPr>
              <w:t>提供技术</w:t>
            </w:r>
            <w:r>
              <w:rPr>
                <w:sz w:val="21"/>
              </w:rPr>
              <w:t>白皮书或</w:t>
            </w:r>
            <w:r>
              <w:rPr>
                <w:sz w:val="21"/>
              </w:rPr>
              <w:t>屏幕</w:t>
            </w:r>
            <w:r>
              <w:rPr>
                <w:sz w:val="21"/>
              </w:rPr>
              <w:t>截图说明）</w:t>
            </w:r>
          </w:p>
          <w:p>
            <w:pPr>
              <w:pStyle w:val="null3"/>
              <w:jc w:val="both"/>
            </w:pPr>
            <w:r>
              <w:rPr>
                <w:sz w:val="21"/>
              </w:rPr>
              <w:t>▲1</w:t>
            </w:r>
            <w:r>
              <w:rPr>
                <w:sz w:val="21"/>
              </w:rPr>
              <w:t>8.</w:t>
            </w:r>
            <w:r>
              <w:rPr>
                <w:sz w:val="21"/>
              </w:rPr>
              <w:t>心脏相控阵探头支持全声场血流成像技术，无取样框、无角度依赖，达到类造影效果。（附屏幕截图证明无取样框）</w:t>
            </w:r>
          </w:p>
          <w:p>
            <w:pPr>
              <w:pStyle w:val="null3"/>
              <w:jc w:val="both"/>
            </w:pPr>
            <w:r>
              <w:rPr>
                <w:sz w:val="21"/>
              </w:rPr>
              <w:t>1</w:t>
            </w:r>
            <w:r>
              <w:rPr>
                <w:sz w:val="21"/>
              </w:rPr>
              <w:t>9.</w:t>
            </w:r>
            <w:r>
              <w:rPr>
                <w:sz w:val="21"/>
              </w:rPr>
              <w:t>心肌组织多普勒速度成像，并支持解剖</w:t>
            </w:r>
            <w:r>
              <w:rPr>
                <w:sz w:val="21"/>
              </w:rPr>
              <w:t>M型和曲线解剖M型。（附屏幕截图</w:t>
            </w:r>
            <w:r>
              <w:rPr>
                <w:sz w:val="21"/>
              </w:rPr>
              <w:t>说明</w:t>
            </w:r>
            <w:r>
              <w:rPr>
                <w:sz w:val="21"/>
              </w:rPr>
              <w:t>）</w:t>
            </w:r>
          </w:p>
          <w:p>
            <w:pPr>
              <w:pStyle w:val="null3"/>
              <w:jc w:val="both"/>
            </w:pPr>
            <w:r>
              <w:rPr>
                <w:sz w:val="21"/>
              </w:rPr>
              <w:t>20.</w:t>
            </w:r>
            <w:r>
              <w:rPr>
                <w:sz w:val="21"/>
              </w:rPr>
              <w:t>可获得血管狭窄程度分析、血流阻力指数、搏动指数等多个血流动力学参数。</w:t>
            </w:r>
          </w:p>
          <w:p>
            <w:pPr>
              <w:pStyle w:val="null3"/>
              <w:jc w:val="both"/>
            </w:pPr>
            <w:r>
              <w:rPr>
                <w:sz w:val="21"/>
              </w:rPr>
              <w:t>21.</w:t>
            </w:r>
            <w:r>
              <w:rPr>
                <w:sz w:val="21"/>
              </w:rPr>
              <w:t>具备肿瘤血流定量分析功能，通过对病灶区域内血流信号计算分析彩色血流像素百分比，获得定量数据，可以数据、曲线的形式显示。反映组织内血流的多少，可用于病程监测及疗效评估。（附屏幕截图</w:t>
            </w:r>
            <w:r>
              <w:rPr>
                <w:sz w:val="21"/>
              </w:rPr>
              <w:t>说</w:t>
            </w:r>
            <w:r>
              <w:rPr>
                <w:sz w:val="21"/>
              </w:rPr>
              <w:t>明）</w:t>
            </w:r>
          </w:p>
          <w:p>
            <w:pPr>
              <w:pStyle w:val="null3"/>
              <w:jc w:val="both"/>
            </w:pPr>
            <w:r>
              <w:rPr>
                <w:sz w:val="21"/>
              </w:rPr>
              <w:t>22.</w:t>
            </w:r>
            <w:r>
              <w:rPr>
                <w:sz w:val="21"/>
              </w:rPr>
              <w:t>小微凸介入探头要求视野广，适合困难部位扫查和进针，减少盲区，探头视野角度</w:t>
            </w:r>
            <w:r>
              <w:rPr>
                <w:sz w:val="21"/>
              </w:rPr>
              <w:t>≥100度。（</w:t>
            </w:r>
            <w:r>
              <w:rPr>
                <w:sz w:val="21"/>
              </w:rPr>
              <w:t>提供技术</w:t>
            </w:r>
            <w:r>
              <w:rPr>
                <w:sz w:val="21"/>
              </w:rPr>
              <w:t>白皮书或</w:t>
            </w:r>
            <w:r>
              <w:rPr>
                <w:sz w:val="21"/>
              </w:rPr>
              <w:t>屏幕</w:t>
            </w:r>
            <w:r>
              <w:rPr>
                <w:sz w:val="21"/>
              </w:rPr>
              <w:t>截图说明）</w:t>
            </w:r>
          </w:p>
          <w:p>
            <w:pPr>
              <w:pStyle w:val="null3"/>
              <w:jc w:val="both"/>
            </w:pPr>
            <w:r>
              <w:rPr>
                <w:sz w:val="21"/>
              </w:rPr>
              <w:t>23.</w:t>
            </w:r>
            <w:r>
              <w:rPr>
                <w:sz w:val="21"/>
              </w:rPr>
              <w:t>穿刺导向：探头可配穿刺导向装置，支持</w:t>
            </w:r>
            <w:r>
              <w:rPr>
                <w:sz w:val="21"/>
              </w:rPr>
              <w:t>≥5个穿刺角度。（附探头及导向装置实物图证明）</w:t>
            </w:r>
          </w:p>
          <w:p>
            <w:pPr>
              <w:pStyle w:val="null3"/>
              <w:jc w:val="both"/>
            </w:pPr>
            <w:r>
              <w:rPr>
                <w:sz w:val="21"/>
              </w:rPr>
              <w:t>24.</w:t>
            </w:r>
            <w:r>
              <w:rPr>
                <w:sz w:val="21"/>
              </w:rPr>
              <w:t>具备先进乳腺智能筛查功能，可专门用于乳腺检查。</w:t>
            </w:r>
          </w:p>
          <w:p>
            <w:pPr>
              <w:pStyle w:val="null3"/>
              <w:jc w:val="both"/>
            </w:pPr>
            <w:r>
              <w:rPr>
                <w:sz w:val="21"/>
              </w:rPr>
              <w:t>25.</w:t>
            </w:r>
            <w:r>
              <w:rPr>
                <w:sz w:val="21"/>
              </w:rPr>
              <w:t>具备血管斑块分析技术：测量分析血管斑块的边界、斑块体积、斑块最大径，可获得血管狭窄内径狭窄程度、横截面积狭窄程度等参数。</w:t>
            </w:r>
          </w:p>
          <w:p>
            <w:pPr>
              <w:pStyle w:val="null3"/>
              <w:jc w:val="both"/>
            </w:pPr>
            <w:r>
              <w:rPr>
                <w:sz w:val="21"/>
              </w:rPr>
              <w:t>26.</w:t>
            </w:r>
            <w:r>
              <w:rPr>
                <w:sz w:val="21"/>
              </w:rPr>
              <w:t>具备血流二维立体显示技术，二维血流显示达到三维显示效果，立体程度可调节。</w:t>
            </w:r>
          </w:p>
          <w:p>
            <w:pPr>
              <w:pStyle w:val="null3"/>
              <w:jc w:val="both"/>
            </w:pPr>
            <w:r>
              <w:rPr>
                <w:sz w:val="21"/>
              </w:rPr>
              <w:t>▲</w:t>
            </w:r>
            <w:r>
              <w:rPr>
                <w:sz w:val="21"/>
              </w:rPr>
              <w:t>27.</w:t>
            </w:r>
            <w:r>
              <w:rPr>
                <w:sz w:val="21"/>
              </w:rPr>
              <w:t>具备声速校正功能，针对脂肪组织和乳腺组织成像校正技术，可显示具体声速数值，</w:t>
            </w:r>
            <w:r>
              <w:rPr>
                <w:sz w:val="21"/>
              </w:rPr>
              <w:t>≥5级可调。（附所有不同声速数值的屏幕截图共同证明）</w:t>
            </w:r>
          </w:p>
          <w:p>
            <w:pPr>
              <w:pStyle w:val="null3"/>
              <w:jc w:val="both"/>
            </w:pPr>
            <w:r>
              <w:rPr>
                <w:sz w:val="21"/>
              </w:rPr>
              <w:t>28.</w:t>
            </w:r>
            <w:r>
              <w:rPr>
                <w:sz w:val="21"/>
              </w:rPr>
              <w:t>自动工作流协议（非预设条件），检查过程中可根据定义的协议自动切换图像模式，自动标记体标示意图，自动注释等。操作协议可用户自定义，并可支持导出协议到其他机器上使用。</w:t>
            </w:r>
          </w:p>
          <w:p>
            <w:pPr>
              <w:pStyle w:val="null3"/>
              <w:jc w:val="both"/>
            </w:pPr>
            <w:r>
              <w:rPr>
                <w:sz w:val="21"/>
              </w:rPr>
              <w:t>29.</w:t>
            </w:r>
            <w:r>
              <w:rPr>
                <w:sz w:val="21"/>
              </w:rPr>
              <w:t>全科测量包，自动生成报告：</w:t>
            </w:r>
            <w:r>
              <w:rPr>
                <w:sz w:val="21"/>
              </w:rPr>
              <w:t>腹部、妇科、产科、心脏、泌尿、小器官、儿科、血管、急诊科等。</w:t>
            </w:r>
          </w:p>
          <w:p>
            <w:pPr>
              <w:pStyle w:val="null3"/>
              <w:jc w:val="both"/>
            </w:pPr>
            <w:r>
              <w:rPr>
                <w:sz w:val="21"/>
              </w:rPr>
              <w:t>30.</w:t>
            </w:r>
            <w:r>
              <w:rPr>
                <w:sz w:val="21"/>
              </w:rPr>
              <w:t>电影回放、原始数据处理和检查存储管理系统：</w:t>
            </w:r>
          </w:p>
          <w:p>
            <w:pPr>
              <w:pStyle w:val="null3"/>
              <w:jc w:val="both"/>
            </w:pPr>
            <w:r>
              <w:rPr>
                <w:sz w:val="21"/>
              </w:rPr>
              <w:t>30.1</w:t>
            </w:r>
            <w:r>
              <w:rPr>
                <w:sz w:val="21"/>
              </w:rPr>
              <w:t>电影回放所有模式下可用，支持手动、自动回放，支持</w:t>
            </w:r>
            <w:r>
              <w:rPr>
                <w:sz w:val="21"/>
              </w:rPr>
              <w:t>4D 电影回放；</w:t>
            </w:r>
          </w:p>
          <w:p>
            <w:pPr>
              <w:pStyle w:val="null3"/>
              <w:jc w:val="both"/>
            </w:pPr>
            <w:r>
              <w:rPr>
                <w:sz w:val="21"/>
              </w:rPr>
              <w:t>30.2</w:t>
            </w:r>
            <w:r>
              <w:rPr>
                <w:sz w:val="21"/>
              </w:rPr>
              <w:t>原始数据处理，最大可进行</w:t>
            </w:r>
            <w:r>
              <w:rPr>
                <w:sz w:val="21"/>
              </w:rPr>
              <w:t>32项参数调节；</w:t>
            </w:r>
          </w:p>
          <w:p>
            <w:pPr>
              <w:pStyle w:val="null3"/>
              <w:jc w:val="both"/>
            </w:pPr>
            <w:r>
              <w:rPr>
                <w:sz w:val="21"/>
              </w:rPr>
              <w:t>30.3</w:t>
            </w:r>
            <w:r>
              <w:rPr>
                <w:sz w:val="21"/>
              </w:rPr>
              <w:t>支持后台存储，导出、备份图像数据资料同时，可进行实时检查，不影响检查操作；</w:t>
            </w:r>
          </w:p>
          <w:p>
            <w:pPr>
              <w:pStyle w:val="null3"/>
              <w:jc w:val="both"/>
            </w:pPr>
            <w:r>
              <w:rPr>
                <w:sz w:val="21"/>
              </w:rPr>
              <w:t>30.4</w:t>
            </w:r>
            <w:r>
              <w:rPr>
                <w:sz w:val="21"/>
              </w:rPr>
              <w:t>移动终端智能控制设备功能，配有专用的</w:t>
            </w:r>
            <w:r>
              <w:rPr>
                <w:sz w:val="21"/>
              </w:rPr>
              <w:t>app，使用移动设备通过无线连接超声机器，代替机器面板按键完成检查模式切换、调节图像参数、冻结、测量、拍摄病理体征照片等操作。（附屏幕截图</w:t>
            </w:r>
            <w:r>
              <w:rPr>
                <w:sz w:val="21"/>
              </w:rPr>
              <w:t>说</w:t>
            </w:r>
            <w:r>
              <w:rPr>
                <w:sz w:val="21"/>
              </w:rPr>
              <w:t>明）</w:t>
            </w:r>
          </w:p>
          <w:p>
            <w:pPr>
              <w:pStyle w:val="null3"/>
              <w:jc w:val="both"/>
            </w:pPr>
            <w:r>
              <w:rPr>
                <w:sz w:val="21"/>
              </w:rPr>
              <w:t>31.</w:t>
            </w:r>
            <w:r>
              <w:rPr>
                <w:sz w:val="21"/>
              </w:rPr>
              <w:t>系统技术参数及要求：</w:t>
            </w:r>
          </w:p>
          <w:p>
            <w:pPr>
              <w:pStyle w:val="null3"/>
              <w:jc w:val="both"/>
            </w:pPr>
            <w:r>
              <w:rPr>
                <w:sz w:val="21"/>
              </w:rPr>
              <w:t>31.1</w:t>
            </w:r>
            <w:r>
              <w:rPr>
                <w:sz w:val="21"/>
              </w:rPr>
              <w:t>二维灰阶模式：</w:t>
            </w:r>
          </w:p>
          <w:p>
            <w:pPr>
              <w:pStyle w:val="null3"/>
              <w:jc w:val="both"/>
            </w:pPr>
            <w:r>
              <w:rPr>
                <w:sz w:val="21"/>
              </w:rPr>
              <w:t>▲</w:t>
            </w:r>
            <w:r>
              <w:rPr>
                <w:sz w:val="21"/>
              </w:rPr>
              <w:t>32.1.1</w:t>
            </w:r>
            <w:r>
              <w:rPr>
                <w:sz w:val="21"/>
              </w:rPr>
              <w:t>最大显示深度</w:t>
            </w:r>
            <w:r>
              <w:rPr>
                <w:sz w:val="21"/>
              </w:rPr>
              <w:t>:≥</w:t>
            </w:r>
            <w:r>
              <w:rPr>
                <w:sz w:val="21"/>
              </w:rPr>
              <w:t>5</w:t>
            </w:r>
            <w:r>
              <w:rPr>
                <w:sz w:val="21"/>
              </w:rPr>
              <w:t>0cm</w:t>
            </w:r>
            <w:r>
              <w:rPr>
                <w:sz w:val="21"/>
              </w:rPr>
              <w:t>；（附白皮书与屏幕截图共同证明）</w:t>
            </w:r>
          </w:p>
          <w:p>
            <w:pPr>
              <w:pStyle w:val="null3"/>
              <w:jc w:val="both"/>
            </w:pPr>
            <w:r>
              <w:rPr>
                <w:sz w:val="21"/>
              </w:rPr>
              <w:t>31.1.2</w:t>
            </w:r>
            <w:r>
              <w:rPr>
                <w:sz w:val="21"/>
              </w:rPr>
              <w:t>动态范围</w:t>
            </w:r>
            <w:r>
              <w:rPr>
                <w:sz w:val="21"/>
              </w:rPr>
              <w:t>:≥350dB，数字化通道≥10</w:t>
            </w:r>
            <w:r>
              <w:rPr>
                <w:sz w:val="21"/>
              </w:rPr>
              <w:t>,</w:t>
            </w:r>
            <w:r>
              <w:rPr>
                <w:sz w:val="21"/>
              </w:rPr>
              <w:t>000</w:t>
            </w:r>
            <w:r>
              <w:rPr>
                <w:sz w:val="21"/>
              </w:rPr>
              <w:t>,</w:t>
            </w:r>
            <w:r>
              <w:rPr>
                <w:sz w:val="21"/>
              </w:rPr>
              <w:t>000；（附白皮书或屏幕截图证明）</w:t>
            </w:r>
          </w:p>
          <w:p>
            <w:pPr>
              <w:pStyle w:val="null3"/>
              <w:jc w:val="both"/>
            </w:pPr>
            <w:r>
              <w:rPr>
                <w:sz w:val="21"/>
              </w:rPr>
              <w:t>31.1.3</w:t>
            </w:r>
            <w:r>
              <w:rPr>
                <w:sz w:val="21"/>
              </w:rPr>
              <w:t>时间增益补偿调节：</w:t>
            </w:r>
            <w:r>
              <w:rPr>
                <w:sz w:val="21"/>
              </w:rPr>
              <w:t>≥8段，触摸屏滑动进行曲线调节，防尘设计无实体按键，最多可提供≥4种预设置曲线，一键选择即可快速获得所需要的预设置TGC曲线。（附触摸屏显示的所有TGC预设置曲线图片证明）</w:t>
            </w:r>
          </w:p>
          <w:p>
            <w:pPr>
              <w:pStyle w:val="null3"/>
              <w:jc w:val="both"/>
            </w:pPr>
            <w:r>
              <w:rPr>
                <w:sz w:val="21"/>
              </w:rPr>
              <w:t>31</w:t>
            </w:r>
            <w:r>
              <w:rPr>
                <w:sz w:val="21"/>
              </w:rPr>
              <w:t>.1.4</w:t>
            </w:r>
            <w:r>
              <w:rPr/>
              <w:t xml:space="preserve"> </w:t>
            </w:r>
            <w:r>
              <w:rPr>
                <w:sz w:val="21"/>
              </w:rPr>
              <w:t>横向增益补偿调节：</w:t>
            </w:r>
            <w:r>
              <w:rPr>
                <w:sz w:val="21"/>
              </w:rPr>
              <w:t>≥8段；</w:t>
            </w:r>
          </w:p>
          <w:p>
            <w:pPr>
              <w:pStyle w:val="null3"/>
              <w:jc w:val="both"/>
            </w:pPr>
            <w:r>
              <w:rPr>
                <w:sz w:val="21"/>
              </w:rPr>
              <w:t>31</w:t>
            </w:r>
            <w:r>
              <w:rPr>
                <w:sz w:val="21"/>
              </w:rPr>
              <w:t>.1.5</w:t>
            </w:r>
            <w:r>
              <w:rPr/>
              <w:t xml:space="preserve"> </w:t>
            </w:r>
            <w:r>
              <w:rPr>
                <w:sz w:val="21"/>
              </w:rPr>
              <w:t>腔内探头扫描角度</w:t>
            </w:r>
            <w:r>
              <w:rPr>
                <w:sz w:val="21"/>
              </w:rPr>
              <w:t>:≥210度；</w:t>
            </w:r>
          </w:p>
          <w:p>
            <w:pPr>
              <w:pStyle w:val="null3"/>
              <w:jc w:val="both"/>
            </w:pPr>
            <w:r>
              <w:rPr>
                <w:sz w:val="21"/>
              </w:rPr>
              <w:t>31</w:t>
            </w:r>
            <w:r>
              <w:rPr>
                <w:sz w:val="21"/>
              </w:rPr>
              <w:t>.1.6</w:t>
            </w:r>
            <w:r>
              <w:rPr/>
              <w:t xml:space="preserve"> </w:t>
            </w:r>
            <w:r>
              <w:rPr>
                <w:sz w:val="21"/>
              </w:rPr>
              <w:t>回放重现：灰阶图像回放</w:t>
            </w:r>
            <w:r>
              <w:rPr>
                <w:sz w:val="21"/>
              </w:rPr>
              <w:t>≥3000幅、回放时间≥100秒。</w:t>
            </w:r>
          </w:p>
          <w:p>
            <w:pPr>
              <w:pStyle w:val="null3"/>
              <w:jc w:val="both"/>
            </w:pPr>
            <w:r>
              <w:rPr>
                <w:sz w:val="21"/>
              </w:rPr>
              <w:t>31</w:t>
            </w:r>
            <w:r>
              <w:rPr>
                <w:sz w:val="21"/>
              </w:rPr>
              <w:t>.2彩色多普勒成像</w:t>
            </w:r>
            <w:r>
              <w:rPr>
                <w:sz w:val="21"/>
              </w:rPr>
              <w:t>：</w:t>
            </w:r>
          </w:p>
          <w:p>
            <w:pPr>
              <w:pStyle w:val="null3"/>
              <w:jc w:val="both"/>
            </w:pPr>
            <w:r>
              <w:rPr>
                <w:sz w:val="21"/>
              </w:rPr>
              <w:t>31</w:t>
            </w:r>
            <w:r>
              <w:rPr>
                <w:sz w:val="21"/>
              </w:rPr>
              <w:t>.2.1</w:t>
            </w:r>
            <w:r>
              <w:rPr/>
              <w:t xml:space="preserve"> </w:t>
            </w:r>
            <w:r>
              <w:rPr>
                <w:sz w:val="21"/>
              </w:rPr>
              <w:t>包括速度、速度方差、能量、方向能量显示等；</w:t>
            </w:r>
          </w:p>
          <w:p>
            <w:pPr>
              <w:pStyle w:val="null3"/>
              <w:jc w:val="both"/>
            </w:pPr>
            <w:r>
              <w:rPr>
                <w:sz w:val="21"/>
              </w:rPr>
              <w:t>31</w:t>
            </w:r>
            <w:r>
              <w:rPr>
                <w:sz w:val="21"/>
              </w:rPr>
              <w:t>.2.2</w:t>
            </w:r>
            <w:r>
              <w:rPr/>
              <w:t xml:space="preserve"> </w:t>
            </w:r>
            <w:r>
              <w:rPr>
                <w:sz w:val="21"/>
              </w:rPr>
              <w:t>取样框偏转：</w:t>
            </w:r>
            <w:r>
              <w:rPr>
                <w:sz w:val="21"/>
              </w:rPr>
              <w:t>≥±30度（线阵探头）</w:t>
            </w:r>
            <w:r>
              <w:rPr>
                <w:sz w:val="21"/>
              </w:rPr>
              <w:t>；</w:t>
            </w:r>
          </w:p>
          <w:p>
            <w:pPr>
              <w:pStyle w:val="null3"/>
              <w:jc w:val="both"/>
            </w:pPr>
            <w:r>
              <w:rPr>
                <w:sz w:val="21"/>
              </w:rPr>
              <w:t>31</w:t>
            </w:r>
            <w:r>
              <w:rPr>
                <w:sz w:val="21"/>
              </w:rPr>
              <w:t>.2.3</w:t>
            </w:r>
            <w:r>
              <w:rPr/>
              <w:t xml:space="preserve"> </w:t>
            </w:r>
            <w:r>
              <w:rPr>
                <w:sz w:val="21"/>
              </w:rPr>
              <w:t>支持三维立体血流显示。</w:t>
            </w:r>
          </w:p>
          <w:p>
            <w:pPr>
              <w:pStyle w:val="null3"/>
              <w:jc w:val="both"/>
            </w:pPr>
            <w:r>
              <w:rPr>
                <w:sz w:val="21"/>
              </w:rPr>
              <w:t>31</w:t>
            </w:r>
            <w:r>
              <w:rPr>
                <w:sz w:val="21"/>
              </w:rPr>
              <w:t>.3频谱多普勒模式：</w:t>
            </w:r>
          </w:p>
          <w:p>
            <w:pPr>
              <w:pStyle w:val="null3"/>
              <w:jc w:val="both"/>
            </w:pPr>
            <w:r>
              <w:rPr>
                <w:sz w:val="21"/>
              </w:rPr>
              <w:t>31</w:t>
            </w:r>
            <w:r>
              <w:rPr>
                <w:sz w:val="21"/>
              </w:rPr>
              <w:t>.3.1 最大速度：≥</w:t>
            </w:r>
            <w:r>
              <w:rPr>
                <w:sz w:val="21"/>
              </w:rPr>
              <w:t>20.0</w:t>
            </w:r>
            <w:r>
              <w:rPr>
                <w:sz w:val="21"/>
              </w:rPr>
              <w:t>m/s（连续多普勒速度：≥35m/s；</w:t>
            </w:r>
          </w:p>
          <w:p>
            <w:pPr>
              <w:pStyle w:val="null3"/>
              <w:jc w:val="both"/>
            </w:pPr>
            <w:r>
              <w:rPr>
                <w:sz w:val="21"/>
              </w:rPr>
              <w:t xml:space="preserve">31.3.2 </w:t>
            </w:r>
            <w:r>
              <w:rPr>
                <w:sz w:val="21"/>
              </w:rPr>
              <w:t>低测量速度：</w:t>
            </w:r>
            <w:r>
              <w:rPr>
                <w:sz w:val="21"/>
              </w:rPr>
              <w:t>≤1.0mm/s (非噪音信号)；</w:t>
            </w:r>
          </w:p>
          <w:p>
            <w:pPr>
              <w:pStyle w:val="null3"/>
              <w:jc w:val="both"/>
            </w:pPr>
            <w:r>
              <w:rPr>
                <w:sz w:val="21"/>
              </w:rPr>
              <w:t>31</w:t>
            </w:r>
            <w:r>
              <w:rPr>
                <w:sz w:val="21"/>
              </w:rPr>
              <w:t>.3.</w:t>
            </w:r>
            <w:r>
              <w:rPr>
                <w:sz w:val="21"/>
              </w:rPr>
              <w:t xml:space="preserve">3  </w:t>
            </w:r>
            <w:r>
              <w:rPr>
                <w:sz w:val="21"/>
              </w:rPr>
              <w:t>W取样容积范围：0.5-30mm</w:t>
            </w:r>
            <w:r>
              <w:rPr>
                <w:sz w:val="21"/>
              </w:rPr>
              <w:t>分级可调；</w:t>
            </w:r>
            <w:r>
              <w:rPr>
                <w:sz w:val="21"/>
              </w:rPr>
              <w:t>（附白皮书或屏幕截图证明）</w:t>
            </w:r>
          </w:p>
          <w:p>
            <w:pPr>
              <w:pStyle w:val="null3"/>
              <w:jc w:val="both"/>
            </w:pPr>
            <w:r>
              <w:rPr>
                <w:sz w:val="21"/>
              </w:rPr>
              <w:t>31</w:t>
            </w:r>
            <w:r>
              <w:rPr>
                <w:sz w:val="21"/>
              </w:rPr>
              <w:t>.3.</w:t>
            </w:r>
            <w:r>
              <w:rPr>
                <w:sz w:val="21"/>
              </w:rPr>
              <w:t xml:space="preserve">4 </w:t>
            </w:r>
            <w:r>
              <w:rPr>
                <w:sz w:val="21"/>
              </w:rPr>
              <w:t>偏转角度：</w:t>
            </w:r>
            <w:r>
              <w:rPr>
                <w:sz w:val="21"/>
              </w:rPr>
              <w:t>≥±30度（线阵探头）；</w:t>
            </w:r>
          </w:p>
          <w:p>
            <w:pPr>
              <w:pStyle w:val="null3"/>
              <w:jc w:val="both"/>
            </w:pPr>
            <w:r>
              <w:rPr>
                <w:sz w:val="21"/>
              </w:rPr>
              <w:t>31.4</w:t>
            </w:r>
            <w:r>
              <w:rPr>
                <w:sz w:val="21"/>
              </w:rPr>
              <w:t>解剖</w:t>
            </w:r>
            <w:r>
              <w:rPr>
                <w:sz w:val="21"/>
              </w:rPr>
              <w:t>M型技术，可360度任意旋转M型取样线角度方便准确的进行测量。</w:t>
            </w:r>
          </w:p>
          <w:p>
            <w:pPr>
              <w:pStyle w:val="null3"/>
              <w:jc w:val="both"/>
            </w:pPr>
            <w:r>
              <w:rPr>
                <w:sz w:val="21"/>
              </w:rPr>
              <w:t>32.</w:t>
            </w:r>
            <w:r>
              <w:rPr>
                <w:sz w:val="21"/>
              </w:rPr>
              <w:t>机器自带耦合剂加热器，支持实体按键开关，温度多级可调。</w:t>
            </w:r>
          </w:p>
          <w:p>
            <w:pPr>
              <w:pStyle w:val="null3"/>
              <w:jc w:val="both"/>
            </w:pPr>
            <w:r>
              <w:rPr>
                <w:sz w:val="21"/>
              </w:rPr>
              <w:t>33.</w:t>
            </w:r>
            <w:r>
              <w:rPr>
                <w:sz w:val="21"/>
              </w:rPr>
              <w:t>硬盘</w:t>
            </w:r>
            <w:r>
              <w:rPr>
                <w:sz w:val="21"/>
              </w:rPr>
              <w:t>≥1T（1024G），DVD</w:t>
            </w:r>
            <w:r>
              <w:rPr>
                <w:sz w:val="21"/>
              </w:rPr>
              <w:t>/</w:t>
            </w:r>
            <w:r>
              <w:rPr>
                <w:sz w:val="21"/>
              </w:rPr>
              <w:t>USB图像存储，电影回放重现单元2200帧。</w:t>
            </w:r>
          </w:p>
          <w:p>
            <w:pPr>
              <w:pStyle w:val="null3"/>
              <w:jc w:val="both"/>
            </w:pPr>
            <w:r>
              <w:rPr>
                <w:sz w:val="21"/>
              </w:rPr>
              <w:t>34.</w:t>
            </w:r>
            <w:r>
              <w:rPr>
                <w:sz w:val="21"/>
              </w:rPr>
              <w:t>成像探头接口选择：</w:t>
            </w:r>
            <w:r>
              <w:rPr>
                <w:sz w:val="21"/>
              </w:rPr>
              <w:t>≥4个，无针式大接口，并激活可任意互换通用。</w:t>
            </w:r>
          </w:p>
          <w:p>
            <w:pPr>
              <w:pStyle w:val="null3"/>
              <w:jc w:val="both"/>
            </w:pPr>
            <w:r>
              <w:rPr>
                <w:sz w:val="21"/>
              </w:rPr>
              <w:t>35.</w:t>
            </w:r>
            <w:r>
              <w:rPr>
                <w:sz w:val="21"/>
              </w:rPr>
              <w:t>频率：超宽频带探头，最高频率</w:t>
            </w:r>
            <w:r>
              <w:rPr>
                <w:sz w:val="21"/>
              </w:rPr>
              <w:t>≥24MHz，从1 MHz到24 MHz。</w:t>
            </w:r>
          </w:p>
          <w:p>
            <w:pPr>
              <w:pStyle w:val="null3"/>
              <w:jc w:val="left"/>
            </w:pPr>
            <w:r>
              <w:rPr>
                <w:sz w:val="21"/>
              </w:rPr>
              <w:t>36.</w:t>
            </w:r>
            <w:r>
              <w:rPr>
                <w:sz w:val="21"/>
              </w:rPr>
              <w:t>可支持线阵探头阵元数：探头阵元数：</w:t>
            </w:r>
            <w:r>
              <w:rPr>
                <w:sz w:val="21"/>
              </w:rPr>
              <w:t>≥1000阵元扫描视野宽度≥50mm。</w:t>
            </w:r>
          </w:p>
          <w:p>
            <w:pPr>
              <w:pStyle w:val="null3"/>
              <w:jc w:val="both"/>
            </w:pPr>
            <w:r>
              <w:rPr>
                <w:sz w:val="21"/>
              </w:rPr>
              <w:t>37.</w:t>
            </w:r>
            <w:r>
              <w:rPr>
                <w:sz w:val="21"/>
              </w:rPr>
              <w:t>探头规格：（附</w:t>
            </w:r>
            <w:r>
              <w:rPr>
                <w:sz w:val="21"/>
              </w:rPr>
              <w:t>技术</w:t>
            </w:r>
            <w:r>
              <w:rPr>
                <w:sz w:val="21"/>
              </w:rPr>
              <w:t>白皮书证明频率范围及阵元数）</w:t>
            </w:r>
          </w:p>
          <w:p>
            <w:pPr>
              <w:pStyle w:val="null3"/>
              <w:jc w:val="both"/>
            </w:pPr>
            <w:r>
              <w:rPr>
                <w:sz w:val="21"/>
              </w:rPr>
              <w:t>37.1</w:t>
            </w:r>
            <w:r>
              <w:rPr>
                <w:sz w:val="21"/>
              </w:rPr>
              <w:t>成人单晶体相控阵探头，频率范围</w:t>
            </w:r>
            <w:r>
              <w:rPr>
                <w:sz w:val="21"/>
              </w:rPr>
              <w:t>1.0-5.0MHz，阵元数≥280；</w:t>
            </w:r>
          </w:p>
          <w:p>
            <w:pPr>
              <w:pStyle w:val="null3"/>
              <w:jc w:val="both"/>
            </w:pPr>
            <w:r>
              <w:rPr>
                <w:sz w:val="21"/>
              </w:rPr>
              <w:t>37</w:t>
            </w:r>
            <w:r>
              <w:rPr>
                <w:sz w:val="21"/>
              </w:rPr>
              <w:t>.2单晶体凸阵探头，频率范围1.0-5.0MHz，阵元数≥192；</w:t>
            </w:r>
          </w:p>
          <w:p>
            <w:pPr>
              <w:pStyle w:val="null3"/>
              <w:jc w:val="both"/>
            </w:pPr>
            <w:r>
              <w:rPr>
                <w:sz w:val="21"/>
              </w:rPr>
              <w:t>37</w:t>
            </w:r>
            <w:r>
              <w:rPr>
                <w:sz w:val="21"/>
              </w:rPr>
              <w:t>.3高频线阵探头，频率范围4.0-1</w:t>
            </w:r>
            <w:r>
              <w:rPr>
                <w:sz w:val="21"/>
              </w:rPr>
              <w:t>6</w:t>
            </w:r>
            <w:r>
              <w:rPr>
                <w:sz w:val="21"/>
              </w:rPr>
              <w:t>.0MHz，阵元数≥256；</w:t>
            </w:r>
          </w:p>
          <w:p>
            <w:pPr>
              <w:pStyle w:val="null3"/>
              <w:jc w:val="both"/>
            </w:pPr>
            <w:r>
              <w:rPr>
                <w:sz w:val="21"/>
              </w:rPr>
              <w:t>37</w:t>
            </w:r>
            <w:r>
              <w:rPr>
                <w:sz w:val="21"/>
              </w:rPr>
              <w:t>.4</w:t>
            </w:r>
            <w:r>
              <w:rPr>
                <w:sz w:val="21"/>
              </w:rPr>
              <w:t>单晶体</w:t>
            </w:r>
            <w:r>
              <w:rPr>
                <w:sz w:val="21"/>
              </w:rPr>
              <w:t>腔内凸阵探头，频率范围</w:t>
            </w:r>
            <w:r>
              <w:rPr>
                <w:sz w:val="21"/>
              </w:rPr>
              <w:t>2</w:t>
            </w:r>
            <w:r>
              <w:rPr>
                <w:sz w:val="21"/>
              </w:rPr>
              <w:t>.0-9.0 MHz，阵元数≥192；</w:t>
            </w:r>
          </w:p>
          <w:p>
            <w:pPr>
              <w:pStyle w:val="null3"/>
              <w:jc w:val="both"/>
            </w:pPr>
            <w:r>
              <w:rPr>
                <w:sz w:val="21"/>
              </w:rPr>
              <w:t>37</w:t>
            </w:r>
            <w:r>
              <w:rPr>
                <w:sz w:val="21"/>
              </w:rPr>
              <w:t>.5小微凸介入探头，频率范围1.0-6.0 MHz，阵元数≥128。</w:t>
            </w:r>
          </w:p>
          <w:p>
            <w:pPr>
              <w:pStyle w:val="null3"/>
              <w:jc w:val="both"/>
            </w:pPr>
            <w:r>
              <w:rPr>
                <w:sz w:val="21"/>
                <w:b/>
              </w:rPr>
              <w:t>三、配置清单</w:t>
            </w:r>
          </w:p>
          <w:tbl>
            <w:tblPr>
              <w:tblInd w:type="dxa" w:w="120"/>
              <w:tblBorders>
                <w:top w:val="none" w:color="000000" w:sz="4"/>
                <w:left w:val="none" w:color="000000" w:sz="4"/>
                <w:bottom w:val="none" w:color="000000" w:sz="4"/>
                <w:right w:val="none" w:color="000000" w:sz="4"/>
                <w:insideH w:val="none"/>
                <w:insideV w:val="none"/>
              </w:tblBorders>
            </w:tblPr>
            <w:tblGrid>
              <w:gridCol w:w="1524"/>
              <w:gridCol w:w="1690"/>
              <w:gridCol w:w="1192"/>
              <w:gridCol w:w="1192"/>
            </w:tblGrid>
            <w:tr>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彩色多普勒超声诊断仪主机</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成人单晶体相控阵探头</w:t>
                  </w:r>
                  <w:r>
                    <w:rPr>
                      <w:sz w:val="21"/>
                    </w:rPr>
                    <w:t>1.0-5.0MHz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单晶体凸阵探头</w:t>
                  </w:r>
                  <w:r>
                    <w:rPr>
                      <w:sz w:val="21"/>
                    </w:rPr>
                    <w:t>1.0-5.0MHz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高频线阵探头</w:t>
                  </w:r>
                  <w:r>
                    <w:rPr>
                      <w:sz w:val="21"/>
                    </w:rPr>
                    <w:t>4.0-1</w:t>
                  </w:r>
                  <w:r>
                    <w:rPr>
                      <w:sz w:val="21"/>
                    </w:rPr>
                    <w:t>6</w:t>
                  </w:r>
                  <w:r>
                    <w:rPr>
                      <w:sz w:val="21"/>
                    </w:rPr>
                    <w:t>.0MHz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单晶体腔内凸阵探头</w:t>
                  </w:r>
                  <w:r>
                    <w:rPr>
                      <w:sz w:val="21"/>
                    </w:rPr>
                    <w:t>2</w:t>
                  </w:r>
                  <w:r>
                    <w:rPr>
                      <w:sz w:val="21"/>
                    </w:rPr>
                    <w:t>.0-9.0 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小微凸介入探头</w:t>
                  </w:r>
                  <w:r>
                    <w:rPr>
                      <w:sz w:val="21"/>
                    </w:rPr>
                    <w:t>1.0-6.0 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高版本工作站、彩色输出设备、高清采集卡、工作椅、诊床、</w:t>
                  </w:r>
                  <w:r>
                    <w:rPr>
                      <w:sz w:val="21"/>
                    </w:rPr>
                    <w:t>2个2T硬盘、穿刺架1个、耦合剂加热器</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全身应用临床软件包</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超高端全身彩色多普勒超声诊断仪C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超高端全身彩色多普勒超声诊断仪</w:t>
            </w:r>
            <w:r>
              <w:rPr>
                <w:sz w:val="21"/>
                <w:b/>
              </w:rPr>
              <w:t>C参数（偏向心血管及介入功能）：</w:t>
            </w:r>
          </w:p>
          <w:p>
            <w:pPr>
              <w:pStyle w:val="null3"/>
              <w:jc w:val="both"/>
            </w:pPr>
            <w:r>
              <w:rPr>
                <w:sz w:val="21"/>
                <w:b/>
              </w:rPr>
              <w:t>一、系统要求</w:t>
            </w:r>
          </w:p>
          <w:p>
            <w:pPr>
              <w:pStyle w:val="null3"/>
              <w:jc w:val="both"/>
            </w:pPr>
            <w:r>
              <w:rPr>
                <w:sz w:val="21"/>
              </w:rPr>
              <w:t>1</w:t>
            </w:r>
            <w:r>
              <w:rPr>
                <w:sz w:val="21"/>
              </w:rPr>
              <w:t>.</w:t>
            </w:r>
            <w:r>
              <w:rPr>
                <w:sz w:val="21"/>
              </w:rPr>
              <w:t>用途：主要用于成人心脏、腹部、新生儿、小儿、血管（外周、颅脑、腹部）、小器官、骨骼肌肉、神经、术中，造影、介入等方面的临床诊断和科研教学工作，能满足开展新的临床应用需求。</w:t>
            </w:r>
          </w:p>
          <w:p>
            <w:pPr>
              <w:pStyle w:val="null3"/>
              <w:jc w:val="both"/>
            </w:pPr>
            <w:r>
              <w:rPr>
                <w:sz w:val="21"/>
              </w:rPr>
              <w:t>▲</w:t>
            </w:r>
            <w:r>
              <w:rPr>
                <w:sz w:val="21"/>
              </w:rPr>
              <w:t>2.</w:t>
            </w:r>
            <w:r>
              <w:rPr>
                <w:sz w:val="21"/>
              </w:rPr>
              <w:t>投标设备必须为各厂家满足全身应用的高端系列机型，并要求采用新的软硬件版本。</w:t>
            </w:r>
            <w:r>
              <w:rPr>
                <w:sz w:val="21"/>
              </w:rPr>
              <w:t>（提供技术白皮书并加盖投标人公章）</w:t>
            </w:r>
          </w:p>
          <w:p>
            <w:pPr>
              <w:pStyle w:val="null3"/>
              <w:jc w:val="both"/>
            </w:pPr>
            <w:r>
              <w:rPr>
                <w:sz w:val="21"/>
              </w:rPr>
              <w:t>★</w:t>
            </w:r>
            <w:r>
              <w:rPr>
                <w:sz w:val="21"/>
              </w:rPr>
              <w:t>3.投标设备具有国家药监局NMPA三类注册证。</w:t>
            </w:r>
            <w:r>
              <w:rPr>
                <w:sz w:val="21"/>
              </w:rPr>
              <w:t>（</w:t>
            </w:r>
            <w:r>
              <w:rPr>
                <w:sz w:val="21"/>
              </w:rPr>
              <w:t>提供《医疗器械注册证》并</w:t>
            </w:r>
            <w:r>
              <w:rPr>
                <w:sz w:val="21"/>
              </w:rPr>
              <w:t>加盖</w:t>
            </w:r>
            <w:r>
              <w:rPr>
                <w:sz w:val="21"/>
              </w:rPr>
              <w:t>投标人</w:t>
            </w:r>
            <w:r>
              <w:rPr>
                <w:sz w:val="21"/>
              </w:rPr>
              <w:t>公章）</w:t>
            </w:r>
          </w:p>
          <w:p>
            <w:pPr>
              <w:pStyle w:val="null3"/>
              <w:jc w:val="both"/>
            </w:pPr>
            <w:r>
              <w:rPr>
                <w:sz w:val="21"/>
              </w:rPr>
              <w:t>二、技术要求</w:t>
            </w:r>
          </w:p>
          <w:p>
            <w:pPr>
              <w:pStyle w:val="null3"/>
              <w:jc w:val="both"/>
            </w:pPr>
            <w:r>
              <w:rPr>
                <w:sz w:val="21"/>
              </w:rPr>
              <w:t>1</w:t>
            </w:r>
            <w:r>
              <w:rPr>
                <w:sz w:val="21"/>
              </w:rPr>
              <w:t>.</w:t>
            </w:r>
            <w:r>
              <w:rPr>
                <w:sz w:val="21"/>
              </w:rPr>
              <w:t>高分辨率液晶显示器</w:t>
            </w:r>
            <w:r>
              <w:rPr>
                <w:sz w:val="21"/>
              </w:rPr>
              <w:t>≥23.8英寸,分辨率1920×1080</w:t>
            </w:r>
            <w:r>
              <w:rPr>
                <w:sz w:val="21"/>
              </w:rPr>
              <w:t>像素</w:t>
            </w:r>
            <w:r>
              <w:rPr>
                <w:sz w:val="21"/>
              </w:rPr>
              <w:t>，无闪烁，不间断逐行扫描，可上下左右任意旋转，可前后折叠。</w:t>
            </w:r>
          </w:p>
          <w:p>
            <w:pPr>
              <w:pStyle w:val="null3"/>
              <w:jc w:val="both"/>
            </w:pPr>
            <w:r>
              <w:rPr>
                <w:sz w:val="21"/>
              </w:rPr>
              <w:t>2</w:t>
            </w:r>
            <w:r>
              <w:rPr>
                <w:sz w:val="21"/>
              </w:rPr>
              <w:t>.</w:t>
            </w:r>
            <w:r>
              <w:rPr>
                <w:sz w:val="21"/>
              </w:rPr>
              <w:t>操作面板具备液晶触摸屏</w:t>
            </w:r>
            <w:r>
              <w:rPr>
                <w:sz w:val="21"/>
              </w:rPr>
              <w:t>≥12英寸,可同显示器同时显示图像并可进行图像旋转及剪切功能；可通过手指滑动触摸屏进行翻页，直接点击触摸屏即可选择需要调节的参数，操作面板可上下左右进行高度调整及旋转。</w:t>
            </w:r>
          </w:p>
          <w:p>
            <w:pPr>
              <w:pStyle w:val="null3"/>
              <w:jc w:val="both"/>
            </w:pPr>
            <w:r>
              <w:rPr>
                <w:sz w:val="21"/>
              </w:rPr>
              <w:t>3</w:t>
            </w:r>
            <w:r>
              <w:rPr>
                <w:sz w:val="21"/>
              </w:rPr>
              <w:t>.</w:t>
            </w:r>
            <w:r>
              <w:rPr>
                <w:sz w:val="21"/>
              </w:rPr>
              <w:t>解剖</w:t>
            </w:r>
            <w:r>
              <w:rPr>
                <w:sz w:val="21"/>
              </w:rPr>
              <w:t>M型技术，可360度任意旋转M型取样线角度方便准确的进行测量。</w:t>
            </w:r>
          </w:p>
          <w:p>
            <w:pPr>
              <w:pStyle w:val="null3"/>
              <w:jc w:val="both"/>
            </w:pPr>
            <w:r>
              <w:rPr>
                <w:sz w:val="21"/>
              </w:rPr>
              <w:t>4</w:t>
            </w:r>
            <w:r>
              <w:rPr>
                <w:sz w:val="21"/>
              </w:rPr>
              <w:t>.</w:t>
            </w:r>
            <w:r>
              <w:rPr>
                <w:sz w:val="21"/>
              </w:rPr>
              <w:t>动态范围</w:t>
            </w:r>
            <w:r>
              <w:rPr>
                <w:sz w:val="21"/>
              </w:rPr>
              <w:t>≥300dB，数字化通道≥7,000,000（</w:t>
            </w:r>
            <w:r>
              <w:rPr>
                <w:sz w:val="21"/>
              </w:rPr>
              <w:t>提供技术</w:t>
            </w:r>
            <w:r>
              <w:rPr>
                <w:sz w:val="21"/>
              </w:rPr>
              <w:t>白皮书或</w:t>
            </w:r>
            <w:r>
              <w:rPr>
                <w:sz w:val="21"/>
              </w:rPr>
              <w:t>屏幕</w:t>
            </w:r>
            <w:r>
              <w:rPr>
                <w:sz w:val="21"/>
              </w:rPr>
              <w:t>截图说明）</w:t>
            </w:r>
          </w:p>
          <w:p>
            <w:pPr>
              <w:pStyle w:val="null3"/>
              <w:jc w:val="both"/>
            </w:pPr>
            <w:r>
              <w:rPr>
                <w:sz w:val="21"/>
              </w:rPr>
              <w:t>5</w:t>
            </w:r>
            <w:r>
              <w:rPr>
                <w:sz w:val="21"/>
              </w:rPr>
              <w:t>.</w:t>
            </w:r>
            <w:r>
              <w:rPr>
                <w:sz w:val="21"/>
              </w:rPr>
              <w:t>智能化一键图像优化技术，可自适应调整图像的增益等参数获取最佳图像。</w:t>
            </w:r>
          </w:p>
          <w:p>
            <w:pPr>
              <w:pStyle w:val="null3"/>
              <w:jc w:val="both"/>
            </w:pPr>
            <w:r>
              <w:rPr>
                <w:sz w:val="21"/>
              </w:rPr>
              <w:t>6</w:t>
            </w:r>
            <w:r>
              <w:rPr>
                <w:sz w:val="21"/>
              </w:rPr>
              <w:t>.</w:t>
            </w:r>
            <w:r>
              <w:rPr>
                <w:sz w:val="21"/>
              </w:rPr>
              <w:t>支持声衰减成像，无创、准确地利用肝衰减量化工具能够准确和可重复地测量肝脏衰减和肝肾指数比，以辅助标准肝脏超声检查。</w:t>
            </w:r>
          </w:p>
          <w:p>
            <w:pPr>
              <w:pStyle w:val="null3"/>
              <w:jc w:val="both"/>
            </w:pPr>
            <w:r>
              <w:rPr>
                <w:sz w:val="21"/>
              </w:rPr>
              <w:t>7</w:t>
            </w:r>
            <w:r>
              <w:rPr>
                <w:sz w:val="21"/>
              </w:rPr>
              <w:t>.</w:t>
            </w:r>
            <w:r>
              <w:rPr>
                <w:sz w:val="21"/>
              </w:rPr>
              <w:t>支持实时剪切波弹性定量技术，可实时对感兴趣区域内组织进行硬度定量评价，具备单一定量区域具有</w:t>
            </w:r>
            <w:r>
              <w:rPr>
                <w:sz w:val="21"/>
              </w:rPr>
              <w:t>15组组测量值录入，并可存储导入报告体系，报告可输出打印，取样框ROI可调节大小，腹部最大达5</w:t>
            </w:r>
            <w:r>
              <w:rPr>
                <w:sz w:val="21"/>
              </w:rPr>
              <w:t>cm</w:t>
            </w:r>
            <w:r>
              <w:rPr>
                <w:sz w:val="21"/>
              </w:rPr>
              <w:t>×6cm；浅表最大达5</w:t>
            </w:r>
            <w:r>
              <w:rPr>
                <w:sz w:val="21"/>
              </w:rPr>
              <w:t>cm</w:t>
            </w:r>
            <w:r>
              <w:rPr>
                <w:sz w:val="21"/>
              </w:rPr>
              <w:t>×3.6cm；支持肝脏剪切波定量技术；具备囊实性结构鉴别弹性成像技术，能结构智能识别，肝脏纤维化分级分析工具。（</w:t>
            </w:r>
            <w:r>
              <w:rPr>
                <w:sz w:val="21"/>
              </w:rPr>
              <w:t>提供技术</w:t>
            </w:r>
            <w:r>
              <w:rPr>
                <w:sz w:val="21"/>
              </w:rPr>
              <w:t>白皮书或</w:t>
            </w:r>
            <w:r>
              <w:rPr>
                <w:sz w:val="21"/>
              </w:rPr>
              <w:t>屏幕</w:t>
            </w:r>
            <w:r>
              <w:rPr>
                <w:sz w:val="21"/>
              </w:rPr>
              <w:t>截图说明）</w:t>
            </w:r>
          </w:p>
          <w:p>
            <w:pPr>
              <w:pStyle w:val="null3"/>
              <w:jc w:val="both"/>
            </w:pPr>
            <w:r>
              <w:rPr>
                <w:sz w:val="21"/>
              </w:rPr>
              <w:t>8</w:t>
            </w:r>
            <w:r>
              <w:rPr>
                <w:sz w:val="21"/>
              </w:rPr>
              <w:t>.</w:t>
            </w:r>
            <w:r>
              <w:rPr>
                <w:sz w:val="21"/>
              </w:rPr>
              <w:t>具有实时双幅造影对比成像模式，并可进行双幅实时同步测量，具有相交互两个平面同屏同时相实时显示造影成像技术。</w:t>
            </w:r>
          </w:p>
          <w:p>
            <w:pPr>
              <w:pStyle w:val="null3"/>
              <w:jc w:val="both"/>
            </w:pPr>
            <w:r>
              <w:rPr>
                <w:sz w:val="21"/>
              </w:rPr>
              <w:t>9</w:t>
            </w:r>
            <w:r>
              <w:rPr>
                <w:sz w:val="21"/>
              </w:rPr>
              <w:t>.</w:t>
            </w:r>
            <w:r>
              <w:rPr>
                <w:sz w:val="21"/>
              </w:rPr>
              <w:t>造影技术支持凸阵，线阵，相控阵，具备心肌造影功能，可满足临床对腹部、妇产、浅表、乳腺、血管、心室腔及心肌的需求。支持心肌造影、</w:t>
            </w:r>
            <w:r>
              <w:rPr>
                <w:sz w:val="21"/>
              </w:rPr>
              <w:t>4D造影以及超微造影技术，实现多领域应用的联合造影。</w:t>
            </w:r>
          </w:p>
          <w:p>
            <w:pPr>
              <w:pStyle w:val="null3"/>
              <w:jc w:val="both"/>
            </w:pPr>
            <w:r>
              <w:rPr>
                <w:sz w:val="21"/>
              </w:rPr>
              <w:t>10</w:t>
            </w:r>
            <w:r>
              <w:rPr>
                <w:sz w:val="21"/>
              </w:rPr>
              <w:t>.</w:t>
            </w:r>
            <w:r>
              <w:rPr>
                <w:sz w:val="21"/>
              </w:rPr>
              <w:t>具备全屏高清放大功能，放大后图像显示区域尺寸</w:t>
            </w:r>
            <w:r>
              <w:rPr>
                <w:sz w:val="21"/>
              </w:rPr>
              <w:t>≥23.8</w:t>
            </w:r>
            <w:r>
              <w:rPr>
                <w:sz w:val="21"/>
              </w:rPr>
              <w:t>英寸</w:t>
            </w:r>
            <w:r>
              <w:rPr>
                <w:sz w:val="21"/>
              </w:rPr>
              <w:t>，分辨率</w:t>
            </w:r>
            <w:r>
              <w:rPr>
                <w:sz w:val="21"/>
              </w:rPr>
              <w:t>≥1080p（1920×1080</w:t>
            </w:r>
            <w:r>
              <w:rPr>
                <w:sz w:val="21"/>
              </w:rPr>
              <w:t>像素</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11</w:t>
            </w:r>
            <w:r>
              <w:rPr>
                <w:sz w:val="21"/>
              </w:rPr>
              <w:t>.</w:t>
            </w:r>
            <w:r>
              <w:rPr>
                <w:sz w:val="21"/>
              </w:rPr>
              <w:t>单键自动调整取样框角度、位置、取样门位置、角度等。具备血流自动追踪技术，可跟随探头的移动实时追踪血管位置，自动调整彩色图像（包括取样框角度、位置等），自动优化频谱测量以保证测量值的准确性。</w:t>
            </w:r>
          </w:p>
          <w:p>
            <w:pPr>
              <w:pStyle w:val="null3"/>
              <w:jc w:val="both"/>
            </w:pPr>
            <w:r>
              <w:rPr>
                <w:sz w:val="21"/>
              </w:rPr>
              <w:t>12</w:t>
            </w:r>
            <w:r>
              <w:rPr>
                <w:sz w:val="21"/>
              </w:rPr>
              <w:t>.</w:t>
            </w:r>
            <w:r>
              <w:rPr>
                <w:sz w:val="21"/>
              </w:rPr>
              <w:t>可自动记录颈总动脉和颈内动脉的近端、中端、远端的血流速度测量结果，自动得到颈总动脉和颈内动脉血流速度峰值，计算出颈内动脉和颈总动脉的血流速度峰值速度比。</w:t>
            </w:r>
          </w:p>
          <w:p>
            <w:pPr>
              <w:pStyle w:val="null3"/>
              <w:jc w:val="both"/>
            </w:pPr>
            <w:r>
              <w:rPr>
                <w:sz w:val="21"/>
              </w:rPr>
              <w:t>13</w:t>
            </w:r>
            <w:r>
              <w:rPr>
                <w:sz w:val="21"/>
              </w:rPr>
              <w:t>.</w:t>
            </w:r>
            <w:r>
              <w:rPr>
                <w:sz w:val="21"/>
              </w:rPr>
              <w:t>自动二维左心房功能定量，依据选择的心脏切面自动描记感兴趣区，自动计算</w:t>
            </w:r>
            <w:r>
              <w:rPr>
                <w:sz w:val="21"/>
              </w:rPr>
              <w:t>EF，ESV，EDV，最大体积，最小体积以及LVEF、PER、PRFR、AFF。</w:t>
            </w:r>
          </w:p>
          <w:p>
            <w:pPr>
              <w:pStyle w:val="null3"/>
              <w:jc w:val="both"/>
            </w:pPr>
            <w:r>
              <w:rPr>
                <w:sz w:val="21"/>
              </w:rPr>
              <w:t>▲14</w:t>
            </w:r>
            <w:r>
              <w:rPr>
                <w:sz w:val="21"/>
              </w:rPr>
              <w:t>.</w:t>
            </w:r>
            <w:r>
              <w:rPr>
                <w:sz w:val="21"/>
              </w:rPr>
              <w:t>自动组织瓣环位移功能可自动对二尖瓣和三尖瓣瓣环运动进行可视化定量分析，快速评估心脏整体功能。（</w:t>
            </w:r>
            <w:r>
              <w:rPr>
                <w:sz w:val="21"/>
              </w:rPr>
              <w:t>提供技术</w:t>
            </w:r>
            <w:r>
              <w:rPr>
                <w:sz w:val="21"/>
              </w:rPr>
              <w:t>白皮书或</w:t>
            </w:r>
            <w:r>
              <w:rPr>
                <w:sz w:val="21"/>
              </w:rPr>
              <w:t>屏幕</w:t>
            </w:r>
            <w:r>
              <w:rPr>
                <w:sz w:val="21"/>
              </w:rPr>
              <w:t>截图说明）</w:t>
            </w:r>
          </w:p>
          <w:p>
            <w:pPr>
              <w:pStyle w:val="null3"/>
              <w:jc w:val="both"/>
            </w:pPr>
            <w:r>
              <w:rPr>
                <w:sz w:val="21"/>
              </w:rPr>
              <w:t>15</w:t>
            </w:r>
            <w:r>
              <w:rPr>
                <w:sz w:val="21"/>
              </w:rPr>
              <w:t>.</w:t>
            </w:r>
            <w:r>
              <w:rPr>
                <w:sz w:val="21"/>
              </w:rPr>
              <w:t>全自动识别左心室切面并追踪，快速获得左心室整体应变值、左心室长径值、左心室</w:t>
            </w:r>
            <w:r>
              <w:rPr>
                <w:sz w:val="21"/>
              </w:rPr>
              <w:t>18节段应变牛眼图和达峰时间牛眼图。（</w:t>
            </w:r>
            <w:r>
              <w:rPr>
                <w:sz w:val="21"/>
              </w:rPr>
              <w:t>提供技术</w:t>
            </w:r>
            <w:r>
              <w:rPr>
                <w:sz w:val="21"/>
              </w:rPr>
              <w:t>白皮书或</w:t>
            </w:r>
            <w:r>
              <w:rPr>
                <w:sz w:val="21"/>
              </w:rPr>
              <w:t>屏幕</w:t>
            </w:r>
            <w:r>
              <w:rPr>
                <w:sz w:val="21"/>
              </w:rPr>
              <w:t>截图说明）</w:t>
            </w:r>
          </w:p>
          <w:p>
            <w:pPr>
              <w:pStyle w:val="null3"/>
              <w:jc w:val="both"/>
            </w:pPr>
            <w:r>
              <w:rPr>
                <w:sz w:val="21"/>
              </w:rPr>
              <w:t>16</w:t>
            </w:r>
            <w:r>
              <w:rPr>
                <w:sz w:val="21"/>
              </w:rPr>
              <w:t>.</w:t>
            </w:r>
            <w:r>
              <w:rPr>
                <w:sz w:val="21"/>
              </w:rPr>
              <w:t>自动心肌运动定量：依据选择的心脏切面自动描记相应节段，进而自动测量整体和节段功能并生成表格，</w:t>
            </w:r>
            <w:r>
              <w:rPr>
                <w:sz w:val="21"/>
              </w:rPr>
              <w:t>17/18节段牛眼图，并可显示各种曲线。此外还可计算LVEF、ESV、EDV。</w:t>
            </w:r>
          </w:p>
          <w:p>
            <w:pPr>
              <w:pStyle w:val="null3"/>
              <w:jc w:val="both"/>
            </w:pPr>
            <w:r>
              <w:rPr>
                <w:sz w:val="21"/>
              </w:rPr>
              <w:t>17</w:t>
            </w:r>
            <w:r>
              <w:rPr>
                <w:sz w:val="21"/>
              </w:rPr>
              <w:t>.</w:t>
            </w:r>
            <w:r>
              <w:rPr>
                <w:sz w:val="21"/>
              </w:rPr>
              <w:t>微视血流成像：全新的高分辨率血流成像模式。可以捕捉微细结构及低速血流信号。支持立体光影血流成像技术。</w:t>
            </w:r>
          </w:p>
          <w:p>
            <w:pPr>
              <w:pStyle w:val="null3"/>
              <w:jc w:val="both"/>
            </w:pPr>
            <w:r>
              <w:rPr>
                <w:sz w:val="21"/>
              </w:rPr>
              <w:t>18</w:t>
            </w:r>
            <w:r>
              <w:rPr>
                <w:sz w:val="21"/>
              </w:rPr>
              <w:t>.</w:t>
            </w:r>
            <w:r>
              <w:rPr>
                <w:sz w:val="21"/>
              </w:rPr>
              <w:t>成像探头接口选择：</w:t>
            </w:r>
            <w:r>
              <w:rPr>
                <w:sz w:val="21"/>
              </w:rPr>
              <w:t>≥4个，微型无针式,并激活可任意互换通用。</w:t>
            </w:r>
          </w:p>
          <w:p>
            <w:pPr>
              <w:pStyle w:val="null3"/>
              <w:jc w:val="both"/>
            </w:pPr>
            <w:r>
              <w:rPr>
                <w:sz w:val="21"/>
              </w:rPr>
              <w:t>19</w:t>
            </w:r>
            <w:r>
              <w:rPr>
                <w:sz w:val="21"/>
              </w:rPr>
              <w:t>.</w:t>
            </w:r>
            <w:r>
              <w:rPr>
                <w:sz w:val="21"/>
              </w:rPr>
              <w:t>频率：超宽频带探头，最高频率</w:t>
            </w:r>
            <w:r>
              <w:rPr>
                <w:sz w:val="21"/>
              </w:rPr>
              <w:t>≥22MHz, 从1MHz到22 MHz。</w:t>
            </w:r>
          </w:p>
          <w:p>
            <w:pPr>
              <w:pStyle w:val="null3"/>
              <w:jc w:val="both"/>
            </w:pPr>
            <w:r>
              <w:rPr>
                <w:sz w:val="21"/>
              </w:rPr>
              <w:t>▲20</w:t>
            </w:r>
            <w:r>
              <w:rPr>
                <w:sz w:val="21"/>
              </w:rPr>
              <w:t>.</w:t>
            </w:r>
            <w:r>
              <w:rPr>
                <w:sz w:val="21"/>
              </w:rPr>
              <w:t>具备单晶体探头技术</w:t>
            </w:r>
            <w:r>
              <w:rPr>
                <w:sz w:val="21"/>
              </w:rPr>
              <w:t>:支持矩阵、相控阵、凸阵、线阵探头，包括但不限于成人相控阵、儿童相控阵、成人矩阵、儿童矩阵、血管矩阵及经食管矩阵探头；支持单晶体探头≥10支。（</w:t>
            </w:r>
            <w:r>
              <w:rPr>
                <w:sz w:val="21"/>
              </w:rPr>
              <w:t>提供技术</w:t>
            </w:r>
            <w:r>
              <w:rPr>
                <w:sz w:val="21"/>
              </w:rPr>
              <w:t>白皮书或</w:t>
            </w:r>
            <w:r>
              <w:rPr>
                <w:sz w:val="21"/>
              </w:rPr>
              <w:t>屏幕</w:t>
            </w:r>
            <w:r>
              <w:rPr>
                <w:sz w:val="21"/>
              </w:rPr>
              <w:t>截图说明）</w:t>
            </w:r>
          </w:p>
          <w:p>
            <w:pPr>
              <w:pStyle w:val="null3"/>
              <w:jc w:val="both"/>
            </w:pPr>
            <w:r>
              <w:rPr>
                <w:sz w:val="21"/>
              </w:rPr>
              <w:t>21</w:t>
            </w:r>
            <w:r>
              <w:rPr>
                <w:sz w:val="21"/>
              </w:rPr>
              <w:t>.</w:t>
            </w:r>
            <w:r>
              <w:rPr>
                <w:sz w:val="21"/>
              </w:rPr>
              <w:t>探头技术</w:t>
            </w:r>
            <w:r>
              <w:rPr>
                <w:sz w:val="21"/>
              </w:rPr>
              <w:t>参数</w:t>
            </w:r>
            <w:r>
              <w:rPr>
                <w:sz w:val="21"/>
              </w:rPr>
              <w:t>：成人单晶体相控阵探头（</w:t>
            </w:r>
            <w:r>
              <w:rPr>
                <w:sz w:val="21"/>
              </w:rPr>
              <w:t>3.0-10.0MHz）；</w:t>
            </w:r>
            <w:r>
              <w:rPr>
                <w:sz w:val="21"/>
              </w:rPr>
              <w:t>单晶体凸阵探头</w:t>
            </w:r>
            <w:r>
              <w:rPr>
                <w:sz w:val="21"/>
              </w:rPr>
              <w:t>（</w:t>
            </w:r>
            <w:r>
              <w:rPr>
                <w:sz w:val="21"/>
              </w:rPr>
              <w:t>1.0-5.0MHz）；</w:t>
            </w:r>
            <w:r>
              <w:rPr>
                <w:sz w:val="21"/>
              </w:rPr>
              <w:t>单晶体高频线阵探头</w:t>
            </w:r>
            <w:r>
              <w:rPr>
                <w:sz w:val="21"/>
              </w:rPr>
              <w:t>（</w:t>
            </w:r>
            <w:r>
              <w:rPr>
                <w:sz w:val="21"/>
              </w:rPr>
              <w:t>4.0-18.0MHz）；</w:t>
            </w:r>
            <w:r>
              <w:rPr>
                <w:sz w:val="21"/>
              </w:rPr>
              <w:t>单晶体腔内凸阵探头</w:t>
            </w:r>
            <w:r>
              <w:rPr>
                <w:sz w:val="21"/>
              </w:rPr>
              <w:t>（</w:t>
            </w:r>
            <w:r>
              <w:rPr>
                <w:sz w:val="21"/>
              </w:rPr>
              <w:t>1.0-5.0MHz）；</w:t>
            </w:r>
            <w:r>
              <w:rPr>
                <w:sz w:val="21"/>
              </w:rPr>
              <w:t>单晶体小微凸介入探头</w:t>
            </w:r>
            <w:r>
              <w:rPr>
                <w:sz w:val="21"/>
              </w:rPr>
              <w:t>（</w:t>
            </w:r>
            <w:r>
              <w:rPr>
                <w:sz w:val="21"/>
              </w:rPr>
              <w:t>2.0-7.0MHz）。（</w:t>
            </w:r>
            <w:r>
              <w:rPr>
                <w:sz w:val="21"/>
              </w:rPr>
              <w:t>提供技术</w:t>
            </w:r>
            <w:r>
              <w:rPr>
                <w:sz w:val="21"/>
              </w:rPr>
              <w:t>白皮书或</w:t>
            </w:r>
            <w:r>
              <w:rPr>
                <w:sz w:val="21"/>
              </w:rPr>
              <w:t>屏幕</w:t>
            </w:r>
            <w:r>
              <w:rPr>
                <w:sz w:val="21"/>
              </w:rPr>
              <w:t>截图说明）</w:t>
            </w:r>
          </w:p>
          <w:p>
            <w:pPr>
              <w:pStyle w:val="null3"/>
              <w:jc w:val="both"/>
            </w:pPr>
            <w:r>
              <w:rPr>
                <w:sz w:val="21"/>
              </w:rPr>
              <w:t>22</w:t>
            </w:r>
            <w:r>
              <w:rPr>
                <w:sz w:val="21"/>
              </w:rPr>
              <w:t>.</w:t>
            </w:r>
            <w:r>
              <w:rPr>
                <w:sz w:val="21"/>
              </w:rPr>
              <w:t>增益调节：</w:t>
            </w:r>
            <w:r>
              <w:rPr>
                <w:sz w:val="21"/>
              </w:rPr>
              <w:t>TGC增益补偿≥8 段，LGC侧向增益补偿≥8段，B/M 可独立调节。</w:t>
            </w:r>
          </w:p>
          <w:p>
            <w:pPr>
              <w:pStyle w:val="null3"/>
              <w:jc w:val="both"/>
            </w:pPr>
            <w:r>
              <w:rPr>
                <w:sz w:val="21"/>
              </w:rPr>
              <w:t>23</w:t>
            </w:r>
            <w:r>
              <w:rPr>
                <w:sz w:val="21"/>
              </w:rPr>
              <w:t>.</w:t>
            </w:r>
            <w:r>
              <w:rPr>
                <w:sz w:val="21"/>
              </w:rPr>
              <w:t>最大测量速度：</w:t>
            </w:r>
            <w:r>
              <w:rPr>
                <w:sz w:val="21"/>
              </w:rPr>
              <w:t>PWD 正或反向血流速度：≥10.0m/s（0度夹角）；CWD:血流速度≥28.0m/s；最低测量速度：≤1.0mm/s (非噪音信号)。</w:t>
            </w:r>
          </w:p>
          <w:p>
            <w:pPr>
              <w:pStyle w:val="null3"/>
              <w:jc w:val="both"/>
            </w:pPr>
            <w:r>
              <w:rPr>
                <w:sz w:val="21"/>
              </w:rPr>
              <w:t>24</w:t>
            </w:r>
            <w:r>
              <w:rPr>
                <w:sz w:val="21"/>
              </w:rPr>
              <w:t>.</w:t>
            </w:r>
            <w:r>
              <w:rPr>
                <w:sz w:val="21"/>
              </w:rPr>
              <w:t>取样宽度及位置范围</w:t>
            </w:r>
            <w:r>
              <w:rPr>
                <w:sz w:val="21"/>
              </w:rPr>
              <w:t>:宽度0.5-20mm；分级可调；零位移动：≥9级。（</w:t>
            </w:r>
            <w:r>
              <w:rPr>
                <w:sz w:val="21"/>
              </w:rPr>
              <w:t>提供技术</w:t>
            </w:r>
            <w:r>
              <w:rPr>
                <w:sz w:val="21"/>
              </w:rPr>
              <w:t>白皮书或</w:t>
            </w:r>
            <w:r>
              <w:rPr>
                <w:sz w:val="21"/>
              </w:rPr>
              <w:t>屏幕</w:t>
            </w:r>
            <w:r>
              <w:rPr>
                <w:sz w:val="21"/>
              </w:rPr>
              <w:t>截图说明）</w:t>
            </w:r>
          </w:p>
          <w:p>
            <w:pPr>
              <w:pStyle w:val="null3"/>
              <w:jc w:val="both"/>
            </w:pPr>
            <w:r>
              <w:rPr>
                <w:sz w:val="21"/>
              </w:rPr>
              <w:t>25</w:t>
            </w:r>
            <w:r>
              <w:rPr>
                <w:sz w:val="21"/>
              </w:rPr>
              <w:t>.</w:t>
            </w:r>
            <w:r>
              <w:rPr>
                <w:sz w:val="21"/>
              </w:rPr>
              <w:t>自动心功能定量分析：依据选择的心脏切面一键自动完成描记相应节段，自动计算</w:t>
            </w:r>
            <w:r>
              <w:rPr>
                <w:sz w:val="21"/>
              </w:rPr>
              <w:t>EF，ESV，EDV。可以自动对二尖瓣环运动进行可视化及定量化分析，用以快速评估心脏整体功能趋势。</w:t>
            </w:r>
          </w:p>
          <w:p>
            <w:pPr>
              <w:pStyle w:val="null3"/>
              <w:jc w:val="both"/>
            </w:pPr>
            <w:r>
              <w:rPr>
                <w:sz w:val="21"/>
              </w:rPr>
              <w:t>26</w:t>
            </w:r>
            <w:r>
              <w:rPr>
                <w:sz w:val="21"/>
              </w:rPr>
              <w:t>.</w:t>
            </w:r>
            <w:r>
              <w:rPr>
                <w:sz w:val="21"/>
              </w:rPr>
              <w:t>硬盘</w:t>
            </w:r>
            <w:r>
              <w:rPr>
                <w:sz w:val="21"/>
              </w:rPr>
              <w:t>≥1T（1024G），DVD</w:t>
            </w:r>
            <w:r>
              <w:rPr>
                <w:sz w:val="21"/>
              </w:rPr>
              <w:t>/</w:t>
            </w:r>
            <w:r>
              <w:rPr>
                <w:sz w:val="21"/>
              </w:rPr>
              <w:t>USB图像存储,电影回放重现单元2200帧。</w:t>
            </w:r>
          </w:p>
          <w:p>
            <w:pPr>
              <w:pStyle w:val="null3"/>
              <w:jc w:val="both"/>
            </w:pPr>
            <w:r>
              <w:rPr>
                <w:sz w:val="21"/>
              </w:rPr>
              <w:t>▲27</w:t>
            </w:r>
            <w:r>
              <w:rPr>
                <w:sz w:val="21"/>
              </w:rPr>
              <w:t>.</w:t>
            </w:r>
            <w:r>
              <w:rPr>
                <w:sz w:val="21"/>
              </w:rPr>
              <w:t>小微凸介入探头要求穿透力强，扫查深度</w:t>
            </w:r>
            <w:r>
              <w:rPr>
                <w:sz w:val="21"/>
              </w:rPr>
              <w:t>≥30cm，</w:t>
            </w:r>
            <w:r>
              <w:rPr>
                <w:sz w:val="21"/>
              </w:rPr>
              <w:t>探头可配穿刺导向器</w:t>
            </w:r>
            <w:r>
              <w:rPr>
                <w:sz w:val="21"/>
              </w:rPr>
              <w:t>。（</w:t>
            </w:r>
            <w:r>
              <w:rPr>
                <w:sz w:val="21"/>
              </w:rPr>
              <w:t>提供技术</w:t>
            </w:r>
            <w:r>
              <w:rPr>
                <w:sz w:val="21"/>
              </w:rPr>
              <w:t>白皮书或</w:t>
            </w:r>
            <w:r>
              <w:rPr>
                <w:sz w:val="21"/>
              </w:rPr>
              <w:t>屏幕</w:t>
            </w:r>
            <w:r>
              <w:rPr>
                <w:sz w:val="21"/>
              </w:rPr>
              <w:t>截图说明）；</w:t>
            </w:r>
          </w:p>
          <w:p>
            <w:pPr>
              <w:pStyle w:val="null3"/>
              <w:jc w:val="both"/>
            </w:pPr>
            <w:r>
              <w:rPr>
                <w:sz w:val="21"/>
              </w:rPr>
              <w:t>28</w:t>
            </w:r>
            <w:r>
              <w:rPr>
                <w:sz w:val="21"/>
              </w:rPr>
              <w:t>.</w:t>
            </w:r>
            <w:r>
              <w:rPr>
                <w:sz w:val="21"/>
              </w:rPr>
              <w:t>适合困难部位扫查和进针，如小肋间、锁骨上窝等，减少盲区，探头视野角度</w:t>
            </w:r>
            <w:r>
              <w:rPr>
                <w:sz w:val="21"/>
              </w:rPr>
              <w:t>≥70度，穿刺角度≤8度。</w:t>
            </w:r>
          </w:p>
          <w:p>
            <w:pPr>
              <w:pStyle w:val="null3"/>
              <w:jc w:val="both"/>
            </w:pPr>
            <w:r>
              <w:rPr>
                <w:sz w:val="21"/>
              </w:rPr>
              <w:t>29</w:t>
            </w:r>
            <w:r>
              <w:rPr>
                <w:sz w:val="21"/>
              </w:rPr>
              <w:t>.</w:t>
            </w:r>
            <w:r>
              <w:rPr>
                <w:sz w:val="21"/>
              </w:rPr>
              <w:t>支持扇扫角度：儿童单晶体相控阵探头</w:t>
            </w:r>
            <w:r>
              <w:rPr>
                <w:sz w:val="21"/>
              </w:rPr>
              <w:t>≥120度，频率：2-9MHz。（</w:t>
            </w:r>
            <w:r>
              <w:rPr>
                <w:sz w:val="21"/>
              </w:rPr>
              <w:t>提供技术</w:t>
            </w:r>
            <w:r>
              <w:rPr>
                <w:sz w:val="21"/>
              </w:rPr>
              <w:t>白皮书或</w:t>
            </w:r>
            <w:r>
              <w:rPr>
                <w:sz w:val="21"/>
              </w:rPr>
              <w:t>屏幕</w:t>
            </w:r>
            <w:r>
              <w:rPr>
                <w:sz w:val="21"/>
              </w:rPr>
              <w:t>截图说明）</w:t>
            </w:r>
          </w:p>
          <w:p>
            <w:pPr>
              <w:pStyle w:val="null3"/>
              <w:jc w:val="both"/>
            </w:pPr>
            <w:r>
              <w:rPr>
                <w:sz w:val="21"/>
              </w:rPr>
              <w:t>30</w:t>
            </w:r>
            <w:r>
              <w:rPr>
                <w:sz w:val="21"/>
              </w:rPr>
              <w:t>.</w:t>
            </w:r>
            <w:r>
              <w:rPr>
                <w:sz w:val="21"/>
              </w:rPr>
              <w:t>具备血流参数定量分析技术：可对感兴趣区彩色血流像素及</w:t>
            </w:r>
            <w:r>
              <w:rPr>
                <w:sz w:val="21"/>
              </w:rPr>
              <w:t>3D血流体素等多参数进行定量分析，帮助判断肿瘤、移植肾等内部血供情况，测量结果需包含：VI/FI/VFI，支持在机及离线分析。</w:t>
            </w:r>
          </w:p>
          <w:p>
            <w:pPr>
              <w:pStyle w:val="null3"/>
              <w:jc w:val="both"/>
            </w:pPr>
            <w:r>
              <w:rPr>
                <w:sz w:val="21"/>
              </w:rPr>
              <w:t>▲31</w:t>
            </w:r>
            <w:r>
              <w:rPr>
                <w:sz w:val="21"/>
              </w:rPr>
              <w:t>.</w:t>
            </w:r>
            <w:r>
              <w:rPr>
                <w:sz w:val="21"/>
              </w:rPr>
              <w:t>支持腹主动脉瘤检测功能，通过智能解剖来评估腔内动脉瘤介入前后的主动脉瘤情况，实现实时三维测量。（</w:t>
            </w:r>
            <w:r>
              <w:rPr>
                <w:sz w:val="21"/>
              </w:rPr>
              <w:t>提供技术</w:t>
            </w:r>
            <w:r>
              <w:rPr>
                <w:sz w:val="21"/>
              </w:rPr>
              <w:t>白皮书或</w:t>
            </w:r>
            <w:r>
              <w:rPr>
                <w:sz w:val="21"/>
              </w:rPr>
              <w:t>屏幕</w:t>
            </w:r>
            <w:r>
              <w:rPr>
                <w:sz w:val="21"/>
              </w:rPr>
              <w:t>截图说明）</w:t>
            </w:r>
          </w:p>
          <w:p>
            <w:pPr>
              <w:pStyle w:val="null3"/>
              <w:jc w:val="both"/>
            </w:pPr>
            <w:r>
              <w:rPr>
                <w:sz w:val="21"/>
              </w:rPr>
              <w:t>▲32</w:t>
            </w:r>
            <w:r>
              <w:rPr>
                <w:sz w:val="21"/>
              </w:rPr>
              <w:t>.</w:t>
            </w:r>
            <w:r>
              <w:rPr>
                <w:sz w:val="21"/>
              </w:rPr>
              <w:t>支持解剖智能对位技术，无需体外定标，自动依据肝血管走形或肝表面轮廓对位，快速实现自动对位，对位时间＜</w:t>
            </w:r>
            <w:r>
              <w:rPr>
                <w:sz w:val="21"/>
              </w:rPr>
              <w:t>1分钟。（</w:t>
            </w:r>
            <w:r>
              <w:rPr>
                <w:sz w:val="21"/>
              </w:rPr>
              <w:t>提供技术</w:t>
            </w:r>
            <w:r>
              <w:rPr>
                <w:sz w:val="21"/>
              </w:rPr>
              <w:t>白皮书或</w:t>
            </w:r>
            <w:r>
              <w:rPr>
                <w:sz w:val="21"/>
              </w:rPr>
              <w:t>屏幕</w:t>
            </w:r>
            <w:r>
              <w:rPr>
                <w:sz w:val="21"/>
              </w:rPr>
              <w:t>截图说明）</w:t>
            </w:r>
          </w:p>
          <w:p>
            <w:pPr>
              <w:pStyle w:val="null3"/>
              <w:jc w:val="both"/>
            </w:pPr>
            <w:r>
              <w:rPr>
                <w:sz w:val="21"/>
              </w:rPr>
              <w:t>33</w:t>
            </w:r>
            <w:r>
              <w:rPr>
                <w:sz w:val="21"/>
              </w:rPr>
              <w:t>.</w:t>
            </w:r>
            <w:r>
              <w:rPr>
                <w:sz w:val="21"/>
              </w:rPr>
              <w:t>具备专业腹部、妇产科电子矩阵探头，电子矩阵探头有效阵元数</w:t>
            </w:r>
            <w:r>
              <w:rPr>
                <w:sz w:val="21"/>
              </w:rPr>
              <w:t>≥9000。（</w:t>
            </w:r>
            <w:r>
              <w:rPr>
                <w:sz w:val="21"/>
              </w:rPr>
              <w:t>提供技术</w:t>
            </w:r>
            <w:r>
              <w:rPr>
                <w:sz w:val="21"/>
              </w:rPr>
              <w:t>白皮书或</w:t>
            </w:r>
            <w:r>
              <w:rPr>
                <w:sz w:val="21"/>
              </w:rPr>
              <w:t>屏幕</w:t>
            </w:r>
            <w:r>
              <w:rPr>
                <w:sz w:val="21"/>
              </w:rPr>
              <w:t>截图说明）</w:t>
            </w:r>
          </w:p>
          <w:p>
            <w:pPr>
              <w:pStyle w:val="null3"/>
              <w:jc w:val="both"/>
            </w:pPr>
            <w:r>
              <w:rPr>
                <w:sz w:val="21"/>
              </w:rPr>
              <w:t>34</w:t>
            </w:r>
            <w:r>
              <w:rPr>
                <w:sz w:val="21"/>
              </w:rPr>
              <w:t>.</w:t>
            </w:r>
            <w:r>
              <w:rPr>
                <w:sz w:val="21"/>
              </w:rPr>
              <w:t>最低测量速度：</w:t>
            </w:r>
            <w:r>
              <w:rPr>
                <w:sz w:val="21"/>
              </w:rPr>
              <w:t>≤0.25mm/s (非噪音信号)。（</w:t>
            </w:r>
            <w:r>
              <w:rPr>
                <w:sz w:val="21"/>
              </w:rPr>
              <w:t>提供技术</w:t>
            </w:r>
            <w:r>
              <w:rPr>
                <w:sz w:val="21"/>
              </w:rPr>
              <w:t>白皮书或</w:t>
            </w:r>
            <w:r>
              <w:rPr>
                <w:sz w:val="21"/>
              </w:rPr>
              <w:t>屏幕</w:t>
            </w:r>
            <w:r>
              <w:rPr>
                <w:sz w:val="21"/>
              </w:rPr>
              <w:t>截图说明）</w:t>
            </w:r>
          </w:p>
          <w:p>
            <w:pPr>
              <w:pStyle w:val="null3"/>
              <w:jc w:val="both"/>
            </w:pPr>
            <w:r>
              <w:rPr>
                <w:sz w:val="21"/>
              </w:rPr>
              <w:t>35</w:t>
            </w:r>
            <w:r>
              <w:rPr>
                <w:sz w:val="21"/>
              </w:rPr>
              <w:t>.</w:t>
            </w:r>
            <w:r>
              <w:rPr>
                <w:sz w:val="21"/>
              </w:rPr>
              <w:t>穿刺针增强显影，能单独调针的增益，以及双微造影功能，既提供肿瘤组织造影灌注时相信息，又能提供肿瘤血管分布和血流动力学信息，对于肿瘤的良恶性鉴别有诊断价值。</w:t>
            </w:r>
          </w:p>
          <w:p>
            <w:pPr>
              <w:pStyle w:val="null3"/>
              <w:jc w:val="both"/>
            </w:pPr>
            <w:r>
              <w:rPr>
                <w:sz w:val="21"/>
              </w:rPr>
              <w:t>36</w:t>
            </w:r>
            <w:r>
              <w:rPr>
                <w:sz w:val="21"/>
              </w:rPr>
              <w:t>.</w:t>
            </w:r>
            <w:r>
              <w:rPr>
                <w:sz w:val="21"/>
              </w:rPr>
              <w:t>实时矩阵造影成像技术，提供肿瘤血管立体分布数据，术前术后造影对比，客观、精准地评估手术治疗效果。</w:t>
            </w:r>
          </w:p>
          <w:p>
            <w:pPr>
              <w:pStyle w:val="null3"/>
              <w:jc w:val="both"/>
            </w:pPr>
            <w:r>
              <w:rPr>
                <w:sz w:val="21"/>
              </w:rPr>
              <w:t>37</w:t>
            </w:r>
            <w:r>
              <w:rPr>
                <w:sz w:val="21"/>
              </w:rPr>
              <w:t>.</w:t>
            </w:r>
            <w:r>
              <w:rPr>
                <w:sz w:val="21"/>
              </w:rPr>
              <w:t>实时任意多平面技术，双平面同时引导进针方向，保证进入安全，避免术中副损伤发生，使穿刺过程更加安全、精准；以及穿刺针全屏放大，同时增加了像素。</w:t>
            </w:r>
          </w:p>
          <w:p>
            <w:pPr>
              <w:pStyle w:val="null3"/>
              <w:jc w:val="both"/>
            </w:pPr>
            <w:r>
              <w:rPr>
                <w:sz w:val="21"/>
              </w:rPr>
              <w:t>38</w:t>
            </w:r>
            <w:r>
              <w:rPr>
                <w:sz w:val="21"/>
              </w:rPr>
              <w:t>.</w:t>
            </w:r>
            <w:r>
              <w:rPr>
                <w:sz w:val="21"/>
              </w:rPr>
              <w:t>显示器可全屏显示扫查图像，包括二维、彩色、频谱和实时三维等，并可显示或隐藏屏幕菜单。</w:t>
            </w:r>
          </w:p>
          <w:p>
            <w:pPr>
              <w:pStyle w:val="null3"/>
              <w:jc w:val="both"/>
            </w:pPr>
            <w:r>
              <w:rPr>
                <w:sz w:val="21"/>
              </w:rPr>
              <w:t>39</w:t>
            </w:r>
            <w:r>
              <w:rPr>
                <w:sz w:val="21"/>
              </w:rPr>
              <w:t>.</w:t>
            </w:r>
            <w:r>
              <w:rPr>
                <w:sz w:val="21"/>
              </w:rPr>
              <w:t>血管内中膜厚度自动测量；对感兴趣区域内自动测量，无需手动描计；实时组织多普勒定量技术</w:t>
            </w:r>
            <w:r>
              <w:rPr>
                <w:sz w:val="21"/>
              </w:rPr>
              <w:t>,可整体或分节段曲线显示，同时可显示≥32条节段曲线，方便同一时相任意节段数据对比分析。</w:t>
            </w:r>
          </w:p>
          <w:p>
            <w:pPr>
              <w:pStyle w:val="null3"/>
              <w:jc w:val="both"/>
            </w:pPr>
            <w:r>
              <w:rPr>
                <w:sz w:val="21"/>
              </w:rPr>
              <w:t>40</w:t>
            </w:r>
            <w:r>
              <w:rPr>
                <w:sz w:val="21"/>
              </w:rPr>
              <w:t>.</w:t>
            </w:r>
            <w:r>
              <w:rPr>
                <w:sz w:val="21"/>
              </w:rPr>
              <w:t>超分辨造影微血流时间到达成像：在超分辨造影微血流成像技术的基础上，</w:t>
            </w:r>
            <w:r>
              <w:rPr>
                <w:sz w:val="21"/>
              </w:rPr>
              <w:t>按照</w:t>
            </w:r>
            <w:r>
              <w:rPr>
                <w:sz w:val="21"/>
              </w:rPr>
              <w:t>灌注时间顺序，用不同的颜色标识，提高造影图像的时间分辨率及微血管显示能力，增加造影鉴别诊断能力。并可进行自定义起始到达强度</w:t>
            </w:r>
            <w:r>
              <w:rPr>
                <w:sz w:val="21"/>
              </w:rPr>
              <w:t>5</w:t>
            </w:r>
            <w:r>
              <w:rPr>
                <w:sz w:val="21"/>
              </w:rPr>
              <w:t>档</w:t>
            </w:r>
            <w:r>
              <w:rPr>
                <w:sz w:val="21"/>
              </w:rPr>
              <w:t>可调，较少造影伪像干扰。（</w:t>
            </w:r>
            <w:r>
              <w:rPr>
                <w:sz w:val="21"/>
              </w:rPr>
              <w:t>提供技术</w:t>
            </w:r>
            <w:r>
              <w:rPr>
                <w:sz w:val="21"/>
              </w:rPr>
              <w:t>白皮书或</w:t>
            </w:r>
            <w:r>
              <w:rPr>
                <w:sz w:val="21"/>
              </w:rPr>
              <w:t>屏幕</w:t>
            </w:r>
            <w:r>
              <w:rPr>
                <w:sz w:val="21"/>
              </w:rPr>
              <w:t>截图说明）</w:t>
            </w:r>
          </w:p>
          <w:p>
            <w:pPr>
              <w:pStyle w:val="null3"/>
              <w:jc w:val="both"/>
            </w:pPr>
            <w:r>
              <w:rPr>
                <w:sz w:val="21"/>
                <w:b/>
              </w:rPr>
              <w:t>三、配置清单</w:t>
            </w:r>
          </w:p>
          <w:tbl>
            <w:tblPr>
              <w:tblInd w:type="dxa" w:w="120"/>
              <w:tblBorders>
                <w:top w:val="none" w:color="000000" w:sz="4"/>
                <w:left w:val="none" w:color="000000" w:sz="4"/>
                <w:bottom w:val="none" w:color="000000" w:sz="4"/>
                <w:right w:val="none" w:color="000000" w:sz="4"/>
                <w:insideH w:val="none"/>
                <w:insideV w:val="none"/>
              </w:tblBorders>
            </w:tblPr>
            <w:tblGrid>
              <w:gridCol w:w="1524"/>
              <w:gridCol w:w="1690"/>
              <w:gridCol w:w="1192"/>
              <w:gridCol w:w="1192"/>
            </w:tblGrid>
            <w:tr>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彩色多普勒超声诊断仪主机</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成人单晶体相控阵探头（</w:t>
                  </w:r>
                  <w:r>
                    <w:rPr>
                      <w:sz w:val="21"/>
                    </w:rPr>
                    <w:t>3.0-10.0MHz）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单晶体凸阵探头</w:t>
                  </w:r>
                  <w:r>
                    <w:rPr>
                      <w:sz w:val="21"/>
                    </w:rPr>
                    <w:t>（</w:t>
                  </w:r>
                  <w:r>
                    <w:rPr>
                      <w:sz w:val="21"/>
                    </w:rPr>
                    <w:t>1.0-5.0MHz）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单晶体高频线阵探头</w:t>
                  </w:r>
                  <w:r>
                    <w:rPr>
                      <w:sz w:val="21"/>
                    </w:rPr>
                    <w:t>（</w:t>
                  </w:r>
                  <w:r>
                    <w:rPr>
                      <w:sz w:val="21"/>
                    </w:rPr>
                    <w:t>4.0-18.0MHz）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单晶体腔内凸阵探头</w:t>
                  </w:r>
                  <w:r>
                    <w:rPr>
                      <w:sz w:val="21"/>
                    </w:rPr>
                    <w:t>（</w:t>
                  </w:r>
                  <w:r>
                    <w:rPr>
                      <w:sz w:val="21"/>
                    </w:rPr>
                    <w:t>1.0-5.0MHz）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单晶体小微凸介入探头</w:t>
                  </w:r>
                  <w:r>
                    <w:rPr>
                      <w:sz w:val="21"/>
                    </w:rPr>
                    <w:t>（</w:t>
                  </w:r>
                  <w:r>
                    <w:rPr>
                      <w:sz w:val="21"/>
                    </w:rPr>
                    <w:t>2.0-7.0MHz）</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高版本工作站、彩色输出设备、高清采集卡、工作椅、诊床、</w:t>
                  </w:r>
                  <w:r>
                    <w:rPr>
                      <w:sz w:val="21"/>
                    </w:rPr>
                    <w:t>2个2T硬盘、穿刺架1个、耦合剂加热器</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全身应用临床软件包</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设定了采购包1最高限价3,382,500.00元，采购包2最高限价3,308,900.00元，每个采购包的投标人单价报价和总价报价均不得超过招标文件中所列示的各项最高限价，本招标文件对应报价的要求如与此表序号6报价要求“各采购包报价不超过采购预算；”要求不一致的，以此处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端全身彩色多普勒超声诊断仪（1）)：综合评分法,是指投标文件满足招标文件全部实质性要求，且按照评审因素的量化指标评审得分最高的投标人为中标候选人的评标方法。（最低报价不是中标的唯一依据。）</w:t>
      </w:r>
    </w:p>
    <w:p>
      <w:pPr>
        <w:pStyle w:val="null3"/>
      </w:pPr>
      <w:r>
        <w:rPr/>
        <w:t>采购包2(超高端全身彩色多普勒超声诊断仪（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采购包1（超高端全身彩色多普勒超声诊断仪（1））：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采购包2（超高端全身彩色多普勒超声诊断仪（2））：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采购包1（超高端全身彩色多普勒超声诊断仪（1））：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采购包2（超高端全身彩色多普勒超声诊断仪（2））：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采购包1（超高端全身彩色多普勒超声诊断仪（1））：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r>
        <w:rPr/>
        <w:t>采购包2（超高端全身彩色多普勒超声诊断仪（2））：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采购包1(超高端全身彩色多普勒超声诊断仪（1）):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(35.0分)</w:t>
            </w:r>
          </w:p>
        </w:tc>
        <w:tc>
          <w:tcPr>
            <w:tcW w:type="dxa" w:w="5076"/>
          </w:tcPr>
          <w:p>
            <w:pPr>
              <w:pStyle w:val="null3"/>
              <w:jc w:val="left"/>
            </w:pPr>
            <w:r>
              <w:rPr/>
              <w:t>所投产品技术参数全部满足用户需求书中带“▲”号的重要技术参数（共7条），得35分；每出现一处“▲”号负偏离，扣5分。如采购需求中有明确要求提供证明资料，则以采购需求内容为准。如采购需求中无明确要求提供证明材料，需提供以下任意一项证明材料作为技术证明文件：1、产品彩页（须体现对应技术参数条款）和相应技术参数的厂家技术白皮书，同时在彩页和技术白皮书中以醒目的方式标记与需求内容对应的部分。2、产品彩页（须体现对应技术参数条款）和使用说明书作为技术证明文件，同时在彩页和使用说明书中以醒目的方式标记与需求内容对应的部分。同时应在《技术和服务要求响应表》如实填写证明材料所在页码。否则评标委员会有权视相应技术参数响应不符合采购要求（如厂家的产品技术白皮书或使用说明书为英文版，请同时提供中文版）。</w:t>
            </w:r>
          </w:p>
        </w:tc>
      </w:tr>
      <w:tr>
        <w:tc>
          <w:tcPr>
            <w:tcW w:type="dxa" w:w="922"/>
            <w:gridSpan w:val="2"/>
            <w:vMerge/>
          </w:tcPr>
          <w:p/>
        </w:tc>
        <w:tc>
          <w:tcPr>
            <w:tcW w:type="dxa" w:w="2307"/>
          </w:tcPr>
          <w:p>
            <w:pPr>
              <w:pStyle w:val="null3"/>
              <w:jc w:val="left"/>
            </w:pPr>
            <w:r>
              <w:rPr/>
              <w:t>所投货物对用户需求书中不带▲号的普通技术参数的符合性 (10.0分)</w:t>
            </w:r>
          </w:p>
        </w:tc>
        <w:tc>
          <w:tcPr>
            <w:tcW w:type="dxa" w:w="5076"/>
          </w:tcPr>
          <w:p>
            <w:pPr>
              <w:pStyle w:val="null3"/>
              <w:jc w:val="left"/>
            </w:pPr>
            <w:r>
              <w:rPr/>
              <w:t>对用户需求书中的《具体技术(参数)要求中“三、主要技术及系统概述”》中非“★”号、非“▲”号参数的响应情况进行评审（最低一级序号的内容算一项）：一般条款完全满足或优于的，得10分，每出现一项负偏离，扣0.5分；负偏离总数＞20项的，得0分。【备注】如用户需求书中有明确提供的证明资料，则以用户需求书为准，无或未按要求提供证明材料的不得分；如用户需求书中无明确证明材料的，以投标人投标文件中的《技术和服务要求响应表》中的响应情况为准，未填写的或不响应的视为负偏离。（按以下原则计算条款项数:①“按每个二级序号的内容算一项，即序号“1.1”、“2.1、“3”的内容分别算一项。②有多级序号的，下级序号条款负偏离则视为该项负偏离）。</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根据投标人的安装调试方案（应包含具体的安装调试计划、安装调试人员安排、安装质量保障措施等）进行评分： 1.安装调试方案内容覆盖以上全部内容，有详细明确的事项实施步骤和时间节点且合理可行的，得5分； 2.安装调试方案内容基本完整，基本能体现事项实施步骤和时间节点且基本可行的，得2.5分； 3.安装调试方案内容不完整或事项实施步骤和时和时间节点不明确的，及不提供的，不得分。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根据投标人的培训方案（至少包含具体的培训方式、培训时间安排和培训内容）进行评分： 1.培训方案覆盖以上全部内容，有明确的培训方式（院内培训或院外培训）、培训时间安排合理、培训内容全面详细，得5分； 2.培训方案内容基本完整，培训方式（院内培训或院外培训）明确、培训时间安排基本合理、培训内容基本完整，得2.5分； 3.培训方案内容不完整，培训方式（院内培训或者院外进修）不明确或培训时间安排不合理或培训内容不完整，及不提供的，不得分。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投标人具有所投产品同类项目（主机）经验：依据2023年以来承接的同类项目合同情况进行评审 (3.0分)</w:t>
            </w:r>
          </w:p>
        </w:tc>
        <w:tc>
          <w:tcPr>
            <w:tcW w:type="dxa" w:w="5076"/>
          </w:tcPr>
          <w:p>
            <w:pPr>
              <w:pStyle w:val="null3"/>
              <w:jc w:val="left"/>
            </w:pPr>
            <w:r>
              <w:rPr/>
              <w:t>投标人具有同类设备供货业绩，每提供一份得1.5分，满分3分，如未提供或提供的证明材料内容不清晰评委无法辨认的，则不得分。【备注】需提供项目合同扫描件（提供资料至少能体现具体设备品牌型号、甲乙双方盖章页面、签订时间）。【以合同签订时间为准；分支机构投标的，总公司（总所）业绩可纳入评审；同一用户仅计算一次业绩】。</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根据投标人提供的自2023年1月1日以来上述有效同类项目的用户评价进行评审： 每提供一个用户评价至少为“满意或类似好评”的得1分，最高得2分。 注：1.提供有用户盖章的评价材料扫描件作为证明，同一项目评价不重复计分。</w:t>
            </w:r>
          </w:p>
        </w:tc>
      </w:tr>
      <w:tr>
        <w:tc>
          <w:tcPr>
            <w:tcW w:type="dxa" w:w="922"/>
            <w:gridSpan w:val="2"/>
            <w:vMerge/>
          </w:tcPr>
          <w:p/>
        </w:tc>
        <w:tc>
          <w:tcPr>
            <w:tcW w:type="dxa" w:w="2307"/>
          </w:tcPr>
          <w:p>
            <w:pPr>
              <w:pStyle w:val="null3"/>
              <w:jc w:val="left"/>
            </w:pPr>
            <w:r>
              <w:rPr/>
              <w:t>投标人认证情况 (2.0分)</w:t>
            </w:r>
          </w:p>
        </w:tc>
        <w:tc>
          <w:tcPr>
            <w:tcW w:type="dxa" w:w="5076"/>
          </w:tcPr>
          <w:p>
            <w:pPr>
              <w:pStyle w:val="null3"/>
              <w:jc w:val="left"/>
            </w:pPr>
            <w:r>
              <w:rPr/>
              <w:t>投标人具有质量管理体系认证或医疗器械质量管理体系认证证书，得2分，不提供不得分。注：1.同时提供有效期内的证书复印件以及在全国认证认可信息公共服务平台（http://cx.cnca.cn/）对体系证书的信息查询截图，未按上述要求提供证明材料或证书已失效或撤销或暂停的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质保期达到6年的，得1分； 在此基础上，每增加1年加1分，最高加2分； 本条最高得3分。 注:提供投标人质保承诺函及厂家承诺函。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采购包2(超高端全身彩色多普勒超声诊断仪（2）):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(36.0分)</w:t>
            </w:r>
          </w:p>
        </w:tc>
        <w:tc>
          <w:tcPr>
            <w:tcW w:type="dxa" w:w="5076"/>
          </w:tcPr>
          <w:p>
            <w:pPr>
              <w:pStyle w:val="null3"/>
              <w:jc w:val="left"/>
            </w:pPr>
            <w:r>
              <w:rPr/>
              <w:t>所投产品技术参数全部满足用户需求书中带“▲”号的重要技术参数（共12条），得36分；每出现一处“▲”号负偏离，扣3分。如采购需求中有明确要求提供证明资料，则以采购需求内容为准。如采购需求中无明确要求提供证明材料，需提供以下任意一项证明材料作为技术证明文件：1、产品彩页（须体现对应技术参数条款）和相应技术参数的厂家技术白皮书，同时在彩页和技术白皮书中以醒目的方式标记与需求内容对应的部分。2、产品彩页（须体现对应技术参数条款）和使用说明书作为技术证明文件，同时在彩页和使用说明书中以醒目的方式标记与需求内容对应的部分。同时应在《技术和服务要求响应表》如实填写证明材料所在页码。否则评标委员会有权视相应技术参数响应不符合采购要求（如厂家的产品技术白皮书或使用说明书为英文版，请同时提供中文版）。</w:t>
            </w:r>
          </w:p>
        </w:tc>
      </w:tr>
      <w:tr>
        <w:tc>
          <w:tcPr>
            <w:tcW w:type="dxa" w:w="922"/>
            <w:gridSpan w:val="2"/>
            <w:vMerge/>
          </w:tcPr>
          <w:p/>
        </w:tc>
        <w:tc>
          <w:tcPr>
            <w:tcW w:type="dxa" w:w="2307"/>
          </w:tcPr>
          <w:p>
            <w:pPr>
              <w:pStyle w:val="null3"/>
              <w:jc w:val="left"/>
            </w:pPr>
            <w:r>
              <w:rPr/>
              <w:t>所投货物对用户需求书中不带▲号的普通技术参数的符合性 (10.0分)</w:t>
            </w:r>
          </w:p>
        </w:tc>
        <w:tc>
          <w:tcPr>
            <w:tcW w:type="dxa" w:w="5076"/>
          </w:tcPr>
          <w:p>
            <w:pPr>
              <w:pStyle w:val="null3"/>
              <w:jc w:val="left"/>
            </w:pPr>
            <w:r>
              <w:rPr/>
              <w:t>对用户需求书中的《具体技术(参数)要求的参数1（偏向造影及弹性成像功能）及参数2（偏向心血管及介入功能）中“二、技术要求”》中非“★”号、非“▲”号参数的响应情况进行评审（最低一级序号的内容算一项）：一般条款完全满足或优于的，得10分，每出现一项负偏离，扣0.5分；负偏离总数＞20项的，得0分。【备注】如用户需求书中有明确提供的证明资料，则以用户需求书为准，无或未按要求提供证明材料的不得分；如用户需求书中无明确证明材料的，以投标人投标文件中的《技术和服务要求响应表》中的响应情况为准，未填写的或不响应的视为负偏离。（按以下原则计算条款项数:①“按每个二级序号的内容算一项，即序号“7”、“8、“9.1”的内容分别算一项。②有多级序号的，下级序号条款负偏离则视为该项负偏离）。</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根据投标人的安装调试方案（应包含具体的安装调试计划、安装调试人员安排、安装质量保障措施等）进行评分： 1.安装调试方案内容覆盖以上全部内容，有详细明确的事项实施步骤和时间节点且合理可行的，得5分； 2.安装调试方案内容基本完整，基本能体现事项实施步骤和时间节点且基本可行的，得2.5分； 3.安装调试方案内容不完整或事项实施步骤和时和时间节点不明确的，及不提供的，不得分。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根据投标人的培训方案（至少包含具体的培训方式、培训时间安排和培训内容）进行评分： 1.培训方案覆盖以上全部内容，有明确的培训方式（院内培训或院外培训）、培训时间安排合理、培训内容全面详细，得4分； 2.培训方案内容基本完整，培训方式（院内培训或院外培训）明确、培训时间安排基本合理、培训内容基本完整，得2分； 3.培训方案内容不完整，培训方式（院内培训或者院外进修）不明确或培训时间安排不合理或培训内容不完整，及不提供的，不得分。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投标人具有所投产品同类项目（主机）经验：依据2023年以来承接的同类项目合同情况进行评审 (3.0分)</w:t>
            </w:r>
          </w:p>
        </w:tc>
        <w:tc>
          <w:tcPr>
            <w:tcW w:type="dxa" w:w="5076"/>
          </w:tcPr>
          <w:p>
            <w:pPr>
              <w:pStyle w:val="null3"/>
              <w:jc w:val="left"/>
            </w:pPr>
            <w:r>
              <w:rPr/>
              <w:t>投标人具有同类设备供货业绩，每提供一份得1.5分，满分3分，如未提供或提供的证明材料内容不清晰评委无法辨认的，则不得分。【备注】需提供项目合同扫描件（提供资料至少能体现项目概况、具体设备品牌型号、甲乙双方盖章页面、签订时间）。【以合同签订时间为准；分支机构投标的，总公司（总所）业绩可纳入评审；同一用户仅计算一次业绩】。</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根据投标人提供的自2023年1月1日以来上述有效同类项目的用户评价进行评审： 每提供一个用户评价至少为“满意或类似好评”的得1分，最高得2分。 注：1.提供有用户盖章的评价材料扫描件作为证明，同一项目评价不重复计分。</w:t>
            </w:r>
          </w:p>
        </w:tc>
      </w:tr>
      <w:tr>
        <w:tc>
          <w:tcPr>
            <w:tcW w:type="dxa" w:w="922"/>
            <w:gridSpan w:val="2"/>
            <w:vMerge/>
          </w:tcPr>
          <w:p/>
        </w:tc>
        <w:tc>
          <w:tcPr>
            <w:tcW w:type="dxa" w:w="2307"/>
          </w:tcPr>
          <w:p>
            <w:pPr>
              <w:pStyle w:val="null3"/>
              <w:jc w:val="left"/>
            </w:pPr>
            <w:r>
              <w:rPr/>
              <w:t>投标人认证情况 (2.0分)</w:t>
            </w:r>
          </w:p>
        </w:tc>
        <w:tc>
          <w:tcPr>
            <w:tcW w:type="dxa" w:w="5076"/>
          </w:tcPr>
          <w:p>
            <w:pPr>
              <w:pStyle w:val="null3"/>
              <w:jc w:val="left"/>
            </w:pPr>
            <w:r>
              <w:rPr/>
              <w:t>投标人具有质量管理体系认证或医疗器械质量管理体系认证证书，得2分，不提供不得分。注：1.同时提供有效期内的证书复印件以及在全国认证认可信息公共服务平台（http://cx.cnca.cn/）对体系证书的信息查询截图，未按上述要求提供证明材料或证书已失效或撤销或暂停的不得分。2.如因投标人成立时间原因导致无法获得上述评价的，按对应得分，投标人须进行说明。</w:t>
            </w:r>
          </w:p>
        </w:tc>
      </w:tr>
      <w:tr>
        <w:tc>
          <w:tcPr>
            <w:tcW w:type="dxa" w:w="922"/>
            <w:gridSpan w:val="2"/>
            <w:vMerge/>
          </w:tcPr>
          <w:p/>
        </w:tc>
        <w:tc>
          <w:tcPr>
            <w:tcW w:type="dxa" w:w="2307"/>
          </w:tcPr>
          <w:p>
            <w:pPr>
              <w:pStyle w:val="null3"/>
              <w:jc w:val="left"/>
            </w:pPr>
            <w:r>
              <w:rPr/>
              <w:t>质保期 (3.0分)</w:t>
            </w:r>
          </w:p>
        </w:tc>
        <w:tc>
          <w:tcPr>
            <w:tcW w:type="dxa" w:w="5076"/>
          </w:tcPr>
          <w:p>
            <w:pPr>
              <w:pStyle w:val="null3"/>
              <w:jc w:val="left"/>
            </w:pPr>
            <w:r>
              <w:rPr/>
              <w:t>质保期达到6年的，得1分； 在此基础上，每增加1年加1分，最高加2分； 本条最高得3分。 注:提供投标人质保承诺函及厂家承诺函。</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广州市第十二人民医院</w:t>
      </w:r>
      <w:r>
        <w:rPr>
          <w:sz w:val="28"/>
          <w:b/>
        </w:rPr>
        <w:t>合同书（货物类）</w:t>
      </w:r>
    </w:p>
    <w:p>
      <w:pPr>
        <w:pStyle w:val="null3"/>
        <w:jc w:val="both"/>
      </w:pPr>
      <w:r>
        <w:rPr>
          <w:sz w:val="24"/>
        </w:rPr>
        <w:t>项目名称：</w:t>
      </w:r>
      <w:r>
        <w:rPr>
          <w:sz w:val="24"/>
        </w:rPr>
        <w:t>广州市第十二人民医院医疗设备更新项目</w:t>
      </w:r>
      <w:r>
        <w:rPr>
          <w:sz w:val="24"/>
        </w:rPr>
        <w:t>--</w:t>
      </w:r>
      <w:r>
        <w:rPr>
          <w:sz w:val="24"/>
        </w:rPr>
        <w:t>超高端全身彩色多普勒超声诊断系统</w:t>
      </w:r>
      <w:r>
        <w:rPr/>
        <w:t xml:space="preserve">  </w:t>
      </w:r>
    </w:p>
    <w:p>
      <w:pPr>
        <w:pStyle w:val="null3"/>
        <w:jc w:val="both"/>
      </w:pPr>
      <w:r>
        <w:rPr>
          <w:sz w:val="24"/>
        </w:rPr>
        <w:t>合同编号：</w:t>
      </w:r>
    </w:p>
    <w:p>
      <w:pPr>
        <w:pStyle w:val="null3"/>
        <w:jc w:val="both"/>
      </w:pPr>
      <w:r>
        <w:rPr>
          <w:sz w:val="24"/>
          <w:b/>
        </w:rPr>
        <w:t>甲方：</w:t>
      </w:r>
      <w:r>
        <w:rPr>
          <w:sz w:val="24"/>
          <w:b/>
          <w:u w:val="single"/>
        </w:rPr>
        <w:t>广州市第十二人民医院</w:t>
      </w:r>
    </w:p>
    <w:p>
      <w:pPr>
        <w:pStyle w:val="null3"/>
        <w:jc w:val="both"/>
      </w:pPr>
      <w:r>
        <w:rPr>
          <w:sz w:val="24"/>
        </w:rPr>
        <w:t>电话：</w:t>
      </w:r>
      <w:r>
        <w:rPr>
          <w:sz w:val="24"/>
        </w:rPr>
        <w:t xml:space="preserve">020-38981264      </w:t>
      </w:r>
      <w:r>
        <w:rPr>
          <w:sz w:val="24"/>
        </w:rPr>
        <w:t>传真：</w:t>
      </w:r>
      <w:r>
        <w:rPr>
          <w:sz w:val="24"/>
        </w:rPr>
        <w:t xml:space="preserve">020-38981264             </w:t>
      </w:r>
    </w:p>
    <w:p>
      <w:pPr>
        <w:pStyle w:val="null3"/>
        <w:jc w:val="both"/>
      </w:pPr>
      <w:r>
        <w:rPr>
          <w:sz w:val="24"/>
        </w:rPr>
        <w:t>地址：广州市天河区天强路</w:t>
      </w:r>
      <w:r>
        <w:rPr>
          <w:sz w:val="24"/>
        </w:rPr>
        <w:t>1</w:t>
      </w:r>
      <w:r>
        <w:rPr>
          <w:sz w:val="24"/>
        </w:rPr>
        <w:t>号</w:t>
      </w:r>
    </w:p>
    <w:p>
      <w:pPr>
        <w:pStyle w:val="null3"/>
        <w:jc w:val="both"/>
      </w:pPr>
      <w:r>
        <w:rPr>
          <w:sz w:val="24"/>
          <w:b/>
        </w:rPr>
        <w:t>乙方：</w:t>
      </w:r>
      <w:r>
        <w:rPr>
          <w:b/>
          <w:u w:val="single"/>
        </w:rPr>
        <w:t xml:space="preserve"> </w:t>
      </w:r>
    </w:p>
    <w:p>
      <w:pPr>
        <w:pStyle w:val="null3"/>
        <w:jc w:val="both"/>
      </w:pPr>
      <w:r>
        <w:rPr>
          <w:sz w:val="24"/>
        </w:rPr>
        <w:t>电话：</w:t>
      </w:r>
      <w:r>
        <w:rPr>
          <w:sz w:val="24"/>
        </w:rPr>
        <w:t xml:space="preserve">                  </w:t>
      </w:r>
      <w:r>
        <w:rPr>
          <w:sz w:val="24"/>
        </w:rPr>
        <w:t>传真：</w:t>
      </w:r>
      <w:r>
        <w:rPr>
          <w:sz w:val="24"/>
        </w:rPr>
        <w:t xml:space="preserve">          </w:t>
      </w:r>
    </w:p>
    <w:p>
      <w:pPr>
        <w:pStyle w:val="null3"/>
        <w:jc w:val="both"/>
      </w:pPr>
      <w:r>
        <w:rPr>
          <w:sz w:val="24"/>
        </w:rPr>
        <w:t>地址：</w:t>
      </w:r>
      <w:r>
        <w:rPr>
          <w:sz w:val="24"/>
        </w:rPr>
        <w:t xml:space="preserve">  </w:t>
      </w:r>
    </w:p>
    <w:p>
      <w:pPr>
        <w:pStyle w:val="null3"/>
        <w:jc w:val="both"/>
      </w:pPr>
      <w:r>
        <w:rPr/>
        <w:t xml:space="preserve">    </w:t>
      </w:r>
      <w:r>
        <w:rPr>
          <w:sz w:val="24"/>
        </w:rPr>
        <w:t>根据</w:t>
      </w:r>
      <w:r>
        <w:rPr>
          <w:u w:val="single"/>
        </w:rPr>
        <w:t xml:space="preserve"> </w:t>
      </w:r>
      <w:r>
        <w:rPr>
          <w:sz w:val="24"/>
          <w:u w:val="single"/>
        </w:rPr>
        <w:t>广州市第十二人民医院医疗设备更新项目</w:t>
      </w:r>
      <w:r>
        <w:rPr>
          <w:sz w:val="24"/>
          <w:u w:val="single"/>
        </w:rPr>
        <w:t>--</w:t>
      </w:r>
      <w:r>
        <w:rPr>
          <w:sz w:val="24"/>
          <w:u w:val="single"/>
        </w:rPr>
        <w:t>超高端全身彩色多普勒超声诊断系统</w:t>
      </w:r>
      <w:r>
        <w:rPr>
          <w:u w:val="single"/>
        </w:rPr>
        <w:t xml:space="preserve">  </w:t>
      </w:r>
      <w:r>
        <w:rPr>
          <w:sz w:val="24"/>
        </w:rPr>
        <w:t>的采购结果，按照《中华人民共和国政府采购法》、《中华人民共和国民法典》及相关法律法规的规定，经双方协商，本着平等互利和诚实信用的原则，一致同意签订本合同如下。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316"/>
        <w:gridCol w:w="2678"/>
        <w:gridCol w:w="1339"/>
        <w:gridCol w:w="542"/>
        <w:gridCol w:w="542"/>
        <w:gridCol w:w="1445"/>
        <w:gridCol w:w="1445"/>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合计总额（含税）：</w:t>
            </w:r>
            <w:r>
              <w:rPr>
                <w:sz w:val="24"/>
              </w:rPr>
              <w:t xml:space="preserve">¥        </w:t>
            </w:r>
            <w:r>
              <w:rPr>
                <w:sz w:val="21"/>
              </w:rPr>
              <w:t>元；</w:t>
            </w:r>
            <w:r>
              <w:rPr>
                <w:sz w:val="21"/>
              </w:rPr>
              <w:t xml:space="preserve">    </w:t>
            </w:r>
            <w:r>
              <w:rPr>
                <w:sz w:val="21"/>
              </w:rPr>
              <w:t>大写：人民币</w:t>
            </w:r>
          </w:p>
        </w:tc>
      </w:tr>
    </w:tbl>
    <w:p>
      <w:pPr>
        <w:pStyle w:val="null3"/>
        <w:ind w:firstLine="480"/>
        <w:jc w:val="both"/>
      </w:pPr>
      <w:r>
        <w:rPr>
          <w:sz w:val="24"/>
        </w:rPr>
        <w:t>合同总额包括但不限于乙方设备购置、安装、随机零配件、标配工具、运输保险、调试、培训、质保期服务、各项税费及合同实施过程中不可预见费用等所有费用，就本合同履行，乙方不得以任何名义要求甲方增加费用。</w:t>
      </w:r>
    </w:p>
    <w:p>
      <w:pPr>
        <w:pStyle w:val="null3"/>
        <w:ind w:firstLine="480"/>
        <w:jc w:val="both"/>
      </w:pPr>
      <w:r>
        <w:rPr>
          <w:sz w:val="24"/>
        </w:rPr>
        <w:t>注：货物名称内容必须与投标文件中货物名称内容一致。</w:t>
      </w:r>
    </w:p>
    <w:p>
      <w:pPr>
        <w:pStyle w:val="null3"/>
        <w:jc w:val="both"/>
      </w:pPr>
      <w:r>
        <w:rPr>
          <w:sz w:val="24"/>
          <w:b/>
        </w:rPr>
        <w:t>二、合同金额</w:t>
      </w:r>
    </w:p>
    <w:p>
      <w:pPr>
        <w:pStyle w:val="null3"/>
        <w:ind w:firstLine="480"/>
        <w:jc w:val="left"/>
      </w:pPr>
      <w:r>
        <w:rPr>
          <w:sz w:val="24"/>
        </w:rPr>
        <w:t>合同金额（大写）：人民币</w:t>
      </w:r>
      <w:r>
        <w:rPr>
          <w:u w:val="single"/>
        </w:rPr>
        <w:t xml:space="preserve">               </w:t>
      </w:r>
      <w:r>
        <w:rPr>
          <w:sz w:val="24"/>
        </w:rPr>
        <w:t>元整（</w:t>
      </w:r>
      <w:r>
        <w:rPr>
          <w:sz w:val="24"/>
        </w:rPr>
        <w:t>¥</w:t>
      </w:r>
      <w:r>
        <w:rPr>
          <w:u w:val="single"/>
        </w:rPr>
        <w:t xml:space="preserve">              </w:t>
      </w:r>
      <w:r>
        <w:rPr>
          <w:sz w:val="24"/>
        </w:rPr>
        <w:t>元）。</w:t>
      </w:r>
    </w:p>
    <w:p>
      <w:pPr>
        <w:pStyle w:val="null3"/>
        <w:jc w:val="both"/>
      </w:pPr>
      <w:r>
        <w:rPr>
          <w:sz w:val="24"/>
          <w:b/>
        </w:rPr>
        <w:t>三、设备要求</w:t>
      </w:r>
    </w:p>
    <w:p>
      <w:pPr>
        <w:pStyle w:val="null3"/>
        <w:ind w:firstLine="480"/>
        <w:jc w:val="both"/>
      </w:pPr>
      <w:r>
        <w:rPr>
          <w:sz w:val="24"/>
        </w:rPr>
        <w:t>1.</w:t>
      </w:r>
      <w:r>
        <w:rPr>
          <w:sz w:val="24"/>
        </w:rPr>
        <w:t>货物为原制造商制造的全新产品，与乙方提供的产品功能介绍及甲方招标需求相符，整机无污染，无侵权行为、表面无划损、无任何缺陷隐患，不存在侵犯第三方权利，在中国境内可依常规安全合法使用。</w:t>
      </w:r>
    </w:p>
    <w:p>
      <w:pPr>
        <w:pStyle w:val="null3"/>
        <w:ind w:firstLine="480"/>
        <w:jc w:val="both"/>
      </w:pPr>
      <w:r>
        <w:rPr>
          <w:sz w:val="24"/>
        </w:rPr>
        <w:t>2.</w:t>
      </w:r>
      <w:r>
        <w:rPr>
          <w:sz w:val="24"/>
        </w:rPr>
        <w:t xml:space="preserve">交付验收标准依次序对照适用标准为：①符合中华人民共和国国家安全质量标准、环保标准或行业标准；②符合招标文件和响应承诺中甲方认可的合理最佳配置、参数及各项要求；③货物来源国官方标准。    </w:t>
      </w:r>
    </w:p>
    <w:p>
      <w:pPr>
        <w:pStyle w:val="null3"/>
        <w:ind w:firstLine="480"/>
        <w:jc w:val="both"/>
      </w:pPr>
      <w:r>
        <w:rPr>
          <w:sz w:val="24"/>
        </w:rPr>
        <w:t>3.</w:t>
      </w:r>
      <w:r>
        <w:rPr>
          <w:sz w:val="24"/>
        </w:rPr>
        <w:t>进口产品必须具备原产地证明、海关通关证明等合法进货渠道证明。</w:t>
      </w:r>
    </w:p>
    <w:p>
      <w:pPr>
        <w:pStyle w:val="null3"/>
        <w:ind w:firstLine="480"/>
        <w:jc w:val="both"/>
      </w:pPr>
      <w:r>
        <w:rPr>
          <w:sz w:val="24"/>
        </w:rPr>
        <w:t>4.</w:t>
      </w:r>
      <w:r>
        <w:rPr>
          <w:sz w:val="24"/>
        </w:rPr>
        <w:t>货物为原厂商未启封全新包装，具出厂合格证，序列号、包装箱号与出厂批号一致，并可追索查阅。</w:t>
      </w:r>
    </w:p>
    <w:p>
      <w:pPr>
        <w:pStyle w:val="null3"/>
        <w:ind w:firstLine="480"/>
        <w:jc w:val="both"/>
      </w:pPr>
      <w:r>
        <w:rPr>
          <w:sz w:val="24"/>
        </w:rPr>
        <w:t>5.</w:t>
      </w:r>
      <w:r>
        <w:rPr>
          <w:sz w:val="24"/>
        </w:rPr>
        <w:t>乙方应将关键主机设备的用户手册、原厂保修卡、保修手册、有关单证资料及配备件、随机工具等交付给甲方，使用操作及安全须知等重要资料应附有中文说明。</w:t>
      </w:r>
    </w:p>
    <w:p>
      <w:pPr>
        <w:pStyle w:val="null3"/>
        <w:ind w:firstLine="480"/>
        <w:jc w:val="both"/>
      </w:pPr>
      <w:r>
        <w:rPr>
          <w:sz w:val="24"/>
        </w:rPr>
        <w:t>6.</w:t>
      </w:r>
      <w:r>
        <w:rPr>
          <w:sz w:val="24"/>
        </w:rPr>
        <w:t>属于国家强制检定</w:t>
      </w:r>
      <w:r>
        <w:rPr>
          <w:sz w:val="24"/>
        </w:rPr>
        <w:t>/</w:t>
      </w:r>
      <w:r>
        <w:rPr>
          <w:sz w:val="24"/>
        </w:rPr>
        <w:t>计量检定的设备，乙方负责完成首次检定并提交报告给甲方。</w:t>
      </w:r>
    </w:p>
    <w:p>
      <w:pPr>
        <w:pStyle w:val="null3"/>
        <w:ind w:firstLine="480"/>
        <w:jc w:val="both"/>
      </w:pPr>
      <w:r>
        <w:rPr>
          <w:sz w:val="24"/>
        </w:rPr>
        <w:t>7.</w:t>
      </w:r>
      <w:r>
        <w:rPr>
          <w:sz w:val="24"/>
        </w:rPr>
        <w:t>在验收前由乙方</w:t>
      </w:r>
      <w:r>
        <w:rPr>
          <w:sz w:val="24"/>
        </w:rPr>
        <w:t>负责将本次采购的所有仪器设备与医院现有在用信息系统（包括但不限于</w:t>
      </w:r>
      <w:r>
        <w:rPr>
          <w:sz w:val="24"/>
        </w:rPr>
        <w:t>HIS、PACS、LIS、EMR、手麻系统、体检系统、医院集成平台等）进行数据互联互通，实现检测数据的自动采集、传输、解析及数字化报告生成；上述接口开发、协议对接、调试测试及第三方系统对接所需的接口开发调试费用全部包含在</w:t>
      </w:r>
      <w:r>
        <w:rPr>
          <w:sz w:val="24"/>
        </w:rPr>
        <w:t>合同</w:t>
      </w:r>
      <w:r>
        <w:rPr>
          <w:sz w:val="24"/>
        </w:rPr>
        <w:t>总价内，</w:t>
      </w:r>
      <w:r>
        <w:rPr>
          <w:sz w:val="24"/>
        </w:rPr>
        <w:t>甲方</w:t>
      </w:r>
      <w:r>
        <w:rPr>
          <w:sz w:val="24"/>
        </w:rPr>
        <w:t>不再另行支付。</w:t>
      </w:r>
    </w:p>
    <w:p>
      <w:pPr>
        <w:pStyle w:val="null3"/>
        <w:jc w:val="both"/>
      </w:pPr>
      <w:r>
        <w:rPr>
          <w:sz w:val="24"/>
          <w:b/>
        </w:rPr>
        <w:t>四、交货期、交货方式及交货地点</w:t>
      </w:r>
    </w:p>
    <w:p>
      <w:pPr>
        <w:pStyle w:val="null3"/>
        <w:ind w:firstLine="480"/>
        <w:jc w:val="both"/>
      </w:pPr>
      <w:r>
        <w:rPr>
          <w:sz w:val="24"/>
        </w:rPr>
        <w:t>1.</w:t>
      </w:r>
      <w:r>
        <w:rPr>
          <w:sz w:val="24"/>
        </w:rPr>
        <w:t>交货期： 自合同签订之日起</w:t>
      </w:r>
      <w:r>
        <w:rPr>
          <w:u w:val="single"/>
        </w:rPr>
        <w:t xml:space="preserve">    </w:t>
      </w:r>
      <w:r>
        <w:rPr>
          <w:sz w:val="24"/>
        </w:rPr>
        <w:t>日内完成交货、安装调试</w:t>
      </w:r>
      <w:r>
        <w:rPr>
          <w:sz w:val="24"/>
        </w:rPr>
        <w:t>至正常运行最佳状态</w:t>
      </w:r>
      <w:r>
        <w:rPr>
          <w:sz w:val="24"/>
        </w:rPr>
        <w:t>。</w:t>
      </w:r>
    </w:p>
    <w:p>
      <w:pPr>
        <w:pStyle w:val="null3"/>
        <w:ind w:firstLine="480"/>
        <w:jc w:val="both"/>
      </w:pPr>
      <w:r>
        <w:rPr>
          <w:sz w:val="24"/>
        </w:rPr>
        <w:t>2.</w:t>
      </w:r>
      <w:r>
        <w:rPr>
          <w:sz w:val="24"/>
        </w:rPr>
        <w:t>交货方式：乙方负责运输，费用由乙方承担。</w:t>
      </w:r>
    </w:p>
    <w:p>
      <w:pPr>
        <w:pStyle w:val="null3"/>
        <w:ind w:firstLine="480"/>
        <w:jc w:val="both"/>
      </w:pPr>
      <w:r>
        <w:rPr>
          <w:sz w:val="24"/>
        </w:rPr>
        <w:t>3.</w:t>
      </w:r>
      <w:r>
        <w:rPr>
          <w:sz w:val="24"/>
        </w:rPr>
        <w:t>交货地点：甲方指定地点。乙方承担交货前包装费、运输费、装卸费、保险费等费用及存在的全部风险。</w:t>
      </w:r>
    </w:p>
    <w:p>
      <w:pPr>
        <w:pStyle w:val="null3"/>
        <w:jc w:val="both"/>
      </w:pPr>
      <w:r>
        <w:rPr>
          <w:sz w:val="24"/>
          <w:b/>
        </w:rPr>
        <w:t>五、付款方式</w:t>
      </w:r>
    </w:p>
    <w:p>
      <w:pPr>
        <w:pStyle w:val="null3"/>
        <w:ind w:firstLine="480"/>
        <w:jc w:val="both"/>
      </w:pPr>
      <w:r>
        <w:rPr>
          <w:sz w:val="24"/>
        </w:rPr>
        <w:t>1.</w:t>
      </w:r>
      <w:r>
        <w:rPr>
          <w:sz w:val="24"/>
        </w:rPr>
        <w:t>合同生效后，乙方向甲方提供中标通知书、合同书、并开具的正规、合法、有效、等额发票，经审核无误后，甲方在具备支付条件</w:t>
      </w:r>
      <w:r>
        <w:rPr>
          <w:sz w:val="24"/>
        </w:rPr>
        <w:t>5</w:t>
      </w:r>
      <w:r>
        <w:rPr>
          <w:sz w:val="24"/>
        </w:rPr>
        <w:t>个工作日内支付合同金额的</w:t>
      </w:r>
      <w:r>
        <w:rPr>
          <w:sz w:val="24"/>
        </w:rPr>
        <w:t>5</w:t>
      </w:r>
      <w:r>
        <w:rPr>
          <w:sz w:val="24"/>
        </w:rPr>
        <w:t>0%</w:t>
      </w:r>
      <w:r>
        <w:rPr>
          <w:sz w:val="24"/>
        </w:rPr>
        <w:t>即大写：人民币    元整（小写：</w:t>
      </w:r>
      <w:r>
        <w:rPr>
          <w:sz w:val="24"/>
        </w:rPr>
        <w:t xml:space="preserve">¥          </w:t>
      </w:r>
      <w:r>
        <w:rPr>
          <w:sz w:val="24"/>
        </w:rPr>
        <w:t>元）。</w:t>
      </w:r>
    </w:p>
    <w:p>
      <w:pPr>
        <w:pStyle w:val="null3"/>
        <w:ind w:firstLine="480"/>
        <w:jc w:val="both"/>
      </w:pPr>
      <w:r>
        <w:rPr>
          <w:sz w:val="24"/>
        </w:rPr>
        <w:t>2.</w:t>
      </w:r>
      <w:r>
        <w:rPr>
          <w:sz w:val="24"/>
        </w:rPr>
        <w:t>设备到货、安装、调试完毕，双方对该设备数量、性能验收，验收合格后，双方在验收报告上签字盖章，待设备验收合格并经双方签字盖章后，乙方提供中标通知书、合同书、并开具的正规、合法、有效、等额发票及验收报告，经审核无误后，甲方在具备支付条件</w:t>
      </w:r>
      <w:r>
        <w:rPr>
          <w:sz w:val="24"/>
        </w:rPr>
        <w:t>5</w:t>
      </w:r>
      <w:r>
        <w:rPr>
          <w:sz w:val="24"/>
        </w:rPr>
        <w:t>个工作日内支付剩余</w:t>
      </w:r>
      <w:r>
        <w:rPr>
          <w:sz w:val="24"/>
        </w:rPr>
        <w:t>50</w:t>
      </w:r>
      <w:r>
        <w:rPr>
          <w:sz w:val="24"/>
        </w:rPr>
        <w:t>%</w:t>
      </w:r>
      <w:r>
        <w:rPr>
          <w:sz w:val="24"/>
        </w:rPr>
        <w:t>合同款项即大写：人民币           元整（小写：</w:t>
      </w:r>
      <w:r>
        <w:rPr>
          <w:sz w:val="24"/>
        </w:rPr>
        <w:t xml:space="preserve">¥         </w:t>
      </w:r>
      <w:r>
        <w:rPr>
          <w:sz w:val="24"/>
        </w:rPr>
        <w:t>元）。</w:t>
      </w:r>
    </w:p>
    <w:p>
      <w:pPr>
        <w:pStyle w:val="null3"/>
        <w:ind w:firstLine="480"/>
        <w:jc w:val="both"/>
      </w:pPr>
      <w:r>
        <w:rPr>
          <w:sz w:val="24"/>
        </w:rPr>
        <w:t>3.</w:t>
      </w:r>
      <w:r>
        <w:rPr>
          <w:sz w:val="24"/>
        </w:rPr>
        <w:t>因甲方使用的是财政资金，甲方在前款规定的付款时间向支付部门提出办理财政支付申请手续（不含政府财政支付部门审核的时间）则视为甲方已经履行了付款义务，若出现财政资金不到位、集中支付延误、交付延期等情况，由双方协商处理，甲方不承担逾期付款的违约责任，乙方承诺对此无异议。</w:t>
      </w:r>
    </w:p>
    <w:p>
      <w:pPr>
        <w:pStyle w:val="null3"/>
        <w:jc w:val="both"/>
      </w:pPr>
      <w:r>
        <w:rPr>
          <w:sz w:val="24"/>
          <w:b/>
        </w:rPr>
        <w:t>六、质保期及售后服务要求</w:t>
      </w:r>
    </w:p>
    <w:p>
      <w:pPr>
        <w:pStyle w:val="null3"/>
        <w:ind w:firstLine="480"/>
        <w:jc w:val="both"/>
      </w:pPr>
      <w:r>
        <w:rPr>
          <w:sz w:val="24"/>
        </w:rPr>
        <w:t>1.</w:t>
      </w:r>
      <w:r>
        <w:rPr>
          <w:sz w:val="24"/>
        </w:rPr>
        <w:t>本合同约定产品的质量保证期（简称“质保期”）为</w:t>
      </w:r>
      <w:r>
        <w:rPr>
          <w:sz w:val="24"/>
        </w:rPr>
        <w:t>设备验收合格后整机</w:t>
      </w:r>
      <w:r>
        <w:rPr>
          <w:sz w:val="24"/>
        </w:rPr>
        <w:t>（</w:t>
      </w:r>
      <w:r>
        <w:rPr>
          <w:sz w:val="24"/>
        </w:rPr>
        <w:t>包括配置清单中的第三方产品</w:t>
      </w:r>
      <w:r>
        <w:rPr>
          <w:sz w:val="24"/>
        </w:rPr>
        <w:t>）</w:t>
      </w:r>
      <w:r>
        <w:rPr>
          <w:sz w:val="24"/>
        </w:rPr>
        <w:t>原厂质保</w:t>
      </w:r>
      <w:r>
        <w:rPr>
          <w:sz w:val="24"/>
          <w:u w:val="single"/>
        </w:rPr>
        <w:t xml:space="preserve">    </w:t>
      </w:r>
      <w:r>
        <w:rPr>
          <w:sz w:val="24"/>
          <w:u w:val="single"/>
        </w:rPr>
        <w:t>年</w:t>
      </w:r>
      <w:r>
        <w:rPr>
          <w:sz w:val="24"/>
        </w:rPr>
        <w:t>（自</w:t>
      </w:r>
      <w:r>
        <w:rPr>
          <w:sz w:val="24"/>
        </w:rPr>
        <w:t>甲方</w:t>
      </w:r>
      <w:r>
        <w:rPr>
          <w:sz w:val="24"/>
        </w:rPr>
        <w:t>设备</w:t>
      </w:r>
      <w:r>
        <w:rPr>
          <w:sz w:val="24"/>
        </w:rPr>
        <w:t>书面</w:t>
      </w:r>
      <w:r>
        <w:rPr>
          <w:sz w:val="24"/>
        </w:rPr>
        <w:t>验收合格之日起算），质保期内乙方免费提供对设备的维修保养及更换配件服务</w:t>
      </w:r>
      <w:r>
        <w:rPr>
          <w:sz w:val="24"/>
        </w:rPr>
        <w:t>（</w:t>
      </w:r>
      <w:r>
        <w:rPr>
          <w:sz w:val="24"/>
        </w:rPr>
        <w:t>相关费用均包含在合同价内，甲方不再另行支付</w:t>
      </w:r>
      <w:r>
        <w:rPr>
          <w:sz w:val="24"/>
        </w:rPr>
        <w:t>）</w:t>
      </w:r>
      <w:r>
        <w:rPr>
          <w:sz w:val="24"/>
        </w:rPr>
        <w:t>，期满后可同时提供终身</w:t>
      </w:r>
      <w:r>
        <w:rPr>
          <w:sz w:val="24"/>
          <w:u w:val="single"/>
        </w:rPr>
        <w:t>（</w:t>
      </w:r>
      <w:r>
        <w:rPr>
          <w:sz w:val="24"/>
          <w:u w:val="single"/>
        </w:rPr>
        <w:t>有偿</w:t>
      </w:r>
      <w:r>
        <w:rPr>
          <w:sz w:val="24"/>
          <w:u w:val="single"/>
        </w:rPr>
        <w:t>）</w:t>
      </w:r>
      <w:r>
        <w:rPr>
          <w:sz w:val="24"/>
        </w:rPr>
        <w:t>维修保养服务。</w:t>
      </w:r>
    </w:p>
    <w:p>
      <w:pPr>
        <w:pStyle w:val="null3"/>
        <w:ind w:firstLine="480"/>
        <w:jc w:val="both"/>
      </w:pPr>
      <w:r>
        <w:rPr>
          <w:sz w:val="24"/>
        </w:rPr>
        <w:t>2.</w:t>
      </w:r>
      <w:r>
        <w:rPr>
          <w:sz w:val="24"/>
        </w:rPr>
        <w:t>质保期内，如产品或零部件因非人为因素出现故障而造成短期停用的，则质保期和免费维修期相应顺延。如停用时间累计超过</w:t>
      </w:r>
      <w:r>
        <w:rPr>
          <w:sz w:val="24"/>
        </w:rPr>
        <w:t>60</w:t>
      </w:r>
      <w:r>
        <w:rPr>
          <w:sz w:val="24"/>
        </w:rPr>
        <w:t>天的，则质保期自设备最近一次经维修恢复使用之日起重新计算。</w:t>
      </w:r>
    </w:p>
    <w:p>
      <w:pPr>
        <w:pStyle w:val="null3"/>
        <w:ind w:firstLine="480"/>
        <w:jc w:val="both"/>
      </w:pPr>
      <w:r>
        <w:rPr>
          <w:sz w:val="24"/>
        </w:rPr>
        <w:t>3.</w:t>
      </w:r>
      <w:r>
        <w:rPr>
          <w:sz w:val="24"/>
        </w:rPr>
        <w:t>对甲方的服务通知，乙方在接报后</w:t>
      </w:r>
      <w:r>
        <w:rPr>
          <w:sz w:val="24"/>
        </w:rPr>
        <w:t>1</w:t>
      </w:r>
      <w:r>
        <w:rPr>
          <w:sz w:val="24"/>
        </w:rPr>
        <w:t>小时内响应，</w:t>
      </w:r>
      <w:r>
        <w:rPr>
          <w:sz w:val="24"/>
        </w:rPr>
        <w:t>4</w:t>
      </w:r>
      <w:r>
        <w:rPr>
          <w:sz w:val="24"/>
        </w:rPr>
        <w:t>小时内到达现场，</w:t>
      </w:r>
      <w:r>
        <w:rPr>
          <w:sz w:val="24"/>
        </w:rPr>
        <w:t>24</w:t>
      </w:r>
      <w:r>
        <w:rPr>
          <w:sz w:val="24"/>
        </w:rPr>
        <w:t>小时内处理完毕。若在</w:t>
      </w:r>
      <w:r>
        <w:rPr>
          <w:sz w:val="24"/>
        </w:rPr>
        <w:t>72</w:t>
      </w:r>
      <w:r>
        <w:rPr>
          <w:sz w:val="24"/>
        </w:rPr>
        <w:t>小时内仍未能有效解决，乙方须免费提供</w:t>
      </w:r>
      <w:r>
        <w:rPr>
          <w:sz w:val="24"/>
        </w:rPr>
        <w:t>不低于原设备产品使用性能的备用</w:t>
      </w:r>
      <w:r>
        <w:rPr>
          <w:sz w:val="24"/>
        </w:rPr>
        <w:t>产品予甲方临时使用</w:t>
      </w:r>
      <w:r>
        <w:rPr>
          <w:sz w:val="24"/>
        </w:rPr>
        <w:t>，</w:t>
      </w:r>
      <w:r>
        <w:rPr>
          <w:sz w:val="24"/>
        </w:rPr>
        <w:t>直至原设备产品可以正常使用为止</w:t>
      </w:r>
      <w:r>
        <w:rPr>
          <w:sz w:val="24"/>
        </w:rPr>
        <w:t>。（乙方联系人：</w:t>
      </w:r>
      <w:r>
        <w:rPr>
          <w:sz w:val="24"/>
        </w:rPr>
        <w:t xml:space="preserve">     </w:t>
      </w:r>
      <w:r>
        <w:rPr>
          <w:sz w:val="24"/>
        </w:rPr>
        <w:t>服务电话：</w:t>
      </w:r>
      <w:r>
        <w:rPr>
          <w:sz w:val="24"/>
        </w:rPr>
        <w:t xml:space="preserve">                </w:t>
      </w:r>
      <w:r>
        <w:rPr>
          <w:sz w:val="24"/>
        </w:rPr>
        <w:t>，如乙方更换服务人员和电话，需提前五个工作日书面告知甲方）。若乙方不及时处理或拒绝到场维修，视为乙方违约，甲方有权委托第三方公司进行维修解决，由此产生的一切费用均由乙方承担。</w:t>
      </w:r>
    </w:p>
    <w:p>
      <w:pPr>
        <w:pStyle w:val="null3"/>
        <w:ind w:firstLine="480"/>
      </w:pPr>
      <w:r>
        <w:rPr>
          <w:sz w:val="24"/>
        </w:rPr>
        <w:t>4.</w:t>
      </w:r>
      <w:r>
        <w:rPr>
          <w:sz w:val="24"/>
        </w:rPr>
        <w:t>乙方应保证所供设备是</w:t>
      </w:r>
      <w:r>
        <w:rPr>
          <w:sz w:val="24"/>
        </w:rPr>
        <w:t>12</w:t>
      </w:r>
      <w:r>
        <w:rPr>
          <w:sz w:val="24"/>
        </w:rPr>
        <w:t>个月内生产（从设备铭牌的生产日期起，计算至设备运至甲方指定地点的日期止）的全新的、未使用过的设备，整机无污染，无侵权行为、表面无划损、无任何缺陷隐患，在中国境内可常规安全合法使用，并符合国家有关安全质量标准、制造厂标准及合同技术标准要求。如果设备的生产期限、质量或规格与合同不符，或证实设备是有缺陷的，包括潜在的缺陷或使用不符合要求的材料等，甲方有权要求乙方在接到甲方通知后</w:t>
      </w:r>
      <w:r>
        <w:rPr>
          <w:sz w:val="24"/>
        </w:rPr>
        <w:t xml:space="preserve">30 </w:t>
      </w:r>
      <w:r>
        <w:rPr>
          <w:sz w:val="24"/>
        </w:rPr>
        <w:t>天内负责更换符合标准的同型号货物，其费用由乙方负担。</w:t>
      </w:r>
    </w:p>
    <w:p>
      <w:pPr>
        <w:pStyle w:val="null3"/>
        <w:ind w:firstLine="480"/>
        <w:jc w:val="both"/>
      </w:pPr>
      <w:r>
        <w:rPr>
          <w:sz w:val="24"/>
        </w:rPr>
        <w:t>5.</w:t>
      </w:r>
      <w:r>
        <w:rPr>
          <w:sz w:val="24"/>
        </w:rPr>
        <w:t>质保期内，非甲方的人为原因而出现产品质量及安装问题，由乙方负责包修、包换或包退，并承担因此而产生的一切费用。</w:t>
      </w:r>
    </w:p>
    <w:p>
      <w:pPr>
        <w:pStyle w:val="null3"/>
        <w:ind w:firstLine="480"/>
        <w:jc w:val="both"/>
      </w:pPr>
      <w:r>
        <w:rPr>
          <w:sz w:val="24"/>
        </w:rPr>
        <w:t>6.</w:t>
      </w:r>
      <w:r>
        <w:rPr>
          <w:sz w:val="24"/>
        </w:rPr>
        <w:t>质保服务方式为乙方上门服务，即由乙方派员到货物使用现场维修，由此产生的一切费用均由乙方承担。</w:t>
      </w:r>
    </w:p>
    <w:p>
      <w:pPr>
        <w:pStyle w:val="null3"/>
        <w:ind w:firstLine="480"/>
        <w:jc w:val="both"/>
      </w:pPr>
      <w:r>
        <w:rPr>
          <w:sz w:val="24"/>
        </w:rPr>
        <w:t>7.</w:t>
      </w:r>
      <w:r>
        <w:rPr>
          <w:sz w:val="24"/>
        </w:rPr>
        <w:t>在质保期内，乙方须对所提供的产品做定期检查和保养。</w:t>
      </w:r>
    </w:p>
    <w:p>
      <w:pPr>
        <w:pStyle w:val="null3"/>
        <w:ind w:firstLine="480"/>
      </w:pPr>
      <w:r>
        <w:rPr>
          <w:sz w:val="24"/>
        </w:rPr>
        <w:t>8.</w:t>
      </w:r>
      <w:r>
        <w:rPr>
          <w:sz w:val="24"/>
        </w:rPr>
        <w:t>在质保期结束前，须由乙方专业工程师和甲方代表对产品进行一次全面检查，任何缺陷必须由乙方负责修理、并得到甲方代表</w:t>
      </w:r>
      <w:r>
        <w:rPr>
          <w:sz w:val="24"/>
        </w:rPr>
        <w:t>书面</w:t>
      </w:r>
      <w:r>
        <w:rPr>
          <w:sz w:val="24"/>
        </w:rPr>
        <w:t>认可。</w:t>
      </w:r>
    </w:p>
    <w:p>
      <w:pPr>
        <w:pStyle w:val="null3"/>
        <w:ind w:firstLine="480"/>
      </w:pPr>
      <w:r>
        <w:rPr>
          <w:sz w:val="24"/>
        </w:rPr>
        <w:t>9.</w:t>
      </w:r>
      <w:r>
        <w:rPr>
          <w:sz w:val="24"/>
        </w:rPr>
        <w:t>乙方接到甲方通知对设备进行修理完成之后，乙方应将缺陷原因、修理内容、完成修理及恢复正常的时间和日期等报告给甲方，报告一式两份。</w:t>
      </w:r>
    </w:p>
    <w:p>
      <w:pPr>
        <w:pStyle w:val="null3"/>
        <w:ind w:firstLine="480"/>
      </w:pPr>
      <w:r>
        <w:rPr>
          <w:sz w:val="24"/>
        </w:rPr>
        <w:t>10.</w:t>
      </w:r>
      <w:r>
        <w:rPr>
          <w:sz w:val="24"/>
        </w:rPr>
        <w:t>质保期满后，乙方承诺以优惠的价格继续为甲方提供服务，按甲方确认的维修收费标准继续提供产品使用运行的技术支持，包括故障排除及零备件的供应。</w:t>
      </w:r>
    </w:p>
    <w:p>
      <w:pPr>
        <w:pStyle w:val="null3"/>
        <w:jc w:val="both"/>
      </w:pPr>
      <w:r>
        <w:rPr>
          <w:sz w:val="24"/>
          <w:b/>
        </w:rPr>
        <w:t>七、安装与调试</w:t>
      </w:r>
    </w:p>
    <w:p>
      <w:pPr>
        <w:pStyle w:val="null3"/>
        <w:ind w:firstLine="480"/>
        <w:jc w:val="both"/>
      </w:pPr>
      <w:r>
        <w:rPr>
          <w:sz w:val="24"/>
        </w:rPr>
        <w:t xml:space="preserve">1. </w:t>
      </w:r>
      <w:r>
        <w:rPr>
          <w:sz w:val="24"/>
        </w:rPr>
        <w:t>乙方必须依照招标文件的要求和报价文件的承诺，将货物系统安装并调试至正常运行的最佳状态，所产生的费用由乙方承担。</w:t>
      </w:r>
    </w:p>
    <w:p>
      <w:pPr>
        <w:pStyle w:val="null3"/>
        <w:ind w:firstLine="480"/>
      </w:pPr>
      <w:r>
        <w:rPr>
          <w:sz w:val="24"/>
        </w:rPr>
        <w:t>2.</w:t>
      </w:r>
      <w:r>
        <w:rPr>
          <w:sz w:val="24"/>
        </w:rPr>
        <w:t xml:space="preserve">乙方为甲方提供免费培训服务，并指派专人（姓名：     ，联系电话：   ，邮箱：          </w:t>
      </w:r>
      <w:r>
        <w:rPr>
          <w:sz w:val="24"/>
        </w:rPr>
        <w:t>，</w:t>
      </w:r>
      <w:r>
        <w:rPr>
          <w:sz w:val="24"/>
        </w:rPr>
        <w:t>微信号：</w:t>
      </w:r>
      <w:r>
        <w:rPr>
          <w:sz w:val="24"/>
        </w:rPr>
        <w:t xml:space="preserve">        </w:t>
      </w:r>
      <w:r>
        <w:rPr>
          <w:sz w:val="24"/>
        </w:rPr>
        <w:t>，如乙方更换服务人员和电话，需提前五个工作日书面告知甲方）负责与甲方联系售后服务事宜。主要培训内容为产品的基本结构、主要部件的构造及处理、日常使用操作、保养与管理、常见故障的排除、紧急情况的处理等，如甲方未使用过同类型产品，乙方还需就产品的功能对甲方进行相应的技术培训，培训地点主要在产品安装现场或由甲方安排。</w:t>
      </w:r>
    </w:p>
    <w:p>
      <w:pPr>
        <w:pStyle w:val="null3"/>
        <w:ind w:firstLine="480"/>
        <w:jc w:val="both"/>
      </w:pPr>
      <w:r>
        <w:rPr>
          <w:sz w:val="24"/>
        </w:rPr>
        <w:t>3.</w:t>
      </w:r>
      <w:r>
        <w:rPr>
          <w:sz w:val="24"/>
        </w:rPr>
        <w:t>乙方安排产品安装、调试及培训人员的安全保障措施，并承担由此产生的一切费用。若发生任何安全事故，全部赔偿责任由乙方承担。若甲方因此承担（连带）责任或赔偿损失的，甲方有权向乙方追偿</w:t>
      </w:r>
      <w:r>
        <w:rPr>
          <w:sz w:val="24"/>
        </w:rPr>
        <w:t>全部损失（全部损失包括但不限于甲方所造成的直接损失、可得利益损失、甲方支付给第三方的赔偿费用</w:t>
      </w:r>
      <w:r>
        <w:rPr>
          <w:sz w:val="24"/>
        </w:rPr>
        <w:t>/</w:t>
      </w:r>
      <w:r>
        <w:rPr>
          <w:sz w:val="24"/>
        </w:rPr>
        <w:t>违约金</w:t>
      </w:r>
      <w:r>
        <w:rPr>
          <w:sz w:val="24"/>
        </w:rPr>
        <w:t>/</w:t>
      </w:r>
      <w:r>
        <w:rPr>
          <w:sz w:val="24"/>
        </w:rPr>
        <w:t>罚款、调查取证费用</w:t>
      </w:r>
      <w:r>
        <w:rPr>
          <w:sz w:val="24"/>
        </w:rPr>
        <w:t>/</w:t>
      </w:r>
      <w:r>
        <w:rPr>
          <w:sz w:val="24"/>
        </w:rPr>
        <w:t>公证费</w:t>
      </w:r>
      <w:r>
        <w:rPr>
          <w:sz w:val="24"/>
        </w:rPr>
        <w:t>/</w:t>
      </w:r>
      <w:r>
        <w:rPr>
          <w:sz w:val="24"/>
        </w:rPr>
        <w:t>鉴定费用、诉讼仲裁费用、保全费用、律师费用、维权费用以及其他合理费用）</w:t>
      </w:r>
      <w:r>
        <w:rPr>
          <w:sz w:val="24"/>
        </w:rPr>
        <w:t>。</w:t>
      </w:r>
    </w:p>
    <w:p>
      <w:pPr>
        <w:pStyle w:val="null3"/>
        <w:jc w:val="both"/>
      </w:pPr>
      <w:r>
        <w:rPr>
          <w:sz w:val="24"/>
          <w:b/>
        </w:rPr>
        <w:t>八、验收：</w:t>
      </w:r>
    </w:p>
    <w:p>
      <w:pPr>
        <w:pStyle w:val="null3"/>
        <w:ind w:firstLine="480"/>
        <w:jc w:val="both"/>
      </w:pPr>
      <w:r>
        <w:rPr>
          <w:sz w:val="24"/>
        </w:rPr>
        <w:t>1.</w:t>
      </w:r>
      <w:r>
        <w:rPr>
          <w:sz w:val="24"/>
        </w:rPr>
        <w:t>产品（设备）若有国家标准按照国家标准验收，若无国家标准按行业标准验收。乙方保证产品为原制造商制造的全新产品，整机无污染，无侵害第三方权利、表面无划损、无任何缺陷隐患，在中国境内可依常规安全合法使用。</w:t>
      </w:r>
    </w:p>
    <w:p>
      <w:pPr>
        <w:pStyle w:val="null3"/>
        <w:ind w:firstLine="480"/>
        <w:jc w:val="both"/>
      </w:pPr>
      <w:r>
        <w:rPr>
          <w:sz w:val="24"/>
        </w:rPr>
        <w:t>2.</w:t>
      </w:r>
      <w:r>
        <w:rPr>
          <w:sz w:val="24"/>
        </w:rPr>
        <w:t>货物为原厂商未启封全新包装，具出厂合格证，序列号、包装箱号与出厂批号一致，并可追索查阅。所有随设备的附件必须齐全。</w:t>
      </w:r>
    </w:p>
    <w:p>
      <w:pPr>
        <w:pStyle w:val="null3"/>
        <w:ind w:firstLine="480"/>
        <w:jc w:val="both"/>
      </w:pPr>
      <w:r>
        <w:rPr>
          <w:sz w:val="24"/>
        </w:rPr>
        <w:t>3.</w:t>
      </w:r>
      <w:r>
        <w:rPr>
          <w:sz w:val="24"/>
        </w:rPr>
        <w:t>甲方组成验收小组按国家有关规定、规范进行验收，必要时邀请相关的专业人员或机构参与验收。因产品质量问题发生争议时，由甲方所在地市场监督管理部门鉴定。产品符合质量技术标准的，鉴定费由甲方承担；否则鉴定费由乙方承担。</w:t>
      </w:r>
    </w:p>
    <w:p>
      <w:pPr>
        <w:pStyle w:val="null3"/>
        <w:ind w:firstLine="360"/>
        <w:jc w:val="both"/>
      </w:pPr>
      <w:r>
        <w:rPr>
          <w:sz w:val="24"/>
        </w:rPr>
        <w:t>4</w:t>
      </w:r>
      <w:r>
        <w:rPr>
          <w:sz w:val="24"/>
        </w:rPr>
        <w:t>．乙方应在项目验收前将系统的全部有关产品说明书、原厂家安装及使用手册、技术文件、资料、及安装、调试、验收报告等文档汇集成册交付甲方。</w:t>
      </w:r>
    </w:p>
    <w:p>
      <w:pPr>
        <w:pStyle w:val="null3"/>
        <w:ind w:firstLine="315"/>
        <w:jc w:val="both"/>
      </w:pPr>
      <w:r>
        <w:rPr>
          <w:sz w:val="21"/>
        </w:rPr>
        <w:t>5.</w:t>
      </w:r>
      <w:r>
        <w:rPr>
          <w:sz w:val="24"/>
        </w:rPr>
        <w:t xml:space="preserve"> </w:t>
      </w:r>
      <w:r>
        <w:rPr>
          <w:sz w:val="24"/>
        </w:rPr>
        <w:t>验收不能通过的，乙方应负责及时整改。若整改后，产品仍未能达标的，甲方有权依本合同约定和法律规定追究其经济及法律责任。</w:t>
      </w:r>
    </w:p>
    <w:p>
      <w:pPr>
        <w:pStyle w:val="null3"/>
        <w:ind w:firstLine="360"/>
        <w:jc w:val="both"/>
      </w:pPr>
      <w:r>
        <w:rPr>
          <w:sz w:val="24"/>
        </w:rPr>
        <w:t>6.</w:t>
      </w:r>
      <w:r>
        <w:rPr>
          <w:sz w:val="24"/>
        </w:rPr>
        <w:t>乙方保证合同项下提供的产品不侵犯任何第三方的专利、商标或版权。否则，乙方须承担对第三方的专利、商标或版权的侵权责任并承担因此而发生的所有费用。如甲方因此承担相关责任，有权向乙方追偿</w:t>
      </w:r>
      <w:r>
        <w:rPr>
          <w:sz w:val="24"/>
        </w:rPr>
        <w:t>全部损失（全部损失包括但不限于甲方所造成的直接损失、可得利益损失、甲方支付给第三方的赔偿费用</w:t>
      </w:r>
      <w:r>
        <w:rPr>
          <w:sz w:val="24"/>
        </w:rPr>
        <w:t>/</w:t>
      </w:r>
      <w:r>
        <w:rPr>
          <w:sz w:val="24"/>
        </w:rPr>
        <w:t>违约金</w:t>
      </w:r>
      <w:r>
        <w:rPr>
          <w:sz w:val="24"/>
        </w:rPr>
        <w:t>/</w:t>
      </w:r>
      <w:r>
        <w:rPr>
          <w:sz w:val="24"/>
        </w:rPr>
        <w:t>罚款、调查取证费用</w:t>
      </w:r>
      <w:r>
        <w:rPr>
          <w:sz w:val="24"/>
        </w:rPr>
        <w:t>/</w:t>
      </w:r>
      <w:r>
        <w:rPr>
          <w:sz w:val="24"/>
        </w:rPr>
        <w:t>公证费</w:t>
      </w:r>
      <w:r>
        <w:rPr>
          <w:sz w:val="24"/>
        </w:rPr>
        <w:t>/</w:t>
      </w:r>
      <w:r>
        <w:rPr>
          <w:sz w:val="24"/>
        </w:rPr>
        <w:t>鉴定费用、诉讼仲裁费用、保全费用、律师费用、维权费用以及其他合理费用）</w:t>
      </w:r>
      <w:r>
        <w:rPr>
          <w:sz w:val="24"/>
        </w:rPr>
        <w:t>。</w:t>
      </w:r>
    </w:p>
    <w:p>
      <w:pPr>
        <w:pStyle w:val="null3"/>
        <w:jc w:val="both"/>
      </w:pPr>
      <w:r>
        <w:rPr>
          <w:sz w:val="24"/>
          <w:b/>
        </w:rPr>
        <w:t>九、违约责任与赔偿损失</w:t>
      </w:r>
    </w:p>
    <w:p>
      <w:pPr>
        <w:pStyle w:val="null3"/>
        <w:ind w:firstLine="480"/>
        <w:jc w:val="both"/>
      </w:pPr>
      <w:r>
        <w:rPr>
          <w:sz w:val="24"/>
        </w:rPr>
        <w:t>1.</w:t>
      </w:r>
      <w:r>
        <w:rPr>
          <w:sz w:val="24"/>
        </w:rPr>
        <w:t>乙方交付的货物不符合招标文件、报价文件或本合同约定的，甲方有权拒收货物并单方解除合同，乙方除应返还甲方已支付的款项及资金占用利息（利息按照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jc w:val="both"/>
      </w:pPr>
      <w:r>
        <w:rPr>
          <w:sz w:val="24"/>
        </w:rPr>
        <w:t>2.</w:t>
      </w:r>
      <w:r>
        <w:rPr>
          <w:sz w:val="24"/>
        </w:rPr>
        <w:t>乙方交付的货物经验收不能通过的，甲方给予两周的整改时间，经整改后仍未能达标的，甲方有权单方解除合同，乙方除应返还甲方已支付的款项及资金占用利息（利息按照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jc w:val="both"/>
      </w:pPr>
      <w:r>
        <w:rPr>
          <w:sz w:val="24"/>
        </w:rPr>
        <w:t>3.</w:t>
      </w:r>
      <w:r>
        <w:rPr>
          <w:sz w:val="24"/>
        </w:rPr>
        <w:t>乙方未能按本合同约定及甲方要求的交货时间交付货物，从逾期之日起每日按合同总金额</w:t>
      </w:r>
      <w:r>
        <w:rPr>
          <w:sz w:val="24"/>
        </w:rPr>
        <w:t>3</w:t>
      </w:r>
      <w:r>
        <w:rPr>
          <w:sz w:val="24"/>
        </w:rPr>
        <w:t>‰的数额标准向甲方支付违约金；逾期</w:t>
      </w:r>
      <w:r>
        <w:rPr>
          <w:sz w:val="24"/>
        </w:rPr>
        <w:t>15</w:t>
      </w:r>
      <w:r>
        <w:rPr>
          <w:sz w:val="24"/>
        </w:rPr>
        <w:t>日以上的，甲方有权终止合同，乙方除应返还甲方已支付的款项及资金占用利息（利息按照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的数额标准向甲方支付违约金，由此造成的甲方经济损失由乙方承担。</w:t>
      </w:r>
    </w:p>
    <w:p>
      <w:pPr>
        <w:pStyle w:val="null3"/>
        <w:ind w:firstLine="480"/>
        <w:jc w:val="both"/>
      </w:pPr>
      <w:r>
        <w:rPr>
          <w:sz w:val="24"/>
        </w:rPr>
        <w:t>4.</w:t>
      </w:r>
      <w:r>
        <w:rPr>
          <w:sz w:val="24"/>
        </w:rPr>
        <w:t>甲方通知乙方送货后又无正当理由拒收货物的，应按照合同总金额</w:t>
      </w:r>
      <w:r>
        <w:rPr>
          <w:sz w:val="24"/>
        </w:rPr>
        <w:t>10%</w:t>
      </w:r>
      <w:r>
        <w:rPr>
          <w:sz w:val="24"/>
        </w:rPr>
        <w:t>的数额标准向乙方支付违约金，本合同解除。甲方无正当理由逾期付款的，每逾期一日，应按照逾期未付金额日</w:t>
      </w:r>
      <w:r>
        <w:rPr>
          <w:sz w:val="24"/>
        </w:rPr>
        <w:t>0.1</w:t>
      </w:r>
      <w:r>
        <w:rPr>
          <w:sz w:val="24"/>
        </w:rPr>
        <w:t>‰</w:t>
      </w:r>
      <w:r>
        <w:rPr>
          <w:sz w:val="24"/>
        </w:rPr>
        <w:t>的数额标准向乙方支付违约金，违约金累计总额不得超过合同总金额的</w:t>
      </w:r>
      <w:r>
        <w:rPr>
          <w:sz w:val="24"/>
        </w:rPr>
        <w:t>5%</w:t>
      </w:r>
      <w:r>
        <w:rPr>
          <w:sz w:val="24"/>
        </w:rPr>
        <w:t>。若因乙方无法提交合法、有效发票及其他付款相关材料，导致甲方不能及时付款的，甲方不承担逾期付款责任。</w:t>
      </w:r>
    </w:p>
    <w:p>
      <w:pPr>
        <w:pStyle w:val="null3"/>
        <w:ind w:firstLine="480"/>
        <w:jc w:val="both"/>
      </w:pPr>
      <w:r>
        <w:rPr>
          <w:sz w:val="24"/>
        </w:rPr>
        <w:t>5.</w:t>
      </w:r>
      <w:r>
        <w:rPr>
          <w:sz w:val="24"/>
        </w:rPr>
        <w:t>如因本合同产品质量问题造成甲方及任何第三方遭受损害（包括人身及财产），由乙方承担全部的赔偿责任；如甲方因此承担相关赔偿责任的，有权全额向乙方追偿并要求乙方承担甲方因追偿所产生的全部费用（包括但不限于诉讼费、律师费、担保费、保全费、公证费</w:t>
      </w:r>
      <w:r>
        <w:rPr>
          <w:sz w:val="24"/>
        </w:rPr>
        <w:t>、</w:t>
      </w:r>
      <w:r>
        <w:rPr>
          <w:sz w:val="24"/>
        </w:rPr>
        <w:t>差旅费</w:t>
      </w:r>
      <w:r>
        <w:rPr>
          <w:sz w:val="24"/>
        </w:rPr>
        <w:t>等）。</w:t>
      </w:r>
    </w:p>
    <w:p>
      <w:pPr>
        <w:pStyle w:val="null3"/>
        <w:ind w:firstLine="480"/>
        <w:jc w:val="both"/>
      </w:pPr>
      <w:r>
        <w:rPr>
          <w:sz w:val="24"/>
        </w:rPr>
        <w:t>6.</w:t>
      </w:r>
      <w:r>
        <w:rPr>
          <w:sz w:val="24"/>
        </w:rPr>
        <w:t>乙方交付的货物不得侵害任何第三方权利，因乙方交付的货物侵权发生纠纷由乙方负责处理并承担所有费用，导致甲方无法使用或其他损失的，甲方有权要求乙方赔偿。</w:t>
      </w:r>
    </w:p>
    <w:p>
      <w:pPr>
        <w:pStyle w:val="null3"/>
        <w:ind w:firstLine="482"/>
      </w:pPr>
      <w:r>
        <w:rPr>
          <w:sz w:val="24"/>
        </w:rPr>
        <w:t>7.</w:t>
      </w:r>
      <w:r>
        <w:rPr>
          <w:sz w:val="24"/>
        </w:rPr>
        <w:t>乙方不得将本合同项下乙方义务转包或分包给第三方，如有转包或分包的，甲方有权单方解除合同，乙方除应返还甲方已支付的款项及资金占用利息（利息按照</w:t>
      </w:r>
      <w:r>
        <w:rPr>
          <w:sz w:val="24"/>
        </w:rPr>
        <w:t>LPR</w:t>
      </w:r>
      <w:r>
        <w:rPr>
          <w:sz w:val="24"/>
        </w:rPr>
        <w:t>的</w:t>
      </w:r>
      <w:r>
        <w:rPr>
          <w:sz w:val="24"/>
        </w:rPr>
        <w:t>4</w:t>
      </w:r>
      <w:r>
        <w:rPr>
          <w:sz w:val="24"/>
        </w:rPr>
        <w:t>倍标准从款项实际支付之日起计算）外，还应按照合同总金额</w:t>
      </w:r>
      <w:r>
        <w:rPr>
          <w:sz w:val="24"/>
        </w:rPr>
        <w:t>10%</w:t>
      </w:r>
      <w:r>
        <w:rPr>
          <w:sz w:val="24"/>
        </w:rPr>
        <w:t>的数额标准向甲方支付违约金。</w:t>
      </w:r>
    </w:p>
    <w:p>
      <w:pPr>
        <w:pStyle w:val="null3"/>
        <w:ind w:firstLine="480"/>
      </w:pPr>
      <w:r>
        <w:rPr>
          <w:sz w:val="24"/>
        </w:rPr>
        <w:t>8.</w:t>
      </w:r>
      <w:r>
        <w:rPr>
          <w:sz w:val="24"/>
        </w:rPr>
        <w:t>本合同生效后，各方均应全面履行本合同约定的义务。任何一方不履行或不完全履行本合同约定义务的，应当承担相应的违约责任，并赔偿由此给守约方造成的损失，包括守约方为实现债权而支付的诉讼费、律师费、财产保全费、担保费、公证费、鉴定费、差旅费等全部费用。</w:t>
      </w:r>
    </w:p>
    <w:p>
      <w:pPr>
        <w:pStyle w:val="null3"/>
        <w:ind w:firstLine="480"/>
      </w:pPr>
      <w:r>
        <w:rPr>
          <w:sz w:val="24"/>
        </w:rPr>
        <w:t>9.</w:t>
      </w:r>
      <w:r>
        <w:rPr>
          <w:sz w:val="24"/>
        </w:rPr>
        <w:t>其他违约责任按《中华人民共和国民法典》处理。</w:t>
      </w:r>
    </w:p>
    <w:p>
      <w:pPr>
        <w:pStyle w:val="null3"/>
        <w:jc w:val="both"/>
      </w:pPr>
      <w:r>
        <w:rPr>
          <w:sz w:val="24"/>
          <w:b/>
        </w:rPr>
        <w:t>十、争议的解决</w:t>
      </w:r>
    </w:p>
    <w:p>
      <w:pPr>
        <w:pStyle w:val="null3"/>
        <w:ind w:firstLine="480"/>
        <w:jc w:val="both"/>
      </w:pPr>
      <w:r>
        <w:rPr>
          <w:sz w:val="24"/>
        </w:rPr>
        <w:t>合同执行过程中发生的任何争议，如双方不能通过友好协商解决，均可向合同签订地人民法院即广州市天河区人民法院提请诉讼。</w:t>
      </w:r>
    </w:p>
    <w:p>
      <w:pPr>
        <w:pStyle w:val="null3"/>
        <w:jc w:val="both"/>
      </w:pPr>
      <w:r>
        <w:rPr>
          <w:sz w:val="24"/>
          <w:b/>
        </w:rPr>
        <w:t>十一、不可抗力</w:t>
      </w:r>
    </w:p>
    <w:p>
      <w:pPr>
        <w:pStyle w:val="null3"/>
        <w:ind w:firstLine="480"/>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ind w:firstLine="480"/>
      </w:pPr>
      <w:r>
        <w:rPr>
          <w:sz w:val="24"/>
        </w:rPr>
        <w:t>在中国境内、外发生的与本合同执行有关的一切税费均由乙方负担。</w:t>
      </w:r>
    </w:p>
    <w:p>
      <w:pPr>
        <w:pStyle w:val="null3"/>
        <w:jc w:val="both"/>
      </w:pPr>
      <w:r>
        <w:rPr>
          <w:sz w:val="24"/>
          <w:b/>
        </w:rPr>
        <w:t>十三、其他约定</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乙方承诺其完全遵守《中华人民共和国民法典》有关规定和《中华人民共和国妇女权益保障法》中关于“劳动和社会保障权益”的有关要求。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ind w:firstLine="480"/>
        <w:jc w:val="both"/>
      </w:pPr>
      <w:r>
        <w:rPr>
          <w:sz w:val="24"/>
        </w:rPr>
        <w:t>1.</w:t>
      </w:r>
      <w:r>
        <w:rPr>
          <w:sz w:val="24"/>
        </w:rPr>
        <w:t>本合同自甲乙双方法定代表人或其授权代表签字盖章后生效。</w:t>
      </w:r>
    </w:p>
    <w:p>
      <w:pPr>
        <w:pStyle w:val="null3"/>
        <w:ind w:firstLine="480"/>
        <w:jc w:val="both"/>
      </w:pPr>
      <w:r>
        <w:rPr>
          <w:sz w:val="24"/>
        </w:rPr>
        <w:t>2.</w:t>
      </w:r>
      <w:r>
        <w:rPr>
          <w:sz w:val="24"/>
        </w:rPr>
        <w:t>本合同一式肆份，甲方执</w:t>
      </w:r>
      <w:r>
        <w:rPr>
          <w:sz w:val="24"/>
        </w:rPr>
        <w:t>叁</w:t>
      </w:r>
      <w:r>
        <w:rPr>
          <w:sz w:val="24"/>
        </w:rPr>
        <w:t>份，乙方执壹份，均具有同等法律效力。</w:t>
      </w:r>
    </w:p>
    <w:p>
      <w:pPr>
        <w:pStyle w:val="null3"/>
        <w:jc w:val="center"/>
      </w:pPr>
      <w:r>
        <w:rPr>
          <w:sz w:val="24"/>
        </w:rPr>
        <w:t>（以下无正文）</w:t>
      </w:r>
    </w:p>
    <w:p>
      <w:pPr>
        <w:pStyle w:val="null3"/>
      </w:pPr>
      <w:r>
        <w:rPr>
          <w:sz w:val="24"/>
        </w:rPr>
        <w:t>附件：主要配置及技术参数</w:t>
      </w:r>
    </w:p>
    <w:tbl>
      <w:tblPr>
        <w:tblW w:w="0" w:type="auto"/>
        <w:tblBorders>
          <w:top w:val="none" w:color="000000" w:sz="4"/>
          <w:left w:val="none" w:color="000000" w:sz="4"/>
          <w:bottom w:val="none" w:color="000000" w:sz="4"/>
          <w:right w:val="none" w:color="000000" w:sz="4"/>
          <w:insideH w:val="none"/>
          <w:insideV w:val="none"/>
        </w:tblBorders>
      </w:tblPr>
      <w:tblGrid>
        <w:gridCol w:w="3974"/>
        <w:gridCol w:w="4319"/>
      </w:tblGrid>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甲方（盖章）：广州市第十二人民医院</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法定代表人（或授权代表）：</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w:t>
            </w:r>
            <w:r>
              <w:rPr>
                <w:sz w:val="24"/>
              </w:rPr>
              <w:t>订</w:t>
            </w:r>
            <w:r>
              <w:rPr>
                <w:sz w:val="24"/>
              </w:rPr>
              <w:t>地点：广州市天河区</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w:t>
            </w:r>
            <w:r>
              <w:rPr>
                <w:sz w:val="24"/>
              </w:rPr>
              <w:t>订</w:t>
            </w:r>
            <w:r>
              <w:rPr>
                <w:sz w:val="24"/>
              </w:rPr>
              <w:t>地点：广州市天河区</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w:t>
            </w:r>
            <w:r>
              <w:rPr>
                <w:sz w:val="24"/>
              </w:rPr>
              <w:t>订</w:t>
            </w:r>
            <w:r>
              <w:rPr>
                <w:sz w:val="24"/>
              </w:rPr>
              <w:t>日期：</w:t>
            </w:r>
            <w:r>
              <w:rPr>
                <w:sz w:val="24"/>
              </w:rPr>
              <w:t>202</w:t>
            </w:r>
            <w:r>
              <w:rPr>
                <w:sz w:val="24"/>
              </w:rPr>
              <w:t>6</w:t>
            </w:r>
            <w:r>
              <w:rPr>
                <w:sz w:val="24"/>
              </w:rPr>
              <w:t>年</w:t>
            </w:r>
            <w:r>
              <w:rPr>
                <w:sz w:val="24"/>
              </w:rPr>
              <w:t xml:space="preserve">   </w:t>
            </w:r>
            <w:r>
              <w:rPr>
                <w:sz w:val="24"/>
              </w:rPr>
              <w:t>月</w:t>
            </w:r>
            <w:r>
              <w:rPr>
                <w:sz w:val="24"/>
              </w:rPr>
              <w:t xml:space="preserve">   </w:t>
            </w:r>
            <w:r>
              <w:rPr>
                <w:sz w:val="24"/>
              </w:rPr>
              <w:t>日</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w:t>
            </w:r>
            <w:r>
              <w:rPr>
                <w:sz w:val="24"/>
              </w:rPr>
              <w:t>订</w:t>
            </w:r>
            <w:r>
              <w:rPr>
                <w:sz w:val="24"/>
              </w:rPr>
              <w:t>日期：</w:t>
            </w:r>
            <w:r>
              <w:rPr>
                <w:sz w:val="24"/>
              </w:rPr>
              <w:t>202</w:t>
            </w:r>
            <w:r>
              <w:rPr>
                <w:sz w:val="24"/>
              </w:rPr>
              <w:t>6</w:t>
            </w:r>
            <w:r>
              <w:rPr>
                <w:sz w:val="24"/>
              </w:rPr>
              <w:t>年</w:t>
            </w:r>
            <w:r>
              <w:rPr>
                <w:sz w:val="24"/>
              </w:rPr>
              <w:t xml:space="preserve">   </w:t>
            </w:r>
            <w:r>
              <w:rPr>
                <w:sz w:val="24"/>
              </w:rPr>
              <w:t>月</w:t>
            </w:r>
            <w:r>
              <w:rPr>
                <w:sz w:val="24"/>
              </w:rPr>
              <w:t xml:space="preserve">   </w:t>
            </w:r>
            <w:r>
              <w:rPr>
                <w:sz w:val="24"/>
              </w:rPr>
              <w:t>日</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r>
              <w:rPr>
                <w:sz w:val="24"/>
              </w:rPr>
              <w:t>020-38665704</w:t>
            </w: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w:t>
            </w:r>
          </w:p>
        </w:tc>
      </w:tr>
      <w:tr>
        <w:tc>
          <w:tcPr>
            <w:tcW w:type="dxa" w:w="39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3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bl>
    <w:p>
      <w:pPr>
        <w:pStyle w:val="null3"/>
        <w:jc w:val="both"/>
      </w:pPr>
      <w:r>
        <w:rPr>
          <w:sz w:val="24"/>
        </w:rPr>
        <w:t>附件：主要配置及技术参数</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440101-2026-04775</w:t>
      </w:r>
    </w:p>
    <w:p>
      <w:pPr>
        <w:pStyle w:val="null3"/>
        <w:jc w:val="center"/>
        <w:outlineLvl w:val="3"/>
      </w:pPr>
      <w:r>
        <w:rPr>
          <w:sz w:val="24"/>
          <w:b/>
        </w:rPr>
        <w:t>采购项目编号：</w:t>
      </w:r>
      <w:r>
        <w:rPr>
          <w:sz w:val="24"/>
          <w:b/>
        </w:rPr>
        <w:t>0877-26GZTP1ZC0171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广州市第十二人民医院医疗设备更新项目--超高端全身彩色多普勒超声诊断系统</w:t>
      </w:r>
      <w:r>
        <w:rPr>
          <w:u w:val="single"/>
        </w:rPr>
        <w:t>”</w:t>
      </w:r>
      <w:r>
        <w:rPr/>
        <w:t>项目的招标[采购项目编号为：</w:t>
      </w:r>
      <w:r>
        <w:rPr>
          <w:u w:val="single"/>
        </w:rPr>
        <w:t>0877-26GZTP1ZC0171</w:t>
      </w:r>
      <w:r>
        <w:rPr/>
        <w:t>]，我方愿参与投标。</w:t>
      </w:r>
    </w:p>
    <w:p>
      <w:pPr>
        <w:pStyle w:val="null3"/>
        <w:ind w:firstLine="480"/>
      </w:pPr>
      <w:r>
        <w:rPr/>
        <w:t>我方确认收到贵方提供的</w:t>
      </w:r>
      <w:r>
        <w:rPr>
          <w:u w:val="single"/>
        </w:rPr>
        <w:t>“</w:t>
      </w:r>
      <w:r>
        <w:rPr>
          <w:u w:val="single"/>
        </w:rPr>
        <w:t>广州市第十二人民医院医疗设备更新项目--超高端全身彩色多普勒超声诊断系统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广州市第十二人民医院医疗设备更新项目--超高端全身彩色多普勒超声诊断系统</w:t>
      </w:r>
      <w:r>
        <w:rPr/>
        <w:t>”项目采购[采购项目编号为</w:t>
      </w:r>
      <w:r>
        <w:rPr/>
        <w:t>0877-26GZTP1ZC0171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广州市第十二人民医院医疗设备更新项目--超高端全身彩色多普勒超声诊断系统</w:t>
      </w:r>
      <w:r>
        <w:rPr/>
        <w:t>招标中获中标（采购项目编号：</w:t>
      </w:r>
      <w:r>
        <w:rPr/>
        <w:t>0877-26GZTP1ZC0171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