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440101-2026-05993</w:t>
      </w:r>
    </w:p>
    <w:p>
      <w:pPr>
        <w:pStyle w:val="null3"/>
        <w:jc w:val="center"/>
        <w:outlineLvl w:val="3"/>
      </w:pPr>
      <w:r>
        <w:rPr>
          <w:sz w:val="24"/>
          <w:b/>
        </w:rPr>
        <w:t>采购项目编号：</w:t>
      </w:r>
      <w:r>
        <w:rPr>
          <w:sz w:val="24"/>
          <w:b/>
        </w:rPr>
        <w:t>0877-26GZTP1ZC0252</w:t>
      </w:r>
    </w:p>
    <w:p>
      <w:pPr>
        <w:pStyle w:val="null3"/>
        <w:jc w:val="center"/>
        <w:outlineLvl w:val="3"/>
      </w:pPr>
      <w:r>
        <w:rPr>
          <w:sz w:val="24"/>
          <w:b/>
        </w:rPr>
        <w:t>项目名称：</w:t>
      </w:r>
      <w:r>
        <w:rPr>
          <w:sz w:val="24"/>
          <w:b/>
        </w:rPr>
        <w:t>广州市第十二人民医院黄埔院区饭堂运营服务采购项目</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广州市第十二人民医院</w:t>
      </w:r>
      <w:r>
        <w:rPr/>
        <w:t>的委托，采用</w:t>
      </w:r>
      <w:r>
        <w:rPr/>
        <w:t>公开招标</w:t>
      </w:r>
      <w:r>
        <w:rPr/>
        <w:t>方式组织采购</w:t>
      </w:r>
      <w:r>
        <w:rPr/>
        <w:t>广州市第十二人民医院黄埔院区饭堂运营服务采购项目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广州市第十二人民医院黄埔院区饭堂运营服务采购项目</w:t>
      </w:r>
    </w:p>
    <w:p>
      <w:pPr>
        <w:pStyle w:val="null3"/>
        <w:ind w:firstLine="480"/>
      </w:pPr>
      <w:r>
        <w:rPr/>
        <w:t>采购计划编号：</w:t>
      </w:r>
      <w:r>
        <w:rPr/>
        <w:t>440101-2026-05993</w:t>
      </w:r>
    </w:p>
    <w:p>
      <w:pPr>
        <w:pStyle w:val="null3"/>
        <w:ind w:firstLine="480"/>
      </w:pPr>
      <w:r>
        <w:rPr/>
        <w:t>采购项目编号：</w:t>
      </w:r>
      <w:r>
        <w:rPr/>
        <w:t>0877-26GZTP1ZC0252</w:t>
      </w:r>
    </w:p>
    <w:p>
      <w:pPr>
        <w:pStyle w:val="null3"/>
        <w:ind w:firstLine="480"/>
      </w:pPr>
      <w:r>
        <w:rPr/>
        <w:t>采购方式：</w:t>
      </w:r>
      <w:r>
        <w:rPr/>
        <w:t>公开招标</w:t>
      </w:r>
    </w:p>
    <w:p>
      <w:pPr>
        <w:pStyle w:val="null3"/>
        <w:ind w:firstLine="480"/>
      </w:pPr>
      <w:r>
        <w:rPr/>
        <w:t>预算金额：</w:t>
      </w:r>
      <w:r>
        <w:rPr/>
        <w:t>6,000,000.00</w:t>
      </w:r>
      <w:r>
        <w:rPr/>
        <w:t>元</w:t>
      </w:r>
    </w:p>
    <w:p>
      <w:pPr>
        <w:pStyle w:val="null3"/>
        <w:outlineLvl w:val="3"/>
      </w:pPr>
      <w:r>
        <w:rPr>
          <w:sz w:val="24"/>
          <w:b/>
        </w:rPr>
        <w:t>2.项目内容及需求情况（采购项目技术规格、参数及要求）</w:t>
      </w:r>
    </w:p>
    <w:p>
      <w:pPr>
        <w:pStyle w:val="null3"/>
      </w:pPr>
      <w:r>
        <w:rPr/>
        <w:t>采购包1(黄埔院区饭堂运营服务采购项目):</w:t>
      </w:r>
    </w:p>
    <w:p>
      <w:pPr>
        <w:pStyle w:val="null3"/>
      </w:pPr>
      <w:r>
        <w:rPr/>
        <w:t>采购包预算金额：6,000,000.00元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黄埔院区饭堂运营服务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6,000,000.00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合同履行期限：自中标人正式进场之日起2年，合同一年一签(各年度实际执行的结束时间以“采购金额累计达到各年度采购预算”或“合同履约期限”先到者合同结束)。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采购包1（黄埔院区饭堂运营服务采购项目）：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采购包1（黄埔院区饭堂运营服务采购项目）：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p>
      <w:pPr>
        <w:pStyle w:val="null3"/>
      </w:pPr>
      <w:r>
        <w:rPr/>
        <w:t>3)投标人须具有有效的《食品经营许可证》。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020-38665705</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020-38931902-809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餐饮服务</w:t>
      </w:r>
    </w:p>
    <w:p>
      <w:pPr>
        <w:pStyle w:val="null3"/>
        <w:jc w:val="both"/>
      </w:pPr>
      <w:r>
        <w:rPr>
          <w:sz w:val="21"/>
        </w:rPr>
        <w:t>本项目对应的中小企业划分标准所属行业为：</w:t>
      </w:r>
      <w:r>
        <w:rPr>
          <w:sz w:val="21"/>
        </w:rPr>
        <w:t>餐饮业</w:t>
      </w:r>
      <w:r>
        <w:rPr>
          <w:sz w:val="21"/>
        </w:rPr>
        <w:t xml:space="preserve">   </w:t>
      </w:r>
    </w:p>
    <w:p>
      <w:pPr>
        <w:pStyle w:val="null3"/>
        <w:jc w:val="both"/>
      </w:pPr>
      <w:r>
        <w:rPr>
          <w:sz w:val="21"/>
        </w:rPr>
        <w:t>打</w:t>
      </w:r>
      <w:r>
        <w:rPr>
          <w:sz w:val="21"/>
        </w:rPr>
        <w:t>“★”</w:t>
      </w:r>
      <w:r>
        <w:rPr>
          <w:sz w:val="21"/>
        </w:rPr>
        <w:t>号条款为实质性条款，若有任何一条负偏离或不满足则导致投标无效。</w:t>
      </w:r>
    </w:p>
    <w:p>
      <w:pPr>
        <w:pStyle w:val="null3"/>
        <w:jc w:val="both"/>
      </w:pP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jc w:val="both"/>
      </w:pPr>
      <w:r>
        <w:rPr>
          <w:sz w:val="21"/>
        </w:rPr>
        <w:t>★</w:t>
      </w:r>
      <w:r>
        <w:rPr>
          <w:sz w:val="21"/>
        </w:rPr>
        <w:t>按招标文件要求提供《声明函》</w:t>
      </w:r>
      <w:r>
        <w:rPr>
          <w:sz w:val="21"/>
        </w:rPr>
        <w:t>（</w:t>
      </w:r>
      <w:r>
        <w:rPr>
          <w:sz w:val="21"/>
        </w:rPr>
        <w:t>格式详见采购需求《</w:t>
      </w:r>
      <w:r>
        <w:rPr>
          <w:sz w:val="21"/>
        </w:rPr>
        <w:t>十七、</w:t>
      </w:r>
      <w:r>
        <w:rPr>
          <w:sz w:val="21"/>
        </w:rPr>
        <w:t>声明函》</w:t>
      </w:r>
      <w:r>
        <w:rPr>
          <w:sz w:val="21"/>
        </w:rPr>
        <w:t>）</w:t>
      </w:r>
      <w:r>
        <w:rPr>
          <w:sz w:val="21"/>
        </w:rPr>
        <w:t>，否则视为无效投标。</w:t>
      </w:r>
    </w:p>
    <w:p>
      <w:pPr>
        <w:pStyle w:val="null3"/>
        <w:ind w:firstLine="480"/>
        <w:jc w:val="both"/>
      </w:pPr>
      <w:r>
        <w:rPr>
          <w:sz w:val="21"/>
        </w:rPr>
        <w:t>1</w:t>
      </w:r>
      <w:r>
        <w:rPr>
          <w:sz w:val="21"/>
        </w:rPr>
        <w:t>.</w:t>
      </w:r>
      <w:r>
        <w:rPr>
          <w:sz w:val="21"/>
        </w:rPr>
        <w:t>项目标的及预计经营收入：</w:t>
      </w:r>
    </w:p>
    <w:tbl>
      <w:tblPr>
        <w:tblW w:w="0" w:type="auto"/>
        <w:tblBorders>
          <w:top w:val="none" w:color="000000" w:sz="4"/>
          <w:left w:val="none" w:color="000000" w:sz="4"/>
          <w:bottom w:val="none" w:color="000000" w:sz="4"/>
          <w:right w:val="none" w:color="000000" w:sz="4"/>
          <w:insideH w:val="none"/>
          <w:insideV w:val="none"/>
        </w:tblBorders>
      </w:tblPr>
      <w:tblGrid>
        <w:gridCol w:w="3416"/>
        <w:gridCol w:w="1354"/>
        <w:gridCol w:w="3536"/>
      </w:tblGrid>
      <w:tr>
        <w:tc>
          <w:tcPr>
            <w:tcW w:type="dxa" w:w="3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3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预计经营收入</w:t>
            </w:r>
            <w:r>
              <w:rPr>
                <w:sz w:val="21"/>
                <w:b/>
              </w:rPr>
              <w:t>(人民币)</w:t>
            </w:r>
          </w:p>
        </w:tc>
      </w:tr>
      <w:tr>
        <w:tc>
          <w:tcPr>
            <w:tcW w:type="dxa" w:w="3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黄埔院区饭堂运营服务</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2年</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第一</w:t>
            </w:r>
            <w:r>
              <w:rPr>
                <w:sz w:val="21"/>
              </w:rPr>
              <w:t>合同年度</w:t>
            </w:r>
            <w:r>
              <w:rPr>
                <w:sz w:val="21"/>
              </w:rPr>
              <w:t>：人民币约</w:t>
            </w:r>
            <w:r>
              <w:rPr>
                <w:sz w:val="21"/>
              </w:rPr>
              <w:t>350</w:t>
            </w:r>
            <w:r>
              <w:rPr>
                <w:sz w:val="21"/>
              </w:rPr>
              <w:t>万元</w:t>
            </w:r>
          </w:p>
          <w:p>
            <w:pPr>
              <w:pStyle w:val="null3"/>
              <w:jc w:val="center"/>
            </w:pPr>
            <w:r>
              <w:rPr>
                <w:sz w:val="21"/>
              </w:rPr>
              <w:t>第二</w:t>
            </w:r>
            <w:r>
              <w:rPr>
                <w:sz w:val="21"/>
              </w:rPr>
              <w:t>合同年度</w:t>
            </w:r>
            <w:r>
              <w:rPr>
                <w:sz w:val="21"/>
              </w:rPr>
              <w:t>：人民币约</w:t>
            </w:r>
            <w:r>
              <w:rPr>
                <w:sz w:val="21"/>
              </w:rPr>
              <w:t>250</w:t>
            </w:r>
            <w:r>
              <w:rPr>
                <w:sz w:val="21"/>
              </w:rPr>
              <w:t>万元</w:t>
            </w:r>
          </w:p>
        </w:tc>
      </w:tr>
    </w:tbl>
    <w:p>
      <w:pPr>
        <w:pStyle w:val="null3"/>
        <w:ind w:firstLine="360"/>
        <w:jc w:val="both"/>
      </w:pPr>
      <w:r>
        <w:rPr>
          <w:sz w:val="21"/>
        </w:rPr>
        <w:t>详细技术规范请参阅招标文件中的用户需求书。</w:t>
      </w:r>
    </w:p>
    <w:p>
      <w:pPr>
        <w:pStyle w:val="null3"/>
        <w:ind w:firstLine="360"/>
        <w:jc w:val="both"/>
      </w:pPr>
      <w:r>
        <w:rPr>
          <w:sz w:val="21"/>
        </w:rPr>
        <w:t>2</w:t>
      </w:r>
      <w:r>
        <w:rPr>
          <w:sz w:val="21"/>
        </w:rPr>
        <w:t>.</w:t>
      </w:r>
      <w:r>
        <w:rPr>
          <w:sz w:val="21"/>
        </w:rPr>
        <w:t>本项目采购本国服务。</w:t>
      </w:r>
    </w:p>
    <w:p>
      <w:pPr>
        <w:pStyle w:val="null3"/>
        <w:ind w:firstLine="210"/>
        <w:jc w:val="both"/>
      </w:pPr>
      <w:r>
        <w:rPr>
          <w:sz w:val="21"/>
        </w:rPr>
        <w:t>★3.报价说明:本次项目为饭堂运行服务项目，供应餐饮。</w:t>
      </w:r>
      <w:r>
        <w:rPr>
          <w:sz w:val="21"/>
        </w:rPr>
        <w:t>因该项目涉及工作人员与住院病人两部分人员就餐，故投标人需针对工作人员用餐部分进行折扣率报价，折扣率报价在以下范围内取值：</w:t>
      </w:r>
      <w:r>
        <w:rPr>
          <w:sz w:val="21"/>
        </w:rPr>
        <w:t>0.00%＜折扣率≤100.00%。折扣率必须为固定、唯一报价，不接受区间报价。</w:t>
      </w:r>
    </w:p>
    <w:p>
      <w:pPr>
        <w:pStyle w:val="null3"/>
        <w:jc w:val="both"/>
      </w:pPr>
      <w:r>
        <w:rPr>
          <w:sz w:val="28"/>
          <w:b/>
        </w:rPr>
        <w:t>二、用户需求书</w:t>
      </w:r>
    </w:p>
    <w:p>
      <w:pPr>
        <w:pStyle w:val="null3"/>
        <w:ind w:firstLine="422"/>
        <w:jc w:val="both"/>
      </w:pPr>
      <w:r>
        <w:rPr>
          <w:sz w:val="21"/>
          <w:b/>
        </w:rPr>
        <w:t>一、项目概述</w:t>
      </w:r>
    </w:p>
    <w:p>
      <w:pPr>
        <w:pStyle w:val="null3"/>
        <w:ind w:firstLine="420"/>
        <w:jc w:val="both"/>
      </w:pPr>
      <w:r>
        <w:rPr>
          <w:sz w:val="21"/>
        </w:rPr>
        <w:t>广州市第十二人民医院黄埔院区</w:t>
      </w:r>
      <w:r>
        <w:rPr>
          <w:sz w:val="21"/>
        </w:rPr>
        <w:t>饭堂</w:t>
      </w:r>
      <w:r>
        <w:rPr>
          <w:sz w:val="21"/>
        </w:rPr>
        <w:t>共两层，总建筑面积约</w:t>
      </w:r>
      <w:r>
        <w:rPr>
          <w:sz w:val="21"/>
        </w:rPr>
        <w:t>2171平方米（一层售卖及用餐区约1184平方米、负一层生产区约987平方米），其主要功能为黄埔院区</w:t>
      </w:r>
      <w:r>
        <w:rPr>
          <w:sz w:val="21"/>
        </w:rPr>
        <w:t>工作人员</w:t>
      </w:r>
      <w:r>
        <w:rPr>
          <w:sz w:val="21"/>
        </w:rPr>
        <w:t>、住院病人</w:t>
      </w:r>
      <w:r>
        <w:rPr>
          <w:sz w:val="21"/>
        </w:rPr>
        <w:t>、体检人员</w:t>
      </w:r>
      <w:r>
        <w:rPr>
          <w:sz w:val="21"/>
        </w:rPr>
        <w:t>等提供饮食保障服务。黄埔院区住院病床</w:t>
      </w:r>
      <w:r>
        <w:rPr>
          <w:sz w:val="21"/>
        </w:rPr>
        <w:t>6</w:t>
      </w:r>
      <w:r>
        <w:rPr>
          <w:sz w:val="21"/>
        </w:rPr>
        <w:t>00张。本次公开招标项目拟招募1家餐饮服务公司，为</w:t>
      </w:r>
      <w:r>
        <w:rPr>
          <w:sz w:val="21"/>
        </w:rPr>
        <w:t>工作人员</w:t>
      </w:r>
      <w:r>
        <w:rPr>
          <w:sz w:val="21"/>
        </w:rPr>
        <w:t>、住院病人</w:t>
      </w:r>
      <w:r>
        <w:rPr>
          <w:sz w:val="21"/>
        </w:rPr>
        <w:t>、体检人员</w:t>
      </w:r>
      <w:r>
        <w:rPr>
          <w:sz w:val="21"/>
        </w:rPr>
        <w:t>等提供饮食保障服务。</w:t>
      </w:r>
      <w:r>
        <w:rPr>
          <w:sz w:val="21"/>
        </w:rPr>
        <w:t>医院工作人员约</w:t>
      </w:r>
      <w:r>
        <w:rPr>
          <w:sz w:val="21"/>
        </w:rPr>
        <w:t>500人。2025年工作人员餐费约150万元。该数据仅为2025年餐费金额，</w:t>
      </w:r>
      <w:r>
        <w:rPr>
          <w:sz w:val="21"/>
        </w:rPr>
        <w:t>采购文件中的预算金额均为预计经营收入，采购人对具体的经营收入不做保证，投标人需结合自己的实际成本进行投标响应。</w:t>
      </w:r>
    </w:p>
    <w:p>
      <w:pPr>
        <w:pStyle w:val="null3"/>
        <w:ind w:firstLine="420"/>
        <w:jc w:val="both"/>
      </w:pPr>
      <w:r>
        <w:rPr>
          <w:sz w:val="21"/>
        </w:rPr>
        <w:t>二、</w:t>
      </w:r>
      <w:r>
        <w:rPr>
          <w:sz w:val="21"/>
          <w:b/>
        </w:rPr>
        <w:t>服务对象及内容</w:t>
      </w:r>
    </w:p>
    <w:p>
      <w:pPr>
        <w:pStyle w:val="null3"/>
        <w:ind w:firstLine="420"/>
        <w:jc w:val="both"/>
      </w:pPr>
      <w:r>
        <w:rPr>
          <w:sz w:val="21"/>
        </w:rPr>
        <w:t>1、服务对象：医院工作人员（含第三方）、住院病人</w:t>
      </w:r>
      <w:r>
        <w:rPr>
          <w:sz w:val="21"/>
        </w:rPr>
        <w:t>、体检人员</w:t>
      </w:r>
      <w:r>
        <w:rPr>
          <w:sz w:val="21"/>
        </w:rPr>
        <w:t>等其他采购人指定的用餐对象。</w:t>
      </w:r>
    </w:p>
    <w:p>
      <w:pPr>
        <w:pStyle w:val="null3"/>
        <w:ind w:firstLine="420"/>
        <w:jc w:val="both"/>
      </w:pPr>
      <w:r>
        <w:rPr>
          <w:sz w:val="21"/>
        </w:rPr>
        <w:t>2、服务项目：普通饮食、治疗饮食及</w:t>
      </w:r>
      <w:r>
        <w:rPr>
          <w:sz w:val="21"/>
        </w:rPr>
        <w:t>体检自助早餐等</w:t>
      </w:r>
      <w:r>
        <w:rPr>
          <w:sz w:val="21"/>
        </w:rPr>
        <w:t>采购人要求的</w:t>
      </w:r>
      <w:r>
        <w:rPr>
          <w:sz w:val="21"/>
        </w:rPr>
        <w:t>其他</w:t>
      </w:r>
      <w:r>
        <w:rPr>
          <w:sz w:val="21"/>
        </w:rPr>
        <w:t>类别饮食服务。</w:t>
      </w:r>
    </w:p>
    <w:p>
      <w:pPr>
        <w:pStyle w:val="null3"/>
        <w:ind w:firstLine="420"/>
        <w:jc w:val="both"/>
      </w:pPr>
      <w:r>
        <w:rPr>
          <w:sz w:val="21"/>
        </w:rPr>
        <w:t>3、服务时间：全年无休，不同类型的供餐时间，需根据采购人实际要求安排。</w:t>
      </w:r>
    </w:p>
    <w:p>
      <w:pPr>
        <w:pStyle w:val="null3"/>
        <w:ind w:firstLine="420"/>
        <w:jc w:val="both"/>
      </w:pPr>
      <w:r>
        <w:rPr>
          <w:sz w:val="21"/>
        </w:rPr>
        <w:t>4、服务要求：工作人员可堂食</w:t>
      </w:r>
      <w:r>
        <w:rPr>
          <w:sz w:val="21"/>
        </w:rPr>
        <w:t>或</w:t>
      </w:r>
      <w:r>
        <w:rPr>
          <w:sz w:val="21"/>
        </w:rPr>
        <w:t>订餐配送到指定科室或病区，</w:t>
      </w:r>
      <w:r>
        <w:rPr>
          <w:sz w:val="21"/>
        </w:rPr>
        <w:t>住院</w:t>
      </w:r>
      <w:r>
        <w:rPr>
          <w:sz w:val="21"/>
        </w:rPr>
        <w:t>病人</w:t>
      </w:r>
      <w:r>
        <w:rPr>
          <w:sz w:val="21"/>
        </w:rPr>
        <w:t>或其家属</w:t>
      </w:r>
      <w:r>
        <w:rPr>
          <w:sz w:val="21"/>
        </w:rPr>
        <w:t>普食或治疗饮食</w:t>
      </w:r>
      <w:r>
        <w:rPr>
          <w:sz w:val="21"/>
        </w:rPr>
        <w:t>订餐系统点餐后</w:t>
      </w:r>
      <w:r>
        <w:rPr>
          <w:sz w:val="21"/>
        </w:rPr>
        <w:t>配送到病床</w:t>
      </w:r>
      <w:r>
        <w:rPr>
          <w:sz w:val="21"/>
        </w:rPr>
        <w:t>，体检人员自助早餐设置在饭堂或指定区域。</w:t>
      </w:r>
    </w:p>
    <w:p>
      <w:pPr>
        <w:pStyle w:val="null3"/>
        <w:ind w:firstLine="422"/>
        <w:jc w:val="left"/>
      </w:pPr>
      <w:r>
        <w:rPr>
          <w:sz w:val="21"/>
          <w:b/>
        </w:rPr>
        <w:t>三、方案及要求</w:t>
      </w:r>
    </w:p>
    <w:p>
      <w:pPr>
        <w:pStyle w:val="null3"/>
        <w:ind w:firstLine="422"/>
        <w:jc w:val="both"/>
      </w:pPr>
      <w:r>
        <w:rPr>
          <w:sz w:val="21"/>
          <w:b/>
        </w:rPr>
        <w:t>（一）方案</w:t>
      </w:r>
    </w:p>
    <w:p>
      <w:pPr>
        <w:pStyle w:val="null3"/>
        <w:ind w:firstLine="420"/>
        <w:jc w:val="both"/>
      </w:pPr>
      <w:r>
        <w:rPr>
          <w:sz w:val="21"/>
        </w:rPr>
        <w:t>1、中标人严格按照《中华人民共和国食品安全法》等相关法律法规及市场监督管理局等相关部门推荐的食品安全管理、餐饮服务场所设施配置等管理要求，以及医院的相关管理规定，加强食品安全卫生管理，规范经营行为，保障就餐人员的就餐安全。</w:t>
      </w:r>
    </w:p>
    <w:p>
      <w:pPr>
        <w:pStyle w:val="null3"/>
        <w:ind w:firstLine="420"/>
        <w:jc w:val="both"/>
      </w:pPr>
      <w:r>
        <w:rPr>
          <w:sz w:val="21"/>
        </w:rPr>
        <w:t>★2、投标人202</w:t>
      </w:r>
      <w:r>
        <w:rPr>
          <w:sz w:val="21"/>
        </w:rPr>
        <w:t>3</w:t>
      </w:r>
      <w:r>
        <w:rPr>
          <w:sz w:val="21"/>
        </w:rPr>
        <w:t>年以来未发生过食品安全事故、消防安全（在声明中承诺未被市场监督管理局及消防主管部门认定的安全事故）、履行合同等方面的不良记录。</w:t>
      </w:r>
      <w:r>
        <w:rPr>
          <w:sz w:val="21"/>
          <w:b/>
        </w:rPr>
        <w:t>（</w:t>
      </w:r>
      <w:r>
        <w:rPr>
          <w:sz w:val="21"/>
          <w:b/>
        </w:rPr>
        <w:t>提供承诺函并加盖公章，格式自拟</w:t>
      </w:r>
      <w:r>
        <w:rPr>
          <w:sz w:val="21"/>
          <w:b/>
        </w:rPr>
        <w:t>）</w:t>
      </w:r>
    </w:p>
    <w:p>
      <w:pPr>
        <w:pStyle w:val="null3"/>
        <w:ind w:firstLine="420"/>
        <w:jc w:val="both"/>
      </w:pPr>
      <w:r>
        <w:rPr>
          <w:sz w:val="21"/>
        </w:rPr>
        <w:t>★3、外包方式：整体外包，中标人自主管理，在经营期间必须依法、依约自主经营，自负盈亏，承担一切经营风险和责任。采购人提供厨房生产及用餐场地、经营场地、设施及设备，由中标人组织生产和膳食服务。食堂现有设施设备经采购人盘点后开列清单提供给中标人使用，采购人所移交的经营场地和设施设备，如有部分无法满足中标人生产经营条件，</w:t>
      </w:r>
      <w:r>
        <w:rPr>
          <w:sz w:val="21"/>
        </w:rPr>
        <w:t>在采购人同意的前提下</w:t>
      </w:r>
      <w:r>
        <w:rPr>
          <w:sz w:val="21"/>
        </w:rPr>
        <w:t>由中标人自行增加相应的设施设备或进行场地改造，费用由中标人承担。合同期满后，中标人应按清单记载内容将相关设施设备无偿完好交回采购人，如出现设施设备损坏的由中标人负责修缮或更新，费用由中标人承担。中标人在合同期内，对食堂增加的所有</w:t>
      </w:r>
      <w:r>
        <w:rPr>
          <w:sz w:val="21"/>
        </w:rPr>
        <w:t>不可移动的</w:t>
      </w:r>
      <w:r>
        <w:rPr>
          <w:sz w:val="21"/>
        </w:rPr>
        <w:t>设施设备资产归采购人所有。</w:t>
      </w:r>
      <w:r>
        <w:rPr>
          <w:sz w:val="21"/>
          <w:b/>
        </w:rPr>
        <w:t>（</w:t>
      </w:r>
      <w:r>
        <w:rPr>
          <w:sz w:val="21"/>
          <w:b/>
        </w:rPr>
        <w:t>提供承诺函并加盖公章，格式自拟</w:t>
      </w:r>
      <w:r>
        <w:rPr>
          <w:sz w:val="21"/>
          <w:b/>
        </w:rPr>
        <w:t>）</w:t>
      </w:r>
    </w:p>
    <w:p>
      <w:pPr>
        <w:pStyle w:val="null3"/>
        <w:ind w:firstLine="420"/>
        <w:jc w:val="both"/>
      </w:pPr>
      <w:r>
        <w:rPr>
          <w:sz w:val="21"/>
        </w:rPr>
        <w:t>★4、中标人因经营管理不当发生食物安全问题或中毒、因人为或其他因素引发的事故及所造成的人员伤亡、财产损失等，其经济责任、法律责任全部由中标人承担，视情况严重程度，采购人有权终止合同，且对采购人造成财产或声誉损害的，中标人应承担赔偿责任。</w:t>
      </w:r>
      <w:r>
        <w:rPr>
          <w:sz w:val="21"/>
          <w:b/>
        </w:rPr>
        <w:t>（</w:t>
      </w:r>
      <w:r>
        <w:rPr>
          <w:sz w:val="21"/>
          <w:b/>
        </w:rPr>
        <w:t>提供承诺函并加盖公章，格式自拟</w:t>
      </w:r>
      <w:r>
        <w:rPr>
          <w:sz w:val="21"/>
          <w:b/>
        </w:rPr>
        <w:t>）</w:t>
      </w:r>
    </w:p>
    <w:p>
      <w:pPr>
        <w:pStyle w:val="null3"/>
        <w:ind w:firstLine="420"/>
        <w:jc w:val="both"/>
      </w:pPr>
      <w:r>
        <w:rPr>
          <w:sz w:val="21"/>
        </w:rPr>
        <w:t>5、</w:t>
      </w:r>
      <w:r>
        <w:rPr>
          <w:sz w:val="21"/>
        </w:rPr>
        <w:t>采购人提供</w:t>
      </w:r>
      <w:r>
        <w:rPr>
          <w:sz w:val="21"/>
        </w:rPr>
        <w:t>黄埔院区订餐</w:t>
      </w:r>
      <w:r>
        <w:rPr>
          <w:sz w:val="21"/>
        </w:rPr>
        <w:t>、支付</w:t>
      </w:r>
      <w:r>
        <w:rPr>
          <w:sz w:val="21"/>
        </w:rPr>
        <w:t>系统，在合同期内</w:t>
      </w:r>
      <w:r>
        <w:rPr>
          <w:sz w:val="21"/>
        </w:rPr>
        <w:t>如需增加相应设备或其他功能</w:t>
      </w:r>
      <w:r>
        <w:rPr>
          <w:sz w:val="21"/>
        </w:rPr>
        <w:t>要求，由采购人组织中标人及订餐系统供应商，共同协商订餐系统升级方案</w:t>
      </w:r>
      <w:r>
        <w:rPr>
          <w:sz w:val="21"/>
        </w:rPr>
        <w:t>及提供相应设备</w:t>
      </w:r>
      <w:r>
        <w:rPr>
          <w:sz w:val="21"/>
        </w:rPr>
        <w:t>。</w:t>
      </w:r>
      <w:r>
        <w:rPr>
          <w:sz w:val="21"/>
        </w:rPr>
        <w:t>增加的设备费、</w:t>
      </w:r>
      <w:r>
        <w:rPr>
          <w:sz w:val="21"/>
        </w:rPr>
        <w:t>开发费及系统维护费由中标人承担。</w:t>
      </w:r>
      <w:r>
        <w:rPr>
          <w:sz w:val="21"/>
          <w:b/>
        </w:rPr>
        <w:t>（</w:t>
      </w:r>
      <w:r>
        <w:rPr>
          <w:sz w:val="21"/>
          <w:b/>
        </w:rPr>
        <w:t>提供承诺函并加盖公章，格式自拟</w:t>
      </w:r>
      <w:r>
        <w:rPr>
          <w:sz w:val="21"/>
          <w:b/>
        </w:rPr>
        <w:t>）</w:t>
      </w:r>
    </w:p>
    <w:p>
      <w:pPr>
        <w:pStyle w:val="null3"/>
        <w:ind w:firstLine="420"/>
        <w:jc w:val="both"/>
      </w:pPr>
      <w:r>
        <w:rPr>
          <w:sz w:val="21"/>
        </w:rPr>
        <w:t>6</w:t>
      </w:r>
      <w:r>
        <w:rPr>
          <w:sz w:val="21"/>
        </w:rPr>
        <w:t>、鼓励中标人在医院范围不定期开展饮食文化及营养宣教活动。中标人在开展饮食文化及营养宣教活动前，应主动征求采购人意见建议，制订详细的活动实施方案。</w:t>
      </w:r>
    </w:p>
    <w:p>
      <w:pPr>
        <w:pStyle w:val="null3"/>
        <w:ind w:firstLine="420"/>
        <w:jc w:val="both"/>
      </w:pPr>
      <w:r>
        <w:rPr>
          <w:sz w:val="21"/>
        </w:rPr>
        <w:t>7</w:t>
      </w:r>
      <w:r>
        <w:rPr>
          <w:sz w:val="21"/>
        </w:rPr>
        <w:t>、中标人根据采购人后勤部门指令为医院提供手术和门诊、行政等过时餐（中标人不直接向用餐人员收费）。中标人每月统计，采购人确认后向中标人支付该项费用。餐饮服务费按月支付。</w:t>
      </w:r>
    </w:p>
    <w:p>
      <w:pPr>
        <w:pStyle w:val="null3"/>
        <w:ind w:firstLine="420"/>
        <w:jc w:val="both"/>
      </w:pPr>
      <w:r>
        <w:rPr>
          <w:sz w:val="21"/>
        </w:rPr>
        <w:t>8</w:t>
      </w:r>
      <w:r>
        <w:rPr>
          <w:sz w:val="21"/>
        </w:rPr>
        <w:t>、中标人因实际生产经营需要，要对食堂场所进行改造或设备更新升级，需书面报改造升级计划给采购人，经采购人审批同意方能实施，改造费用由中标人承担。</w:t>
      </w:r>
    </w:p>
    <w:p>
      <w:pPr>
        <w:pStyle w:val="null3"/>
        <w:ind w:firstLine="420"/>
        <w:jc w:val="both"/>
      </w:pPr>
      <w:r>
        <w:rPr>
          <w:sz w:val="21"/>
        </w:rPr>
        <w:t>9</w:t>
      </w:r>
      <w:r>
        <w:rPr>
          <w:sz w:val="21"/>
        </w:rPr>
        <w:t>、中标人食堂所有员工年度体检（健康证），需在采购人医院内进行。</w:t>
      </w:r>
    </w:p>
    <w:p>
      <w:pPr>
        <w:pStyle w:val="null3"/>
        <w:ind w:firstLine="420"/>
        <w:jc w:val="both"/>
      </w:pPr>
      <w:r>
        <w:rPr>
          <w:sz w:val="21"/>
        </w:rPr>
        <w:t>★</w:t>
      </w:r>
      <w:r>
        <w:rPr>
          <w:sz w:val="21"/>
        </w:rPr>
        <w:t>10</w:t>
      </w:r>
      <w:r>
        <w:rPr>
          <w:sz w:val="21"/>
        </w:rPr>
        <w:t>、</w:t>
      </w:r>
      <w:r>
        <w:rPr>
          <w:sz w:val="21"/>
        </w:rPr>
        <w:t>为丰富</w:t>
      </w:r>
      <w:r>
        <w:rPr>
          <w:sz w:val="21"/>
        </w:rPr>
        <w:t>工作人员</w:t>
      </w:r>
      <w:r>
        <w:rPr>
          <w:sz w:val="21"/>
        </w:rPr>
        <w:t>餐饮选择种类，</w:t>
      </w:r>
      <w:r>
        <w:rPr>
          <w:sz w:val="21"/>
        </w:rPr>
        <w:t>本项目鼓励中标人积极开展多种经营方式，如开设</w:t>
      </w:r>
      <w:r>
        <w:rPr>
          <w:sz w:val="21"/>
        </w:rPr>
        <w:t>特色档、</w:t>
      </w:r>
      <w:r>
        <w:rPr>
          <w:sz w:val="21"/>
        </w:rPr>
        <w:t>小炒及围餐、提供预制食品给</w:t>
      </w:r>
      <w:r>
        <w:rPr>
          <w:sz w:val="21"/>
        </w:rPr>
        <w:t>工作人员购买</w:t>
      </w:r>
      <w:r>
        <w:rPr>
          <w:sz w:val="21"/>
        </w:rPr>
        <w:t>。如无法响应或不愿意响应采购人要求开设特色餐饮，采购人有权将空闲特色档对外招租（承租方承担特色档水电费），中标人</w:t>
      </w:r>
      <w:r>
        <w:rPr>
          <w:sz w:val="21"/>
        </w:rPr>
        <w:t>需承诺接受采购人</w:t>
      </w:r>
      <w:r>
        <w:rPr>
          <w:sz w:val="21"/>
        </w:rPr>
        <w:t>将空闲特色档对外招租。</w:t>
      </w:r>
      <w:r>
        <w:rPr>
          <w:sz w:val="21"/>
          <w:b/>
        </w:rPr>
        <w:t>（</w:t>
      </w:r>
      <w:r>
        <w:rPr>
          <w:sz w:val="21"/>
          <w:b/>
        </w:rPr>
        <w:t>提供承诺函并加盖公章，格式自拟</w:t>
      </w:r>
      <w:r>
        <w:rPr>
          <w:sz w:val="21"/>
          <w:b/>
        </w:rPr>
        <w:t>）</w:t>
      </w:r>
    </w:p>
    <w:p>
      <w:pPr>
        <w:pStyle w:val="null3"/>
        <w:ind w:firstLine="420"/>
        <w:jc w:val="both"/>
      </w:pPr>
      <w:r>
        <w:rPr>
          <w:sz w:val="21"/>
        </w:rPr>
        <w:t>★</w:t>
      </w:r>
      <w:r>
        <w:rPr>
          <w:sz w:val="21"/>
        </w:rPr>
        <w:t>11</w:t>
      </w:r>
      <w:r>
        <w:rPr>
          <w:sz w:val="21"/>
        </w:rPr>
        <w:t>、因采购人食堂所在周边地域发生公共安全事故，造成停水、停电、停气紧急情况，食堂无法正常开展生产饮食时，中标人应有停餐应急预案，中标人可以通过自有中央厨房或与第三方合作的模式，在本项目点以外的区域实现紧急快速生产，并具有在</w:t>
      </w:r>
      <w:r>
        <w:rPr>
          <w:sz w:val="21"/>
        </w:rPr>
        <w:t>2小时内配送到位的能力。</w:t>
      </w:r>
      <w:r>
        <w:rPr>
          <w:sz w:val="21"/>
          <w:b/>
        </w:rPr>
        <w:t>（</w:t>
      </w:r>
      <w:r>
        <w:rPr>
          <w:sz w:val="21"/>
          <w:b/>
        </w:rPr>
        <w:t>提供承诺函并加盖公章，格式自拟</w:t>
      </w:r>
      <w:r>
        <w:rPr>
          <w:sz w:val="21"/>
          <w:b/>
        </w:rPr>
        <w:t>）</w:t>
      </w:r>
    </w:p>
    <w:p>
      <w:pPr>
        <w:pStyle w:val="null3"/>
        <w:ind w:firstLine="420"/>
        <w:jc w:val="both"/>
      </w:pPr>
      <w:r>
        <w:rPr>
          <w:sz w:val="21"/>
        </w:rPr>
        <w:t>12</w:t>
      </w:r>
      <w:r>
        <w:rPr>
          <w:sz w:val="21"/>
        </w:rPr>
        <w:t>、</w:t>
      </w:r>
      <w:r>
        <w:rPr>
          <w:sz w:val="21"/>
        </w:rPr>
        <w:t>中标人须在签订合同后</w:t>
      </w:r>
      <w:r>
        <w:rPr>
          <w:sz w:val="21"/>
        </w:rPr>
        <w:t>1个月内购买保额不低于500万元的公众责任险（被保险人须包含采购人）及购买保额不低于1000万元的食品安全责任险（被保险人须包含采购人），购买的保单复印件</w:t>
      </w:r>
      <w:r>
        <w:rPr>
          <w:sz w:val="21"/>
        </w:rPr>
        <w:t>加盖中标人的公章后</w:t>
      </w:r>
      <w:r>
        <w:rPr>
          <w:sz w:val="21"/>
        </w:rPr>
        <w:t>交由采购人管理部门存档，如未能按时购买，视为违约行为。</w:t>
      </w:r>
      <w:r>
        <w:rPr>
          <w:sz w:val="21"/>
          <w:b/>
        </w:rPr>
        <w:t>（</w:t>
      </w:r>
      <w:r>
        <w:rPr>
          <w:sz w:val="21"/>
          <w:b/>
        </w:rPr>
        <w:t>提供承诺函并加盖公章，格式自拟</w:t>
      </w:r>
      <w:r>
        <w:rPr>
          <w:sz w:val="21"/>
          <w:b/>
        </w:rPr>
        <w:t>）</w:t>
      </w:r>
    </w:p>
    <w:p>
      <w:pPr>
        <w:pStyle w:val="null3"/>
        <w:ind w:firstLine="420"/>
        <w:jc w:val="both"/>
      </w:pPr>
      <w:r>
        <w:rPr>
          <w:sz w:val="21"/>
        </w:rPr>
        <w:t>13</w:t>
      </w:r>
      <w:r>
        <w:rPr>
          <w:sz w:val="21"/>
        </w:rPr>
        <w:t>、按要求在医院指定区域指定时间提供体检自助早餐，标准为</w:t>
      </w:r>
      <w:r>
        <w:rPr>
          <w:sz w:val="21"/>
        </w:rPr>
        <w:t>10元/人。体检早餐品种包括但不限于白粥、肉沫粥、豆浆、牛奶、馒头、包子、花卷、鸡蛋、炒粉（面）等。体检早餐数量与金额凭单据与体检部门核对确认。</w:t>
      </w:r>
    </w:p>
    <w:p>
      <w:pPr>
        <w:pStyle w:val="null3"/>
        <w:ind w:firstLine="420"/>
        <w:jc w:val="both"/>
      </w:pPr>
      <w:r>
        <w:rPr>
          <w:sz w:val="21"/>
        </w:rPr>
        <w:t>（二）合同期限：</w:t>
      </w:r>
    </w:p>
    <w:p>
      <w:pPr>
        <w:pStyle w:val="null3"/>
        <w:ind w:firstLine="420"/>
        <w:jc w:val="both"/>
      </w:pPr>
      <w:r>
        <w:rPr>
          <w:sz w:val="21"/>
        </w:rPr>
        <w:t>合同期限：</w:t>
      </w:r>
      <w:r>
        <w:rPr>
          <w:sz w:val="21"/>
        </w:rPr>
        <w:t>自中标人正式进场之日起</w:t>
      </w:r>
      <w:r>
        <w:rPr>
          <w:sz w:val="21"/>
        </w:rPr>
        <w:t>2年，合同一年一签(各年度实际执行的结束时间以“采购金额累计达到各年度采购预算”或“合同履约期限”先到者合同结束)</w:t>
      </w:r>
      <w:r>
        <w:rPr>
          <w:sz w:val="21"/>
        </w:rPr>
        <w:t>。</w:t>
      </w:r>
      <w:r>
        <w:rPr>
          <w:sz w:val="21"/>
        </w:rPr>
        <w:t>在服务周期内，中标人需按照采购人的考核条款接受考核。</w:t>
      </w:r>
    </w:p>
    <w:p>
      <w:pPr>
        <w:pStyle w:val="null3"/>
        <w:ind w:firstLine="420"/>
        <w:jc w:val="both"/>
      </w:pPr>
      <w:r>
        <w:rPr>
          <w:sz w:val="21"/>
        </w:rPr>
        <w:t>（三）费用承担要求</w:t>
      </w:r>
    </w:p>
    <w:p>
      <w:pPr>
        <w:pStyle w:val="null3"/>
        <w:ind w:firstLine="420"/>
        <w:jc w:val="both"/>
      </w:pPr>
      <w:r>
        <w:rPr>
          <w:sz w:val="21"/>
        </w:rPr>
        <w:t>中标人在经营期内自行承担的食（品）材等采购开支外，还需承担以下费用：</w:t>
      </w:r>
    </w:p>
    <w:p>
      <w:pPr>
        <w:pStyle w:val="null3"/>
        <w:ind w:firstLine="420"/>
        <w:jc w:val="both"/>
      </w:pPr>
      <w:r>
        <w:rPr>
          <w:sz w:val="21"/>
        </w:rPr>
        <w:t>1、订餐系统升级开发及维护费、专用电梯维护及年审费、监控系统维护费、基础硬件设施维护费（含水电设施设备）、消防设备维护费。</w:t>
      </w:r>
    </w:p>
    <w:p>
      <w:pPr>
        <w:pStyle w:val="null3"/>
        <w:ind w:firstLine="420"/>
        <w:jc w:val="both"/>
      </w:pPr>
      <w:r>
        <w:rPr>
          <w:sz w:val="21"/>
        </w:rPr>
        <w:t>2、水电费（收费标准以采购人公布为准）、燃气费、垃圾处理费（含厨余垃圾）、隔油池维护及清理费</w:t>
      </w:r>
      <w:r>
        <w:rPr>
          <w:sz w:val="21"/>
        </w:rPr>
        <w:t>（包括但不限于油水分离器的维护及清理）</w:t>
      </w:r>
      <w:r>
        <w:rPr>
          <w:sz w:val="21"/>
        </w:rPr>
        <w:t>、油烟净化系统更新及维护费。</w:t>
      </w:r>
    </w:p>
    <w:p>
      <w:pPr>
        <w:pStyle w:val="null3"/>
        <w:ind w:firstLine="420"/>
        <w:jc w:val="both"/>
      </w:pPr>
      <w:r>
        <w:rPr>
          <w:sz w:val="21"/>
        </w:rPr>
        <w:t>3、因生产经营所需的厨房消耗品购置费、厨具设备更新及维护费、办公设备更新购置及耗材费、家具维护及购置费（含办公家具）。</w:t>
      </w:r>
    </w:p>
    <w:p>
      <w:pPr>
        <w:pStyle w:val="null3"/>
        <w:ind w:firstLine="420"/>
        <w:jc w:val="both"/>
      </w:pPr>
      <w:r>
        <w:rPr>
          <w:sz w:val="21"/>
        </w:rPr>
        <w:t>4、举办饮食文化及营养宣教活动所需的人力资源、装饰与宣传的相关设计与物料购置费。</w:t>
      </w:r>
    </w:p>
    <w:p>
      <w:pPr>
        <w:pStyle w:val="null3"/>
        <w:ind w:firstLine="422"/>
        <w:jc w:val="both"/>
      </w:pPr>
      <w:r>
        <w:rPr>
          <w:sz w:val="21"/>
          <w:b/>
        </w:rPr>
        <w:t>（四）人员管理要求</w:t>
      </w:r>
    </w:p>
    <w:p>
      <w:pPr>
        <w:pStyle w:val="null3"/>
        <w:ind w:firstLine="420"/>
        <w:jc w:val="both"/>
      </w:pPr>
      <w:r>
        <w:rPr>
          <w:sz w:val="21"/>
        </w:rPr>
        <w:t>1、各岗位管理人员、工作人员须身体健康（经体检合格者），上岗前具备健康证明，且每年体检不少于1次，体检及相关费用由中标人承担。中标人做好员工健康证的整理和归档工作，并在餐厅进行公示，保证在有效期内。对于国家规定的一些特殊的工种，提供的人员需具有相应资格。服务人员按不同工种和专业要求持证上岗，包括政府临时出台或规定需要领取的相关证照；如果因为服务人员没有持有相应的工作上岗证而导致事故或处罚发生，责任由中标人承担。</w:t>
      </w:r>
    </w:p>
    <w:p>
      <w:pPr>
        <w:pStyle w:val="null3"/>
        <w:ind w:firstLine="420"/>
        <w:jc w:val="both"/>
      </w:pPr>
      <w:r>
        <w:rPr>
          <w:sz w:val="21"/>
        </w:rPr>
        <w:t>2、员工保持仪容整洁，上班时统一着装，穿好工作服，戴好标识牌或工卡、口罩、工作帽、手套等。中标人员工的着装应按岗位分类不同而有所区别、</w:t>
      </w:r>
      <w:r>
        <w:rPr>
          <w:sz w:val="21"/>
        </w:rPr>
        <w:t>佩戴</w:t>
      </w:r>
      <w:r>
        <w:rPr>
          <w:sz w:val="21"/>
        </w:rPr>
        <w:t>胸卡，同一类岗位的员工着装应一致。上岗期间应讲究文明礼貌，微笑服务、注意仪表仪容。</w:t>
      </w:r>
    </w:p>
    <w:p>
      <w:pPr>
        <w:pStyle w:val="null3"/>
        <w:ind w:firstLine="420"/>
        <w:jc w:val="both"/>
      </w:pPr>
      <w:r>
        <w:rPr>
          <w:sz w:val="21"/>
        </w:rPr>
        <w:t>3、员工要遵守职业道德，对采购人员工和住院患者要有良好的服务态度，文明用语，微笑服务、自觉接受就餐人员的监督。</w:t>
      </w:r>
    </w:p>
    <w:p>
      <w:pPr>
        <w:pStyle w:val="null3"/>
        <w:ind w:firstLine="420"/>
        <w:jc w:val="both"/>
      </w:pPr>
      <w:r>
        <w:rPr>
          <w:sz w:val="21"/>
        </w:rPr>
        <w:t>4、中标人负责对其员工进行上岗培训，费用由中标人负责。每年至少组织一次食品安全管理、安全生产等培训，并积极配合做好上级卫生部门组织的各项业务学习培训。做好相关培训内容、签到表、培训照片等资料的整理归档，并定期交采购人管理部门备案。中标人应保持员工队伍稳定，员工工作熟练，公司内部有培训制度。培训（含入职前、入院前、岗前三级培训）内容包括：职业道德、服务规范、岗位操作流程和规范、应急事件处理、消防和急救技能等，所有服务人员均经培训（新人岗前培训≥3天、</w:t>
      </w:r>
      <w:r>
        <w:rPr>
          <w:sz w:val="21"/>
        </w:rPr>
        <w:t>其他</w:t>
      </w:r>
      <w:r>
        <w:rPr>
          <w:sz w:val="21"/>
        </w:rPr>
        <w:t>岗位调配岗前培训</w:t>
      </w:r>
      <w:r>
        <w:rPr>
          <w:sz w:val="21"/>
        </w:rPr>
        <w:t>≥1天），考核合格后方可上岗，安全作业率达100%。中标人每月至少一次对各岗位的员工进行岗位服务要求和岗位技能的培训并定期进行考核，资料报采购人备案。</w:t>
      </w:r>
    </w:p>
    <w:p>
      <w:pPr>
        <w:pStyle w:val="null3"/>
        <w:ind w:firstLine="420"/>
        <w:jc w:val="both"/>
      </w:pPr>
      <w:r>
        <w:rPr>
          <w:sz w:val="21"/>
        </w:rPr>
        <w:t>5、中标人员工在本项目工作期间，须遵守国家法律法规和经医院审核通过的中标人规章制度，切实履行相关的工作制度和职责；进入采购人院内场所时，须遵守采购人相关管理制度。</w:t>
      </w:r>
    </w:p>
    <w:p>
      <w:pPr>
        <w:pStyle w:val="null3"/>
        <w:ind w:firstLine="420"/>
        <w:jc w:val="both"/>
      </w:pPr>
      <w:r>
        <w:rPr>
          <w:sz w:val="21"/>
        </w:rPr>
        <w:t>6、对违法、违纪、违规等（如偷盗医院、住院患者财物等）的中标人员工，采购人有权提出处罚要求，包括但不限于赔礼道歉、经济处罚、终止其在采购人的工作资格、追究民事和刑事责任，中标人应积极协助司法机关进行调查处理并须赔偿当事人相应的经济损失。</w:t>
      </w:r>
    </w:p>
    <w:p>
      <w:pPr>
        <w:pStyle w:val="null3"/>
        <w:ind w:firstLine="420"/>
        <w:jc w:val="both"/>
      </w:pPr>
      <w:r>
        <w:rPr>
          <w:sz w:val="21"/>
        </w:rPr>
        <w:t>7、中标人及其员工在工作中发现各种问题和安全隐患，有责任向采购人报告，以提高管理质量和效率。</w:t>
      </w:r>
    </w:p>
    <w:p>
      <w:pPr>
        <w:pStyle w:val="null3"/>
        <w:ind w:firstLine="420"/>
        <w:jc w:val="both"/>
      </w:pPr>
      <w:r>
        <w:rPr>
          <w:sz w:val="21"/>
        </w:rPr>
        <w:t>8、对本项目重要岗位的管理、人员安排及本项目适用的所有.制度，中标人应当提前向采购人通报并详细介绍，采购人有权审核并提出修改意见，并有权随时监督检查中标人的履行情况。中标人应有足够的人力，以保证此项目能顺利实施并保持员工队伍相对稳定，全体派驻人员的花名册及履历表须交由采购人备份并且保持及时更新。</w:t>
      </w:r>
    </w:p>
    <w:p>
      <w:pPr>
        <w:pStyle w:val="null3"/>
        <w:ind w:firstLine="420"/>
        <w:jc w:val="both"/>
      </w:pPr>
      <w:r>
        <w:rPr>
          <w:sz w:val="21"/>
        </w:rPr>
        <w:t>★9、中标人应确保其安排到本项目的员工履行各主要工作岗位职责（含且不限于以下工作要求）；并根据采购人需求，及时进行工作调整，完成采购人要求的其他工作任务。中标人进驻时配备管理团队：</w:t>
      </w:r>
    </w:p>
    <w:tbl>
      <w:tblPr>
        <w:tblW w:w="0" w:type="auto"/>
        <w:tblBorders>
          <w:top w:val="none" w:color="000000" w:sz="4"/>
          <w:left w:val="none" w:color="000000" w:sz="4"/>
          <w:bottom w:val="none" w:color="000000" w:sz="4"/>
          <w:right w:val="none" w:color="000000" w:sz="4"/>
          <w:insideH w:val="none"/>
          <w:insideV w:val="none"/>
        </w:tblBorders>
      </w:tblPr>
      <w:tblGrid>
        <w:gridCol w:w="704"/>
        <w:gridCol w:w="2377"/>
        <w:gridCol w:w="1379"/>
        <w:gridCol w:w="3845"/>
      </w:tblGrid>
      <w:tr>
        <w:tc>
          <w:tcPr>
            <w:tcW w:type="dxa" w:w="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职务</w:t>
            </w:r>
          </w:p>
        </w:tc>
        <w:tc>
          <w:tcPr>
            <w:tcW w:type="dxa" w:w="2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主要工作职责</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拟配置岗位数</w:t>
            </w:r>
            <w:r>
              <w:rPr>
                <w:sz w:val="21"/>
              </w:rPr>
              <w:t>（</w:t>
            </w:r>
            <w:r>
              <w:rPr>
                <w:sz w:val="21"/>
              </w:rPr>
              <w:t>人</w:t>
            </w:r>
            <w:r>
              <w:rPr>
                <w:sz w:val="21"/>
              </w:rPr>
              <w:t>）</w:t>
            </w:r>
          </w:p>
        </w:tc>
        <w:tc>
          <w:tcPr>
            <w:tcW w:type="dxa" w:w="3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项目经理</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全面负责管理本项目工作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行</w:t>
            </w:r>
            <w:r>
              <w:rPr>
                <w:sz w:val="21"/>
              </w:rPr>
              <w:t>政总厨</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负责菜肴的策划、核算和出品，兼与主管共同负责日常运作和工作指导。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可由项目经理兼任，如须兼任，则项目经理需要有厨师证</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主厨</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合理调整中标人本项目人员工作安排，业务规范培训、员工考勤、原材料质量和数量监控，菜肴质量和出品，菜谱编制，本项目防火防盗工作，食品和清洁卫生监督，厨房设备用具</w:t>
            </w:r>
            <w:r>
              <w:rPr>
                <w:sz w:val="21"/>
              </w:rPr>
              <w:t>/厨具的报修和跟进工作。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主管</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合理调整中标人本项目人员工作安排，业务规范培训、员工考勤、原材料质量和数量监控，菜肴质量和出品，菜谱编制，本项目防火防盗工作，食品和清洁卫生监督，厨房设备用具</w:t>
            </w:r>
            <w:r>
              <w:rPr>
                <w:sz w:val="21"/>
              </w:rPr>
              <w:t>/厨具的报修和跟进工作。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可由主厨兼任</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厨师</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负责对营养室菜肴的配置和烹饪工作。严把食品卫生质量关，并能根据就餐人数变化及时调整菜肴供应数量。</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点心组长</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负责营养室点心师的工作岗位设置及调动，原材料的处理和售点心工作。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点心师</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负责早餐及加餐的点心供应</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点心助理</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负责早餐及加餐的点心供应及售卖工作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厨工组长</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负责厨工的工作岗位设置及调动，原材料的处理和售饭工作。对科室环境卫生进行监督工作。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厨工</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负责食品原材料粗加工和细加工的处理工作，送餐及售饭工作，餐厨用具的清洗和消毒。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制单订餐员</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负责病人及</w:t>
            </w:r>
            <w:r>
              <w:rPr>
                <w:sz w:val="21"/>
              </w:rPr>
              <w:t>其他</w:t>
            </w:r>
            <w:r>
              <w:rPr>
                <w:sz w:val="21"/>
              </w:rPr>
              <w:t>订餐资料的打印及统计工作，协助采购人及主管日常工作的运营。</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配餐班长</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负责对配餐员的工作岗位设置及调动，原材料的处理和送餐工作。对科室环境卫生进行监督工作。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配餐员</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负责对病人一日</w:t>
            </w:r>
            <w:r>
              <w:rPr>
                <w:sz w:val="21"/>
              </w:rPr>
              <w:t>/四餐膳食的粗加工和细加工处理、配置、订餐及送餐工作，餐厨用具的清洗和消毒。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财务</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1.每日根据送货上门单或者发票编制食品的入仓单、出仓单、转仓单，做到精确及时录入，保证</w:t>
            </w:r>
            <w:r>
              <w:rPr>
                <w:sz w:val="21"/>
              </w:rPr>
              <w:t>账物</w:t>
            </w:r>
            <w:r>
              <w:rPr>
                <w:sz w:val="21"/>
              </w:rPr>
              <w:t>相符。</w:t>
            </w:r>
          </w:p>
          <w:p>
            <w:pPr>
              <w:pStyle w:val="null3"/>
              <w:jc w:val="both"/>
            </w:pPr>
            <w:r>
              <w:rPr>
                <w:sz w:val="21"/>
              </w:rPr>
              <w:t>2.月末编制报表。</w:t>
            </w:r>
          </w:p>
          <w:p>
            <w:pPr>
              <w:pStyle w:val="null3"/>
              <w:jc w:val="both"/>
            </w:pPr>
            <w:r>
              <w:rPr>
                <w:sz w:val="21"/>
              </w:rPr>
              <w:t>3.月末核对本月项目发票与采购发票汇总表是否相符。</w:t>
            </w:r>
          </w:p>
          <w:p>
            <w:pPr>
              <w:pStyle w:val="null3"/>
              <w:jc w:val="both"/>
            </w:pPr>
            <w:r>
              <w:rPr>
                <w:sz w:val="21"/>
              </w:rPr>
              <w:t>4.每月将入仓单据、出仓单据按项目分类排序整理。</w:t>
            </w:r>
          </w:p>
          <w:p>
            <w:pPr>
              <w:pStyle w:val="null3"/>
              <w:jc w:val="both"/>
            </w:pPr>
            <w:r>
              <w:rPr>
                <w:sz w:val="21"/>
              </w:rPr>
              <w:t>5.对系统的存货管理档案进行维护。及时根据需要对存货档案的项目进行增加或封存，确保系统档案正常使用。</w:t>
            </w:r>
          </w:p>
          <w:p>
            <w:pPr>
              <w:pStyle w:val="null3"/>
              <w:jc w:val="both"/>
            </w:pPr>
            <w:r>
              <w:rPr>
                <w:sz w:val="21"/>
              </w:rPr>
              <w:t>6.保持工作区域内的整洁，各类物品、资料存放整齐有序。</w:t>
            </w:r>
          </w:p>
          <w:p>
            <w:pPr>
              <w:pStyle w:val="null3"/>
              <w:jc w:val="both"/>
            </w:pPr>
            <w:r>
              <w:rPr>
                <w:sz w:val="21"/>
              </w:rPr>
              <w:t>7.工作范围：按中标人规定</w:t>
            </w:r>
          </w:p>
          <w:p>
            <w:pPr>
              <w:pStyle w:val="null3"/>
              <w:jc w:val="both"/>
            </w:pPr>
            <w:r>
              <w:rPr>
                <w:sz w:val="21"/>
              </w:rPr>
              <w:t>8.掌握本岗位工作内容，逐步熟悉财务其他岗位工作，岗位之间工作互补，以解决人员调休、缺员等带来的困难。</w:t>
            </w:r>
          </w:p>
          <w:p>
            <w:pPr>
              <w:pStyle w:val="null3"/>
              <w:jc w:val="both"/>
            </w:pPr>
            <w:r>
              <w:rPr>
                <w:sz w:val="21"/>
              </w:rPr>
              <w:t>9.做好库房的防火、防盗、防水工作，发现隐患及时汇报处理。</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仓管</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负责做好仓库物料的收发存管理，严格按流程要求收发物料，并及时跟踪作业物料的发送，协助财务成本管理组对物料采购与车间生产成本的控制和监督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头镬</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负责餐厅主要菜肴的配置和烹饪工作。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打荷</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负责各种原料订单计划，掌握各种肉类原料的刀章规格，餐前备足执单所需的各种料头、配料等，协助头镬做好执单工作。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水台</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负责各种原料加工技术，掌握各种海鲜及肉类、炖汤的蒸制方法、蒸制时间、火候掌握等烹制技术。</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注：</w:t>
      </w:r>
      <w:r>
        <w:rPr>
          <w:sz w:val="21"/>
        </w:rPr>
        <w:t>1、以上进驻管理团队配置，</w:t>
      </w:r>
      <w:r>
        <w:rPr>
          <w:sz w:val="21"/>
        </w:rPr>
        <w:t>双方</w:t>
      </w:r>
      <w:r>
        <w:rPr>
          <w:sz w:val="21"/>
        </w:rPr>
        <w:t>可</w:t>
      </w:r>
      <w:r>
        <w:rPr>
          <w:sz w:val="21"/>
        </w:rPr>
        <w:t>根据项目</w:t>
      </w:r>
      <w:r>
        <w:rPr>
          <w:sz w:val="21"/>
        </w:rPr>
        <w:t>实际</w:t>
      </w:r>
      <w:r>
        <w:rPr>
          <w:sz w:val="21"/>
        </w:rPr>
        <w:t>运营</w:t>
      </w:r>
      <w:r>
        <w:rPr>
          <w:sz w:val="21"/>
        </w:rPr>
        <w:t>需求</w:t>
      </w:r>
      <w:r>
        <w:rPr>
          <w:sz w:val="21"/>
        </w:rPr>
        <w:t>协商</w:t>
      </w:r>
      <w:r>
        <w:rPr>
          <w:sz w:val="21"/>
        </w:rPr>
        <w:t>调整</w:t>
      </w:r>
      <w:r>
        <w:rPr>
          <w:sz w:val="21"/>
        </w:rPr>
        <w:t>进驻管理团队</w:t>
      </w:r>
      <w:r>
        <w:rPr>
          <w:sz w:val="21"/>
        </w:rPr>
        <w:t>人数和岗位</w:t>
      </w:r>
      <w:r>
        <w:rPr>
          <w:sz w:val="21"/>
        </w:rPr>
        <w:t>设置</w:t>
      </w:r>
      <w:r>
        <w:rPr>
          <w:sz w:val="21"/>
        </w:rPr>
        <w:t>。但</w:t>
      </w:r>
      <w:r>
        <w:rPr>
          <w:sz w:val="21"/>
        </w:rPr>
        <w:t>调整后的人数</w:t>
      </w:r>
      <w:r>
        <w:rPr>
          <w:sz w:val="21"/>
        </w:rPr>
        <w:t>不能少于</w:t>
      </w:r>
      <w:r>
        <w:rPr>
          <w:sz w:val="21"/>
        </w:rPr>
        <w:t>本合同约定进驻</w:t>
      </w:r>
      <w:r>
        <w:rPr>
          <w:sz w:val="21"/>
        </w:rPr>
        <w:t>总人数的</w:t>
      </w:r>
      <w:r>
        <w:rPr>
          <w:sz w:val="21"/>
        </w:rPr>
        <w:t>70%，其中配餐员的岗位人数须经采购人同意后方可进行调整</w:t>
      </w:r>
      <w:r>
        <w:rPr>
          <w:sz w:val="21"/>
        </w:rPr>
        <w:t>。</w:t>
      </w:r>
    </w:p>
    <w:p>
      <w:pPr>
        <w:pStyle w:val="null3"/>
        <w:ind w:firstLine="420"/>
        <w:jc w:val="both"/>
      </w:pPr>
      <w:r>
        <w:rPr>
          <w:sz w:val="21"/>
        </w:rPr>
        <w:t>2、中标人的所有驻场服务人员不得违规使用年龄不满</w:t>
      </w:r>
      <w:r>
        <w:rPr>
          <w:sz w:val="21"/>
        </w:rPr>
        <w:t>16</w:t>
      </w:r>
      <w:r>
        <w:rPr>
          <w:sz w:val="21"/>
        </w:rPr>
        <w:t>岁的童工及未成年工。</w:t>
      </w:r>
    </w:p>
    <w:p>
      <w:pPr>
        <w:pStyle w:val="null3"/>
        <w:ind w:firstLine="420"/>
        <w:jc w:val="both"/>
      </w:pPr>
      <w:r>
        <w:rPr>
          <w:sz w:val="21"/>
        </w:rPr>
        <w:t>（五）订餐服务要求</w:t>
      </w:r>
    </w:p>
    <w:p>
      <w:pPr>
        <w:pStyle w:val="null3"/>
        <w:ind w:firstLine="420"/>
        <w:jc w:val="both"/>
      </w:pPr>
      <w:r>
        <w:rPr>
          <w:sz w:val="21"/>
        </w:rPr>
        <w:t>1、确保每天早上和下午派配餐员到病房问餐，并记录订餐情况，该项工作必须落实到每一个床位，配餐员须具备一定的营养膳食知识。</w:t>
      </w:r>
    </w:p>
    <w:p>
      <w:pPr>
        <w:pStyle w:val="null3"/>
        <w:ind w:firstLine="420"/>
        <w:jc w:val="both"/>
      </w:pPr>
      <w:r>
        <w:rPr>
          <w:sz w:val="21"/>
        </w:rPr>
        <w:t>2、提供预约订餐和送餐服务，安排人员准时送餐，满足送餐需求。</w:t>
      </w:r>
    </w:p>
    <w:p>
      <w:pPr>
        <w:pStyle w:val="null3"/>
        <w:ind w:firstLine="420"/>
        <w:jc w:val="both"/>
      </w:pPr>
      <w:r>
        <w:rPr>
          <w:sz w:val="21"/>
        </w:rPr>
        <w:t>3、若住院患者由于诊疗要求，超过正常用膳时间，应提供应急送餐服务。</w:t>
      </w:r>
    </w:p>
    <w:p>
      <w:pPr>
        <w:pStyle w:val="null3"/>
        <w:ind w:firstLine="422"/>
        <w:jc w:val="both"/>
      </w:pPr>
      <w:r>
        <w:rPr>
          <w:sz w:val="21"/>
          <w:b/>
        </w:rPr>
        <w:t>（六）饮食质量要求</w:t>
      </w:r>
    </w:p>
    <w:p>
      <w:pPr>
        <w:pStyle w:val="null3"/>
        <w:ind w:firstLine="420"/>
        <w:jc w:val="both"/>
      </w:pPr>
      <w:r>
        <w:rPr>
          <w:sz w:val="21"/>
        </w:rPr>
        <w:t>★1、所有的食品、副食品及配料等必须由正常渠道购进，确保食材安全、无农药、无添加、确保最佳产地、确保非转基因，中标人在采购粮油、肉蛋类、禽类、鱼类、蔬菜类、副食品类、调味类、食品添加剂等原料和物品必须符合《中华人民共和国食品安全法》《</w:t>
      </w:r>
      <w:r>
        <w:rPr>
          <w:sz w:val="21"/>
        </w:rPr>
        <w:t>中华人民共和国动物防疫法</w:t>
      </w:r>
      <w:r>
        <w:rPr>
          <w:sz w:val="21"/>
        </w:rPr>
        <w:t>》等相关规定，符合卫生标准和营养要求。投标时提供相关承诺加盖公章，格式自拟。</w:t>
      </w:r>
    </w:p>
    <w:p>
      <w:pPr>
        <w:pStyle w:val="null3"/>
        <w:ind w:firstLine="420"/>
        <w:jc w:val="both"/>
      </w:pPr>
      <w:r>
        <w:rPr>
          <w:sz w:val="21"/>
        </w:rPr>
        <w:t>★2、设有专职采购员</w:t>
      </w:r>
      <w:r>
        <w:rPr>
          <w:sz w:val="21"/>
        </w:rPr>
        <w:t>，</w:t>
      </w:r>
      <w:r>
        <w:rPr>
          <w:sz w:val="21"/>
        </w:rPr>
        <w:t>每次采购，严格做好进货验收和索票索证工作，建立采购台账（必须专人规范填写）、索证验收台账、供应商资质证明台账等，索取供应商有效的资质、检验检测合格证明等文件，包括但不仅限于《营业执照》《产品质量检验报告》《出厂检验报告》《动物检疫合格证明》《肉品品质检验合格证》《送货清单》《购货凭据》</w:t>
      </w:r>
      <w:r>
        <w:rPr>
          <w:sz w:val="21"/>
        </w:rPr>
        <w:t>等</w:t>
      </w:r>
      <w:r>
        <w:rPr>
          <w:sz w:val="21"/>
        </w:rPr>
        <w:t>；酒类、罐头、饮料、乳制品、调味品等食品，每批次的检验合格证或检验单；蔬菜等散装农副食品及鱼类等鲜活产品检验合格证明；一次性餐具检验合格证；清洁剂检验合格证明等。随时接受采购人及上级部门的检查。投标时提供相关承诺加盖公章，格式自拟。</w:t>
      </w:r>
    </w:p>
    <w:p>
      <w:pPr>
        <w:pStyle w:val="null3"/>
        <w:ind w:firstLine="420"/>
        <w:jc w:val="both"/>
      </w:pPr>
      <w:r>
        <w:rPr>
          <w:sz w:val="21"/>
        </w:rPr>
        <w:t>3、保证每天每餐的饮食质量、份量、菜式，做到食材新鲜、饭熟菜香，营养搭配科学合理，调配比例均匀，味道可口，保证营养。</w:t>
      </w:r>
    </w:p>
    <w:p>
      <w:pPr>
        <w:pStyle w:val="null3"/>
        <w:ind w:firstLine="420"/>
        <w:jc w:val="both"/>
      </w:pPr>
      <w:r>
        <w:rPr>
          <w:sz w:val="21"/>
        </w:rPr>
        <w:t>4、设专门人员负责留样，每餐食品按相关规定的份量、时间、保存条件等做好留样工作。至少保存48小时，留样份量每样至少200克，在5度以下冷藏专柜专放并按要求做好食品留样管理工作等，具体根据相关规定实施。</w:t>
      </w:r>
    </w:p>
    <w:p>
      <w:pPr>
        <w:pStyle w:val="null3"/>
        <w:ind w:firstLine="420"/>
        <w:jc w:val="both"/>
      </w:pPr>
      <w:r>
        <w:rPr>
          <w:sz w:val="21"/>
        </w:rPr>
        <w:t>5、从食品原材料入手，建立食品安全追溯体系。所有肉类、蔬菜类、粮油类等由具备供应资格、信誉良好的供应商提供可追溯食品，不能采用散装原料，实行集中统一采购或分大类集中采购，采用无公害食品。</w:t>
      </w:r>
    </w:p>
    <w:p>
      <w:pPr>
        <w:pStyle w:val="null3"/>
        <w:ind w:firstLine="420"/>
        <w:jc w:val="both"/>
      </w:pPr>
      <w:r>
        <w:rPr>
          <w:sz w:val="21"/>
        </w:rPr>
        <w:t>6、所有食品供应商须向采购人报备，并接受采购人监管，对服务、供货质量等不能达到采购人要求的供应商，采购人有权提出更换，中标人必须配合执行。</w:t>
      </w:r>
    </w:p>
    <w:p>
      <w:pPr>
        <w:pStyle w:val="null3"/>
        <w:ind w:firstLine="420"/>
        <w:jc w:val="both"/>
      </w:pPr>
      <w:r>
        <w:rPr>
          <w:sz w:val="21"/>
        </w:rPr>
        <w:t>7、在餐厅和厨房设置食品安全信息公示栏，公示食品安全信息，员工健康信息、经营主体责任人、监管部门责任人及电话、服务满意度调查或意见箱等，接受监督。</w:t>
      </w:r>
    </w:p>
    <w:p>
      <w:pPr>
        <w:pStyle w:val="null3"/>
        <w:jc w:val="both"/>
      </w:pPr>
      <w:r>
        <w:rPr>
          <w:sz w:val="21"/>
          <w:b/>
        </w:rPr>
        <w:t>（七）重点食材采购质量及验收标准</w:t>
      </w:r>
    </w:p>
    <w:p>
      <w:pPr>
        <w:pStyle w:val="null3"/>
        <w:ind w:firstLine="420"/>
        <w:jc w:val="both"/>
      </w:pPr>
      <w:r>
        <w:rPr>
          <w:sz w:val="21"/>
        </w:rPr>
        <w:t>采购人有权要求食品档次和质量，中标人须无条件配合，</w:t>
      </w:r>
      <w:r>
        <w:rPr>
          <w:sz w:val="21"/>
        </w:rPr>
        <w:t>其他</w:t>
      </w:r>
      <w:r>
        <w:rPr>
          <w:sz w:val="21"/>
        </w:rPr>
        <w:t>未尽列食材品种质量验收标准，以当季市场正常中上水准质量要求或以采购人使用需求为准。部分重点食品采购要求及验收标准如下：</w:t>
      </w:r>
    </w:p>
    <w:p>
      <w:pPr>
        <w:pStyle w:val="null3"/>
        <w:ind w:firstLine="420"/>
        <w:jc w:val="both"/>
      </w:pPr>
      <w:r>
        <w:rPr>
          <w:sz w:val="21"/>
        </w:rPr>
        <w:t>1、大米、面粉质量及验收标准：</w:t>
      </w:r>
    </w:p>
    <w:p>
      <w:pPr>
        <w:pStyle w:val="null3"/>
        <w:ind w:firstLine="420"/>
        <w:jc w:val="both"/>
      </w:pPr>
      <w:r>
        <w:rPr>
          <w:sz w:val="21"/>
        </w:rPr>
        <w:t>（</w:t>
      </w:r>
      <w:r>
        <w:rPr>
          <w:sz w:val="21"/>
        </w:rPr>
        <w:t>1）所有大米和面粉应为具有新食品生产编号的产品，并标明加工厂名称、品名、生产日期、保持期或保质期，供货时的剩余保质期不少于三分之二，质量等级、产品标准号、产品合格证，质量符合大米国家标准与国家粮食卫生标准大米样品的扦取和各项指标的检验。</w:t>
      </w:r>
    </w:p>
    <w:p>
      <w:pPr>
        <w:pStyle w:val="null3"/>
        <w:ind w:firstLine="420"/>
        <w:jc w:val="both"/>
      </w:pPr>
      <w:r>
        <w:rPr>
          <w:sz w:val="21"/>
        </w:rPr>
        <w:t>（</w:t>
      </w:r>
      <w:r>
        <w:rPr>
          <w:sz w:val="21"/>
        </w:rPr>
        <w:t>2）具有固有色泽和香味，无污染、无虫害，色泽、气味、口味正常，无异味或霉味（霉变），无虫蛀结块挂丝或杂质异物等。面粉类要新鲜、色泽呈现乳白色或微黄色、手感细腻、颗粒均匀，自然浓厚的麦香味，手抓后自然流出，松开手不成团，用它制成的成品和馒头有麦香味、香甜入口不粘牙，符合国家食品卫生标准。</w:t>
      </w:r>
    </w:p>
    <w:p>
      <w:pPr>
        <w:pStyle w:val="null3"/>
        <w:ind w:firstLine="420"/>
        <w:jc w:val="both"/>
      </w:pPr>
      <w:r>
        <w:rPr>
          <w:sz w:val="21"/>
        </w:rPr>
        <w:t>（</w:t>
      </w:r>
      <w:r>
        <w:rPr>
          <w:sz w:val="21"/>
        </w:rPr>
        <w:t>3）粮食使用标准：使用粮食产品须按照中华人民共和国国家标准：大米(</w:t>
      </w:r>
      <w:r>
        <w:rPr>
          <w:sz w:val="21"/>
        </w:rPr>
        <w:t>GB/T 1354-2018</w:t>
      </w:r>
      <w:r>
        <w:rPr>
          <w:sz w:val="21"/>
        </w:rPr>
        <w:t>)、</w:t>
      </w:r>
      <w:r>
        <w:rPr>
          <w:sz w:val="21"/>
        </w:rPr>
        <w:t>GB/T 1355-2021</w:t>
      </w:r>
      <w:r>
        <w:rPr>
          <w:sz w:val="21"/>
        </w:rPr>
        <w:t>执行），如有最新国家标准按照新标准执行。</w:t>
      </w:r>
    </w:p>
    <w:p>
      <w:pPr>
        <w:pStyle w:val="null3"/>
        <w:ind w:firstLine="420"/>
        <w:jc w:val="both"/>
      </w:pPr>
      <w:r>
        <w:rPr>
          <w:sz w:val="21"/>
        </w:rPr>
        <w:t>2、食用油、酱油：</w:t>
      </w:r>
    </w:p>
    <w:p>
      <w:pPr>
        <w:pStyle w:val="null3"/>
        <w:ind w:firstLine="420"/>
        <w:jc w:val="both"/>
      </w:pPr>
      <w:r>
        <w:rPr>
          <w:sz w:val="21"/>
        </w:rPr>
        <w:t>（</w:t>
      </w:r>
      <w:r>
        <w:rPr>
          <w:sz w:val="21"/>
        </w:rPr>
        <w:t>1）食用油、酱油须采购具有新食品生产编号的产品。外包装完好，标明品名、厂名、重量、生产日期、保质期或保存期、执行标准等，剩余保质期不少于</w:t>
      </w:r>
      <w:r>
        <w:rPr>
          <w:sz w:val="21"/>
        </w:rPr>
        <w:t>三分之二</w:t>
      </w:r>
      <w:r>
        <w:rPr>
          <w:sz w:val="21"/>
        </w:rPr>
        <w:t>，具有产品合格证。须采购标准为国家一级以上知</w:t>
      </w:r>
      <w:r>
        <w:rPr>
          <w:sz w:val="21"/>
        </w:rPr>
        <w:t>。</w:t>
      </w:r>
      <w:r>
        <w:rPr>
          <w:sz w:val="21"/>
        </w:rPr>
        <w:t>名品牌产品，不得混有其他食用油或非食用油，禁止采购调和油、特殊气味油类，使用品牌需按照食品国家安全标准</w:t>
      </w:r>
      <w:r>
        <w:rPr>
          <w:sz w:val="21"/>
        </w:rPr>
        <w:t>食用油（</w:t>
      </w:r>
      <w:r>
        <w:rPr>
          <w:sz w:val="21"/>
        </w:rPr>
        <w:t>GB2716</w:t>
      </w:r>
      <w:r>
        <w:rPr>
          <w:sz w:val="21"/>
        </w:rPr>
        <w:t>-</w:t>
      </w:r>
      <w:r>
        <w:rPr>
          <w:sz w:val="21"/>
        </w:rPr>
        <w:t>2018）执行。</w:t>
      </w:r>
    </w:p>
    <w:p>
      <w:pPr>
        <w:pStyle w:val="null3"/>
        <w:ind w:firstLine="420"/>
        <w:jc w:val="both"/>
      </w:pPr>
      <w:r>
        <w:rPr>
          <w:sz w:val="21"/>
        </w:rPr>
        <w:t>（</w:t>
      </w:r>
      <w:r>
        <w:rPr>
          <w:sz w:val="21"/>
        </w:rPr>
        <w:t>2）须提供进货渠道及提供当地食品卫生监督部门抽样检测报告。</w:t>
      </w:r>
    </w:p>
    <w:p>
      <w:pPr>
        <w:pStyle w:val="null3"/>
        <w:ind w:firstLine="420"/>
        <w:jc w:val="both"/>
      </w:pPr>
      <w:r>
        <w:rPr>
          <w:sz w:val="21"/>
        </w:rPr>
        <w:t>（</w:t>
      </w:r>
      <w:r>
        <w:rPr>
          <w:sz w:val="21"/>
        </w:rPr>
        <w:t>3）食用油使用标准：使用食用油须按照中华人民共和国国家标准：GB2716-2018、GB40851-2021执行），如有最新国家标准按照新标准执行。</w:t>
      </w:r>
    </w:p>
    <w:p>
      <w:pPr>
        <w:pStyle w:val="null3"/>
        <w:ind w:firstLine="420"/>
        <w:jc w:val="both"/>
      </w:pPr>
      <w:r>
        <w:rPr>
          <w:sz w:val="21"/>
        </w:rPr>
        <w:t>3、调味料：鸡精、鸡粉等建议不用或尽量少用，须采购标准为国家一级产品。禁止使用味精、糖精等。</w:t>
      </w:r>
    </w:p>
    <w:p>
      <w:pPr>
        <w:pStyle w:val="null3"/>
        <w:ind w:firstLine="420"/>
        <w:jc w:val="both"/>
      </w:pPr>
      <w:r>
        <w:rPr>
          <w:sz w:val="21"/>
        </w:rPr>
        <w:t>4、食盐：符合食品安全卫生标准及营养要求。</w:t>
      </w:r>
    </w:p>
    <w:p>
      <w:pPr>
        <w:pStyle w:val="null3"/>
        <w:ind w:firstLine="420"/>
        <w:jc w:val="both"/>
      </w:pPr>
      <w:r>
        <w:rPr>
          <w:sz w:val="21"/>
        </w:rPr>
        <w:t>5、肉类：生鲜肉类经过屠宰卫生检疫，合国家食品部门的有关标准，肉类保证来源于正规肉联厂，供货时提交肉联厂的验收单及当批次有效的动物检疫合格证复印件和分割肉凭证，鲜肉确保每日新鲜、无异味、变质。肉色根据种类的不同而呈现其特有的颜色，如猪肉鲜红色、牛羊肉深红色、鸡肉淡红色、鸭肉深红色等，且都有光泽、富有弹性，闻起来没有异味。肉制品包装完整，有完整标识，标明品名、内容物名称，重量或数量、食品添加物、制造厂商名称、地址、保存期限或保存条件、进品的还应加注进品商名称、地址等信息。保证鱼肉类每天新鲜购入及配送。</w:t>
      </w:r>
    </w:p>
    <w:p>
      <w:pPr>
        <w:pStyle w:val="null3"/>
        <w:ind w:firstLine="420"/>
        <w:jc w:val="both"/>
      </w:pPr>
      <w:r>
        <w:rPr>
          <w:sz w:val="21"/>
        </w:rPr>
        <w:t>6、蔬菜：蔬菜形态饱满、色泽新鲜、无腐烂变质、无泥沙、无老梗、无老叶及无农药超标等情况。</w:t>
      </w:r>
    </w:p>
    <w:p>
      <w:pPr>
        <w:pStyle w:val="null3"/>
        <w:ind w:firstLine="422"/>
        <w:jc w:val="left"/>
      </w:pPr>
      <w:r>
        <w:rPr>
          <w:sz w:val="21"/>
          <w:b/>
        </w:rPr>
        <w:t>（</w:t>
      </w:r>
      <w:r>
        <w:rPr>
          <w:sz w:val="21"/>
          <w:b/>
        </w:rPr>
        <w:t>1）蔬菜感官质量要求</w:t>
      </w:r>
    </w:p>
    <w:tbl>
      <w:tblPr>
        <w:tblW w:w="0" w:type="auto"/>
        <w:tblBorders>
          <w:top w:val="none" w:color="000000" w:sz="4"/>
          <w:left w:val="none" w:color="000000" w:sz="4"/>
          <w:bottom w:val="none" w:color="000000" w:sz="4"/>
          <w:right w:val="none" w:color="000000" w:sz="4"/>
          <w:insideH w:val="none"/>
          <w:insideV w:val="none"/>
        </w:tblBorders>
      </w:tblPr>
      <w:tblGrid>
        <w:gridCol w:w="916"/>
        <w:gridCol w:w="1427"/>
        <w:gridCol w:w="5963"/>
      </w:tblGrid>
      <w:tr>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包含品种</w:t>
            </w:r>
          </w:p>
        </w:tc>
        <w:tc>
          <w:tcPr>
            <w:tcW w:type="dxa" w:w="5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质量要求</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叶菜类</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白菜类、甘蓝类和绿叶菜类等各种蔬菜。</w:t>
            </w:r>
          </w:p>
        </w:tc>
        <w:tc>
          <w:tcPr>
            <w:tcW w:type="dxa" w:w="5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肉质鲜嫩，形态好，色泽正常；茎基部削平，无枯黄叶、病叶、土、明显机械伤和病虫害伤；无烧心、焦边、腐烂等现象，无抽薹</w:t>
            </w:r>
            <w:r>
              <w:rPr>
                <w:sz w:val="21"/>
              </w:rPr>
              <w:t>(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茄果类</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番茄、茄子、甜椒、辣椒等</w:t>
            </w:r>
          </w:p>
        </w:tc>
        <w:tc>
          <w:tcPr>
            <w:tcW w:type="dxa" w:w="5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色鲜，果实圆整、光洁，成熟度适中，整齐，无烂果、异味、病虫害和明显机械损伤。</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瓜类</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黄瓜、瓠瓜、越瓜、丝瓜、苦瓜、冬瓜、毛节瓜、南瓜、佛手瓜等。</w:t>
            </w:r>
          </w:p>
        </w:tc>
        <w:tc>
          <w:tcPr>
            <w:tcW w:type="dxa" w:w="5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形状、色泽一致，瓜条均匀，无疤点，无断裂，不带泥土，无畸形瓜、病虫害瓜、烂瓜，无明显机械伤。</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根菜类</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萝卜、胡萝卜、大头菜、芜菁甘蓝等。</w:t>
            </w:r>
          </w:p>
        </w:tc>
        <w:tc>
          <w:tcPr>
            <w:tcW w:type="dxa" w:w="5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皮细光滑，色泽良好，大小均匀，肉质脆嫩致密。新鲜，无畸形、裂痕、糠心、病虫害斑，不带泥沙，不带茎叶、须根。</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薯芋类</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马铃薯、薯蓣、芋、姜、豆薯等。</w:t>
            </w:r>
          </w:p>
        </w:tc>
        <w:tc>
          <w:tcPr>
            <w:tcW w:type="dxa" w:w="5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色泽一致，不带泥沙，不带茎叶、须根，无机械和病虫害斑，无腐烂、干瘪。马铃薯皮不能变绿色。</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葱蒜类</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大葱、分葱、四季葱、蒜等。</w:t>
            </w:r>
          </w:p>
        </w:tc>
        <w:tc>
          <w:tcPr>
            <w:tcW w:type="dxa" w:w="5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允许葱和大蒜的青蒜保留干净须根，去老叶，韭菜去根去老叶，头、洋葱要去枯叶；可食部分质地细嫩，不带泥沙杂质，无病虫害斑。</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豆类</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豇豆、菜豆、豌豆、蚕豆、刀豆、毛豆、扁豆等。</w:t>
            </w:r>
          </w:p>
        </w:tc>
        <w:tc>
          <w:tcPr>
            <w:tcW w:type="dxa" w:w="5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形态完整，成熟度适中，无病虫害斑。食荚类：豆荚新鲜幼嫩，均匀。食豆仁类：籽粒饱满较均匀，无发芽。不带泥土、杂质。</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水生类</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茭白、藕、荸荠、慈菇、菱角等。</w:t>
            </w:r>
          </w:p>
        </w:tc>
        <w:tc>
          <w:tcPr>
            <w:tcW w:type="dxa" w:w="5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属同一品种规格，肉质鲜嫩，成熟度适中，无泥土、杂质、机械伤，不干瘪，不腐烂霉变，茭白不黑心。</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多年生类</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竹笋、黄花菜、芦笋等。</w:t>
            </w:r>
          </w:p>
        </w:tc>
        <w:tc>
          <w:tcPr>
            <w:tcW w:type="dxa" w:w="5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属同一品种规格，幼嫩，无病虫害斑，无明显机械伤。黄花菜鲜花不能直接煮食。</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芽苗类</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绿豆芽、黄豆芽、豌豆芽、香椿苗等。</w:t>
            </w:r>
          </w:p>
        </w:tc>
        <w:tc>
          <w:tcPr>
            <w:tcW w:type="dxa" w:w="5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芽苗幼嫩，不带豆壳杂质，新鲜，不浸水。</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食用菌类</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蘑菇、草菇、香菇、木耳等。</w:t>
            </w:r>
          </w:p>
        </w:tc>
        <w:tc>
          <w:tcPr>
            <w:tcW w:type="dxa" w:w="5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属同一品种规格，蘑菇、草菇菌盖圆整略展开，柄粗壮，菌膜紧，菇柄切削平整，不浸泡水（蘑菇允许浸盐水保鲜），新鲜，无杂质，无畸形菇，无腐烂、异味。</w:t>
            </w:r>
          </w:p>
        </w:tc>
      </w:tr>
    </w:tbl>
    <w:p>
      <w:pPr>
        <w:pStyle w:val="null3"/>
        <w:ind w:firstLine="420"/>
        <w:jc w:val="both"/>
      </w:pPr>
      <w:r>
        <w:rPr>
          <w:sz w:val="21"/>
        </w:rPr>
        <w:t>1、中标人配送的蔬菜要符合国家卫生标准：</w:t>
      </w:r>
      <w:r>
        <w:rPr>
          <w:sz w:val="21"/>
        </w:rPr>
        <w:t>食品</w:t>
      </w:r>
      <w:r>
        <w:rPr>
          <w:sz w:val="21"/>
        </w:rPr>
        <w:t>中农药最大残留限量（</w:t>
      </w:r>
      <w:r>
        <w:rPr>
          <w:sz w:val="21"/>
        </w:rPr>
        <w:t>GB 2763-</w:t>
      </w:r>
      <w:r>
        <w:rPr>
          <w:sz w:val="21"/>
        </w:rPr>
        <w:t>2026</w:t>
      </w:r>
      <w:r>
        <w:rPr>
          <w:sz w:val="21"/>
        </w:rPr>
        <w:t>）、</w:t>
      </w:r>
      <w:r>
        <w:rPr>
          <w:sz w:val="21"/>
        </w:rPr>
        <w:t>食品中污染物限量</w:t>
      </w:r>
      <w:r>
        <w:rPr>
          <w:sz w:val="21"/>
        </w:rPr>
        <w:t>（</w:t>
      </w:r>
      <w:r>
        <w:rPr>
          <w:sz w:val="21"/>
        </w:rPr>
        <w:t>GB 2762-2022）。食用菌</w:t>
      </w:r>
      <w:r>
        <w:rPr>
          <w:sz w:val="21"/>
        </w:rPr>
        <w:t>及其制品</w:t>
      </w:r>
      <w:r>
        <w:rPr>
          <w:sz w:val="21"/>
        </w:rPr>
        <w:t>（</w:t>
      </w:r>
      <w:r>
        <w:rPr>
          <w:sz w:val="21"/>
        </w:rPr>
        <w:t>GB 7096-2014）。</w:t>
      </w:r>
    </w:p>
    <w:p>
      <w:pPr>
        <w:pStyle w:val="null3"/>
        <w:ind w:firstLine="420"/>
        <w:jc w:val="both"/>
      </w:pPr>
      <w:r>
        <w:rPr>
          <w:sz w:val="21"/>
        </w:rPr>
        <w:t>2、上述标准如有更新则按最新的执行。</w:t>
      </w:r>
    </w:p>
    <w:p>
      <w:pPr>
        <w:pStyle w:val="null3"/>
        <w:ind w:firstLine="422"/>
        <w:jc w:val="both"/>
      </w:pPr>
      <w:r>
        <w:rPr>
          <w:sz w:val="21"/>
          <w:b/>
        </w:rPr>
        <w:t>（</w:t>
      </w:r>
      <w:r>
        <w:rPr>
          <w:sz w:val="21"/>
          <w:b/>
        </w:rPr>
        <w:t>2）无公害蔬菜的重金属及有害物质限量要求</w:t>
      </w:r>
    </w:p>
    <w:tbl>
      <w:tblPr>
        <w:tblW w:w="0" w:type="auto"/>
        <w:tblBorders>
          <w:top w:val="none" w:color="000000" w:sz="4"/>
          <w:left w:val="none" w:color="000000" w:sz="4"/>
          <w:bottom w:val="none" w:color="000000" w:sz="4"/>
          <w:right w:val="none" w:color="000000" w:sz="4"/>
          <w:insideH w:val="none"/>
          <w:insideV w:val="none"/>
        </w:tblBorders>
      </w:tblPr>
      <w:tblGrid>
        <w:gridCol w:w="918"/>
        <w:gridCol w:w="4198"/>
        <w:gridCol w:w="3190"/>
      </w:tblGrid>
      <w:tr>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4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最高限量</w:t>
            </w:r>
            <w:r>
              <w:rPr>
                <w:sz w:val="21"/>
              </w:rPr>
              <w:t>mg/kg</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砷</w:t>
            </w:r>
            <w:r>
              <w:rPr>
                <w:sz w:val="21"/>
              </w:rPr>
              <w:t>(以As计)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汞</w:t>
            </w:r>
            <w:r>
              <w:rPr>
                <w:sz w:val="21"/>
              </w:rPr>
              <w:t>(以Hg计)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≤0.01</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铅</w:t>
            </w:r>
            <w:r>
              <w:rPr>
                <w:sz w:val="21"/>
              </w:rPr>
              <w:t>(以Pb计)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镉</w:t>
            </w:r>
            <w:r>
              <w:rPr>
                <w:sz w:val="21"/>
              </w:rPr>
              <w:t>(以Cd计)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铬</w:t>
            </w:r>
            <w:r>
              <w:rPr>
                <w:sz w:val="21"/>
              </w:rPr>
              <w:t>(以Cr计)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氟</w:t>
            </w:r>
            <w:r>
              <w:rPr>
                <w:sz w:val="21"/>
              </w:rPr>
              <w:t>(以F计)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亚硝酸盐</w:t>
            </w:r>
            <w:r>
              <w:rPr>
                <w:sz w:val="21"/>
              </w:rPr>
              <w:t>(以NaNO</w:t>
            </w:r>
            <w:r>
              <w:rPr>
                <w:sz w:val="21"/>
                <w:vertAlign w:val="subscript"/>
              </w:rPr>
              <w:t>2</w:t>
            </w:r>
            <w:r>
              <w:rPr>
                <w:sz w:val="21"/>
              </w:rPr>
              <w:t>计</w:t>
            </w:r>
            <w:r>
              <w:rPr>
                <w:sz w:val="21"/>
              </w:rPr>
              <w:t>)</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硝酸盐</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≤600(瓜果类)</w:t>
            </w:r>
          </w:p>
          <w:p>
            <w:pPr>
              <w:pStyle w:val="null3"/>
              <w:jc w:val="both"/>
            </w:pPr>
            <w:r>
              <w:rPr>
                <w:sz w:val="21"/>
              </w:rPr>
              <w:t>≤1200(根茎类)</w:t>
            </w:r>
          </w:p>
          <w:p>
            <w:pPr>
              <w:pStyle w:val="null3"/>
              <w:jc w:val="both"/>
            </w:pPr>
            <w:r>
              <w:rPr>
                <w:sz w:val="21"/>
              </w:rPr>
              <w:t>≤3000(</w:t>
            </w:r>
            <w:r>
              <w:rPr>
                <w:sz w:val="21"/>
              </w:rPr>
              <w:t>叶菜类</w:t>
            </w:r>
            <w:r>
              <w:rPr>
                <w:sz w:val="21"/>
              </w:rPr>
              <w:t>)</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马拉硫磷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对硫磷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甲拌磷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甲胺磷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久效磷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氧化乐果</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克百威</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涕灭威</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六六六</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滴滴涕</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敌敌畏</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乐果</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杀螟硫磷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倍硫磷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辛硫磷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乙酰甲胺磷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二嗪磷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喹硫磷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敌百虫</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亚胺硫磷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毒死蜱</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抗蚜威</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甲萘威</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二氯苯醚菊酯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9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4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溴氰菊酯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叶类菜</w:t>
            </w:r>
            <w:r>
              <w:rPr>
                <w:sz w:val="21"/>
              </w:rPr>
              <w:t xml:space="preserve">  </w:t>
            </w:r>
            <w:r>
              <w:rPr>
                <w:sz w:val="21"/>
              </w:rPr>
              <w:t>0.5</w:t>
            </w:r>
          </w:p>
        </w:tc>
      </w:tr>
      <w:tr>
        <w:tc>
          <w:tcPr>
            <w:tcW w:type="dxa" w:w="918"/>
            <w:vMerge/>
            <w:tcBorders>
              <w:top w:val="none" w:color="000000" w:sz="4"/>
              <w:left w:val="single" w:color="000000" w:sz="4"/>
              <w:bottom w:val="single" w:color="000000" w:sz="4"/>
              <w:right w:val="single" w:color="000000" w:sz="4"/>
            </w:tcBorders>
          </w:tcPr>
          <w:p/>
        </w:tc>
        <w:tc>
          <w:tcPr>
            <w:tcW w:type="dxa" w:w="4198"/>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果类菜</w:t>
            </w:r>
            <w:r>
              <w:rPr>
                <w:sz w:val="21"/>
              </w:rPr>
              <w:t xml:space="preserve">  </w:t>
            </w:r>
            <w:r>
              <w:rPr>
                <w:sz w:val="21"/>
              </w:rPr>
              <w:t>0.2</w:t>
            </w:r>
          </w:p>
        </w:tc>
      </w:tr>
      <w:tr>
        <w:tc>
          <w:tcPr>
            <w:tcW w:type="dxa" w:w="9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4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氯氰菊酯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叶类菜</w:t>
            </w:r>
            <w:r>
              <w:rPr>
                <w:sz w:val="21"/>
              </w:rPr>
              <w:t xml:space="preserve">  </w:t>
            </w:r>
            <w:r>
              <w:rPr>
                <w:sz w:val="21"/>
              </w:rPr>
              <w:t>1.0</w:t>
            </w:r>
          </w:p>
        </w:tc>
      </w:tr>
      <w:tr>
        <w:tc>
          <w:tcPr>
            <w:tcW w:type="dxa" w:w="918"/>
            <w:vMerge/>
            <w:tcBorders>
              <w:top w:val="none" w:color="000000" w:sz="4"/>
              <w:left w:val="single" w:color="000000" w:sz="4"/>
              <w:bottom w:val="single" w:color="000000" w:sz="4"/>
              <w:right w:val="single" w:color="000000" w:sz="4"/>
            </w:tcBorders>
          </w:tcPr>
          <w:p/>
        </w:tc>
        <w:tc>
          <w:tcPr>
            <w:tcW w:type="dxa" w:w="4198"/>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番茄</w:t>
            </w:r>
            <w:r>
              <w:rPr>
                <w:sz w:val="21"/>
              </w:rPr>
              <w:t xml:space="preserve">    </w:t>
            </w:r>
            <w:r>
              <w:rPr>
                <w:sz w:val="21"/>
              </w:rPr>
              <w:t>0.5</w:t>
            </w:r>
          </w:p>
        </w:tc>
      </w:tr>
      <w:tr>
        <w:tc>
          <w:tcPr>
            <w:tcW w:type="dxa" w:w="9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4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氰戊菊酯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块根类</w:t>
            </w:r>
            <w:r>
              <w:rPr>
                <w:sz w:val="21"/>
              </w:rPr>
              <w:t xml:space="preserve">  </w:t>
            </w:r>
            <w:r>
              <w:rPr>
                <w:sz w:val="21"/>
              </w:rPr>
              <w:t>0.05</w:t>
            </w:r>
          </w:p>
        </w:tc>
      </w:tr>
      <w:tr>
        <w:tc>
          <w:tcPr>
            <w:tcW w:type="dxa" w:w="918"/>
            <w:vMerge/>
            <w:tcBorders>
              <w:top w:val="none" w:color="000000" w:sz="4"/>
              <w:left w:val="single" w:color="000000" w:sz="4"/>
              <w:bottom w:val="single" w:color="000000" w:sz="4"/>
              <w:right w:val="single" w:color="000000" w:sz="4"/>
            </w:tcBorders>
          </w:tcPr>
          <w:p/>
        </w:tc>
        <w:tc>
          <w:tcPr>
            <w:tcW w:type="dxa" w:w="4198"/>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果类菜</w:t>
            </w:r>
            <w:r>
              <w:rPr>
                <w:sz w:val="21"/>
              </w:rPr>
              <w:t xml:space="preserve">  </w:t>
            </w:r>
            <w:r>
              <w:rPr>
                <w:sz w:val="21"/>
              </w:rPr>
              <w:t>0.2</w:t>
            </w:r>
          </w:p>
        </w:tc>
      </w:tr>
      <w:tr>
        <w:tc>
          <w:tcPr>
            <w:tcW w:type="dxa" w:w="918"/>
            <w:vMerge/>
            <w:tcBorders>
              <w:top w:val="none" w:color="000000" w:sz="4"/>
              <w:left w:val="single" w:color="000000" w:sz="4"/>
              <w:bottom w:val="single" w:color="000000" w:sz="4"/>
              <w:right w:val="single" w:color="000000" w:sz="4"/>
            </w:tcBorders>
          </w:tcPr>
          <w:p/>
        </w:tc>
        <w:tc>
          <w:tcPr>
            <w:tcW w:type="dxa" w:w="4198"/>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叶类菜</w:t>
            </w:r>
            <w:r>
              <w:rPr>
                <w:sz w:val="21"/>
              </w:rPr>
              <w:t xml:space="preserve">  </w:t>
            </w:r>
            <w:r>
              <w:rPr>
                <w:sz w:val="21"/>
              </w:rPr>
              <w:t>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氟氰戊菊酯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w:t>
            </w:r>
          </w:p>
        </w:tc>
      </w:tr>
      <w:tr>
        <w:tc>
          <w:tcPr>
            <w:tcW w:type="dxa" w:w="9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4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顺式氯氰菊酯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黄瓜</w:t>
            </w:r>
            <w:r>
              <w:rPr>
                <w:sz w:val="21"/>
              </w:rPr>
              <w:t xml:space="preserve">    </w:t>
            </w:r>
            <w:r>
              <w:rPr>
                <w:sz w:val="21"/>
              </w:rPr>
              <w:t>0.2</w:t>
            </w:r>
          </w:p>
        </w:tc>
      </w:tr>
      <w:tr>
        <w:tc>
          <w:tcPr>
            <w:tcW w:type="dxa" w:w="918"/>
            <w:vMerge/>
            <w:tcBorders>
              <w:top w:val="none" w:color="000000" w:sz="4"/>
              <w:left w:val="single" w:color="000000" w:sz="4"/>
              <w:bottom w:val="single" w:color="000000" w:sz="4"/>
              <w:right w:val="single" w:color="000000" w:sz="4"/>
            </w:tcBorders>
          </w:tcPr>
          <w:p/>
        </w:tc>
        <w:tc>
          <w:tcPr>
            <w:tcW w:type="dxa" w:w="4198"/>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叶类菜</w:t>
            </w:r>
            <w:r>
              <w:rPr>
                <w:sz w:val="21"/>
              </w:rPr>
              <w:t xml:space="preserve">  </w:t>
            </w:r>
            <w:r>
              <w:rPr>
                <w:sz w:val="21"/>
              </w:rPr>
              <w:t>1.0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联苯菊酯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三氟氯氰菊酯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顺式氰戊菊酯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甲氰菊酯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氟胺氰菊酯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三唑酮</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多菌灵</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百馥清</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噻嗪酮</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≤0.3</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47</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五氯硝基苯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除虫脲</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49</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灭幼脲</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盐酸克伦特罗</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莱克多巴胺</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美托洛尔</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金黄色葡萄球菌</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沙门氏菌</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sz w:val="21"/>
              </w:rPr>
              <w:t>甲基对硫磷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56</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sz w:val="21"/>
              </w:rPr>
              <w:t>呋喃丹</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sz w:val="21"/>
              </w:rPr>
              <w:t>不得检出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57</w:t>
            </w:r>
          </w:p>
        </w:tc>
        <w:tc>
          <w:tcPr>
            <w:tcW w:type="dxa" w:w="4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sz w:val="21"/>
              </w:rPr>
              <w:t>百菌清</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sz w:val="21"/>
              </w:rPr>
              <w:t>≤1.0</w:t>
            </w:r>
          </w:p>
        </w:tc>
      </w:tr>
    </w:tbl>
    <w:p>
      <w:pPr>
        <w:pStyle w:val="null3"/>
        <w:ind w:firstLine="420"/>
        <w:jc w:val="both"/>
      </w:pPr>
      <w:r>
        <w:rPr>
          <w:sz w:val="21"/>
        </w:rPr>
        <w:t>8、干货：保持其固有的鲜美味道，有干货的本味。动物类、植物类、菌类、藻类，能从味觉上分辨新鲜及优品；干爽没有霉迹；色泽鲜明，没有虫蛀与杂质。</w:t>
      </w:r>
    </w:p>
    <w:p>
      <w:pPr>
        <w:pStyle w:val="null3"/>
        <w:ind w:firstLine="420"/>
        <w:jc w:val="both"/>
      </w:pPr>
      <w:r>
        <w:rPr>
          <w:sz w:val="21"/>
        </w:rPr>
        <w:t>9、限制采用熟食、冰冻肉、火腿肠、腊味、咸鱼等不利健康的深加工食品，肉类除排骨允许使用优质冰冻肉外，其他全部使用生鲜肉。</w:t>
      </w:r>
    </w:p>
    <w:p>
      <w:pPr>
        <w:pStyle w:val="null3"/>
        <w:ind w:firstLine="420"/>
        <w:jc w:val="both"/>
      </w:pPr>
      <w:r>
        <w:rPr>
          <w:sz w:val="21"/>
        </w:rPr>
        <w:t>10、 所有熟食产品（包括烧味熟食）须自行调制，不得从其他供应商处购买。</w:t>
      </w:r>
    </w:p>
    <w:p>
      <w:pPr>
        <w:pStyle w:val="null3"/>
        <w:ind w:firstLine="422"/>
        <w:jc w:val="both"/>
      </w:pPr>
      <w:r>
        <w:rPr>
          <w:sz w:val="21"/>
          <w:b/>
        </w:rPr>
        <w:t>11、肉禽类质量验收标准：</w:t>
      </w:r>
    </w:p>
    <w:p>
      <w:pPr>
        <w:pStyle w:val="null3"/>
        <w:ind w:firstLine="420"/>
        <w:jc w:val="left"/>
      </w:pPr>
      <w:r>
        <w:rPr>
          <w:sz w:val="21"/>
        </w:rPr>
        <w:t>（</w:t>
      </w:r>
      <w:r>
        <w:rPr>
          <w:sz w:val="21"/>
        </w:rPr>
        <w:t>1）白条猪肥膘厚度以第六与第七根肋骨之间平行至脊背皮内不超过1cm为测量标准，良杂一级猪不超过1.5cm。</w:t>
      </w:r>
    </w:p>
    <w:p>
      <w:pPr>
        <w:pStyle w:val="null3"/>
        <w:ind w:firstLine="420"/>
        <w:jc w:val="left"/>
      </w:pPr>
      <w:r>
        <w:rPr>
          <w:sz w:val="21"/>
        </w:rPr>
        <w:t>（</w:t>
      </w:r>
      <w:r>
        <w:rPr>
          <w:sz w:val="21"/>
        </w:rPr>
        <w:t>2）猪边体表无明显伤痕，无片状猪毛，后腿部盖有“良”或“特”字级别印章，并盖有“合格”</w:t>
      </w:r>
      <w:r>
        <w:rPr>
          <w:sz w:val="21"/>
        </w:rPr>
        <w:t>椭圆形</w:t>
      </w:r>
      <w:r>
        <w:rPr>
          <w:sz w:val="21"/>
        </w:rPr>
        <w:t>印章或宽长条肉检合格验讫印章。</w:t>
      </w:r>
    </w:p>
    <w:p>
      <w:pPr>
        <w:pStyle w:val="null3"/>
        <w:ind w:firstLine="420"/>
        <w:jc w:val="left"/>
      </w:pPr>
      <w:r>
        <w:rPr>
          <w:sz w:val="21"/>
        </w:rPr>
        <w:t>（</w:t>
      </w:r>
      <w:r>
        <w:rPr>
          <w:sz w:val="21"/>
        </w:rPr>
        <w:t>3）呈鲜红色，有光泽，脂肪洁白，肉的外表微干或微湿润，不粘手，指压后凹陷立即恢复，具有新鲜猪肉的正常气味。无泥污，血污，肉边整齐，无碎肉，碎骨，按标准部位分割，精肉无多余脂肪，当天宰杀当天送。</w:t>
      </w:r>
    </w:p>
    <w:p>
      <w:pPr>
        <w:pStyle w:val="null3"/>
        <w:ind w:firstLine="422"/>
        <w:jc w:val="both"/>
      </w:pPr>
      <w:r>
        <w:rPr>
          <w:sz w:val="21"/>
          <w:b/>
        </w:rPr>
        <w:t>12、鲜牛、羊、兔肉质量验收标准。</w:t>
      </w:r>
      <w:r>
        <w:rPr>
          <w:sz w:val="21"/>
        </w:rPr>
        <w:t>肌肉红色均匀，有光泽，脂肪洁白（羊、兔）或淡黄色（牛）。外表微干或有风干膜，触摸不粘手。弹性好，指压后凹陷立即恢复。具有鲜牛，羊，兔肉正常气味，无泥污，血污，肉边整齐，无碎肉，碎骨，按标准部位分割，无多余脂肪及血管，当天宰杀当天送。</w:t>
      </w:r>
    </w:p>
    <w:p>
      <w:pPr>
        <w:pStyle w:val="null3"/>
        <w:ind w:firstLine="422"/>
        <w:jc w:val="both"/>
      </w:pPr>
      <w:r>
        <w:rPr>
          <w:sz w:val="21"/>
          <w:b/>
        </w:rPr>
        <w:t>13、鲜鸡肉质量验收标准</w:t>
      </w:r>
    </w:p>
    <w:p>
      <w:pPr>
        <w:pStyle w:val="null3"/>
        <w:ind w:firstLine="420"/>
        <w:jc w:val="both"/>
      </w:pPr>
      <w:r>
        <w:rPr>
          <w:sz w:val="21"/>
        </w:rPr>
        <w:t>（</w:t>
      </w:r>
      <w:r>
        <w:rPr>
          <w:sz w:val="21"/>
        </w:rPr>
        <w:t>1）光鸡。去头、去颈、去尾、去脚。放血、去毛、净膛。皮肤有光泽，淡黄或灰白色，肌肉切而发亮。外表微干或微湿，不粘手，弹性良好指压后凹陷立即恢复，有新鲜肉的正常气味。无长毛及毛、毛根，口腔及宰刀口血污、杂质、无紫斑瘀血，净腔，禽腹内无过多脂肪。</w:t>
      </w:r>
    </w:p>
    <w:p>
      <w:pPr>
        <w:pStyle w:val="null3"/>
        <w:ind w:firstLine="420"/>
        <w:jc w:val="both"/>
      </w:pPr>
      <w:r>
        <w:rPr>
          <w:sz w:val="21"/>
        </w:rPr>
        <w:t>（</w:t>
      </w:r>
      <w:r>
        <w:rPr>
          <w:sz w:val="21"/>
        </w:rPr>
        <w:t>2）靓光鸡（三黄鸡、清远鸡、湛江鸡）。眼球饱满，皮肤有光泽，淡黄或灰白色，肌肉切而发亮。外表微干或微湿，不粘手，弹性良好指压后凹陷立即恢复，有新鲜肉的正常气味。无长毛及毛、毛根，口腔及宰刀口血污、杂质、无紫斑瘀血，净腔，禽腹内无过多脂肪，腹下刀口，不过长，刀口整齐。</w:t>
      </w:r>
    </w:p>
    <w:p>
      <w:pPr>
        <w:pStyle w:val="null3"/>
        <w:ind w:firstLine="422"/>
        <w:jc w:val="both"/>
      </w:pPr>
      <w:r>
        <w:rPr>
          <w:sz w:val="21"/>
        </w:rPr>
        <w:t>（</w:t>
      </w:r>
      <w:r>
        <w:rPr>
          <w:sz w:val="21"/>
        </w:rPr>
        <w:t>3）鲜鸭、鹅。</w:t>
      </w:r>
      <w:r>
        <w:rPr>
          <w:sz w:val="21"/>
        </w:rPr>
        <w:t>眼球平坦，皮肤有光泽，乳白或淡红色，肌肉切而有光泽。外表稍湿润，不粘手，指压后凹陷立即恢复，鸭、鹅固有新鲜肉的正常气味。无长毛及绒毛、毛根，口腔及宰刀口血污、杂质、无紫斑瘀血，净腔，禽腹内无过多脂肪，腹下刀口，不过长，刀口整齐。</w:t>
      </w:r>
    </w:p>
    <w:p>
      <w:pPr>
        <w:pStyle w:val="null3"/>
        <w:ind w:firstLine="422"/>
        <w:jc w:val="both"/>
      </w:pPr>
      <w:r>
        <w:rPr>
          <w:sz w:val="21"/>
          <w:b/>
        </w:rPr>
        <w:t>14、脏器及副产品类：</w:t>
      </w:r>
    </w:p>
    <w:p>
      <w:pPr>
        <w:pStyle w:val="null3"/>
        <w:ind w:firstLine="422"/>
        <w:jc w:val="both"/>
      </w:pPr>
      <w:r>
        <w:rPr>
          <w:sz w:val="21"/>
          <w:b/>
        </w:rPr>
        <w:t>（</w:t>
      </w:r>
      <w:r>
        <w:rPr>
          <w:sz w:val="21"/>
          <w:b/>
        </w:rPr>
        <w:t>1）肠的质量验收标准。</w:t>
      </w:r>
      <w:r>
        <w:rPr>
          <w:sz w:val="21"/>
        </w:rPr>
        <w:t>乳白色，稍软，略带坚韧，外形完整，无变质，固有新鲜正常气味，无炎症溃疡、瘀血、充血、水肿及其他病理现象，无肠头毛圈，脂肪内容物。</w:t>
      </w:r>
    </w:p>
    <w:p>
      <w:pPr>
        <w:pStyle w:val="null3"/>
        <w:ind w:firstLine="422"/>
        <w:jc w:val="both"/>
      </w:pPr>
      <w:r>
        <w:rPr>
          <w:sz w:val="21"/>
          <w:b/>
        </w:rPr>
        <w:t>（</w:t>
      </w:r>
      <w:r>
        <w:rPr>
          <w:sz w:val="21"/>
          <w:b/>
        </w:rPr>
        <w:t>2）肚的质量验收标准。</w:t>
      </w:r>
      <w:r>
        <w:rPr>
          <w:sz w:val="21"/>
        </w:rPr>
        <w:t>乳白色，组织结实，无变质，固有新鲜正常气味，外形完整，无溃疡及其他病变现象，无内容物，黏膜，脂肪，无瘀血肠头毛圈。</w:t>
      </w:r>
    </w:p>
    <w:p>
      <w:pPr>
        <w:pStyle w:val="null3"/>
        <w:ind w:firstLine="422"/>
        <w:jc w:val="both"/>
      </w:pPr>
      <w:r>
        <w:rPr>
          <w:sz w:val="21"/>
          <w:b/>
        </w:rPr>
        <w:t>（</w:t>
      </w:r>
      <w:r>
        <w:rPr>
          <w:sz w:val="21"/>
          <w:b/>
        </w:rPr>
        <w:t>3）肾的质量验收标准。</w:t>
      </w:r>
      <w:r>
        <w:rPr>
          <w:sz w:val="21"/>
        </w:rPr>
        <w:t>淡褐色，有光泽，略有弹性，组织结实，外形完整，无脂肪和肾外膜，无炎症</w:t>
      </w:r>
      <w:r>
        <w:rPr>
          <w:sz w:val="21"/>
        </w:rPr>
        <w:t>脓肿</w:t>
      </w:r>
      <w:r>
        <w:rPr>
          <w:sz w:val="21"/>
        </w:rPr>
        <w:t>等病变，无变质，固有新鲜正常气味，无杂质。</w:t>
      </w:r>
    </w:p>
    <w:p>
      <w:pPr>
        <w:pStyle w:val="null3"/>
        <w:ind w:firstLine="422"/>
        <w:jc w:val="both"/>
      </w:pPr>
      <w:r>
        <w:rPr>
          <w:sz w:val="21"/>
          <w:b/>
        </w:rPr>
        <w:t>（</w:t>
      </w:r>
      <w:r>
        <w:rPr>
          <w:sz w:val="21"/>
          <w:b/>
        </w:rPr>
        <w:t>4）心的质量验收标准。</w:t>
      </w:r>
      <w:r>
        <w:rPr>
          <w:sz w:val="21"/>
        </w:rPr>
        <w:t>淡红色，脂肪乳白色稍红色，结实，有弹性，外形完整，心房内无瘀血，无凝血块，无病变，无变质，固有新鲜正常气味。</w:t>
      </w:r>
    </w:p>
    <w:p>
      <w:pPr>
        <w:pStyle w:val="null3"/>
        <w:ind w:firstLine="422"/>
        <w:jc w:val="both"/>
      </w:pPr>
      <w:r>
        <w:rPr>
          <w:sz w:val="21"/>
          <w:b/>
        </w:rPr>
        <w:t>（</w:t>
      </w:r>
      <w:r>
        <w:rPr>
          <w:sz w:val="21"/>
          <w:b/>
        </w:rPr>
        <w:t>5）肝的质量验收标准。</w:t>
      </w:r>
      <w:r>
        <w:rPr>
          <w:sz w:val="21"/>
        </w:rPr>
        <w:t>红褐色或棕黄色，有光泽，湿润，略有弹性，组织结实微密，肝叶完整，无脂肪，胆囊、粗输、胆管、无寄生虫、炎症水泡、薄膜，无胆汁污染，微有鱼腥味，无变质，固有新鲜正常气味。</w:t>
      </w:r>
    </w:p>
    <w:p>
      <w:pPr>
        <w:pStyle w:val="null3"/>
        <w:ind w:firstLine="422"/>
        <w:jc w:val="both"/>
      </w:pPr>
      <w:r>
        <w:rPr>
          <w:sz w:val="21"/>
          <w:b/>
        </w:rPr>
        <w:t>（</w:t>
      </w:r>
      <w:r>
        <w:rPr>
          <w:sz w:val="21"/>
          <w:b/>
        </w:rPr>
        <w:t>6）口</w:t>
      </w:r>
      <w:r>
        <w:rPr>
          <w:sz w:val="21"/>
          <w:b/>
        </w:rPr>
        <w:t>舌</w:t>
      </w:r>
      <w:r>
        <w:rPr>
          <w:sz w:val="21"/>
          <w:b/>
        </w:rPr>
        <w:t>的质量验收标准。</w:t>
      </w:r>
      <w:r>
        <w:rPr>
          <w:sz w:val="21"/>
        </w:rPr>
        <w:t>品质新鲜，外形完整，无根附着的肌肉、舌骨、舌苔、脂肪、无病伤，无异物，无变质，固有新鲜正常气味。</w:t>
      </w:r>
    </w:p>
    <w:p>
      <w:pPr>
        <w:pStyle w:val="null3"/>
        <w:ind w:firstLine="422"/>
        <w:jc w:val="both"/>
      </w:pPr>
      <w:r>
        <w:rPr>
          <w:sz w:val="21"/>
          <w:b/>
        </w:rPr>
        <w:t>（</w:t>
      </w:r>
      <w:r>
        <w:rPr>
          <w:sz w:val="21"/>
          <w:b/>
        </w:rPr>
        <w:t>7）猪脚质量验收标准。</w:t>
      </w:r>
      <w:r>
        <w:rPr>
          <w:sz w:val="21"/>
        </w:rPr>
        <w:t>品质新鲜，去蹄壳，不带蹄筋，无毛、趾间黑垢，无松香，无变质固有新鲜正常气味。</w:t>
      </w:r>
    </w:p>
    <w:p>
      <w:pPr>
        <w:pStyle w:val="null3"/>
        <w:ind w:firstLine="422"/>
        <w:jc w:val="both"/>
      </w:pPr>
      <w:r>
        <w:rPr>
          <w:sz w:val="21"/>
          <w:b/>
        </w:rPr>
        <w:t>（</w:t>
      </w:r>
      <w:r>
        <w:rPr>
          <w:sz w:val="21"/>
          <w:b/>
        </w:rPr>
        <w:t>8）猪尾质量验收标准。</w:t>
      </w:r>
      <w:r>
        <w:rPr>
          <w:sz w:val="21"/>
        </w:rPr>
        <w:t>品质新鲜，去毛洁净，不带毛根或绒毛，无变质，固有新鲜正常气味。</w:t>
      </w:r>
    </w:p>
    <w:p>
      <w:pPr>
        <w:pStyle w:val="null3"/>
        <w:ind w:firstLine="422"/>
        <w:jc w:val="both"/>
      </w:pPr>
      <w:r>
        <w:rPr>
          <w:sz w:val="21"/>
          <w:b/>
        </w:rPr>
        <w:t>（</w:t>
      </w:r>
      <w:r>
        <w:rPr>
          <w:sz w:val="21"/>
          <w:b/>
        </w:rPr>
        <w:t>9）鸡脚质量验收标准。</w:t>
      </w:r>
      <w:r>
        <w:rPr>
          <w:sz w:val="21"/>
        </w:rPr>
        <w:t>白色或灰白色无黄衣趾壳，外形完整，无断骨，脚垫上无黑斑或黄斑，无血污、血水，无变质，固有新鲜正常气味。</w:t>
      </w:r>
    </w:p>
    <w:p>
      <w:pPr>
        <w:pStyle w:val="null3"/>
        <w:ind w:firstLine="422"/>
        <w:jc w:val="both"/>
      </w:pPr>
      <w:r>
        <w:rPr>
          <w:sz w:val="21"/>
          <w:b/>
        </w:rPr>
        <w:t>（</w:t>
      </w:r>
      <w:r>
        <w:rPr>
          <w:sz w:val="21"/>
          <w:b/>
        </w:rPr>
        <w:t>10）鸡翅质量验收标准。</w:t>
      </w:r>
      <w:r>
        <w:rPr>
          <w:sz w:val="21"/>
        </w:rPr>
        <w:t>无残羽，无黄衣，无伤斑和溃烂，无血水，允许有少量红斑点，允许修剪但最大范围不超弯关节处，按部位分割，无变质，固有新鲜正常气味。</w:t>
      </w:r>
    </w:p>
    <w:p>
      <w:pPr>
        <w:pStyle w:val="null3"/>
        <w:ind w:firstLine="422"/>
        <w:jc w:val="both"/>
      </w:pPr>
      <w:r>
        <w:rPr>
          <w:sz w:val="21"/>
          <w:b/>
        </w:rPr>
        <w:t>（</w:t>
      </w:r>
      <w:r>
        <w:rPr>
          <w:sz w:val="21"/>
          <w:b/>
        </w:rPr>
        <w:t>11）鸡腿质量验收标准。</w:t>
      </w:r>
      <w:r>
        <w:rPr>
          <w:sz w:val="21"/>
        </w:rPr>
        <w:t>无残羽，无血水、血污、残骨，无伤斑、溃烂、炎症，允许有少量红斑，无多余皮和脂肪，周边修整齐，形如琵琶，无变质，固有新鲜正常气味。</w:t>
      </w:r>
    </w:p>
    <w:p>
      <w:pPr>
        <w:pStyle w:val="null3"/>
        <w:ind w:firstLine="422"/>
        <w:jc w:val="both"/>
      </w:pPr>
      <w:r>
        <w:rPr>
          <w:sz w:val="21"/>
          <w:b/>
        </w:rPr>
        <w:t>（</w:t>
      </w:r>
      <w:r>
        <w:rPr>
          <w:sz w:val="21"/>
          <w:b/>
        </w:rPr>
        <w:t>12）鸡胸肉质量验收标准。</w:t>
      </w:r>
      <w:r>
        <w:rPr>
          <w:sz w:val="21"/>
        </w:rPr>
        <w:t>无残羽，无血水、血污，无残骨、伤斑、溃烂、炎症等，允许有少量红斑，无多余脂肪呈白色带有淡色玫瑰色或红色，大胸重量大于</w:t>
      </w:r>
      <w:r>
        <w:rPr>
          <w:sz w:val="21"/>
        </w:rPr>
        <w:t>120g，无小胸夹杂，无变质，固有新鲜正常气味。</w:t>
      </w:r>
    </w:p>
    <w:p>
      <w:pPr>
        <w:pStyle w:val="null3"/>
        <w:ind w:firstLine="422"/>
        <w:jc w:val="both"/>
      </w:pPr>
      <w:r>
        <w:rPr>
          <w:sz w:val="21"/>
          <w:b/>
        </w:rPr>
        <w:t>（</w:t>
      </w:r>
      <w:r>
        <w:rPr>
          <w:sz w:val="21"/>
          <w:b/>
        </w:rPr>
        <w:t>13）鸡肝质量验收标准。</w:t>
      </w:r>
      <w:r>
        <w:rPr>
          <w:sz w:val="21"/>
        </w:rPr>
        <w:t>外形完整、去胆，无寄生虫、炎症、水泡，无胆汁污染，无血迹，无变质，固有新鲜正常气味。</w:t>
      </w:r>
    </w:p>
    <w:p>
      <w:pPr>
        <w:pStyle w:val="null3"/>
        <w:ind w:firstLine="422"/>
        <w:jc w:val="both"/>
      </w:pPr>
      <w:r>
        <w:rPr>
          <w:sz w:val="21"/>
          <w:b/>
        </w:rPr>
        <w:t>（</w:t>
      </w:r>
      <w:r>
        <w:rPr>
          <w:sz w:val="21"/>
          <w:b/>
        </w:rPr>
        <w:t>14）鸡胗质量验收标准。</w:t>
      </w:r>
      <w:r>
        <w:rPr>
          <w:sz w:val="21"/>
        </w:rPr>
        <w:t>外形完整无内容物、鸡内金、腺胃、肠管及脂肪，无出血、瘀血、病变，无变质，固有新鲜正常气味。</w:t>
      </w:r>
    </w:p>
    <w:p>
      <w:pPr>
        <w:pStyle w:val="null3"/>
        <w:ind w:firstLine="422"/>
        <w:jc w:val="both"/>
      </w:pPr>
      <w:r>
        <w:rPr>
          <w:sz w:val="21"/>
          <w:b/>
        </w:rPr>
        <w:t>（</w:t>
      </w:r>
      <w:r>
        <w:rPr>
          <w:sz w:val="21"/>
          <w:b/>
        </w:rPr>
        <w:t>15）鸡脖质量验收标准。</w:t>
      </w:r>
      <w:r>
        <w:rPr>
          <w:sz w:val="21"/>
        </w:rPr>
        <w:t>去颈部皮，无羽毛，无血污，品质新鲜，无变质，固有新鲜正常气味。</w:t>
      </w:r>
    </w:p>
    <w:p>
      <w:pPr>
        <w:pStyle w:val="null3"/>
        <w:ind w:firstLine="422"/>
        <w:jc w:val="both"/>
      </w:pPr>
      <w:r>
        <w:rPr>
          <w:sz w:val="21"/>
          <w:b/>
        </w:rPr>
        <w:t>（</w:t>
      </w:r>
      <w:r>
        <w:rPr>
          <w:sz w:val="21"/>
          <w:b/>
        </w:rPr>
        <w:t>16）鸡心质量验收标准。</w:t>
      </w:r>
      <w:r>
        <w:rPr>
          <w:sz w:val="21"/>
        </w:rPr>
        <w:t>褐红色，脂肪稍红，组织结实，有弹性，心房内无瘀血、病变，气味正常，无变质，固有新鲜正常气味。</w:t>
      </w:r>
    </w:p>
    <w:p>
      <w:pPr>
        <w:pStyle w:val="null3"/>
        <w:ind w:firstLine="422"/>
        <w:jc w:val="both"/>
      </w:pPr>
      <w:r>
        <w:rPr>
          <w:sz w:val="21"/>
          <w:b/>
        </w:rPr>
        <w:t>（</w:t>
      </w:r>
      <w:r>
        <w:rPr>
          <w:sz w:val="21"/>
          <w:b/>
        </w:rPr>
        <w:t>17）蹄筋质量验收标准。</w:t>
      </w:r>
      <w:r>
        <w:rPr>
          <w:sz w:val="21"/>
        </w:rPr>
        <w:t>品质新鲜，无色透明，表面光亮，无油脂，无精肉，无充血现顺直、干燥，无变质，固有新鲜正常气味。</w:t>
      </w:r>
    </w:p>
    <w:p>
      <w:pPr>
        <w:pStyle w:val="null3"/>
        <w:ind w:firstLine="422"/>
        <w:jc w:val="both"/>
      </w:pPr>
      <w:r>
        <w:rPr>
          <w:sz w:val="21"/>
          <w:b/>
        </w:rPr>
        <w:t>15、海鲜（河鲜）收货验收标准</w:t>
      </w:r>
    </w:p>
    <w:p>
      <w:pPr>
        <w:pStyle w:val="null3"/>
        <w:ind w:firstLine="422"/>
        <w:jc w:val="left"/>
      </w:pPr>
      <w:r>
        <w:rPr>
          <w:sz w:val="21"/>
          <w:b/>
        </w:rPr>
        <w:t>（</w:t>
      </w:r>
      <w:r>
        <w:rPr>
          <w:sz w:val="21"/>
          <w:b/>
        </w:rPr>
        <w:t>1）</w:t>
      </w:r>
      <w:r>
        <w:rPr>
          <w:sz w:val="21"/>
          <w:b/>
        </w:rPr>
        <w:t>鲜</w:t>
      </w:r>
      <w:r>
        <w:rPr>
          <w:sz w:val="21"/>
          <w:b/>
        </w:rPr>
        <w:t>鱼质量验收标准：</w:t>
      </w:r>
    </w:p>
    <w:p>
      <w:pPr>
        <w:pStyle w:val="null3"/>
        <w:ind w:firstLine="420"/>
        <w:jc w:val="left"/>
      </w:pPr>
      <w:r>
        <w:rPr>
          <w:sz w:val="21"/>
        </w:rPr>
        <w:t>感官鉴别：鲜活。</w:t>
      </w:r>
    </w:p>
    <w:p>
      <w:pPr>
        <w:pStyle w:val="null3"/>
        <w:ind w:firstLine="420"/>
        <w:jc w:val="left"/>
      </w:pPr>
      <w:r>
        <w:rPr>
          <w:sz w:val="21"/>
        </w:rPr>
        <w:t>神态</w:t>
      </w:r>
      <w:r>
        <w:rPr>
          <w:sz w:val="21"/>
        </w:rPr>
        <w:t>——在水中游动自如</w:t>
      </w:r>
      <w:r>
        <w:rPr>
          <w:sz w:val="21"/>
        </w:rPr>
        <w:t>，</w:t>
      </w:r>
      <w:r>
        <w:rPr>
          <w:sz w:val="21"/>
        </w:rPr>
        <w:t>反应敏捷。</w:t>
      </w:r>
    </w:p>
    <w:p>
      <w:pPr>
        <w:pStyle w:val="null3"/>
        <w:ind w:firstLine="420"/>
        <w:jc w:val="left"/>
      </w:pPr>
      <w:r>
        <w:rPr>
          <w:sz w:val="21"/>
        </w:rPr>
        <w:t>体态</w:t>
      </w:r>
      <w:r>
        <w:rPr>
          <w:sz w:val="21"/>
        </w:rPr>
        <w:t>——无伤残、无畸形、无病害。</w:t>
      </w:r>
    </w:p>
    <w:p>
      <w:pPr>
        <w:pStyle w:val="null3"/>
        <w:ind w:firstLine="420"/>
        <w:jc w:val="left"/>
      </w:pPr>
      <w:r>
        <w:rPr>
          <w:sz w:val="21"/>
        </w:rPr>
        <w:t>体表</w:t>
      </w:r>
      <w:r>
        <w:rPr>
          <w:sz w:val="21"/>
        </w:rPr>
        <w:t>——鳞片完整无损，无皮下出血现象及红色鱼鳞。</w:t>
      </w:r>
    </w:p>
    <w:p>
      <w:pPr>
        <w:pStyle w:val="null3"/>
        <w:ind w:firstLine="420"/>
        <w:jc w:val="left"/>
      </w:pPr>
      <w:r>
        <w:rPr>
          <w:sz w:val="21"/>
        </w:rPr>
        <w:t>补充：</w:t>
      </w:r>
    </w:p>
    <w:p>
      <w:pPr>
        <w:pStyle w:val="null3"/>
        <w:ind w:firstLine="420"/>
        <w:jc w:val="left"/>
      </w:pPr>
      <w:r>
        <w:rPr>
          <w:sz w:val="21"/>
        </w:rPr>
        <w:t>行动迟缓、反肚、慌乱、狂游的鱼表明已接近死亡或已有病害。</w:t>
      </w:r>
    </w:p>
    <w:p>
      <w:pPr>
        <w:pStyle w:val="null3"/>
        <w:ind w:firstLine="420"/>
        <w:jc w:val="left"/>
      </w:pPr>
      <w:r>
        <w:rPr>
          <w:sz w:val="21"/>
        </w:rPr>
        <w:t>有红色鱼鳞之鱼须挑出拒收。</w:t>
      </w:r>
    </w:p>
    <w:p>
      <w:pPr>
        <w:pStyle w:val="null3"/>
        <w:ind w:firstLine="420"/>
        <w:jc w:val="left"/>
      </w:pPr>
      <w:r>
        <w:rPr>
          <w:sz w:val="21"/>
        </w:rPr>
        <w:t>（</w:t>
      </w:r>
      <w:r>
        <w:rPr>
          <w:sz w:val="21"/>
        </w:rPr>
        <w:t>2）甲鱼验方法：使甲鱼背朝天，能自行翻转、背壳黑青、白肚、裙边肥厚、四肢有力；如果甲鱼肚皮发红、有伤痕、有针孔不收；甲鱼腿侧面打水鼓起拒收。</w:t>
      </w:r>
    </w:p>
    <w:p>
      <w:pPr>
        <w:pStyle w:val="null3"/>
        <w:ind w:firstLine="422"/>
        <w:jc w:val="left"/>
      </w:pPr>
      <w:r>
        <w:rPr>
          <w:sz w:val="21"/>
          <w:b/>
        </w:rPr>
        <w:t>（</w:t>
      </w:r>
      <w:r>
        <w:rPr>
          <w:sz w:val="21"/>
          <w:b/>
        </w:rPr>
        <w:t>3）虾质量验收标准。</w:t>
      </w:r>
      <w:r>
        <w:rPr>
          <w:sz w:val="21"/>
        </w:rPr>
        <w:t>感官鉴别：个大而均匀，活蹦乱跳（或能活动），中沙虾或中麻虾。</w:t>
      </w:r>
    </w:p>
    <w:p>
      <w:pPr>
        <w:pStyle w:val="null3"/>
        <w:ind w:firstLine="422"/>
        <w:jc w:val="left"/>
      </w:pPr>
      <w:r>
        <w:rPr>
          <w:sz w:val="21"/>
          <w:b/>
        </w:rPr>
        <w:t>（</w:t>
      </w:r>
      <w:r>
        <w:rPr>
          <w:sz w:val="21"/>
          <w:b/>
        </w:rPr>
        <w:t>4）蟹质量验收标准：</w:t>
      </w:r>
    </w:p>
    <w:p>
      <w:pPr>
        <w:pStyle w:val="null3"/>
        <w:ind w:firstLine="420"/>
        <w:jc w:val="left"/>
      </w:pPr>
      <w:r>
        <w:rPr>
          <w:sz w:val="21"/>
        </w:rPr>
        <w:t>感官鉴别：</w:t>
      </w:r>
    </w:p>
    <w:p>
      <w:pPr>
        <w:pStyle w:val="null3"/>
        <w:ind w:firstLine="420"/>
        <w:jc w:val="left"/>
      </w:pPr>
      <w:r>
        <w:rPr>
          <w:sz w:val="21"/>
        </w:rPr>
        <w:t>大闸蟹</w:t>
      </w:r>
      <w:r>
        <w:rPr>
          <w:sz w:val="21"/>
        </w:rPr>
        <w:t>——青皮、白肚、黄毛、金螯及蟹脚刚劲有力，膘壮肉厚，膏多，堆在地上，能迅速四面爬开。</w:t>
      </w:r>
    </w:p>
    <w:p>
      <w:pPr>
        <w:pStyle w:val="null3"/>
        <w:ind w:firstLine="420"/>
        <w:jc w:val="left"/>
      </w:pPr>
      <w:r>
        <w:rPr>
          <w:sz w:val="21"/>
        </w:rPr>
        <w:t>海蟹</w:t>
      </w:r>
      <w:r>
        <w:rPr>
          <w:sz w:val="21"/>
        </w:rPr>
        <w:t>——体肥、甲壳色泽正常，腹部洁白，雌蟹有膏时，头胸甲棘尖，反面透黄色，螯及蟹脚有力。</w:t>
      </w:r>
    </w:p>
    <w:p>
      <w:pPr>
        <w:pStyle w:val="null3"/>
        <w:ind w:firstLine="420"/>
        <w:jc w:val="left"/>
      </w:pPr>
      <w:r>
        <w:rPr>
          <w:sz w:val="21"/>
        </w:rPr>
        <w:t>足爪舞动慢，不能有力弯曲，带有腐败臭味的拒收。</w:t>
      </w:r>
    </w:p>
    <w:p>
      <w:pPr>
        <w:pStyle w:val="null3"/>
        <w:ind w:firstLine="422"/>
        <w:jc w:val="left"/>
      </w:pPr>
      <w:r>
        <w:rPr>
          <w:sz w:val="21"/>
          <w:b/>
        </w:rPr>
        <w:t>（</w:t>
      </w:r>
      <w:r>
        <w:rPr>
          <w:sz w:val="21"/>
          <w:b/>
        </w:rPr>
        <w:t>5）贝质量验收标准：</w:t>
      </w:r>
    </w:p>
    <w:p>
      <w:pPr>
        <w:pStyle w:val="null3"/>
        <w:ind w:firstLine="420"/>
        <w:jc w:val="left"/>
      </w:pPr>
      <w:r>
        <w:rPr>
          <w:sz w:val="21"/>
        </w:rPr>
        <w:t>感官鉴别：</w:t>
      </w:r>
    </w:p>
    <w:p>
      <w:pPr>
        <w:pStyle w:val="null3"/>
        <w:ind w:firstLine="420"/>
        <w:jc w:val="left"/>
      </w:pPr>
      <w:r>
        <w:rPr>
          <w:sz w:val="21"/>
        </w:rPr>
        <w:t>双壳贝类</w:t>
      </w:r>
      <w:r>
        <w:rPr>
          <w:sz w:val="21"/>
        </w:rPr>
        <w:t>——外壳具固有色泽，平时微张口、受惊闭合，斧足与触管伸缩灵活，具固有气味、无泥沙。</w:t>
      </w:r>
    </w:p>
    <w:p>
      <w:pPr>
        <w:pStyle w:val="null3"/>
        <w:ind w:firstLine="420"/>
        <w:jc w:val="left"/>
      </w:pPr>
      <w:r>
        <w:rPr>
          <w:sz w:val="21"/>
        </w:rPr>
        <w:t>单壳贝类</w:t>
      </w:r>
      <w:r>
        <w:rPr>
          <w:sz w:val="21"/>
        </w:rPr>
        <w:t>——贝肉收缩自如，用手指抚平后能回缩、无泥沙。</w:t>
      </w:r>
    </w:p>
    <w:p>
      <w:pPr>
        <w:pStyle w:val="null3"/>
        <w:ind w:firstLine="422"/>
        <w:jc w:val="left"/>
      </w:pPr>
      <w:r>
        <w:rPr>
          <w:sz w:val="21"/>
          <w:b/>
        </w:rPr>
        <w:t>（</w:t>
      </w:r>
      <w:r>
        <w:rPr>
          <w:sz w:val="21"/>
          <w:b/>
        </w:rPr>
        <w:t>6）鲍鱼质量验收标准。</w:t>
      </w:r>
      <w:r>
        <w:rPr>
          <w:sz w:val="21"/>
        </w:rPr>
        <w:t>米黄或浅棕色，质地新鲜有光泽。外形椭圆，身体完整，个头均匀，干度足。肉厚，鼓壮饱满，新鲜。</w:t>
      </w:r>
    </w:p>
    <w:p>
      <w:pPr>
        <w:pStyle w:val="null3"/>
        <w:ind w:firstLine="422"/>
        <w:jc w:val="both"/>
      </w:pPr>
      <w:r>
        <w:rPr>
          <w:sz w:val="21"/>
          <w:b/>
        </w:rPr>
        <w:t>16、冻品质量验收标准：</w:t>
      </w:r>
    </w:p>
    <w:p>
      <w:pPr>
        <w:pStyle w:val="null3"/>
        <w:ind w:firstLine="422"/>
        <w:jc w:val="both"/>
      </w:pPr>
      <w:r>
        <w:rPr>
          <w:sz w:val="21"/>
          <w:b/>
        </w:rPr>
        <w:t>（</w:t>
      </w:r>
      <w:r>
        <w:rPr>
          <w:sz w:val="21"/>
          <w:b/>
        </w:rPr>
        <w:t>1）基本验收标准</w:t>
      </w:r>
      <w:r>
        <w:rPr>
          <w:sz w:val="21"/>
          <w:b/>
        </w:rPr>
        <w:t>。</w:t>
      </w:r>
      <w:r>
        <w:rPr>
          <w:sz w:val="21"/>
        </w:rPr>
        <w:t>整箱包装完整、无破箱、生产地址明显。</w:t>
      </w:r>
    </w:p>
    <w:p>
      <w:pPr>
        <w:pStyle w:val="null3"/>
        <w:ind w:firstLine="420"/>
        <w:jc w:val="both"/>
      </w:pPr>
      <w:r>
        <w:rPr>
          <w:sz w:val="21"/>
        </w:rPr>
        <w:t>验货时拆箱检查，如含水量太多称重时适当按比例除冰块的重量。如冻品解冻、软化、出水带血水，则不收货。如出现肉制品风干、变色之冻品不收货。</w:t>
      </w:r>
    </w:p>
    <w:p>
      <w:pPr>
        <w:pStyle w:val="null3"/>
        <w:ind w:firstLine="422"/>
        <w:jc w:val="both"/>
      </w:pPr>
      <w:r>
        <w:rPr>
          <w:sz w:val="21"/>
          <w:b/>
        </w:rPr>
        <w:t>（</w:t>
      </w:r>
      <w:r>
        <w:rPr>
          <w:sz w:val="21"/>
          <w:b/>
        </w:rPr>
        <w:t>2）冻虾质量验收标准</w:t>
      </w:r>
      <w:r>
        <w:rPr>
          <w:sz w:val="21"/>
          <w:b/>
        </w:rPr>
        <w:t>。</w:t>
      </w:r>
      <w:r>
        <w:rPr>
          <w:sz w:val="21"/>
        </w:rPr>
        <w:t>品名、厂址、净含量、生产日期、保持期齐全。冻虾冰衣表面完整、清洁。肉质呈淡黄色或乳白色，无异味，组织坚密有弹性，有适当光泽。虾体基本完整，允首尾部稍有残缺，清洁无杂质。</w:t>
      </w:r>
    </w:p>
    <w:p>
      <w:pPr>
        <w:pStyle w:val="null3"/>
        <w:ind w:firstLine="422"/>
        <w:jc w:val="both"/>
      </w:pPr>
      <w:r>
        <w:rPr>
          <w:sz w:val="21"/>
          <w:b/>
        </w:rPr>
        <w:t>（</w:t>
      </w:r>
      <w:r>
        <w:rPr>
          <w:sz w:val="21"/>
          <w:b/>
        </w:rPr>
        <w:t>3）冻鱼质量验收标准</w:t>
      </w:r>
      <w:r>
        <w:rPr>
          <w:sz w:val="21"/>
          <w:b/>
        </w:rPr>
        <w:t>。</w:t>
      </w:r>
      <w:r>
        <w:rPr>
          <w:sz w:val="21"/>
        </w:rPr>
        <w:t>包括利用冷冻方法进行保鲜的海水鱼和淡水鱼。鱼外表：鱼鳞完整、色泽清亮、肌体无残缺。鱼眼：凸起，清亮且黑白分明，洁净无污物。鱼肛门：完整无裂，外口紧缩，无黄红浑浊颜色。</w:t>
      </w:r>
    </w:p>
    <w:p>
      <w:pPr>
        <w:pStyle w:val="null3"/>
        <w:ind w:firstLine="422"/>
        <w:jc w:val="both"/>
      </w:pPr>
      <w:r>
        <w:rPr>
          <w:sz w:val="21"/>
          <w:b/>
        </w:rPr>
        <w:t>（</w:t>
      </w:r>
      <w:r>
        <w:rPr>
          <w:sz w:val="21"/>
          <w:b/>
        </w:rPr>
        <w:t>4）冻禽质量验收标准</w:t>
      </w:r>
      <w:r>
        <w:rPr>
          <w:sz w:val="21"/>
          <w:b/>
        </w:rPr>
        <w:t>。</w:t>
      </w:r>
      <w:r>
        <w:rPr>
          <w:sz w:val="21"/>
        </w:rPr>
        <w:t>外表颜色比冷却肉鲜明，在表面切开处为浅玫瑰色至灰色，用手或热刀触之，立刻显示鲜红色。肉坚硬，像冰一样，敲击有响声。化冻时，有肉的正常味，略潮，没有熟肉味。脂肪猪、羊为白色，牛为淡黄色。肌腱为白色，石灰色。无杂质，无肌肉风干现象，无白、黄、绿斑、污血，过多冰衣，无白霜，按标准部位分割，外包装无破损，有生产日期。</w:t>
      </w:r>
    </w:p>
    <w:p>
      <w:pPr>
        <w:pStyle w:val="null3"/>
        <w:ind w:firstLine="422"/>
        <w:jc w:val="both"/>
      </w:pPr>
      <w:r>
        <w:rPr>
          <w:sz w:val="21"/>
          <w:b/>
        </w:rPr>
        <w:t>（</w:t>
      </w:r>
      <w:r>
        <w:rPr>
          <w:sz w:val="21"/>
          <w:b/>
        </w:rPr>
        <w:t>5）低温肉肠，速冻食品验收标准</w:t>
      </w:r>
      <w:r>
        <w:rPr>
          <w:sz w:val="21"/>
          <w:b/>
        </w:rPr>
        <w:t>。</w:t>
      </w:r>
      <w:r>
        <w:rPr>
          <w:sz w:val="21"/>
        </w:rPr>
        <w:t>真空包装完好无损</w:t>
      </w:r>
      <w:r>
        <w:rPr>
          <w:sz w:val="21"/>
        </w:rPr>
        <w:t>，</w:t>
      </w:r>
      <w:r>
        <w:rPr>
          <w:sz w:val="21"/>
        </w:rPr>
        <w:t>商标完整，表面无污迹。在保质期内，且不超过保质期</w:t>
      </w:r>
      <w:r>
        <w:rPr>
          <w:sz w:val="21"/>
        </w:rPr>
        <w:t>20%时间。肠衣完整与内容物结合紧密，无粘液，霉斑，色泽正常。</w:t>
      </w:r>
    </w:p>
    <w:p>
      <w:pPr>
        <w:pStyle w:val="null3"/>
        <w:ind w:firstLine="422"/>
        <w:jc w:val="both"/>
      </w:pPr>
      <w:r>
        <w:rPr>
          <w:sz w:val="21"/>
          <w:b/>
        </w:rPr>
        <w:t>（</w:t>
      </w:r>
      <w:r>
        <w:rPr>
          <w:sz w:val="21"/>
          <w:b/>
        </w:rPr>
        <w:t>6）速冻食品质量验收标准</w:t>
      </w:r>
      <w:r>
        <w:rPr>
          <w:sz w:val="21"/>
          <w:b/>
        </w:rPr>
        <w:t>。</w:t>
      </w:r>
      <w:r>
        <w:rPr>
          <w:sz w:val="21"/>
        </w:rPr>
        <w:t>包装正确，清洁，无破损。在保质期内，且不超过保质期</w:t>
      </w:r>
      <w:r>
        <w:rPr>
          <w:sz w:val="21"/>
        </w:rPr>
        <w:t>20%时间。包装内无冰晶，无杂质，粉末。内容物形状完整，美观，冻结坚实。无解冻，软化现象，无开裂，成块现象。颜色正常，无霉斑等不良现象。</w:t>
      </w:r>
    </w:p>
    <w:p>
      <w:pPr>
        <w:pStyle w:val="null3"/>
        <w:ind w:firstLine="422"/>
        <w:jc w:val="left"/>
      </w:pPr>
      <w:r>
        <w:rPr>
          <w:sz w:val="21"/>
          <w:b/>
        </w:rPr>
        <w:t>（</w:t>
      </w:r>
      <w:r>
        <w:rPr>
          <w:sz w:val="21"/>
          <w:b/>
        </w:rPr>
        <w:t>7）冰鲜鱼质量验收标准：</w:t>
      </w:r>
    </w:p>
    <w:p>
      <w:pPr>
        <w:pStyle w:val="null3"/>
        <w:ind w:firstLine="420"/>
        <w:jc w:val="left"/>
      </w:pPr>
      <w:r>
        <w:rPr>
          <w:sz w:val="21"/>
        </w:rPr>
        <w:t>感官鉴别：</w:t>
      </w:r>
    </w:p>
    <w:p>
      <w:pPr>
        <w:pStyle w:val="null3"/>
        <w:ind w:firstLine="420"/>
        <w:jc w:val="left"/>
      </w:pPr>
      <w:r>
        <w:rPr>
          <w:sz w:val="21"/>
        </w:rPr>
        <w:t>皮肤</w:t>
      </w:r>
      <w:r>
        <w:rPr>
          <w:sz w:val="21"/>
        </w:rPr>
        <w:t>——类金属、光泽哑色的表面显示其已不新鲜。</w:t>
      </w:r>
    </w:p>
    <w:p>
      <w:pPr>
        <w:pStyle w:val="null3"/>
        <w:ind w:firstLine="420"/>
        <w:jc w:val="left"/>
      </w:pPr>
      <w:r>
        <w:rPr>
          <w:sz w:val="21"/>
        </w:rPr>
        <w:t>眼睛</w:t>
      </w:r>
      <w:r>
        <w:rPr>
          <w:sz w:val="21"/>
        </w:rPr>
        <w:t>——饱满明亮、清晰且完整、瞳孔黑、角膜清澈。</w:t>
      </w:r>
    </w:p>
    <w:p>
      <w:pPr>
        <w:pStyle w:val="null3"/>
        <w:ind w:firstLine="420"/>
        <w:jc w:val="left"/>
      </w:pPr>
      <w:r>
        <w:rPr>
          <w:sz w:val="21"/>
        </w:rPr>
        <w:t>鳃</w:t>
      </w:r>
      <w:r>
        <w:rPr>
          <w:sz w:val="21"/>
        </w:rPr>
        <w:t>——鲜红色或血红色、含粘液且没有粘泥。</w:t>
      </w:r>
    </w:p>
    <w:p>
      <w:pPr>
        <w:pStyle w:val="null3"/>
        <w:ind w:firstLine="420"/>
        <w:jc w:val="left"/>
      </w:pPr>
      <w:r>
        <w:rPr>
          <w:sz w:val="21"/>
        </w:rPr>
        <w:t>肛门</w:t>
      </w:r>
      <w:r>
        <w:rPr>
          <w:sz w:val="21"/>
        </w:rPr>
        <w:t>——内收或平整，不突出，不破肛。</w:t>
      </w:r>
    </w:p>
    <w:p>
      <w:pPr>
        <w:pStyle w:val="null3"/>
        <w:ind w:firstLine="420"/>
        <w:jc w:val="left"/>
      </w:pPr>
      <w:r>
        <w:rPr>
          <w:sz w:val="21"/>
        </w:rPr>
        <w:t>体外粘液</w:t>
      </w:r>
      <w:r>
        <w:rPr>
          <w:sz w:val="21"/>
        </w:rPr>
        <w:t>——透明或水白。</w:t>
      </w:r>
    </w:p>
    <w:p>
      <w:pPr>
        <w:pStyle w:val="null3"/>
        <w:ind w:firstLine="420"/>
        <w:jc w:val="left"/>
      </w:pPr>
      <w:r>
        <w:rPr>
          <w:sz w:val="21"/>
        </w:rPr>
        <w:t>肉质</w:t>
      </w:r>
      <w:r>
        <w:rPr>
          <w:sz w:val="21"/>
        </w:rPr>
        <w:t>——坚实且富有弹性，轻按下鱼肉后，手指的凹陷处可马上恢复。</w:t>
      </w:r>
    </w:p>
    <w:p>
      <w:pPr>
        <w:pStyle w:val="null3"/>
        <w:ind w:firstLine="420"/>
        <w:jc w:val="left"/>
      </w:pPr>
      <w:r>
        <w:rPr>
          <w:sz w:val="21"/>
        </w:rPr>
        <w:t>气味</w:t>
      </w:r>
      <w:r>
        <w:rPr>
          <w:sz w:val="21"/>
        </w:rPr>
        <w:t>——温和的海水味或鲜海藻味，无氯味腐臭味。</w:t>
      </w:r>
    </w:p>
    <w:p>
      <w:pPr>
        <w:pStyle w:val="null3"/>
        <w:ind w:firstLine="420"/>
        <w:jc w:val="left"/>
      </w:pPr>
      <w:r>
        <w:rPr>
          <w:sz w:val="21"/>
        </w:rPr>
        <w:t>体表</w:t>
      </w:r>
      <w:r>
        <w:rPr>
          <w:sz w:val="21"/>
        </w:rPr>
        <w:t>——鱼鳞完整、体表无破损。</w:t>
      </w:r>
    </w:p>
    <w:p>
      <w:pPr>
        <w:pStyle w:val="null3"/>
        <w:ind w:firstLine="422"/>
        <w:jc w:val="left"/>
      </w:pPr>
      <w:r>
        <w:rPr>
          <w:sz w:val="21"/>
          <w:b/>
        </w:rPr>
        <w:t>（</w:t>
      </w:r>
      <w:r>
        <w:rPr>
          <w:sz w:val="21"/>
          <w:b/>
        </w:rPr>
        <w:t>8）冰鲜虾质量验收标准</w:t>
      </w:r>
      <w:r>
        <w:rPr>
          <w:sz w:val="21"/>
          <w:b/>
        </w:rPr>
        <w:t>。</w:t>
      </w:r>
      <w:r>
        <w:rPr>
          <w:sz w:val="21"/>
        </w:rPr>
        <w:t>有固有的颜色，不发白或红；头胸甲与躯干连接紧密，无断头现象；虾身清洁无污物。</w:t>
      </w:r>
    </w:p>
    <w:p>
      <w:pPr>
        <w:pStyle w:val="null3"/>
        <w:ind w:firstLine="422"/>
        <w:jc w:val="both"/>
      </w:pPr>
      <w:r>
        <w:rPr>
          <w:sz w:val="21"/>
          <w:b/>
        </w:rPr>
        <w:t>17、副食品验收标准</w:t>
      </w:r>
    </w:p>
    <w:p>
      <w:pPr>
        <w:pStyle w:val="null3"/>
        <w:ind w:firstLine="422"/>
        <w:jc w:val="both"/>
      </w:pPr>
      <w:r>
        <w:rPr>
          <w:sz w:val="21"/>
          <w:b/>
        </w:rPr>
        <w:t>（</w:t>
      </w:r>
      <w:r>
        <w:rPr>
          <w:sz w:val="21"/>
          <w:b/>
        </w:rPr>
        <w:t>1）鸡中翼质量验收标准</w:t>
      </w:r>
      <w:r>
        <w:rPr>
          <w:sz w:val="21"/>
          <w:b/>
        </w:rPr>
        <w:t>。</w:t>
      </w:r>
      <w:r>
        <w:rPr>
          <w:sz w:val="21"/>
        </w:rPr>
        <w:t>无黄衣、大小均匀、无异味、无碎杂、有光泽、无明显淤块、无破皮、外表色泽正常、肉质淡红、无鸡毛，解冻后与鲜禽特征相同。按标准部位分割外包装箱完好无破损，有生产日期。外包装箱需完好且符合质量标准；严重不符合质量标准者拒收；无注水。</w:t>
      </w:r>
    </w:p>
    <w:p>
      <w:pPr>
        <w:pStyle w:val="null3"/>
        <w:ind w:firstLine="422"/>
        <w:jc w:val="both"/>
      </w:pPr>
      <w:r>
        <w:rPr>
          <w:sz w:val="21"/>
          <w:b/>
        </w:rPr>
        <w:t>（</w:t>
      </w:r>
      <w:r>
        <w:rPr>
          <w:sz w:val="21"/>
          <w:b/>
        </w:rPr>
        <w:t>2）鸡爪质量验收标准</w:t>
      </w:r>
      <w:r>
        <w:rPr>
          <w:sz w:val="21"/>
          <w:b/>
        </w:rPr>
        <w:t>。</w:t>
      </w:r>
      <w:r>
        <w:rPr>
          <w:sz w:val="21"/>
        </w:rPr>
        <w:t>大小均匀、色泽乳白、无粘手、无异味、无黑斑、无碎架、爪底部。</w:t>
      </w:r>
    </w:p>
    <w:p>
      <w:pPr>
        <w:pStyle w:val="null3"/>
        <w:ind w:firstLine="422"/>
        <w:jc w:val="both"/>
      </w:pPr>
      <w:r>
        <w:rPr>
          <w:sz w:val="21"/>
          <w:b/>
        </w:rPr>
        <w:t>（</w:t>
      </w:r>
      <w:r>
        <w:rPr>
          <w:sz w:val="21"/>
          <w:b/>
        </w:rPr>
        <w:t>3）鸡全翼、鸡腿质量验收标准</w:t>
      </w:r>
      <w:r>
        <w:rPr>
          <w:sz w:val="21"/>
          <w:b/>
        </w:rPr>
        <w:t>。</w:t>
      </w:r>
      <w:r>
        <w:rPr>
          <w:sz w:val="21"/>
        </w:rPr>
        <w:t>大小均匀、无碎杂、有光泽、无异味、肉色淡红、无骨折和破皮、无黄衣、无异味、无鸡毛、大小均匀、无碎杂、无</w:t>
      </w:r>
      <w:r>
        <w:rPr>
          <w:sz w:val="21"/>
        </w:rPr>
        <w:t>瘀血</w:t>
      </w:r>
      <w:r>
        <w:rPr>
          <w:sz w:val="21"/>
        </w:rPr>
        <w:t>斑、有光泽、肉质淡红、无异味。解冻后与鲜禽特征相同。按标准部位分割外包装箱完好无破损，有生产日期。</w:t>
      </w:r>
    </w:p>
    <w:p>
      <w:pPr>
        <w:pStyle w:val="null3"/>
        <w:ind w:firstLine="422"/>
        <w:jc w:val="both"/>
      </w:pPr>
      <w:r>
        <w:rPr>
          <w:sz w:val="21"/>
          <w:b/>
        </w:rPr>
        <w:t>（</w:t>
      </w:r>
      <w:r>
        <w:rPr>
          <w:sz w:val="21"/>
          <w:b/>
        </w:rPr>
        <w:t>4）鸡肾质量验收标准</w:t>
      </w:r>
      <w:r>
        <w:rPr>
          <w:sz w:val="21"/>
          <w:b/>
        </w:rPr>
        <w:t>。</w:t>
      </w:r>
      <w:r>
        <w:rPr>
          <w:sz w:val="21"/>
        </w:rPr>
        <w:t>呈鸡肾特有色泽、无病斑、外表及切面湿润、但不粘手、无污物及</w:t>
      </w:r>
      <w:r>
        <w:rPr>
          <w:sz w:val="21"/>
        </w:rPr>
        <w:t>其他</w:t>
      </w:r>
      <w:r>
        <w:rPr>
          <w:sz w:val="21"/>
        </w:rPr>
        <w:t>杂质、无异味，解冻后与鲜禽特征相同。按标准部位分割外包装箱完好无破损，有生产日期。</w:t>
      </w:r>
    </w:p>
    <w:p>
      <w:pPr>
        <w:pStyle w:val="null3"/>
        <w:ind w:firstLine="422"/>
        <w:jc w:val="both"/>
      </w:pPr>
      <w:r>
        <w:rPr>
          <w:sz w:val="21"/>
          <w:b/>
        </w:rPr>
        <w:t>（</w:t>
      </w:r>
      <w:r>
        <w:rPr>
          <w:sz w:val="21"/>
          <w:b/>
        </w:rPr>
        <w:t>5）猪耳质量验收标准</w:t>
      </w:r>
      <w:r>
        <w:rPr>
          <w:sz w:val="21"/>
          <w:b/>
        </w:rPr>
        <w:t>。</w:t>
      </w:r>
      <w:r>
        <w:rPr>
          <w:sz w:val="21"/>
        </w:rPr>
        <w:t>猪耳无毛或少毛、无异味、色泽正常，解冻后与鲜禽特征相同。按标准部位分割外包装箱完好无破损，有生产日期。</w:t>
      </w:r>
    </w:p>
    <w:p>
      <w:pPr>
        <w:pStyle w:val="null3"/>
        <w:ind w:firstLine="422"/>
        <w:jc w:val="both"/>
      </w:pPr>
      <w:r>
        <w:rPr>
          <w:sz w:val="21"/>
          <w:b/>
        </w:rPr>
        <w:t>（</w:t>
      </w:r>
      <w:r>
        <w:rPr>
          <w:sz w:val="21"/>
          <w:b/>
        </w:rPr>
        <w:t>6）龙骨质量验收标准</w:t>
      </w:r>
      <w:r>
        <w:rPr>
          <w:sz w:val="21"/>
          <w:b/>
        </w:rPr>
        <w:t>。</w:t>
      </w:r>
      <w:r>
        <w:rPr>
          <w:sz w:val="21"/>
        </w:rPr>
        <w:t>剔除了里脊肉的脊椎骨，色泽肉红，不带皮，不带油</w:t>
      </w:r>
    </w:p>
    <w:p>
      <w:pPr>
        <w:pStyle w:val="null3"/>
        <w:ind w:firstLine="422"/>
        <w:jc w:val="both"/>
      </w:pPr>
      <w:r>
        <w:rPr>
          <w:sz w:val="21"/>
          <w:b/>
        </w:rPr>
        <w:t>（</w:t>
      </w:r>
      <w:r>
        <w:rPr>
          <w:sz w:val="21"/>
          <w:b/>
        </w:rPr>
        <w:t>7）腿骨质量验收标准</w:t>
      </w:r>
      <w:r>
        <w:rPr>
          <w:sz w:val="21"/>
          <w:b/>
        </w:rPr>
        <w:t>。</w:t>
      </w:r>
      <w:r>
        <w:rPr>
          <w:sz w:val="21"/>
        </w:rPr>
        <w:t>腿骨，圆管形，浅黄骨髓充满全部管状骨腔，带部分肌肉、干净、完整。品质新鲜，去蹄壳，不带蹄筋，无毛，无趾间黑垢，无松香。无黑斑、无指甲、表面光滑、肉质有弹性。</w:t>
      </w:r>
    </w:p>
    <w:p>
      <w:pPr>
        <w:pStyle w:val="null3"/>
        <w:ind w:firstLine="422"/>
        <w:jc w:val="both"/>
      </w:pPr>
      <w:r>
        <w:rPr>
          <w:sz w:val="21"/>
          <w:b/>
        </w:rPr>
        <w:t>（</w:t>
      </w:r>
      <w:r>
        <w:rPr>
          <w:sz w:val="21"/>
          <w:b/>
        </w:rPr>
        <w:t>8）猪肺质量验收标准</w:t>
      </w:r>
      <w:r>
        <w:rPr>
          <w:sz w:val="21"/>
          <w:b/>
        </w:rPr>
        <w:t>。</w:t>
      </w:r>
      <w:r>
        <w:rPr>
          <w:sz w:val="21"/>
        </w:rPr>
        <w:t>肉呈红色，有光泽。</w:t>
      </w:r>
    </w:p>
    <w:p>
      <w:pPr>
        <w:pStyle w:val="null3"/>
        <w:ind w:firstLine="422"/>
        <w:jc w:val="both"/>
      </w:pPr>
      <w:r>
        <w:rPr>
          <w:sz w:val="21"/>
          <w:b/>
        </w:rPr>
        <w:t>（</w:t>
      </w:r>
      <w:r>
        <w:rPr>
          <w:sz w:val="21"/>
          <w:b/>
        </w:rPr>
        <w:t>9）猪大肠质量验收标准</w:t>
      </w:r>
      <w:r>
        <w:rPr>
          <w:sz w:val="21"/>
          <w:b/>
        </w:rPr>
        <w:t>。</w:t>
      </w:r>
      <w:r>
        <w:rPr>
          <w:sz w:val="21"/>
        </w:rPr>
        <w:t>呈浅黄、无黑斑、柔软、表面光滑湿润、无异物、极小味道。</w:t>
      </w:r>
    </w:p>
    <w:p>
      <w:pPr>
        <w:pStyle w:val="null3"/>
        <w:ind w:firstLine="422"/>
        <w:jc w:val="both"/>
      </w:pPr>
      <w:r>
        <w:rPr>
          <w:sz w:val="21"/>
          <w:b/>
        </w:rPr>
        <w:t>(10)豆制品质量验收标准</w:t>
      </w:r>
      <w:r>
        <w:rPr>
          <w:sz w:val="21"/>
          <w:b/>
        </w:rPr>
        <w:t>。</w:t>
      </w:r>
      <w:r>
        <w:rPr>
          <w:sz w:val="21"/>
        </w:rPr>
        <w:t>新鲜、保证当天生产，干净、无灰尘、异味，外形完整、美观、无破损，鲜</w:t>
      </w:r>
      <w:r>
        <w:rPr>
          <w:sz w:val="21"/>
        </w:rPr>
        <w:t>豆腐</w:t>
      </w:r>
      <w:r>
        <w:rPr>
          <w:sz w:val="21"/>
        </w:rPr>
        <w:t>饱满、结实、颜色正常。</w:t>
      </w:r>
    </w:p>
    <w:p>
      <w:pPr>
        <w:pStyle w:val="null3"/>
        <w:ind w:firstLine="422"/>
        <w:jc w:val="both"/>
      </w:pPr>
      <w:r>
        <w:rPr>
          <w:sz w:val="21"/>
          <w:b/>
        </w:rPr>
        <w:t>（</w:t>
      </w:r>
      <w:r>
        <w:rPr>
          <w:sz w:val="21"/>
          <w:b/>
        </w:rPr>
        <w:t>11）</w:t>
      </w:r>
      <w:r>
        <w:rPr>
          <w:sz w:val="21"/>
          <w:b/>
        </w:rPr>
        <w:t>香肠制品的质量验收标准</w:t>
      </w:r>
      <w:r>
        <w:rPr>
          <w:sz w:val="21"/>
          <w:b/>
        </w:rPr>
        <w:t>。</w:t>
      </w:r>
      <w:r>
        <w:rPr>
          <w:sz w:val="21"/>
        </w:rPr>
        <w:t>肠衣完整与内容物结合紧密，坚实有弹力，无黏液、霉斑，切面坚实湿润、有光泽，肉为蔷薇色，无酸败臭味，有本身固有的香味和滋味。</w:t>
      </w:r>
    </w:p>
    <w:p>
      <w:pPr>
        <w:pStyle w:val="null3"/>
        <w:ind w:firstLine="422"/>
        <w:jc w:val="both"/>
      </w:pPr>
      <w:r>
        <w:rPr>
          <w:sz w:val="21"/>
          <w:b/>
        </w:rPr>
        <w:t>（</w:t>
      </w:r>
      <w:r>
        <w:rPr>
          <w:sz w:val="21"/>
          <w:b/>
        </w:rPr>
        <w:t>12）排</w:t>
      </w:r>
      <w:r>
        <w:rPr>
          <w:sz w:val="21"/>
          <w:b/>
        </w:rPr>
        <w:t>骨质量验收标准</w:t>
      </w:r>
      <w:r>
        <w:rPr>
          <w:sz w:val="21"/>
          <w:b/>
        </w:rPr>
        <w:t>。</w:t>
      </w:r>
      <w:r>
        <w:rPr>
          <w:sz w:val="21"/>
        </w:rPr>
        <w:t>新鲜，全排，新鲜猪肉的正常气味。无泥污，血污，开刀整齐，无碎肉，碎骨，大小是：长</w:t>
      </w:r>
      <w:r>
        <w:rPr>
          <w:sz w:val="21"/>
        </w:rPr>
        <w:t>50-60cm、宽30-40cm，骨上的肉、里脊肉、骨腩肉等基本贴骨，不可太大。</w:t>
      </w:r>
    </w:p>
    <w:p>
      <w:pPr>
        <w:pStyle w:val="null3"/>
        <w:ind w:firstLine="422"/>
        <w:jc w:val="both"/>
      </w:pPr>
      <w:r>
        <w:rPr>
          <w:sz w:val="21"/>
          <w:b/>
        </w:rPr>
        <w:t>四</w:t>
      </w:r>
      <w:r>
        <w:rPr>
          <w:sz w:val="21"/>
          <w:b/>
        </w:rPr>
        <w:t>、其他要求</w:t>
      </w:r>
    </w:p>
    <w:p>
      <w:pPr>
        <w:pStyle w:val="null3"/>
        <w:ind w:firstLine="420"/>
        <w:jc w:val="left"/>
      </w:pPr>
      <w:r>
        <w:rPr>
          <w:sz w:val="21"/>
        </w:rPr>
        <w:t>1、肉类必须为放心肉，严禁私宰肉，必须具有检验、检疫验讫标志、肉品品质检验证明并经药物检测合格的产品。每批肉类必须提供检验检疫证明、检验合格证、分割销售等广州市食监肉类相应要求的凭据。必须为生猪屠宰厂（场）进行预包装或在包装物上标注可溯源的标签、标识等相关信息，进行预包装的还应当符合国家有关标准。</w:t>
      </w:r>
    </w:p>
    <w:p>
      <w:pPr>
        <w:pStyle w:val="null3"/>
        <w:ind w:firstLine="420"/>
        <w:jc w:val="left"/>
      </w:pPr>
      <w:r>
        <w:rPr>
          <w:sz w:val="21"/>
        </w:rPr>
        <w:t>2、冻品及其他带有包装的食品</w:t>
      </w:r>
      <w:r>
        <w:rPr>
          <w:sz w:val="21"/>
        </w:rPr>
        <w:t>，</w:t>
      </w:r>
      <w:r>
        <w:rPr>
          <w:sz w:val="21"/>
        </w:rPr>
        <w:t>其质量卫生标准除符合国家规定的质量卫生标准外</w:t>
      </w:r>
      <w:r>
        <w:rPr>
          <w:sz w:val="21"/>
        </w:rPr>
        <w:t>，</w:t>
      </w:r>
      <w:r>
        <w:rPr>
          <w:sz w:val="21"/>
        </w:rPr>
        <w:t>还应包括以下方面</w:t>
      </w:r>
      <w:r>
        <w:rPr>
          <w:sz w:val="21"/>
        </w:rPr>
        <w:t>:</w:t>
      </w:r>
    </w:p>
    <w:p>
      <w:pPr>
        <w:pStyle w:val="null3"/>
        <w:ind w:firstLine="420"/>
        <w:jc w:val="left"/>
      </w:pPr>
      <w:r>
        <w:rPr>
          <w:sz w:val="21"/>
        </w:rPr>
        <w:t>（</w:t>
      </w:r>
      <w:r>
        <w:rPr>
          <w:sz w:val="21"/>
        </w:rPr>
        <w:t>1）凡是冻品类产品须包装完整并有生产厂址和生产日期；</w:t>
      </w:r>
    </w:p>
    <w:p>
      <w:pPr>
        <w:pStyle w:val="null3"/>
        <w:ind w:firstLine="420"/>
        <w:jc w:val="left"/>
      </w:pPr>
      <w:r>
        <w:rPr>
          <w:sz w:val="21"/>
        </w:rPr>
        <w:t>（</w:t>
      </w:r>
      <w:r>
        <w:rPr>
          <w:sz w:val="21"/>
        </w:rPr>
        <w:t>2）须有产品卫生检疫标准；</w:t>
      </w:r>
    </w:p>
    <w:p>
      <w:pPr>
        <w:pStyle w:val="null3"/>
        <w:ind w:firstLine="420"/>
        <w:jc w:val="left"/>
      </w:pPr>
      <w:r>
        <w:rPr>
          <w:sz w:val="21"/>
        </w:rPr>
        <w:t>（</w:t>
      </w:r>
      <w:r>
        <w:rPr>
          <w:sz w:val="21"/>
        </w:rPr>
        <w:t>3）产品质量须合乎验收标准(如新鲜度等)；</w:t>
      </w:r>
    </w:p>
    <w:p>
      <w:pPr>
        <w:pStyle w:val="null3"/>
        <w:ind w:firstLine="420"/>
        <w:jc w:val="left"/>
      </w:pPr>
      <w:r>
        <w:rPr>
          <w:sz w:val="21"/>
        </w:rPr>
        <w:t>（</w:t>
      </w:r>
      <w:r>
        <w:rPr>
          <w:sz w:val="21"/>
        </w:rPr>
        <w:t>4）产品重量须和包装箱上标明的重量一致；</w:t>
      </w:r>
    </w:p>
    <w:p>
      <w:pPr>
        <w:pStyle w:val="null3"/>
        <w:ind w:firstLine="420"/>
        <w:jc w:val="left"/>
      </w:pPr>
      <w:r>
        <w:rPr>
          <w:sz w:val="21"/>
        </w:rPr>
        <w:t>（</w:t>
      </w:r>
      <w:r>
        <w:rPr>
          <w:sz w:val="21"/>
        </w:rPr>
        <w:t>5）验货时，拆箱检查</w:t>
      </w:r>
      <w:r>
        <w:rPr>
          <w:sz w:val="21"/>
        </w:rPr>
        <w:t>；</w:t>
      </w:r>
    </w:p>
    <w:p>
      <w:pPr>
        <w:pStyle w:val="null3"/>
        <w:ind w:firstLine="420"/>
        <w:jc w:val="left"/>
      </w:pPr>
      <w:r>
        <w:rPr>
          <w:sz w:val="21"/>
        </w:rPr>
        <w:t>（</w:t>
      </w:r>
      <w:r>
        <w:rPr>
          <w:sz w:val="21"/>
        </w:rPr>
        <w:t>6）验收品质的好坏要用眼去辨认，如出现肉制品风干、变色之冻品不能收货。</w:t>
      </w:r>
    </w:p>
    <w:p>
      <w:pPr>
        <w:pStyle w:val="null3"/>
        <w:ind w:firstLine="422"/>
        <w:jc w:val="center"/>
      </w:pPr>
      <w:r>
        <w:rPr>
          <w:sz w:val="21"/>
          <w:b/>
        </w:rPr>
        <w:t>肉类：货物票证要求</w:t>
      </w:r>
    </w:p>
    <w:tbl>
      <w:tblPr>
        <w:tblW w:w="0" w:type="auto"/>
        <w:tblBorders>
          <w:top w:val="none" w:color="000000" w:sz="4"/>
          <w:left w:val="none" w:color="000000" w:sz="4"/>
          <w:bottom w:val="none" w:color="000000" w:sz="4"/>
          <w:right w:val="none" w:color="000000" w:sz="4"/>
          <w:insideH w:val="none"/>
          <w:insideV w:val="none"/>
        </w:tblBorders>
      </w:tblPr>
      <w:tblGrid>
        <w:gridCol w:w="1126"/>
        <w:gridCol w:w="3304"/>
        <w:gridCol w:w="3875"/>
      </w:tblGrid>
      <w:tr>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货物类别</w:t>
            </w:r>
          </w:p>
        </w:tc>
        <w:tc>
          <w:tcPr>
            <w:tcW w:type="dxa" w:w="3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产品票证名称</w:t>
            </w:r>
          </w:p>
        </w:tc>
        <w:tc>
          <w:tcPr>
            <w:tcW w:type="dxa" w:w="3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验收索证要求</w:t>
            </w:r>
          </w:p>
        </w:tc>
      </w:tr>
      <w:tr>
        <w:tc>
          <w:tcPr>
            <w:tcW w:type="dxa" w:w="1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猪、牛肉类、家禽类</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1）《食品生产许可证》</w:t>
            </w:r>
          </w:p>
        </w:tc>
        <w:tc>
          <w:tcPr>
            <w:tcW w:type="dxa" w:w="3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交货时提交所供应畜禽冻肉类和肉制品生产厂家的肉制品《食品生产许可证》</w:t>
            </w:r>
          </w:p>
        </w:tc>
      </w:tr>
      <w:tr>
        <w:tc>
          <w:tcPr>
            <w:tcW w:type="dxa" w:w="1126"/>
            <w:vMerge/>
            <w:tcBorders>
              <w:top w:val="none" w:color="000000" w:sz="4"/>
              <w:left w:val="single" w:color="000000" w:sz="4"/>
              <w:bottom w:val="single" w:color="000000" w:sz="4"/>
              <w:right w:val="single" w:color="000000" w:sz="4"/>
            </w:tcBorders>
          </w:tcP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2）《出入境动物产品检疫合格证》</w:t>
            </w:r>
          </w:p>
        </w:tc>
        <w:tc>
          <w:tcPr>
            <w:tcW w:type="dxa" w:w="3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由政府动植物检疫部门出具，用于跨区销售检查</w:t>
            </w:r>
          </w:p>
        </w:tc>
      </w:tr>
      <w:tr>
        <w:tc>
          <w:tcPr>
            <w:tcW w:type="dxa" w:w="1126"/>
            <w:vMerge/>
            <w:tcBorders>
              <w:top w:val="none" w:color="000000" w:sz="4"/>
              <w:left w:val="single" w:color="000000" w:sz="4"/>
              <w:bottom w:val="single" w:color="000000" w:sz="4"/>
              <w:right w:val="single" w:color="000000" w:sz="4"/>
            </w:tcBorders>
          </w:tcP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3）《产品合格证》</w:t>
            </w:r>
          </w:p>
        </w:tc>
        <w:tc>
          <w:tcPr>
            <w:tcW w:type="dxa" w:w="3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交货时提供本批次产品的出厂（库）检验合格证明，随车同行。</w:t>
            </w:r>
          </w:p>
        </w:tc>
      </w:tr>
      <w:tr>
        <w:tc>
          <w:tcPr>
            <w:tcW w:type="dxa" w:w="1126"/>
            <w:vMerge/>
            <w:tcBorders>
              <w:top w:val="none" w:color="000000" w:sz="4"/>
              <w:left w:val="single" w:color="000000" w:sz="4"/>
              <w:bottom w:val="single" w:color="000000" w:sz="4"/>
              <w:right w:val="single" w:color="000000" w:sz="4"/>
            </w:tcBorders>
          </w:tcP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4）《动物产品防疫合格证》</w:t>
            </w:r>
          </w:p>
        </w:tc>
        <w:tc>
          <w:tcPr>
            <w:tcW w:type="dxa" w:w="3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当批次有效，原件备查。</w:t>
            </w:r>
          </w:p>
        </w:tc>
      </w:tr>
      <w:tr>
        <w:tc>
          <w:tcPr>
            <w:tcW w:type="dxa" w:w="1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sz w:val="21"/>
              </w:rPr>
              <w:t>肉制品</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1）《卫生检疫报告》</w:t>
            </w:r>
          </w:p>
        </w:tc>
        <w:tc>
          <w:tcPr>
            <w:tcW w:type="dxa" w:w="3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由政府疾控部门或卫生检验部门出具（半年内有效）</w:t>
            </w:r>
          </w:p>
        </w:tc>
      </w:tr>
      <w:tr>
        <w:tc>
          <w:tcPr>
            <w:tcW w:type="dxa" w:w="1126"/>
            <w:vMerge/>
            <w:tcBorders>
              <w:top w:val="none" w:color="000000" w:sz="4"/>
              <w:left w:val="single" w:color="000000" w:sz="4"/>
              <w:bottom w:val="single" w:color="000000" w:sz="4"/>
              <w:right w:val="single" w:color="000000" w:sz="4"/>
            </w:tcBorders>
          </w:tcP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2）《产品合格证》</w:t>
            </w:r>
          </w:p>
        </w:tc>
        <w:tc>
          <w:tcPr>
            <w:tcW w:type="dxa" w:w="3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交货时提供本批次产品的出厂（库）检验合格证明，随车同行。</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sz w:val="21"/>
              </w:rPr>
              <w:t>水产品</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贮存地的出入库检疫证明，水产品成型标准为个体单独冷冻成型。</w:t>
            </w:r>
          </w:p>
        </w:tc>
        <w:tc>
          <w:tcPr>
            <w:tcW w:type="dxa" w:w="3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交货时提供本批次产品的出厂（库）检验合格证明。</w:t>
            </w:r>
          </w:p>
        </w:tc>
      </w:tr>
    </w:tbl>
    <w:p>
      <w:pPr>
        <w:pStyle w:val="null3"/>
        <w:ind w:firstLine="422"/>
        <w:jc w:val="both"/>
      </w:pPr>
      <w:r>
        <w:rPr>
          <w:sz w:val="21"/>
          <w:b/>
        </w:rPr>
        <w:t>五</w:t>
      </w:r>
      <w:r>
        <w:rPr>
          <w:sz w:val="21"/>
          <w:b/>
        </w:rPr>
        <w:t>、基本膳食要求</w:t>
      </w:r>
    </w:p>
    <w:p>
      <w:pPr>
        <w:pStyle w:val="null3"/>
        <w:ind w:firstLine="422"/>
        <w:jc w:val="both"/>
      </w:pPr>
      <w:r>
        <w:rPr>
          <w:sz w:val="21"/>
          <w:b/>
        </w:rPr>
        <w:t>1、饭菜出品及售卖时间和要求</w:t>
      </w:r>
    </w:p>
    <w:p>
      <w:pPr>
        <w:pStyle w:val="null3"/>
        <w:ind w:firstLine="420"/>
        <w:jc w:val="both"/>
      </w:pPr>
      <w:r>
        <w:rPr>
          <w:sz w:val="21"/>
        </w:rPr>
        <w:t>工作人员餐、体检早餐、住院</w:t>
      </w:r>
      <w:r>
        <w:rPr>
          <w:sz w:val="21"/>
        </w:rPr>
        <w:t>病人餐需按</w:t>
      </w:r>
      <w:r>
        <w:rPr>
          <w:sz w:val="21"/>
        </w:rPr>
        <w:t>采购人明确</w:t>
      </w:r>
      <w:r>
        <w:rPr>
          <w:sz w:val="21"/>
        </w:rPr>
        <w:t>规定</w:t>
      </w:r>
      <w:r>
        <w:rPr>
          <w:sz w:val="21"/>
        </w:rPr>
        <w:t>的时间</w:t>
      </w:r>
      <w:r>
        <w:rPr>
          <w:sz w:val="21"/>
        </w:rPr>
        <w:t>准时配送到位，如因突发情况，不能准时开餐，中标人应及时采取紧急补救措施、并报告采购人，事后</w:t>
      </w:r>
      <w:r>
        <w:rPr>
          <w:sz w:val="21"/>
        </w:rPr>
        <w:t>应提交书面</w:t>
      </w:r>
      <w:r>
        <w:rPr>
          <w:sz w:val="21"/>
        </w:rPr>
        <w:t>原因分析与</w:t>
      </w:r>
      <w:r>
        <w:rPr>
          <w:sz w:val="21"/>
        </w:rPr>
        <w:t>整改报告</w:t>
      </w:r>
      <w:r>
        <w:rPr>
          <w:sz w:val="21"/>
        </w:rPr>
        <w:t>，</w:t>
      </w:r>
      <w:r>
        <w:rPr>
          <w:sz w:val="21"/>
        </w:rPr>
        <w:t>采取有效措施</w:t>
      </w:r>
      <w:r>
        <w:rPr>
          <w:sz w:val="21"/>
        </w:rPr>
        <w:t>杜绝同类事件</w:t>
      </w:r>
      <w:r>
        <w:rPr>
          <w:sz w:val="21"/>
        </w:rPr>
        <w:t>再次</w:t>
      </w:r>
      <w:r>
        <w:rPr>
          <w:sz w:val="21"/>
        </w:rPr>
        <w:t>发生；如因中标人原因造成的，</w:t>
      </w:r>
      <w:r>
        <w:rPr>
          <w:sz w:val="21"/>
        </w:rPr>
        <w:t>每</w:t>
      </w:r>
      <w:r>
        <w:rPr>
          <w:sz w:val="21"/>
        </w:rPr>
        <w:t>发生一次</w:t>
      </w:r>
      <w:r>
        <w:rPr>
          <w:sz w:val="21"/>
        </w:rPr>
        <w:t>，</w:t>
      </w:r>
      <w:r>
        <w:rPr>
          <w:sz w:val="21"/>
        </w:rPr>
        <w:t>将在月度考核中给予扣</w:t>
      </w:r>
      <w:r>
        <w:rPr>
          <w:sz w:val="21"/>
        </w:rPr>
        <w:t>减</w:t>
      </w:r>
      <w:r>
        <w:rPr>
          <w:sz w:val="21"/>
        </w:rPr>
        <w:t>500元处理。</w:t>
      </w:r>
    </w:p>
    <w:p>
      <w:pPr>
        <w:pStyle w:val="null3"/>
        <w:ind w:firstLine="422"/>
        <w:jc w:val="both"/>
      </w:pPr>
      <w:r>
        <w:rPr>
          <w:sz w:val="21"/>
          <w:b/>
        </w:rPr>
        <w:t>2、热菜出品质量要求</w:t>
      </w:r>
    </w:p>
    <w:p>
      <w:pPr>
        <w:pStyle w:val="null3"/>
        <w:ind w:firstLine="420"/>
        <w:jc w:val="both"/>
      </w:pPr>
      <w:r>
        <w:rPr>
          <w:sz w:val="21"/>
        </w:rPr>
        <w:t>中标人需建立菜点出品质量管理体系和质量监督体系，做到原材料供应标准化、餐饮服务标准化、销售份量标准化、成本控制标准化、制作</w:t>
      </w:r>
      <w:r>
        <w:rPr>
          <w:sz w:val="21"/>
        </w:rPr>
        <w:t>。</w:t>
      </w:r>
      <w:r>
        <w:rPr>
          <w:sz w:val="21"/>
        </w:rPr>
        <w:t>工艺工序标准化，以确保菜品出品的稳定性。</w:t>
      </w:r>
    </w:p>
    <w:p>
      <w:pPr>
        <w:pStyle w:val="null3"/>
        <w:ind w:firstLine="420"/>
        <w:jc w:val="both"/>
      </w:pPr>
      <w:r>
        <w:rPr>
          <w:sz w:val="21"/>
        </w:rPr>
        <w:t>（</w:t>
      </w:r>
      <w:r>
        <w:rPr>
          <w:sz w:val="21"/>
        </w:rPr>
        <w:t>1）不得使用腐烂变质、过期以及无检验合格的食材原料；</w:t>
      </w:r>
    </w:p>
    <w:p>
      <w:pPr>
        <w:pStyle w:val="null3"/>
        <w:ind w:firstLine="420"/>
        <w:jc w:val="both"/>
      </w:pPr>
      <w:r>
        <w:rPr>
          <w:sz w:val="21"/>
        </w:rPr>
        <w:t>（</w:t>
      </w:r>
      <w:r>
        <w:rPr>
          <w:sz w:val="21"/>
        </w:rPr>
        <w:t>2）菜肴必须按出品标配卡要求（包含顾客要求）制作；</w:t>
      </w:r>
    </w:p>
    <w:p>
      <w:pPr>
        <w:pStyle w:val="null3"/>
        <w:ind w:firstLine="420"/>
        <w:jc w:val="both"/>
      </w:pPr>
      <w:r>
        <w:rPr>
          <w:sz w:val="21"/>
        </w:rPr>
        <w:t>（</w:t>
      </w:r>
      <w:r>
        <w:rPr>
          <w:sz w:val="21"/>
        </w:rPr>
        <w:t>3）菜肴必须按高标准出菜，做到分量不足不出、不合标准不出；</w:t>
      </w:r>
    </w:p>
    <w:p>
      <w:pPr>
        <w:pStyle w:val="null3"/>
        <w:ind w:firstLine="420"/>
        <w:jc w:val="both"/>
      </w:pPr>
      <w:r>
        <w:rPr>
          <w:sz w:val="21"/>
        </w:rPr>
        <w:t>（</w:t>
      </w:r>
      <w:r>
        <w:rPr>
          <w:sz w:val="21"/>
        </w:rPr>
        <w:t>4）热菜要熟，各类售品分别符合烂、酥、软、滑、嫩、清、鲜、脆，不得有半生不熟的现象出现</w:t>
      </w:r>
      <w:r>
        <w:rPr>
          <w:sz w:val="21"/>
        </w:rPr>
        <w:t>；</w:t>
      </w:r>
    </w:p>
    <w:p>
      <w:pPr>
        <w:pStyle w:val="null3"/>
        <w:ind w:firstLine="420"/>
        <w:jc w:val="both"/>
      </w:pPr>
      <w:r>
        <w:rPr>
          <w:sz w:val="21"/>
        </w:rPr>
        <w:t>（</w:t>
      </w:r>
      <w:r>
        <w:rPr>
          <w:sz w:val="21"/>
        </w:rPr>
        <w:t>5）肉类的口味要香而不腻，口感要富有弹性。严禁使用亚硝酸钠等化学原料，严格控制松肉粉、食粉的用量符合要求；</w:t>
      </w:r>
    </w:p>
    <w:p>
      <w:pPr>
        <w:pStyle w:val="null3"/>
        <w:ind w:firstLine="420"/>
        <w:jc w:val="both"/>
      </w:pPr>
      <w:r>
        <w:rPr>
          <w:sz w:val="21"/>
        </w:rPr>
        <w:t>（</w:t>
      </w:r>
      <w:r>
        <w:rPr>
          <w:sz w:val="21"/>
        </w:rPr>
        <w:t>6）炸类的菜品要酥，要金黄色，油不能大，不能腻。个别外焦里嫩的菜要保持好原料的水分和鲜嫩度，严格控制炸油的重复使用次数</w:t>
      </w:r>
      <w:r>
        <w:rPr>
          <w:sz w:val="21"/>
        </w:rPr>
        <w:t>；</w:t>
      </w:r>
    </w:p>
    <w:p>
      <w:pPr>
        <w:pStyle w:val="null3"/>
        <w:ind w:firstLine="420"/>
        <w:jc w:val="both"/>
      </w:pPr>
      <w:r>
        <w:rPr>
          <w:sz w:val="21"/>
        </w:rPr>
        <w:t>（</w:t>
      </w:r>
      <w:r>
        <w:rPr>
          <w:sz w:val="21"/>
        </w:rPr>
        <w:t>7）海鲜类必须新鲜，口味清淡，料味不能浓，保持原汁原味，不能老、咬不动，绝对不能牙碜、不能腥</w:t>
      </w:r>
      <w:r>
        <w:rPr>
          <w:sz w:val="21"/>
        </w:rPr>
        <w:t>；</w:t>
      </w:r>
    </w:p>
    <w:p>
      <w:pPr>
        <w:pStyle w:val="null3"/>
        <w:ind w:firstLine="420"/>
        <w:jc w:val="both"/>
      </w:pPr>
      <w:r>
        <w:rPr>
          <w:sz w:val="21"/>
        </w:rPr>
        <w:t>（</w:t>
      </w:r>
      <w:r>
        <w:rPr>
          <w:sz w:val="21"/>
        </w:rPr>
        <w:t>8）须掌握菜品口味：菜品口味要温性、中性、平和、平淡，能体现出复合味来，绝不能口味过重，如过咸、过淡、过辣、过酸、过甜、过苦、更不允许有异味、腻、臭等等异常现象（复合味是几种调味复合在一块，吃起来很舒服，多数人都能接受，虽然味和味之间存在相互影响，但总体口味应比较中和，为体现复合味不排除可适当加糖）</w:t>
      </w:r>
      <w:r>
        <w:rPr>
          <w:sz w:val="21"/>
        </w:rPr>
        <w:t>。</w:t>
      </w:r>
    </w:p>
    <w:p>
      <w:pPr>
        <w:pStyle w:val="null3"/>
        <w:ind w:firstLine="422"/>
        <w:jc w:val="both"/>
      </w:pPr>
      <w:r>
        <w:rPr>
          <w:sz w:val="21"/>
          <w:b/>
        </w:rPr>
        <w:t>3、汤菜出品质量要求</w:t>
      </w:r>
      <w:r>
        <w:rPr/>
        <w:t xml:space="preserve">   </w:t>
      </w:r>
    </w:p>
    <w:p>
      <w:pPr>
        <w:pStyle w:val="null3"/>
        <w:ind w:firstLine="420"/>
        <w:jc w:val="both"/>
      </w:pPr>
      <w:r>
        <w:rPr>
          <w:sz w:val="21"/>
        </w:rPr>
        <w:t>（</w:t>
      </w:r>
      <w:r>
        <w:rPr>
          <w:sz w:val="21"/>
        </w:rPr>
        <w:t>1）汤菜原料和汤的比例，根据菜的性质不同，比例也不同，但是原料的比例不能超过汤的比例；</w:t>
      </w:r>
    </w:p>
    <w:p>
      <w:pPr>
        <w:pStyle w:val="null3"/>
        <w:ind w:firstLine="420"/>
        <w:jc w:val="both"/>
      </w:pPr>
      <w:r>
        <w:rPr>
          <w:sz w:val="21"/>
        </w:rPr>
        <w:t>（</w:t>
      </w:r>
      <w:r>
        <w:rPr>
          <w:sz w:val="21"/>
        </w:rPr>
        <w:t>2）清汤菜品，以鲜为主，入口首先体现鲜味而后要体现咸味或其他口味，必须体现原汁原味，不能有油或油绝不能大；</w:t>
      </w:r>
    </w:p>
    <w:p>
      <w:pPr>
        <w:pStyle w:val="null3"/>
        <w:ind w:firstLine="420"/>
        <w:jc w:val="both"/>
      </w:pPr>
      <w:r>
        <w:rPr>
          <w:sz w:val="21"/>
        </w:rPr>
        <w:t>（</w:t>
      </w:r>
      <w:r>
        <w:rPr>
          <w:sz w:val="21"/>
        </w:rPr>
        <w:t>3）浓汤菜品，以香为主，入口首先体现香味而后要有咸味或其他口味，但绝不能加油来体现，要靠汤汁熬出的鲜香味和相关佐辅料来体现</w:t>
      </w:r>
      <w:r>
        <w:rPr>
          <w:sz w:val="21"/>
        </w:rPr>
        <w:t>；</w:t>
      </w:r>
    </w:p>
    <w:p>
      <w:pPr>
        <w:pStyle w:val="null3"/>
        <w:ind w:firstLine="420"/>
        <w:jc w:val="both"/>
      </w:pPr>
      <w:r>
        <w:rPr>
          <w:sz w:val="21"/>
        </w:rPr>
        <w:t>（</w:t>
      </w:r>
      <w:r>
        <w:rPr>
          <w:sz w:val="21"/>
        </w:rPr>
        <w:t>4）其他口味汤菜，以突出要求口味为主，但不能太烈，必须大多数人都能接受，加少量油来体现复合味和香味</w:t>
      </w:r>
      <w:r>
        <w:rPr>
          <w:sz w:val="21"/>
        </w:rPr>
        <w:t>。</w:t>
      </w:r>
    </w:p>
    <w:p>
      <w:pPr>
        <w:pStyle w:val="null3"/>
        <w:ind w:firstLine="422"/>
        <w:jc w:val="both"/>
      </w:pPr>
      <w:r>
        <w:rPr>
          <w:sz w:val="21"/>
          <w:b/>
        </w:rPr>
        <w:t>4、面点出品质量标准：</w:t>
      </w:r>
    </w:p>
    <w:p>
      <w:pPr>
        <w:pStyle w:val="null3"/>
        <w:ind w:firstLine="420"/>
        <w:jc w:val="both"/>
      </w:pPr>
      <w:r>
        <w:rPr>
          <w:sz w:val="21"/>
        </w:rPr>
        <w:t>（</w:t>
      </w:r>
      <w:r>
        <w:rPr>
          <w:sz w:val="21"/>
        </w:rPr>
        <w:t>1）不能使用腐烂变质、过期以及无检验合格的食材原料。</w:t>
      </w:r>
    </w:p>
    <w:p>
      <w:pPr>
        <w:pStyle w:val="null3"/>
        <w:ind w:firstLine="420"/>
        <w:jc w:val="both"/>
      </w:pPr>
      <w:r>
        <w:rPr>
          <w:sz w:val="21"/>
        </w:rPr>
        <w:t>出品时温度应达到炸类：</w:t>
      </w:r>
      <w:r>
        <w:rPr>
          <w:sz w:val="21"/>
        </w:rPr>
        <w:t>60-70度，烤类：60-70度，蒸类：50-60度，煎炸类：60-70度</w:t>
      </w:r>
      <w:r>
        <w:rPr>
          <w:sz w:val="21"/>
        </w:rPr>
        <w:t>；</w:t>
      </w:r>
    </w:p>
    <w:p>
      <w:pPr>
        <w:pStyle w:val="null3"/>
        <w:ind w:firstLine="420"/>
        <w:jc w:val="both"/>
      </w:pPr>
      <w:r>
        <w:rPr>
          <w:sz w:val="21"/>
        </w:rPr>
        <w:t>（</w:t>
      </w:r>
      <w:r>
        <w:rPr>
          <w:sz w:val="21"/>
        </w:rPr>
        <w:t>2）发面类点心制作完成的成品应表面发亮，内心松软。烤制类点心制作完成的成品应表面金黄，酥皮类成品应入口酥化、内心软滑；</w:t>
      </w:r>
    </w:p>
    <w:p>
      <w:pPr>
        <w:pStyle w:val="null3"/>
        <w:ind w:firstLine="420"/>
        <w:jc w:val="both"/>
      </w:pPr>
      <w:r>
        <w:rPr>
          <w:sz w:val="21"/>
        </w:rPr>
        <w:t>（</w:t>
      </w:r>
      <w:r>
        <w:rPr>
          <w:sz w:val="21"/>
        </w:rPr>
        <w:t>3）象形类点心制作完成的成品应形象相似、生动。煎炸类点心制作完成的成品应表面金黄，内心软化</w:t>
      </w:r>
      <w:r>
        <w:rPr>
          <w:sz w:val="21"/>
        </w:rPr>
        <w:t>；</w:t>
      </w:r>
    </w:p>
    <w:p>
      <w:pPr>
        <w:pStyle w:val="null3"/>
        <w:ind w:firstLine="420"/>
        <w:jc w:val="both"/>
      </w:pPr>
      <w:r>
        <w:rPr>
          <w:sz w:val="21"/>
        </w:rPr>
        <w:t>（</w:t>
      </w:r>
      <w:r>
        <w:rPr>
          <w:sz w:val="21"/>
        </w:rPr>
        <w:t>4）不得使用违反国家食品安全规定的食品添加剂。</w:t>
      </w:r>
    </w:p>
    <w:p>
      <w:pPr>
        <w:pStyle w:val="null3"/>
        <w:ind w:firstLine="422"/>
        <w:jc w:val="both"/>
      </w:pPr>
      <w:r>
        <w:rPr>
          <w:sz w:val="21"/>
          <w:b/>
        </w:rPr>
        <w:t>六</w:t>
      </w:r>
      <w:r>
        <w:rPr>
          <w:sz w:val="21"/>
          <w:b/>
        </w:rPr>
        <w:t>、食品（采购、加工）生产流程管理要求</w:t>
      </w:r>
    </w:p>
    <w:p>
      <w:pPr>
        <w:pStyle w:val="null3"/>
        <w:ind w:firstLine="420"/>
        <w:jc w:val="both"/>
      </w:pPr>
      <w:r>
        <w:rPr>
          <w:sz w:val="21"/>
        </w:rPr>
        <w:t>（一）采购或订购货物要求</w:t>
      </w:r>
    </w:p>
    <w:p>
      <w:pPr>
        <w:pStyle w:val="null3"/>
        <w:ind w:firstLine="420"/>
        <w:jc w:val="both"/>
      </w:pPr>
      <w:r>
        <w:rPr>
          <w:sz w:val="21"/>
        </w:rPr>
        <w:t>1．建立索证档案，索取的证明要分类并按时间顺序存档管理</w:t>
      </w:r>
      <w:r>
        <w:rPr>
          <w:sz w:val="21"/>
        </w:rPr>
        <w:t>；</w:t>
      </w:r>
    </w:p>
    <w:p>
      <w:pPr>
        <w:pStyle w:val="null3"/>
        <w:ind w:firstLine="420"/>
        <w:jc w:val="both"/>
      </w:pPr>
      <w:r>
        <w:rPr>
          <w:sz w:val="21"/>
        </w:rPr>
        <w:t>2．须有包装或者产品说明书上标有品名、产地、厂名、生产日期、保质期限、食用方法等内容；保健食品必须有卫食健字（年份）第xx号和保健食品等标记，做好采购、使用等监督管理</w:t>
      </w:r>
      <w:r>
        <w:rPr>
          <w:sz w:val="21"/>
        </w:rPr>
        <w:t>；</w:t>
      </w:r>
    </w:p>
    <w:p>
      <w:pPr>
        <w:pStyle w:val="null3"/>
        <w:ind w:firstLine="420"/>
        <w:jc w:val="both"/>
      </w:pPr>
      <w:r>
        <w:rPr>
          <w:sz w:val="21"/>
        </w:rPr>
        <w:t>3．对于非定型包装的食品（或原料），不得采购腐败变质、油脂酸败、霉变、生虫、污秽不洁、混有异物或者</w:t>
      </w:r>
      <w:r>
        <w:rPr>
          <w:sz w:val="21"/>
        </w:rPr>
        <w:t>其他</w:t>
      </w:r>
      <w:r>
        <w:rPr>
          <w:sz w:val="21"/>
        </w:rPr>
        <w:t>感观性状异常；含有毒、有害物质或者被有毒有害物质污染；未经兽医卫生检验或者检验不合格的肉类及其制品；病死、毒死或死因不明的禽、畜、兽、水产动物及其制品；掺假、掺杂、伪造，影响营养、卫生的食品（或原料）一律不得购买。</w:t>
      </w:r>
    </w:p>
    <w:p>
      <w:pPr>
        <w:pStyle w:val="null3"/>
        <w:ind w:firstLine="420"/>
        <w:jc w:val="both"/>
      </w:pPr>
      <w:r>
        <w:rPr>
          <w:sz w:val="21"/>
        </w:rPr>
        <w:t>（二）食品验收</w:t>
      </w:r>
    </w:p>
    <w:p>
      <w:pPr>
        <w:pStyle w:val="null3"/>
        <w:ind w:firstLine="420"/>
        <w:jc w:val="both"/>
      </w:pPr>
      <w:r>
        <w:rPr>
          <w:sz w:val="21"/>
        </w:rPr>
        <w:t>1.每天由采购、仓管及厨房负责人共同验收，确保蔬菜感观好、新鲜。采购人有权参与和抽检中标人的验收过程。</w:t>
      </w:r>
    </w:p>
    <w:p>
      <w:pPr>
        <w:pStyle w:val="null3"/>
        <w:ind w:firstLine="420"/>
        <w:jc w:val="both"/>
      </w:pPr>
      <w:r>
        <w:rPr>
          <w:sz w:val="21"/>
        </w:rPr>
        <w:t>2.荤菜无腐败、变质、过期。</w:t>
      </w:r>
    </w:p>
    <w:p>
      <w:pPr>
        <w:pStyle w:val="null3"/>
        <w:ind w:firstLine="420"/>
        <w:jc w:val="both"/>
      </w:pPr>
      <w:r>
        <w:rPr>
          <w:sz w:val="21"/>
        </w:rPr>
        <w:t>3.调料符合规格要求，在保质期内。</w:t>
      </w:r>
    </w:p>
    <w:p>
      <w:pPr>
        <w:pStyle w:val="null3"/>
        <w:ind w:firstLine="420"/>
        <w:jc w:val="both"/>
      </w:pPr>
      <w:r>
        <w:rPr>
          <w:sz w:val="21"/>
        </w:rPr>
        <w:t>4.定型包装食品和食品添加剂必须有产品说明书和产品标识，标出品名、厂名、厂址、生产日期、保质期等内容。</w:t>
      </w:r>
    </w:p>
    <w:p>
      <w:pPr>
        <w:pStyle w:val="null3"/>
        <w:ind w:firstLine="420"/>
        <w:jc w:val="both"/>
      </w:pPr>
      <w:r>
        <w:rPr>
          <w:sz w:val="21"/>
        </w:rPr>
        <w:t>5.运输包装、容器应符合卫生要求，运输车辆应专用清洁，不得与有毒物、污物混运，防止交叉污染食品。</w:t>
      </w:r>
    </w:p>
    <w:p>
      <w:pPr>
        <w:pStyle w:val="null3"/>
        <w:ind w:firstLine="420"/>
        <w:jc w:val="both"/>
      </w:pPr>
      <w:r>
        <w:rPr>
          <w:sz w:val="21"/>
        </w:rPr>
        <w:t>6.做好食材的食品安全快速检验和要求第三方检验，并对检验结果存在问题进行整改及反馈。</w:t>
      </w:r>
    </w:p>
    <w:p>
      <w:pPr>
        <w:pStyle w:val="null3"/>
        <w:ind w:firstLine="420"/>
        <w:jc w:val="both"/>
      </w:pPr>
      <w:r>
        <w:rPr>
          <w:sz w:val="21"/>
        </w:rPr>
        <w:t>（三）食品保管要求</w:t>
      </w:r>
    </w:p>
    <w:p>
      <w:pPr>
        <w:pStyle w:val="null3"/>
        <w:ind w:firstLine="420"/>
        <w:jc w:val="both"/>
      </w:pPr>
      <w:r>
        <w:rPr>
          <w:sz w:val="21"/>
        </w:rPr>
        <w:t>1.库房要由专职管理人员负责库房物资的验收、出入库、储存、保管等日常工作，认真做好出入库登记。严禁腐败、变质、过期及标识不全的食品进入库房。</w:t>
      </w:r>
    </w:p>
    <w:p>
      <w:pPr>
        <w:pStyle w:val="null3"/>
        <w:ind w:firstLine="420"/>
        <w:jc w:val="both"/>
      </w:pPr>
      <w:r>
        <w:rPr>
          <w:sz w:val="21"/>
        </w:rPr>
        <w:t>2.库房管理人员每周对库房内的物资进行检查，对地面、货架、门窗、墙壁进行全面清洁。发现变质、破损、过期等物资要立即进行处理。</w:t>
      </w:r>
    </w:p>
    <w:p>
      <w:pPr>
        <w:pStyle w:val="null3"/>
        <w:ind w:firstLine="420"/>
        <w:jc w:val="both"/>
      </w:pPr>
      <w:r>
        <w:rPr>
          <w:sz w:val="21"/>
        </w:rPr>
        <w:t>3.库房物资实行“先进先出”的原则，并按物资类别决定物资的储存方式及摆放位置。</w:t>
      </w:r>
    </w:p>
    <w:p>
      <w:pPr>
        <w:pStyle w:val="null3"/>
        <w:ind w:firstLine="420"/>
        <w:jc w:val="both"/>
      </w:pPr>
      <w:r>
        <w:rPr>
          <w:sz w:val="21"/>
        </w:rPr>
        <w:t>4.入库干杂调料要分类整理，严禁食品与非食品混放，堆放的食品隔墙（≥30厘米）、离地（≥20厘米）整齐存放，并标明品名及入库的时间。检查生产日期和有效期（保质期），按照“先进先出”发放原则予以发放。</w:t>
      </w:r>
    </w:p>
    <w:p>
      <w:pPr>
        <w:pStyle w:val="null3"/>
        <w:ind w:firstLine="420"/>
        <w:jc w:val="both"/>
      </w:pPr>
      <w:r>
        <w:rPr>
          <w:sz w:val="21"/>
        </w:rPr>
        <w:t>5.库房内所有的货架、货墩、货柜都必须贴上标签，在标签上注明品名及规格，并在进出标签备注栏上注明进货批次、数量、日期及发货的数量、日期。</w:t>
      </w:r>
    </w:p>
    <w:p>
      <w:pPr>
        <w:pStyle w:val="null3"/>
        <w:ind w:firstLine="420"/>
        <w:jc w:val="both"/>
      </w:pPr>
      <w:r>
        <w:rPr>
          <w:sz w:val="21"/>
        </w:rPr>
        <w:t>6.严格控制库房内的温度，随时对库房内的温度进行检查，保证通风良好，防止因温度过高或受潮而引起库存物质过早过期霉变。</w:t>
      </w:r>
    </w:p>
    <w:p>
      <w:pPr>
        <w:pStyle w:val="null3"/>
        <w:ind w:firstLine="420"/>
        <w:jc w:val="both"/>
      </w:pPr>
      <w:r>
        <w:rPr>
          <w:sz w:val="21"/>
        </w:rPr>
        <w:t>7.库房内严禁存放任何有毒有害、易燃易爆、易污染的物品及原材料。禁止在库房内存放私人物品及从事与库房贮藏无关的活动。</w:t>
      </w:r>
    </w:p>
    <w:p>
      <w:pPr>
        <w:pStyle w:val="null3"/>
        <w:ind w:firstLine="420"/>
        <w:jc w:val="both"/>
      </w:pPr>
      <w:r>
        <w:rPr>
          <w:sz w:val="21"/>
        </w:rPr>
        <w:t>8.入库食品时必须有供货商营业执照、检验合格证明等资料备案存档。</w:t>
      </w:r>
    </w:p>
    <w:p>
      <w:pPr>
        <w:pStyle w:val="null3"/>
        <w:ind w:firstLine="420"/>
        <w:jc w:val="both"/>
      </w:pPr>
      <w:r>
        <w:rPr>
          <w:sz w:val="21"/>
        </w:rPr>
        <w:t>9.食品添加剂存放在固定场所或橱柜并上锁，包装上应标示“食品添加剂”字样，专人保管。添加剂的使用须由专门制作加工人员操作，严禁其他人员擅自取用，对其使用种类及数量须由专人按食监局对添加剂的使用记录要求记录备查。</w:t>
      </w:r>
    </w:p>
    <w:p>
      <w:pPr>
        <w:pStyle w:val="null3"/>
        <w:ind w:firstLine="420"/>
        <w:jc w:val="both"/>
      </w:pPr>
      <w:r>
        <w:rPr>
          <w:sz w:val="21"/>
        </w:rPr>
        <w:t>10.食品冷藏、冷冻贮藏的温度应分别符合冷藏和冷冻温度范围的要求，随时对其内部温度的监测。</w:t>
      </w:r>
    </w:p>
    <w:p>
      <w:pPr>
        <w:pStyle w:val="null3"/>
        <w:ind w:firstLine="420"/>
        <w:jc w:val="both"/>
      </w:pPr>
      <w:r>
        <w:rPr>
          <w:sz w:val="21"/>
        </w:rPr>
        <w:t>11.食品冷藏、冷冻应做到原料、半成品、成品严格分开存放，应有明显区分标志。</w:t>
      </w:r>
    </w:p>
    <w:p>
      <w:pPr>
        <w:pStyle w:val="null3"/>
        <w:ind w:firstLine="420"/>
        <w:jc w:val="both"/>
      </w:pPr>
      <w:r>
        <w:rPr>
          <w:sz w:val="21"/>
        </w:rPr>
        <w:t>12.食品在冰箱（柜）内贮藏时，应做到植物性食品、动物性食品和水产品分类摆放，使用时应遵循“先进先出”的原则，变质和过期食品应及时清除。</w:t>
      </w:r>
    </w:p>
    <w:p>
      <w:pPr>
        <w:pStyle w:val="null3"/>
        <w:ind w:firstLine="420"/>
        <w:jc w:val="both"/>
      </w:pPr>
      <w:r>
        <w:rPr>
          <w:sz w:val="21"/>
        </w:rPr>
        <w:t>13.用于冷藏、冷冻食品的冰箱（柜），应定期除霜、清洁和维修，以确保其温度。</w:t>
      </w:r>
    </w:p>
    <w:p>
      <w:pPr>
        <w:pStyle w:val="null3"/>
        <w:ind w:firstLine="420"/>
        <w:jc w:val="both"/>
      </w:pPr>
      <w:r>
        <w:rPr>
          <w:sz w:val="21"/>
        </w:rPr>
        <w:t>（四）食品置放存储</w:t>
      </w:r>
    </w:p>
    <w:p>
      <w:pPr>
        <w:pStyle w:val="null3"/>
        <w:ind w:firstLine="420"/>
        <w:jc w:val="both"/>
      </w:pPr>
      <w:r>
        <w:rPr>
          <w:sz w:val="21"/>
        </w:rPr>
        <w:t>1.蔬菜、荤菜全部上架，不直接落地。荤菜放进冰箱，未加工食品和已加工食品分开摆放，并定点、整齐，使用的容器要明确区分标志：鱼类（蓝色），肉类（红色），蔬菜（绿色），专用（黄色或原净色）。食品存放实行“三隔离”：生熟隔离、食品与杂物、药物隔离、成品与半成品隔离。</w:t>
      </w:r>
    </w:p>
    <w:p>
      <w:pPr>
        <w:pStyle w:val="null3"/>
        <w:ind w:firstLine="420"/>
        <w:jc w:val="both"/>
      </w:pPr>
      <w:r>
        <w:rPr>
          <w:sz w:val="21"/>
        </w:rPr>
        <w:t>2.肉等易腐食品的保存必须低温冷藏，食品化冰之后严禁二次冷冻。</w:t>
      </w:r>
    </w:p>
    <w:p>
      <w:pPr>
        <w:pStyle w:val="null3"/>
        <w:ind w:firstLine="420"/>
        <w:jc w:val="both"/>
      </w:pPr>
      <w:r>
        <w:rPr>
          <w:sz w:val="21"/>
        </w:rPr>
        <w:t>3.大米、干货等易霉食品的储存注意干燥防潮。</w:t>
      </w:r>
    </w:p>
    <w:p>
      <w:pPr>
        <w:pStyle w:val="null3"/>
        <w:ind w:firstLine="420"/>
        <w:jc w:val="both"/>
      </w:pPr>
      <w:r>
        <w:rPr>
          <w:sz w:val="21"/>
        </w:rPr>
        <w:t>4.油盐酱醋等调味品，加盖加罩。</w:t>
      </w:r>
    </w:p>
    <w:p>
      <w:pPr>
        <w:pStyle w:val="null3"/>
        <w:ind w:firstLine="420"/>
        <w:jc w:val="both"/>
      </w:pPr>
      <w:r>
        <w:rPr>
          <w:sz w:val="21"/>
        </w:rPr>
        <w:t>（五）食品加工</w:t>
      </w:r>
    </w:p>
    <w:p>
      <w:pPr>
        <w:pStyle w:val="null3"/>
        <w:ind w:firstLine="420"/>
        <w:jc w:val="both"/>
      </w:pPr>
      <w:r>
        <w:rPr>
          <w:sz w:val="21"/>
        </w:rPr>
        <w:t>1、按类进行加工、切配，蔬菜先挑出黄、烂叶子，荤菜按要求加工。</w:t>
      </w:r>
    </w:p>
    <w:p>
      <w:pPr>
        <w:pStyle w:val="null3"/>
        <w:ind w:firstLine="420"/>
        <w:jc w:val="both"/>
      </w:pPr>
      <w:r>
        <w:rPr>
          <w:sz w:val="21"/>
        </w:rPr>
        <w:t>2、采购-入库-上架摆放整齐-摘去腐烂、黄叶和菜根-水槽内浸泡10分钟、(不超出15分钟</w:t>
      </w:r>
      <w:r>
        <w:rPr>
          <w:sz w:val="21"/>
        </w:rPr>
        <w:t>，</w:t>
      </w:r>
      <w:r>
        <w:rPr>
          <w:sz w:val="21"/>
        </w:rPr>
        <w:t>15分</w:t>
      </w:r>
      <w:r>
        <w:rPr>
          <w:sz w:val="21"/>
        </w:rPr>
        <w:t>钟</w:t>
      </w:r>
      <w:r>
        <w:rPr>
          <w:sz w:val="21"/>
        </w:rPr>
        <w:t>以上蔬菜农药残留物泡出会</w:t>
      </w:r>
      <w:r>
        <w:rPr>
          <w:sz w:val="21"/>
        </w:rPr>
        <w:t>被</w:t>
      </w:r>
      <w:r>
        <w:rPr>
          <w:sz w:val="21"/>
        </w:rPr>
        <w:t>蔬菜吸收，会造成二次污染）</w:t>
      </w:r>
    </w:p>
    <w:p>
      <w:pPr>
        <w:pStyle w:val="null3"/>
        <w:ind w:firstLine="420"/>
        <w:jc w:val="both"/>
      </w:pPr>
      <w:r>
        <w:rPr>
          <w:sz w:val="21"/>
        </w:rPr>
        <w:t>3、清洗去沙泥到水清干净（土豆、莴笋要去皮处理）</w:t>
      </w:r>
    </w:p>
    <w:p>
      <w:pPr>
        <w:pStyle w:val="null3"/>
        <w:ind w:firstLine="420"/>
        <w:jc w:val="both"/>
      </w:pPr>
      <w:r>
        <w:rPr>
          <w:sz w:val="21"/>
        </w:rPr>
        <w:t>4、切配-烹调前期加工（焯水、过油）</w:t>
      </w:r>
    </w:p>
    <w:p>
      <w:pPr>
        <w:pStyle w:val="null3"/>
        <w:ind w:firstLine="420"/>
        <w:jc w:val="both"/>
      </w:pPr>
      <w:r>
        <w:rPr>
          <w:sz w:val="21"/>
        </w:rPr>
        <w:t>5、烹饪至烧熟煮透-出售。（鱼，肉类：在专间清理、清洗，切配）。</w:t>
      </w:r>
    </w:p>
    <w:p>
      <w:pPr>
        <w:pStyle w:val="null3"/>
        <w:ind w:firstLine="420"/>
        <w:jc w:val="both"/>
      </w:pPr>
      <w:r>
        <w:rPr>
          <w:sz w:val="21"/>
        </w:rPr>
        <w:t>6、严格禁止食堂加工极易造成食物中毒食品：野生新鲜蘑菇、发芽土豆、新鲜黄花菜、四季豆等。</w:t>
      </w:r>
    </w:p>
    <w:p>
      <w:pPr>
        <w:pStyle w:val="null3"/>
        <w:ind w:firstLine="420"/>
        <w:jc w:val="both"/>
      </w:pPr>
      <w:r>
        <w:rPr>
          <w:sz w:val="21"/>
        </w:rPr>
        <w:t>（六）菜品制作比例：</w:t>
      </w:r>
    </w:p>
    <w:p>
      <w:pPr>
        <w:pStyle w:val="null3"/>
        <w:ind w:firstLine="420"/>
        <w:jc w:val="both"/>
      </w:pPr>
      <w:r>
        <w:rPr>
          <w:sz w:val="21"/>
        </w:rPr>
        <w:t>食堂制作菜肴规定比例：基本菜点所占比例不低于</w:t>
      </w:r>
      <w:r>
        <w:rPr>
          <w:sz w:val="21"/>
        </w:rPr>
        <w:t>55%，风味特色占比例不低于30%，精品菜点占10%至15% 。</w:t>
      </w:r>
    </w:p>
    <w:p>
      <w:pPr>
        <w:pStyle w:val="null3"/>
        <w:ind w:firstLine="420"/>
        <w:jc w:val="both"/>
      </w:pPr>
      <w:r>
        <w:rPr>
          <w:sz w:val="21"/>
        </w:rPr>
        <w:t>（七）食品烹饪</w:t>
      </w:r>
    </w:p>
    <w:p>
      <w:pPr>
        <w:pStyle w:val="null3"/>
        <w:ind w:firstLine="420"/>
        <w:jc w:val="both"/>
      </w:pPr>
      <w:r>
        <w:rPr>
          <w:sz w:val="21"/>
        </w:rPr>
        <w:t>食品烹调过程严格防止污染，半成品二次烹调时注意煮透。严格遵守食品配备、烧煮及保存时间和温度标准。</w:t>
      </w:r>
    </w:p>
    <w:p>
      <w:pPr>
        <w:pStyle w:val="null3"/>
        <w:ind w:firstLine="420"/>
        <w:jc w:val="both"/>
      </w:pPr>
      <w:r>
        <w:rPr>
          <w:sz w:val="21"/>
        </w:rPr>
        <w:t>1.烹饪需注意煮透煮熟。</w:t>
      </w:r>
    </w:p>
    <w:p>
      <w:pPr>
        <w:pStyle w:val="null3"/>
        <w:ind w:firstLine="420"/>
        <w:jc w:val="both"/>
      </w:pPr>
      <w:r>
        <w:rPr>
          <w:sz w:val="21"/>
        </w:rPr>
        <w:t>2.尽可能缩短烹饪后的菜肴周转时间，烹饪后的菜肴必须加盖以防污染。</w:t>
      </w:r>
    </w:p>
    <w:p>
      <w:pPr>
        <w:pStyle w:val="null3"/>
        <w:ind w:firstLine="420"/>
        <w:jc w:val="both"/>
      </w:pPr>
      <w:r>
        <w:rPr>
          <w:sz w:val="21"/>
        </w:rPr>
        <w:t>3.如有确实需要储存冰箱的食物，须待彻底冷却后才能放入冰箱。</w:t>
      </w:r>
    </w:p>
    <w:p>
      <w:pPr>
        <w:pStyle w:val="null3"/>
        <w:ind w:firstLine="420"/>
        <w:jc w:val="both"/>
      </w:pPr>
      <w:r>
        <w:rPr>
          <w:sz w:val="21"/>
        </w:rPr>
        <w:t>4.上浆腌味的食物如果要隔天使用，不可以加入料酒、蛋，防食物变质。</w:t>
      </w:r>
    </w:p>
    <w:p>
      <w:pPr>
        <w:pStyle w:val="null3"/>
        <w:ind w:firstLine="420"/>
        <w:jc w:val="both"/>
      </w:pPr>
      <w:r>
        <w:rPr>
          <w:sz w:val="21"/>
        </w:rPr>
        <w:t>5.同类食品烹饪多样化。</w:t>
      </w:r>
    </w:p>
    <w:p>
      <w:pPr>
        <w:pStyle w:val="null3"/>
        <w:ind w:firstLine="420"/>
        <w:jc w:val="both"/>
      </w:pPr>
      <w:r>
        <w:rPr>
          <w:sz w:val="21"/>
        </w:rPr>
        <w:t>（八）食品留样与剩余食品的处理</w:t>
      </w:r>
    </w:p>
    <w:p>
      <w:pPr>
        <w:pStyle w:val="null3"/>
        <w:ind w:firstLine="420"/>
        <w:jc w:val="both"/>
      </w:pPr>
      <w:r>
        <w:rPr>
          <w:sz w:val="21"/>
        </w:rPr>
        <w:t>1.对每天销售的食品要坚持抽检，各取不少于200克的样品留置于冷藏（5℃左右）设备中储存48小时或以上，按要求做好标签及记录，设专人负责，以备查验。</w:t>
      </w:r>
    </w:p>
    <w:p>
      <w:pPr>
        <w:pStyle w:val="null3"/>
        <w:ind w:firstLine="420"/>
        <w:jc w:val="both"/>
      </w:pPr>
      <w:r>
        <w:rPr>
          <w:sz w:val="21"/>
        </w:rPr>
        <w:t>2.已加热加工的剩余食品能继续食用的必须加盖或封保鲜膜存放在冰箱内，销售前确保食品无腐败、变质，精制饭菜夏天存放不得超过2小时；隔顿菜品做好标识，隔夜菜</w:t>
      </w:r>
      <w:r>
        <w:rPr>
          <w:sz w:val="21"/>
        </w:rPr>
        <w:t>品</w:t>
      </w:r>
      <w:r>
        <w:rPr>
          <w:sz w:val="21"/>
        </w:rPr>
        <w:t>废弃处理。</w:t>
      </w:r>
    </w:p>
    <w:p>
      <w:pPr>
        <w:pStyle w:val="null3"/>
        <w:ind w:firstLine="420"/>
        <w:jc w:val="both"/>
      </w:pPr>
      <w:r>
        <w:rPr>
          <w:sz w:val="21"/>
        </w:rPr>
        <w:t>（九）餐具清洁与环境卫生</w:t>
      </w:r>
    </w:p>
    <w:p>
      <w:pPr>
        <w:pStyle w:val="null3"/>
        <w:ind w:firstLine="420"/>
        <w:jc w:val="both"/>
      </w:pPr>
      <w:r>
        <w:rPr>
          <w:sz w:val="21"/>
        </w:rPr>
        <w:t>（</w:t>
      </w:r>
      <w:r>
        <w:rPr>
          <w:sz w:val="21"/>
        </w:rPr>
        <w:t>1）每天定时清洗炉灶、工作台、烟机油网、盛器、落水池。</w:t>
      </w:r>
    </w:p>
    <w:p>
      <w:pPr>
        <w:pStyle w:val="null3"/>
        <w:ind w:firstLine="420"/>
        <w:jc w:val="both"/>
      </w:pPr>
      <w:r>
        <w:rPr>
          <w:sz w:val="21"/>
        </w:rPr>
        <w:t>（</w:t>
      </w:r>
      <w:r>
        <w:rPr>
          <w:sz w:val="21"/>
        </w:rPr>
        <w:t>2）厨房设施、设备干净、光亮、无杂物、无滑腻。</w:t>
      </w:r>
    </w:p>
    <w:p>
      <w:pPr>
        <w:pStyle w:val="null3"/>
        <w:ind w:firstLine="420"/>
        <w:jc w:val="both"/>
      </w:pPr>
      <w:r>
        <w:rPr>
          <w:sz w:val="21"/>
        </w:rPr>
        <w:t>（</w:t>
      </w:r>
      <w:r>
        <w:rPr>
          <w:sz w:val="21"/>
        </w:rPr>
        <w:t>3）桌面、门窗、货架清洁无尘，地面干净无积水，无“四害”。</w:t>
      </w:r>
    </w:p>
    <w:p>
      <w:pPr>
        <w:pStyle w:val="null3"/>
        <w:ind w:firstLine="420"/>
        <w:jc w:val="both"/>
      </w:pPr>
      <w:r>
        <w:rPr>
          <w:sz w:val="21"/>
        </w:rPr>
        <w:t>（</w:t>
      </w:r>
      <w:r>
        <w:rPr>
          <w:sz w:val="21"/>
        </w:rPr>
        <w:t>4）熟食盛器消毒后，方能使用。</w:t>
      </w:r>
    </w:p>
    <w:p>
      <w:pPr>
        <w:pStyle w:val="null3"/>
        <w:ind w:firstLine="420"/>
        <w:jc w:val="both"/>
      </w:pPr>
      <w:r>
        <w:rPr>
          <w:sz w:val="21"/>
        </w:rPr>
        <w:t>（</w:t>
      </w:r>
      <w:r>
        <w:rPr>
          <w:sz w:val="21"/>
        </w:rPr>
        <w:t>5）各种器具和抹布必须生、熟专用，并有明显标志。</w:t>
      </w:r>
    </w:p>
    <w:p>
      <w:pPr>
        <w:pStyle w:val="null3"/>
        <w:ind w:firstLine="420"/>
        <w:jc w:val="both"/>
      </w:pPr>
      <w:r>
        <w:rPr>
          <w:sz w:val="21"/>
        </w:rPr>
        <w:t>（</w:t>
      </w:r>
      <w:r>
        <w:rPr>
          <w:sz w:val="21"/>
        </w:rPr>
        <w:t>6）各种器具和抹布用后及时洗净，定位安放保洁。</w:t>
      </w:r>
    </w:p>
    <w:p>
      <w:pPr>
        <w:pStyle w:val="null3"/>
        <w:ind w:firstLine="420"/>
        <w:jc w:val="both"/>
      </w:pPr>
      <w:r>
        <w:rPr>
          <w:sz w:val="21"/>
        </w:rPr>
        <w:t>（</w:t>
      </w:r>
      <w:r>
        <w:rPr>
          <w:sz w:val="21"/>
        </w:rPr>
        <w:t>7）废弃物及时入专门盛器内并加盖，泔脚及时清理。</w:t>
      </w:r>
    </w:p>
    <w:p>
      <w:pPr>
        <w:pStyle w:val="null3"/>
        <w:ind w:firstLine="420"/>
        <w:jc w:val="both"/>
      </w:pPr>
      <w:r>
        <w:rPr>
          <w:sz w:val="21"/>
        </w:rPr>
        <w:t>（</w:t>
      </w:r>
      <w:r>
        <w:rPr>
          <w:sz w:val="21"/>
        </w:rPr>
        <w:t>8）保证食堂周边地方清洁，工具定点摆放，不乱堆杂物。</w:t>
      </w:r>
    </w:p>
    <w:p>
      <w:pPr>
        <w:pStyle w:val="null3"/>
        <w:ind w:firstLine="420"/>
        <w:jc w:val="both"/>
      </w:pPr>
      <w:r>
        <w:rPr>
          <w:sz w:val="21"/>
        </w:rPr>
        <w:t>（十）卫生安全教育与管理</w:t>
      </w:r>
    </w:p>
    <w:p>
      <w:pPr>
        <w:pStyle w:val="null3"/>
        <w:ind w:firstLine="420"/>
        <w:jc w:val="both"/>
      </w:pPr>
      <w:r>
        <w:rPr>
          <w:sz w:val="21"/>
        </w:rPr>
        <w:t>1.上岗人员必须持有效食品从业人员健康证，上岗前必须严格执行卫生消毒程序。经常对员工食品卫生、安全教育，注意正确操作工具(切肉机、炉灶、液化气阀门、蒸饭箱、水、电使用)，正确使用消防器材。</w:t>
      </w:r>
    </w:p>
    <w:p>
      <w:pPr>
        <w:pStyle w:val="null3"/>
        <w:ind w:firstLine="420"/>
        <w:jc w:val="both"/>
      </w:pPr>
      <w:r>
        <w:rPr>
          <w:sz w:val="21"/>
        </w:rPr>
        <w:t>2.食堂工作人员每年进行一次健康检查，无健康合格证者，不得在食堂工作；自觉落实每日晨检制度，身体有病时应主动离开工作岗位，治愈后方可重新上岗。</w:t>
      </w:r>
    </w:p>
    <w:p>
      <w:pPr>
        <w:pStyle w:val="null3"/>
        <w:ind w:firstLine="420"/>
        <w:jc w:val="both"/>
      </w:pPr>
      <w:r>
        <w:rPr>
          <w:sz w:val="21"/>
        </w:rPr>
        <w:t>3.食堂工作人员应自觉形成良好的个人卫生习惯，切实做到：</w:t>
      </w:r>
    </w:p>
    <w:p>
      <w:pPr>
        <w:pStyle w:val="null3"/>
        <w:ind w:firstLine="420"/>
        <w:jc w:val="both"/>
      </w:pPr>
      <w:r>
        <w:rPr>
          <w:sz w:val="21"/>
        </w:rPr>
        <w:t>（</w:t>
      </w:r>
      <w:r>
        <w:rPr>
          <w:sz w:val="21"/>
        </w:rPr>
        <w:t>1）在工作前、处理食品原料后、便后应用肥皂及流动清水洗手；接触直接入口食品之前应洗手消毒。</w:t>
      </w:r>
    </w:p>
    <w:p>
      <w:pPr>
        <w:pStyle w:val="null3"/>
        <w:ind w:firstLine="420"/>
        <w:jc w:val="both"/>
      </w:pPr>
      <w:r>
        <w:rPr>
          <w:sz w:val="21"/>
        </w:rPr>
        <w:t>（</w:t>
      </w:r>
      <w:r>
        <w:rPr>
          <w:sz w:val="21"/>
        </w:rPr>
        <w:t>2）工作期间穿戴清洁的工作衣、帽，并把头发置于帽内，严禁在工作场所内穿拖鞋、短裤以及赤膊；进行分餐工作时须戴口罩。</w:t>
      </w:r>
    </w:p>
    <w:p>
      <w:pPr>
        <w:pStyle w:val="null3"/>
        <w:ind w:firstLine="420"/>
        <w:jc w:val="both"/>
      </w:pPr>
      <w:r>
        <w:rPr>
          <w:sz w:val="21"/>
        </w:rPr>
        <w:t>（</w:t>
      </w:r>
      <w:r>
        <w:rPr>
          <w:sz w:val="21"/>
        </w:rPr>
        <w:t>3）不得留长指甲、涂指甲油、戴戒指加工食品，不得在工作场所内吸烟。</w:t>
      </w:r>
    </w:p>
    <w:p>
      <w:pPr>
        <w:pStyle w:val="null3"/>
        <w:ind w:firstLine="420"/>
        <w:jc w:val="both"/>
      </w:pPr>
      <w:r>
        <w:rPr>
          <w:sz w:val="21"/>
        </w:rPr>
        <w:t>（</w:t>
      </w:r>
      <w:r>
        <w:rPr>
          <w:sz w:val="21"/>
        </w:rPr>
        <w:t>4）自觉保持工作环境卫生整洁，食堂人员必须每天检查食堂加工区域、就餐区域以及门口区域卫生，保证食堂无“四害”。</w:t>
      </w:r>
    </w:p>
    <w:p>
      <w:pPr>
        <w:pStyle w:val="null3"/>
        <w:ind w:firstLine="420"/>
        <w:jc w:val="both"/>
      </w:pPr>
      <w:r>
        <w:rPr>
          <w:sz w:val="21"/>
        </w:rPr>
        <w:t>（</w:t>
      </w:r>
      <w:r>
        <w:rPr>
          <w:sz w:val="21"/>
        </w:rPr>
        <w:t>5）就餐顾客提出异议，食堂服务人员不得以任何形式和顾客争执，如有争议，应向食堂管理人员反映。</w:t>
      </w:r>
    </w:p>
    <w:p>
      <w:pPr>
        <w:pStyle w:val="null3"/>
        <w:ind w:firstLine="420"/>
        <w:jc w:val="both"/>
      </w:pPr>
      <w:r>
        <w:rPr>
          <w:sz w:val="21"/>
        </w:rPr>
        <w:t>（</w:t>
      </w:r>
      <w:r>
        <w:rPr>
          <w:sz w:val="21"/>
        </w:rPr>
        <w:t>6）做到各类食品容器清洁，灶台无油污，厨具清洁，各项用具使用后必须归类存放。</w:t>
      </w:r>
    </w:p>
    <w:p>
      <w:pPr>
        <w:pStyle w:val="null3"/>
        <w:ind w:firstLine="420"/>
        <w:jc w:val="both"/>
      </w:pPr>
      <w:r>
        <w:rPr>
          <w:sz w:val="21"/>
        </w:rPr>
        <w:t>（</w:t>
      </w:r>
      <w:r>
        <w:rPr>
          <w:sz w:val="21"/>
        </w:rPr>
        <w:t>7）用餐后须擦拭桌椅，保持干净无灰尘、无油渍，地面无垃圾杂物，保证不积水、干净、清爽。</w:t>
      </w:r>
    </w:p>
    <w:p>
      <w:pPr>
        <w:pStyle w:val="null3"/>
        <w:ind w:firstLine="420"/>
        <w:jc w:val="both"/>
      </w:pPr>
      <w:r>
        <w:rPr>
          <w:sz w:val="21"/>
        </w:rPr>
        <w:t>（</w:t>
      </w:r>
      <w:r>
        <w:rPr>
          <w:sz w:val="21"/>
        </w:rPr>
        <w:t>8）下水道要每日进行清洁，彻底清除菜渣等杂物，以保证排水畅通及清除异味，及时清扫工作场所内的垃圾脏物，餐厅垃圾桶必须每天清洗。</w:t>
      </w:r>
    </w:p>
    <w:p>
      <w:pPr>
        <w:pStyle w:val="null3"/>
        <w:ind w:firstLine="420"/>
        <w:jc w:val="both"/>
      </w:pPr>
      <w:r>
        <w:rPr>
          <w:sz w:val="21"/>
        </w:rPr>
        <w:t>（</w:t>
      </w:r>
      <w:r>
        <w:rPr>
          <w:sz w:val="21"/>
        </w:rPr>
        <w:t>9）定期检查各种电器设备，发现问题应及时处理。食堂所有电气设备的修理和更换，必须由电工处理，食堂人员和其他人员不得随意修理和更换。</w:t>
      </w:r>
    </w:p>
    <w:p>
      <w:pPr>
        <w:pStyle w:val="null3"/>
        <w:ind w:firstLine="420"/>
        <w:jc w:val="both"/>
      </w:pPr>
      <w:r>
        <w:rPr>
          <w:sz w:val="21"/>
        </w:rPr>
        <w:t>（</w:t>
      </w:r>
      <w:r>
        <w:rPr>
          <w:sz w:val="21"/>
        </w:rPr>
        <w:t>10）食堂工作人员下班前全面检查电源、火源、水源、气源以及门窗是否关闭，做到防范于未然。</w:t>
      </w:r>
    </w:p>
    <w:p>
      <w:pPr>
        <w:pStyle w:val="null3"/>
        <w:ind w:firstLine="422"/>
        <w:jc w:val="both"/>
      </w:pPr>
      <w:r>
        <w:rPr>
          <w:sz w:val="21"/>
          <w:b/>
        </w:rPr>
        <w:t>七</w:t>
      </w:r>
      <w:r>
        <w:rPr>
          <w:sz w:val="21"/>
          <w:b/>
        </w:rPr>
        <w:t>、膳食营养要求</w:t>
      </w:r>
    </w:p>
    <w:p>
      <w:pPr>
        <w:pStyle w:val="null3"/>
        <w:ind w:firstLine="420"/>
        <w:jc w:val="both"/>
      </w:pPr>
      <w:r>
        <w:rPr>
          <w:sz w:val="21"/>
        </w:rPr>
        <w:t>1、应根据《临床营养技术操作规范》等有关法规进行治疗饮食的制作。</w:t>
      </w:r>
    </w:p>
    <w:p>
      <w:pPr>
        <w:pStyle w:val="null3"/>
        <w:ind w:firstLine="420"/>
        <w:jc w:val="both"/>
      </w:pPr>
      <w:r>
        <w:rPr>
          <w:sz w:val="21"/>
        </w:rPr>
        <w:t>2、配备营养师和成立治疗膳食小组，定期对治疗膳食小组及相关人员进行专业知识培训。</w:t>
      </w:r>
    </w:p>
    <w:p>
      <w:pPr>
        <w:pStyle w:val="null3"/>
        <w:ind w:firstLine="420"/>
        <w:jc w:val="both"/>
      </w:pPr>
      <w:r>
        <w:rPr>
          <w:sz w:val="21"/>
        </w:rPr>
        <w:t>3、配餐员根据住院患者饮食医嘱，提醒和指引住院患者预订治疗膳食。</w:t>
      </w:r>
    </w:p>
    <w:p>
      <w:pPr>
        <w:pStyle w:val="null3"/>
        <w:ind w:firstLine="420"/>
        <w:jc w:val="both"/>
      </w:pPr>
      <w:r>
        <w:rPr>
          <w:sz w:val="21"/>
        </w:rPr>
        <w:t>4、配送食品有保温措施，在盛装后能在30分钟内送至病房。</w:t>
      </w:r>
    </w:p>
    <w:p>
      <w:pPr>
        <w:pStyle w:val="null3"/>
        <w:ind w:firstLine="420"/>
        <w:jc w:val="both"/>
      </w:pPr>
      <w:r>
        <w:rPr>
          <w:sz w:val="21"/>
        </w:rPr>
        <w:t>5、住院病人普通饮食</w:t>
      </w:r>
    </w:p>
    <w:p>
      <w:pPr>
        <w:pStyle w:val="null3"/>
        <w:ind w:firstLine="420"/>
        <w:jc w:val="both"/>
      </w:pPr>
      <w:r>
        <w:rPr>
          <w:sz w:val="21"/>
        </w:rPr>
        <w:t>由营养师负责普通病人饮食食谱编制，以确保病人饮食合理搭配，科学用餐。</w:t>
      </w:r>
    </w:p>
    <w:p>
      <w:pPr>
        <w:pStyle w:val="null3"/>
        <w:ind w:firstLine="420"/>
        <w:jc w:val="both"/>
      </w:pPr>
      <w:r>
        <w:rPr>
          <w:sz w:val="21"/>
        </w:rPr>
        <w:t>6、住院病人治疗饮食</w:t>
      </w:r>
    </w:p>
    <w:p>
      <w:pPr>
        <w:pStyle w:val="null3"/>
        <w:ind w:firstLine="420"/>
        <w:jc w:val="both"/>
      </w:pPr>
      <w:r>
        <w:rPr>
          <w:sz w:val="21"/>
        </w:rPr>
        <w:t>治疗饮食是住院病人饮食的核心内容，它作为某些疾病诊断及治疗的重要辅助手段，贯穿于整个临床医疗过程的始终。</w:t>
      </w:r>
    </w:p>
    <w:p>
      <w:pPr>
        <w:pStyle w:val="null3"/>
        <w:ind w:firstLine="420"/>
        <w:jc w:val="both"/>
      </w:pPr>
      <w:r>
        <w:rPr>
          <w:sz w:val="21"/>
        </w:rPr>
        <w:t>（</w:t>
      </w:r>
      <w:r>
        <w:rPr>
          <w:sz w:val="21"/>
        </w:rPr>
        <w:t>1）糖尿病膳食</w:t>
      </w:r>
    </w:p>
    <w:p>
      <w:pPr>
        <w:pStyle w:val="null3"/>
        <w:ind w:firstLine="420"/>
        <w:jc w:val="both"/>
      </w:pPr>
      <w:r>
        <w:rPr>
          <w:sz w:val="21"/>
        </w:rPr>
        <w:t>膳食管理：严格按食谱编排的内容制作，按规定的餐次定时送餐。</w:t>
      </w:r>
    </w:p>
    <w:p>
      <w:pPr>
        <w:pStyle w:val="null3"/>
        <w:ind w:firstLine="420"/>
        <w:jc w:val="both"/>
      </w:pPr>
      <w:r>
        <w:rPr>
          <w:sz w:val="21"/>
        </w:rPr>
        <w:t>主食制作：全日主食的份量均应准确称量，早餐的点心类和半流质食品制作应按规定的份量进行配制。</w:t>
      </w:r>
    </w:p>
    <w:p>
      <w:pPr>
        <w:pStyle w:val="null3"/>
        <w:ind w:firstLine="420"/>
        <w:jc w:val="both"/>
      </w:pPr>
      <w:r>
        <w:rPr>
          <w:sz w:val="21"/>
        </w:rPr>
        <w:t>副食制作：所有动物性食品应按规定的量进行配制，蔬菜的量按规定的量配给，所有菜肴的烹调制作均按规定不放糖及含糖的调味品。所有菜肴的烹调应按菜谱要求，一律要求清淡，菜谱中有焖或红烧的菜肴一律不能按普通常规先炸后煮，应该采用短时快炒后加水煮熟的方法。</w:t>
      </w:r>
    </w:p>
    <w:p>
      <w:pPr>
        <w:pStyle w:val="null3"/>
        <w:ind w:firstLine="420"/>
        <w:jc w:val="both"/>
      </w:pPr>
      <w:r>
        <w:rPr>
          <w:sz w:val="21"/>
        </w:rPr>
        <w:t>（</w:t>
      </w:r>
      <w:r>
        <w:rPr>
          <w:sz w:val="21"/>
        </w:rPr>
        <w:t>2）低蛋白膳</w:t>
      </w:r>
    </w:p>
    <w:p>
      <w:pPr>
        <w:pStyle w:val="null3"/>
        <w:ind w:firstLine="420"/>
        <w:jc w:val="both"/>
      </w:pPr>
      <w:r>
        <w:rPr>
          <w:sz w:val="21"/>
        </w:rPr>
        <w:t>主食制作：米饭或面食类（麦淀粉）的份量应按各种类规定的量予以配给，低蛋白主食品的份量应按标准量配给。</w:t>
      </w:r>
    </w:p>
    <w:p>
      <w:pPr>
        <w:pStyle w:val="null3"/>
        <w:ind w:firstLine="420"/>
        <w:jc w:val="both"/>
      </w:pPr>
      <w:r>
        <w:rPr>
          <w:sz w:val="21"/>
        </w:rPr>
        <w:t>副食制作：优质蛋白食品的动物性副食品应规定量配给，所有的副食应低盐（标准为：</w:t>
      </w:r>
      <w:r>
        <w:rPr>
          <w:sz w:val="21"/>
        </w:rPr>
        <w:t>2～3g/人/日）烹调。</w:t>
      </w:r>
    </w:p>
    <w:p>
      <w:pPr>
        <w:pStyle w:val="null3"/>
        <w:ind w:firstLine="420"/>
        <w:jc w:val="both"/>
      </w:pPr>
      <w:r>
        <w:rPr>
          <w:sz w:val="21"/>
        </w:rPr>
        <w:t>（</w:t>
      </w:r>
      <w:r>
        <w:rPr>
          <w:sz w:val="21"/>
        </w:rPr>
        <w:t>3）流质膳食。份量的供给：应按规定的份量配给病人，每天6餐，送餐5或6次。</w:t>
      </w:r>
    </w:p>
    <w:p>
      <w:pPr>
        <w:pStyle w:val="null3"/>
        <w:ind w:firstLine="420"/>
        <w:jc w:val="both"/>
      </w:pPr>
      <w:r>
        <w:rPr>
          <w:sz w:val="21"/>
        </w:rPr>
        <w:t>（</w:t>
      </w:r>
      <w:r>
        <w:rPr>
          <w:sz w:val="21"/>
        </w:rPr>
        <w:t>4）低盐膳食。菜肴均应按要求给予食盐（标准为：2～3g/人/日）或少量酱油，按1g/人/餐配给，不能另外添加其他调味品如味精、调味酱等，菜谱中不应出现盐腌制的菜如咸菜等。</w:t>
      </w:r>
    </w:p>
    <w:p>
      <w:pPr>
        <w:pStyle w:val="null3"/>
        <w:ind w:firstLine="420"/>
        <w:jc w:val="both"/>
      </w:pPr>
      <w:r>
        <w:rPr>
          <w:sz w:val="21"/>
        </w:rPr>
        <w:t>（</w:t>
      </w:r>
      <w:r>
        <w:rPr>
          <w:sz w:val="21"/>
        </w:rPr>
        <w:t>5）低嘌呤膳食。菜肴应清淡少油，可按普通菜肴放油量的1/2量给予，菜肴的品种应在规定的品种范围内配给。</w:t>
      </w:r>
    </w:p>
    <w:p>
      <w:pPr>
        <w:pStyle w:val="null3"/>
        <w:ind w:firstLine="420"/>
        <w:jc w:val="both"/>
      </w:pPr>
      <w:r>
        <w:rPr>
          <w:sz w:val="21"/>
        </w:rPr>
        <w:t>（</w:t>
      </w:r>
      <w:r>
        <w:rPr>
          <w:sz w:val="21"/>
        </w:rPr>
        <w:t>6）低脂膳食。菜肴的烹调应少放烹调油，全日用油量限制在30g/人以内，按10g/人/餐给予烹调油，不可采用煎炸的烹调方法。动物性食品应选用精瘦的部分。</w:t>
      </w:r>
    </w:p>
    <w:p>
      <w:pPr>
        <w:pStyle w:val="null3"/>
        <w:ind w:firstLine="420"/>
        <w:jc w:val="both"/>
      </w:pPr>
      <w:r>
        <w:rPr>
          <w:sz w:val="21"/>
        </w:rPr>
        <w:t>（</w:t>
      </w:r>
      <w:r>
        <w:rPr>
          <w:sz w:val="21"/>
        </w:rPr>
        <w:t>7）钾钠平衡膳食。主副食均应在烹调前准确称量，按规定的量配给，食物品种应按规定的菜谱配备，不能擅自更换，若偶尔有时不能及时购买指定的品种，需先报告营养科，征得同意后方可更改相当的品种。</w:t>
      </w:r>
    </w:p>
    <w:p>
      <w:pPr>
        <w:pStyle w:val="null3"/>
        <w:ind w:firstLine="420"/>
        <w:jc w:val="both"/>
      </w:pPr>
      <w:r>
        <w:rPr>
          <w:sz w:val="21"/>
        </w:rPr>
        <w:t>（</w:t>
      </w:r>
      <w:r>
        <w:rPr>
          <w:sz w:val="21"/>
        </w:rPr>
        <w:t>8）钙磷平衡膳食。主副食均应在烹调前准确称量，按规定的量配给，食物品种应按规定的菜谱配备，不能擅自更换，若偶尔有时不能及时购买指定的品种，需先报告营养科，征得同意后方可更改相当的品种。烹调所有的膳食包括主食和副食都必须用蒸馏水。</w:t>
      </w:r>
    </w:p>
    <w:p>
      <w:pPr>
        <w:pStyle w:val="null3"/>
        <w:ind w:firstLine="420"/>
        <w:jc w:val="both"/>
      </w:pPr>
      <w:r>
        <w:rPr>
          <w:sz w:val="21"/>
        </w:rPr>
        <w:t>（</w:t>
      </w:r>
      <w:r>
        <w:rPr>
          <w:sz w:val="21"/>
        </w:rPr>
        <w:t>9）戒碘膳食。采用的食物品种应避免含碘高的海产品包括海鱼和海带、各种菌藻类，烹调用的食盐应采用无碘盐。</w:t>
      </w:r>
    </w:p>
    <w:p>
      <w:pPr>
        <w:pStyle w:val="null3"/>
        <w:ind w:firstLine="420"/>
        <w:jc w:val="both"/>
      </w:pPr>
      <w:r>
        <w:rPr>
          <w:sz w:val="21"/>
          <w:b/>
        </w:rPr>
        <w:t>八</w:t>
      </w:r>
      <w:r>
        <w:rPr>
          <w:sz w:val="21"/>
          <w:b/>
        </w:rPr>
        <w:t>、</w:t>
      </w:r>
      <w:r>
        <w:rPr>
          <w:sz w:val="21"/>
          <w:b/>
        </w:rPr>
        <w:t>菜色要求</w:t>
      </w:r>
    </w:p>
    <w:p>
      <w:pPr>
        <w:pStyle w:val="null3"/>
        <w:ind w:firstLine="420"/>
        <w:jc w:val="both"/>
      </w:pPr>
      <w:r>
        <w:rPr>
          <w:sz w:val="21"/>
        </w:rPr>
        <w:t>工作人员餐</w:t>
      </w:r>
      <w:r>
        <w:rPr>
          <w:sz w:val="21"/>
        </w:rPr>
        <w:t>供餐品种：</w:t>
      </w:r>
      <w:r>
        <w:rPr>
          <w:sz w:val="21"/>
        </w:rPr>
        <w:t>每</w:t>
      </w:r>
      <w:r>
        <w:rPr>
          <w:sz w:val="21"/>
        </w:rPr>
        <w:t>月</w:t>
      </w:r>
      <w:r>
        <w:rPr>
          <w:sz w:val="21"/>
        </w:rPr>
        <w:t>1套菜单，原则上要求</w:t>
      </w:r>
      <w:r>
        <w:rPr>
          <w:sz w:val="21"/>
        </w:rPr>
        <w:t>主</w:t>
      </w:r>
      <w:r>
        <w:rPr>
          <w:sz w:val="21"/>
        </w:rPr>
        <w:t>菜式应每</w:t>
      </w:r>
      <w:r>
        <w:rPr>
          <w:sz w:val="21"/>
        </w:rPr>
        <w:t>周</w:t>
      </w:r>
      <w:r>
        <w:rPr>
          <w:sz w:val="21"/>
        </w:rPr>
        <w:t>不重样，但热门主菜每</w:t>
      </w:r>
      <w:r>
        <w:rPr>
          <w:sz w:val="21"/>
        </w:rPr>
        <w:t>周</w:t>
      </w:r>
      <w:r>
        <w:rPr>
          <w:sz w:val="21"/>
        </w:rPr>
        <w:t>最多可出</w:t>
      </w:r>
      <w:r>
        <w:rPr>
          <w:sz w:val="21"/>
        </w:rPr>
        <w:t>2次。下</w:t>
      </w:r>
      <w:r>
        <w:rPr>
          <w:sz w:val="21"/>
        </w:rPr>
        <w:t>月</w:t>
      </w:r>
      <w:r>
        <w:rPr>
          <w:sz w:val="21"/>
        </w:rPr>
        <w:t>菜单需应在</w:t>
      </w:r>
      <w:r>
        <w:rPr>
          <w:sz w:val="21"/>
        </w:rPr>
        <w:t>提前一周</w:t>
      </w:r>
      <w:r>
        <w:rPr>
          <w:sz w:val="21"/>
        </w:rPr>
        <w:t>交采购人</w:t>
      </w:r>
      <w:r>
        <w:rPr>
          <w:sz w:val="21"/>
        </w:rPr>
        <w:t>管理员</w:t>
      </w:r>
      <w:r>
        <w:rPr>
          <w:sz w:val="21"/>
        </w:rPr>
        <w:t>审核，新菜式应先进行试做、试尝，并提交成本分析报告及定价标准，待采购人审核后方可执行。</w:t>
      </w:r>
      <w:r>
        <w:rPr>
          <w:sz w:val="21"/>
        </w:rPr>
        <w:t>采购人有需求时，中标人应响应</w:t>
      </w:r>
      <w:r>
        <w:rPr>
          <w:sz w:val="21"/>
        </w:rPr>
        <w:t>推出新菜（不得在现有菜式基础上仅更换部分原料作为新菜式）</w:t>
      </w:r>
      <w:r>
        <w:rPr>
          <w:sz w:val="21"/>
        </w:rPr>
        <w:t>。</w:t>
      </w:r>
    </w:p>
    <w:p>
      <w:pPr>
        <w:pStyle w:val="null3"/>
        <w:ind w:firstLine="420"/>
        <w:jc w:val="both"/>
      </w:pPr>
      <w:r>
        <w:rPr>
          <w:sz w:val="21"/>
        </w:rPr>
        <w:t>工作日：早餐不少于</w:t>
      </w:r>
      <w:r>
        <w:rPr>
          <w:sz w:val="21"/>
        </w:rPr>
        <w:t>15</w:t>
      </w:r>
      <w:r>
        <w:rPr>
          <w:sz w:val="21"/>
        </w:rPr>
        <w:t>个品种，午餐不少于</w:t>
      </w:r>
      <w:r>
        <w:rPr>
          <w:sz w:val="21"/>
        </w:rPr>
        <w:t>12个品种，晚餐不少于10个品种。</w:t>
      </w:r>
    </w:p>
    <w:p>
      <w:pPr>
        <w:pStyle w:val="null3"/>
        <w:ind w:firstLine="420"/>
        <w:jc w:val="both"/>
      </w:pPr>
      <w:r>
        <w:rPr>
          <w:sz w:val="21"/>
        </w:rPr>
        <w:t>节假日：早餐不少于</w:t>
      </w:r>
      <w:r>
        <w:rPr>
          <w:sz w:val="21"/>
        </w:rPr>
        <w:t>10个品种，午餐不少于8个品种，晚餐不少于6个品种。</w:t>
      </w:r>
    </w:p>
    <w:p>
      <w:pPr>
        <w:pStyle w:val="null3"/>
        <w:ind w:firstLine="420"/>
        <w:jc w:val="both"/>
      </w:pPr>
      <w:r>
        <w:rPr>
          <w:sz w:val="21"/>
          <w:b/>
        </w:rPr>
        <w:t>九</w:t>
      </w:r>
      <w:r>
        <w:rPr>
          <w:sz w:val="21"/>
          <w:b/>
        </w:rPr>
        <w:t>、</w:t>
      </w:r>
      <w:r>
        <w:rPr>
          <w:sz w:val="21"/>
          <w:b/>
        </w:rPr>
        <w:t>售价要求</w:t>
      </w:r>
    </w:p>
    <w:p>
      <w:pPr>
        <w:pStyle w:val="null3"/>
        <w:ind w:firstLine="420"/>
        <w:jc w:val="both"/>
      </w:pPr>
      <w:r>
        <w:rPr>
          <w:sz w:val="21"/>
        </w:rPr>
        <w:t>1、</w:t>
      </w:r>
      <w:r>
        <w:rPr>
          <w:sz w:val="21"/>
        </w:rPr>
        <w:t>工作人员餐及住院病人餐</w:t>
      </w:r>
      <w:r>
        <w:rPr>
          <w:sz w:val="21"/>
        </w:rPr>
        <w:t>菜式须明码标价，</w:t>
      </w:r>
      <w:r>
        <w:rPr>
          <w:sz w:val="21"/>
        </w:rPr>
        <w:t>菜式</w:t>
      </w:r>
      <w:r>
        <w:rPr>
          <w:sz w:val="21"/>
        </w:rPr>
        <w:t>售卖价格必须交医院后勤设备管理科审核备案后才能执行（如：</w:t>
      </w:r>
      <w:r>
        <w:rPr>
          <w:sz w:val="21"/>
        </w:rPr>
        <w:t>工作人员</w:t>
      </w:r>
      <w:r>
        <w:rPr>
          <w:sz w:val="21"/>
        </w:rPr>
        <w:t>早餐一份主食</w:t>
      </w:r>
      <w:r>
        <w:rPr>
          <w:sz w:val="21"/>
        </w:rPr>
        <w:t>+粥或牛奶+鸡蛋</w:t>
      </w:r>
      <w:r>
        <w:rPr>
          <w:sz w:val="21"/>
        </w:rPr>
        <w:t>一般</w:t>
      </w:r>
      <w:r>
        <w:rPr>
          <w:sz w:val="21"/>
        </w:rPr>
        <w:t>不超</w:t>
      </w:r>
      <w:r>
        <w:rPr>
          <w:sz w:val="21"/>
        </w:rPr>
        <w:t>8元；</w:t>
      </w:r>
      <w:r>
        <w:rPr>
          <w:sz w:val="21"/>
        </w:rPr>
        <w:t>工作人员</w:t>
      </w:r>
      <w:r>
        <w:rPr>
          <w:sz w:val="21"/>
        </w:rPr>
        <w:t>午餐一</w:t>
      </w:r>
      <w:r>
        <w:rPr>
          <w:sz w:val="21"/>
        </w:rPr>
        <w:t>份</w:t>
      </w:r>
      <w:r>
        <w:rPr>
          <w:sz w:val="21"/>
        </w:rPr>
        <w:t>主荤</w:t>
      </w:r>
      <w:r>
        <w:rPr>
          <w:sz w:val="21"/>
        </w:rPr>
        <w:t>+副荤+青菜+米饭</w:t>
      </w:r>
      <w:r>
        <w:rPr>
          <w:sz w:val="21"/>
        </w:rPr>
        <w:t>一般</w:t>
      </w:r>
      <w:r>
        <w:rPr>
          <w:sz w:val="21"/>
        </w:rPr>
        <w:t>不超</w:t>
      </w:r>
      <w:r>
        <w:rPr>
          <w:sz w:val="21"/>
        </w:rPr>
        <w:t>16元</w:t>
      </w:r>
      <w:r>
        <w:rPr>
          <w:sz w:val="21"/>
        </w:rPr>
        <w:t>；</w:t>
      </w:r>
      <w:r>
        <w:rPr>
          <w:sz w:val="21"/>
        </w:rPr>
        <w:t>工作人员晚餐</w:t>
      </w:r>
      <w:r>
        <w:rPr>
          <w:sz w:val="21"/>
        </w:rPr>
        <w:t>一</w:t>
      </w:r>
      <w:r>
        <w:rPr>
          <w:sz w:val="21"/>
        </w:rPr>
        <w:t>份</w:t>
      </w:r>
      <w:r>
        <w:rPr>
          <w:sz w:val="21"/>
        </w:rPr>
        <w:t>主荤</w:t>
      </w:r>
      <w:r>
        <w:rPr>
          <w:sz w:val="21"/>
        </w:rPr>
        <w:t>+副荤+青菜+米饭</w:t>
      </w:r>
      <w:r>
        <w:rPr>
          <w:sz w:val="21"/>
        </w:rPr>
        <w:t>一般</w:t>
      </w:r>
      <w:r>
        <w:rPr>
          <w:sz w:val="21"/>
        </w:rPr>
        <w:t>不超</w:t>
      </w:r>
      <w:r>
        <w:rPr>
          <w:sz w:val="21"/>
        </w:rPr>
        <w:t>16元），不得擅自超过备案价格售卖；特色、小炒、围餐价格自主定价。</w:t>
      </w:r>
    </w:p>
    <w:p>
      <w:pPr>
        <w:pStyle w:val="null3"/>
        <w:ind w:firstLine="420"/>
        <w:jc w:val="both"/>
      </w:pPr>
      <w:r>
        <w:rPr>
          <w:sz w:val="21"/>
        </w:rPr>
        <w:t>2、预包装食品售价不得高于周边超市正价商品零售价格，必须明码标价售卖，符合国家食品标准并提供相关部门的检验合格证明，不得出售假冒伪劣、过期商品。如因质量问题的商品必须包换、包退，实行商品质量先行负责制。</w:t>
      </w:r>
    </w:p>
    <w:p>
      <w:pPr>
        <w:pStyle w:val="null3"/>
        <w:ind w:firstLine="420"/>
        <w:jc w:val="both"/>
      </w:pPr>
      <w:r>
        <w:rPr>
          <w:sz w:val="21"/>
        </w:rPr>
        <w:t>3、治疗饮食定价</w:t>
      </w:r>
      <w:r>
        <w:rPr>
          <w:sz w:val="21"/>
        </w:rPr>
        <w:t>可</w:t>
      </w:r>
      <w:r>
        <w:rPr>
          <w:sz w:val="21"/>
        </w:rPr>
        <w:t>高于住院病人普通膳食价</w:t>
      </w:r>
      <w:r>
        <w:rPr>
          <w:sz w:val="21"/>
        </w:rPr>
        <w:t>，但不得超出</w:t>
      </w:r>
      <w:r>
        <w:rPr>
          <w:sz w:val="21"/>
        </w:rPr>
        <w:t>30%。</w:t>
      </w:r>
    </w:p>
    <w:p>
      <w:pPr>
        <w:pStyle w:val="null3"/>
        <w:ind w:firstLine="420"/>
        <w:jc w:val="both"/>
      </w:pPr>
      <w:r>
        <w:rPr>
          <w:sz w:val="21"/>
          <w:b/>
        </w:rPr>
        <w:t>十</w:t>
      </w:r>
      <w:r>
        <w:rPr>
          <w:sz w:val="21"/>
          <w:b/>
        </w:rPr>
        <w:t>、餐具、相关设备要求</w:t>
      </w:r>
    </w:p>
    <w:p>
      <w:pPr>
        <w:pStyle w:val="null3"/>
        <w:ind w:firstLine="420"/>
        <w:jc w:val="both"/>
      </w:pPr>
      <w:r>
        <w:rPr>
          <w:sz w:val="21"/>
        </w:rPr>
        <w:t>1、生产、运输及院内食品分送场所的设施与卫生条件符合国家食品</w:t>
      </w:r>
      <w:r>
        <w:rPr>
          <w:sz w:val="21"/>
        </w:rPr>
        <w:t>安全</w:t>
      </w:r>
      <w:r>
        <w:rPr>
          <w:sz w:val="21"/>
        </w:rPr>
        <w:t>法规要求；餐具符合国家食品卫生标准，使用不锈钢筷子、餐盘、蒸笼等，所有不锈钢筷子、餐盘等餐具必须经高温消毒柜消毒后才能使用。</w:t>
      </w:r>
    </w:p>
    <w:p>
      <w:pPr>
        <w:pStyle w:val="null3"/>
        <w:ind w:firstLine="420"/>
        <w:jc w:val="both"/>
      </w:pPr>
      <w:r>
        <w:rPr>
          <w:sz w:val="21"/>
        </w:rPr>
        <w:t>2、餐具、设施做好标识，并分类规范存放。</w:t>
      </w:r>
    </w:p>
    <w:p>
      <w:pPr>
        <w:pStyle w:val="null3"/>
        <w:ind w:firstLine="420"/>
        <w:jc w:val="both"/>
      </w:pPr>
      <w:r>
        <w:rPr>
          <w:sz w:val="21"/>
        </w:rPr>
        <w:t>3、冰箱、冰柜所有食物须分开分类放置，熟食品须专用冰箱放置，其他的严格按食品种类分隔的标准独立存放（生食品、与半成品、干货类独立），所有存储容器外均贴上食物资料标签。</w:t>
      </w:r>
    </w:p>
    <w:p>
      <w:pPr>
        <w:pStyle w:val="null3"/>
        <w:ind w:firstLine="420"/>
        <w:jc w:val="both"/>
      </w:pPr>
      <w:r>
        <w:rPr>
          <w:sz w:val="21"/>
        </w:rPr>
        <w:t>4、严格区别使用生食、熟食的刀具、砧板，必须分开专用专位放置，并有相应标识指引。</w:t>
      </w:r>
    </w:p>
    <w:p>
      <w:pPr>
        <w:pStyle w:val="null3"/>
        <w:ind w:firstLine="420"/>
        <w:jc w:val="both"/>
      </w:pPr>
      <w:r>
        <w:rPr>
          <w:sz w:val="21"/>
        </w:rPr>
        <w:t>5、洗洁精使用要求用原瓶装包装，无毒、安全。</w:t>
      </w:r>
    </w:p>
    <w:p>
      <w:pPr>
        <w:pStyle w:val="null3"/>
        <w:ind w:firstLine="420"/>
        <w:jc w:val="both"/>
      </w:pPr>
      <w:r>
        <w:rPr>
          <w:sz w:val="21"/>
        </w:rPr>
        <w:t>7、具有强烈的环保节约意识，原则上少使用一次性餐具，使用范围须经采购人管理部门批准后方能使用。</w:t>
      </w:r>
    </w:p>
    <w:p>
      <w:pPr>
        <w:pStyle w:val="null3"/>
        <w:ind w:firstLine="420"/>
        <w:jc w:val="both"/>
      </w:pPr>
      <w:r>
        <w:rPr>
          <w:sz w:val="21"/>
          <w:b/>
        </w:rPr>
        <w:t>十一</w:t>
      </w:r>
      <w:r>
        <w:rPr>
          <w:sz w:val="21"/>
          <w:b/>
        </w:rPr>
        <w:t>、卫生安全要求</w:t>
      </w:r>
    </w:p>
    <w:p>
      <w:pPr>
        <w:pStyle w:val="null3"/>
        <w:ind w:firstLine="420"/>
        <w:jc w:val="both"/>
      </w:pPr>
      <w:r>
        <w:rPr>
          <w:sz w:val="21"/>
        </w:rPr>
        <w:t>1、卫生防疫、就餐环境和制作的食品及送餐等服务必须符合《</w:t>
      </w:r>
      <w:r>
        <w:rPr>
          <w:sz w:val="21"/>
        </w:rPr>
        <w:t>中华人民共和国</w:t>
      </w:r>
      <w:r>
        <w:rPr>
          <w:sz w:val="21"/>
        </w:rPr>
        <w:t>食品安全法</w:t>
      </w:r>
      <w:r>
        <w:rPr>
          <w:sz w:val="21"/>
        </w:rPr>
        <w:t>》、国家相关的食品卫生标准及本院管理制度要求。</w:t>
      </w:r>
    </w:p>
    <w:p>
      <w:pPr>
        <w:pStyle w:val="null3"/>
        <w:ind w:firstLine="420"/>
        <w:jc w:val="both"/>
      </w:pPr>
      <w:r>
        <w:rPr>
          <w:sz w:val="21"/>
        </w:rPr>
        <w:t>2、严格做好环境卫生工作（包括厨房、仓库、配餐间、就餐区域等），搞好室内外环境清洁和消毒工作，清除卫生死角，保持墙壁、墙裙、天花板、地面、炉灶、油烟罩/滤网、容器用具、案板工具等整洁、光亮、干燥、整齐、卫生、无油迹，通风、排烟、排水良好，有清洗记录。</w:t>
      </w:r>
    </w:p>
    <w:p>
      <w:pPr>
        <w:pStyle w:val="null3"/>
        <w:ind w:firstLine="420"/>
        <w:jc w:val="both"/>
      </w:pPr>
      <w:r>
        <w:rPr>
          <w:sz w:val="21"/>
        </w:rPr>
        <w:t>3、一餐一打扫，一周一大扫，平面天天扫，立面周周搞，保持卫生、整洁。</w:t>
      </w:r>
    </w:p>
    <w:p>
      <w:pPr>
        <w:pStyle w:val="null3"/>
        <w:ind w:firstLine="420"/>
        <w:jc w:val="both"/>
      </w:pPr>
      <w:r>
        <w:rPr>
          <w:sz w:val="21"/>
        </w:rPr>
        <w:t>4、操作台面、货物架、调料台、蒸烤箱等设备，做到整洁无杂物，无污渍、无灰尘，玻璃罩具光洁明亮。</w:t>
      </w:r>
    </w:p>
    <w:p>
      <w:pPr>
        <w:pStyle w:val="null3"/>
        <w:ind w:firstLine="420"/>
        <w:jc w:val="both"/>
      </w:pPr>
      <w:r>
        <w:rPr>
          <w:sz w:val="21"/>
        </w:rPr>
        <w:t>5、擦碗盘与清洁抹布专用，并做好区分，保持干净。</w:t>
      </w:r>
    </w:p>
    <w:p>
      <w:pPr>
        <w:pStyle w:val="null3"/>
        <w:ind w:firstLine="420"/>
        <w:jc w:val="both"/>
      </w:pPr>
      <w:r>
        <w:rPr>
          <w:sz w:val="21"/>
        </w:rPr>
        <w:t>6、每次餐前、餐中、餐后应及时擦洗饭桌上的残渣、剩饭、油污。餐厨产生垃圾由中标人按环保要求每天自行处理。</w:t>
      </w:r>
    </w:p>
    <w:p>
      <w:pPr>
        <w:pStyle w:val="null3"/>
        <w:ind w:firstLine="420"/>
        <w:jc w:val="both"/>
      </w:pPr>
      <w:r>
        <w:rPr>
          <w:sz w:val="21"/>
        </w:rPr>
        <w:t>7、专人负责餐具的清洗和消毒，餐具使用前必须经过彻底清洁消毒，并符合国家食(饮)具消毒卫生标准等相关规定。</w:t>
      </w:r>
    </w:p>
    <w:p>
      <w:pPr>
        <w:pStyle w:val="null3"/>
        <w:ind w:firstLine="420"/>
        <w:jc w:val="both"/>
      </w:pPr>
      <w:r>
        <w:rPr>
          <w:sz w:val="21"/>
        </w:rPr>
        <w:t>8、及时疏通和清理油烟系统、隔油池、下水道确保畅通干净，加强灭蝇、灭蟑螂、灭鼠等措施，定期灭杀四害，防蝇、防鼠、防尘设备齐全、有效，环境符合采购人及上级管理部门的要求，合同签订后30天内列出具体实施方案给采购人。如检查发现厨房有活动性苍蝇、蟑螂、老鼠，视情况轻重扣罚，并限期当天整改，如多次发现，采购人有权终止合同处理。</w:t>
      </w:r>
      <w:r>
        <w:rPr>
          <w:sz w:val="21"/>
        </w:rPr>
        <w:t>每天午、晚餐结束后检查一次负二楼的油污提升间及油水分离器工作情况，保持该处清洁卫生无异味，如有异常立即报告值班电工。</w:t>
      </w:r>
    </w:p>
    <w:p>
      <w:pPr>
        <w:pStyle w:val="null3"/>
        <w:ind w:firstLine="420"/>
        <w:jc w:val="both"/>
      </w:pPr>
      <w:r>
        <w:rPr>
          <w:sz w:val="21"/>
        </w:rPr>
        <w:t>9、净化排烟设施每周至少一次表面清洗，每</w:t>
      </w:r>
      <w:r>
        <w:rPr>
          <w:sz w:val="21"/>
        </w:rPr>
        <w:t>两月一</w:t>
      </w:r>
      <w:r>
        <w:rPr>
          <w:sz w:val="21"/>
        </w:rPr>
        <w:t>次内部专业清洗，确保无油渍，避免安全隐患。做好清洗记录、拍照，资料存档，并接受采购人检查。</w:t>
      </w:r>
    </w:p>
    <w:p>
      <w:pPr>
        <w:pStyle w:val="null3"/>
        <w:ind w:firstLine="420"/>
        <w:jc w:val="both"/>
      </w:pPr>
      <w:r>
        <w:rPr>
          <w:sz w:val="21"/>
        </w:rPr>
        <w:t>10、做好消防安全工作，按照国家消防安全标准安装和配置必要的性能完好的消防设施设备，并定期接受采购人及相关机构的监督检查。食堂内的消防安全及工具、煤气、油烟系统、电源（炉灶、各种炊事设备）等操作事故责任均由中标人承担。</w:t>
      </w:r>
    </w:p>
    <w:p>
      <w:pPr>
        <w:pStyle w:val="null3"/>
        <w:ind w:firstLine="420"/>
        <w:jc w:val="both"/>
      </w:pPr>
      <w:r>
        <w:rPr>
          <w:sz w:val="21"/>
        </w:rPr>
        <w:t>11、上岗员工应保持良好的个人卫生习惯，按规定规范穿戴清洁的工服、工牌、帽子、口罩等。</w:t>
      </w:r>
    </w:p>
    <w:p>
      <w:pPr>
        <w:pStyle w:val="null3"/>
        <w:ind w:firstLine="422"/>
        <w:jc w:val="both"/>
      </w:pPr>
      <w:r>
        <w:rPr>
          <w:sz w:val="21"/>
          <w:b/>
        </w:rPr>
        <w:t>十</w:t>
      </w:r>
      <w:r>
        <w:rPr>
          <w:sz w:val="21"/>
          <w:b/>
        </w:rPr>
        <w:t>二</w:t>
      </w:r>
      <w:r>
        <w:rPr>
          <w:sz w:val="21"/>
          <w:b/>
        </w:rPr>
        <w:t>、房屋及设施使用要求</w:t>
      </w:r>
    </w:p>
    <w:p>
      <w:pPr>
        <w:pStyle w:val="null3"/>
        <w:ind w:firstLine="420"/>
        <w:jc w:val="both"/>
      </w:pPr>
      <w:r>
        <w:rPr>
          <w:sz w:val="21"/>
        </w:rPr>
        <w:t>1、采购人提供的房屋（含办公）及相关设施仅用于为采购人的工作人员、门诊及住院病人、病人家属及其他指定用餐人员提供餐饮服务。采购人不向中标人提供员工宿舍用房。</w:t>
      </w:r>
    </w:p>
    <w:p>
      <w:pPr>
        <w:pStyle w:val="null3"/>
        <w:ind w:firstLine="420"/>
        <w:jc w:val="both"/>
      </w:pPr>
      <w:r>
        <w:rPr>
          <w:sz w:val="21"/>
        </w:rPr>
        <w:t>2、中标人应爱护公物，认真保管使用，不得随意损坏、丢失或转借他人。设施在正常使用中损坏，维修费由中标人负责；经多次维修无法维修的，或因技术性能落后丧失使用价值的，应及时告知采购人并办理报废，否则照价赔偿。</w:t>
      </w:r>
    </w:p>
    <w:p>
      <w:pPr>
        <w:pStyle w:val="null3"/>
        <w:ind w:firstLine="420"/>
        <w:jc w:val="both"/>
      </w:pPr>
      <w:r>
        <w:rPr>
          <w:sz w:val="21"/>
        </w:rPr>
        <w:t>3、经营期间，中标人要保持厨具完好、整洁，负责设施设备的保养和日常维护、维修工作。项目合同终止时如数退还采购人，如有损坏或丢失则由中标人赔偿或补充。</w:t>
      </w:r>
    </w:p>
    <w:p>
      <w:pPr>
        <w:pStyle w:val="null3"/>
        <w:ind w:firstLine="420"/>
        <w:jc w:val="both"/>
      </w:pPr>
      <w:r>
        <w:rPr>
          <w:sz w:val="21"/>
        </w:rPr>
        <w:t>4、经营期间，房屋水电设施故障、电器及设备故障、门窗及房屋墙壁裂隙、松动或脱落由中标人第一时间进行维修，费用由中标人负责，如经采购人三次催促中标人还没有效整改，采购人有权终止合同，由此造成的人员伤害责任以及财物损毁责任均由中标人负责。合同结束，固定不可拆卸的设施设备和房屋的装修，中标人不得破坏，归采购人所有。</w:t>
      </w:r>
    </w:p>
    <w:p>
      <w:pPr>
        <w:pStyle w:val="null3"/>
        <w:ind w:firstLine="420"/>
        <w:jc w:val="both"/>
      </w:pPr>
      <w:r>
        <w:rPr>
          <w:sz w:val="21"/>
        </w:rPr>
        <w:t>5、未经采购人同意，中标人不得随意装修各功能用房和改变各功能用房用途，否则中标人必须恢复原状并赔偿采购人遭受的一切损失。中标人如需对场地进行经营性调整（包括隔间、室内外装修等），须经采购人同意并办理相关手续，由此产生的一切费用由中标人自理。</w:t>
      </w:r>
    </w:p>
    <w:p>
      <w:pPr>
        <w:pStyle w:val="null3"/>
        <w:ind w:firstLine="420"/>
        <w:jc w:val="both"/>
      </w:pPr>
      <w:r>
        <w:rPr>
          <w:sz w:val="21"/>
          <w:b/>
        </w:rPr>
        <w:t>十</w:t>
      </w:r>
      <w:r>
        <w:rPr>
          <w:sz w:val="21"/>
          <w:b/>
        </w:rPr>
        <w:t>三</w:t>
      </w:r>
      <w:r>
        <w:rPr>
          <w:sz w:val="21"/>
          <w:b/>
        </w:rPr>
        <w:t>、考核标准</w:t>
      </w:r>
    </w:p>
    <w:p>
      <w:pPr>
        <w:pStyle w:val="null3"/>
        <w:ind w:firstLine="420"/>
        <w:jc w:val="both"/>
      </w:pPr>
      <w:r>
        <w:rPr>
          <w:sz w:val="21"/>
        </w:rPr>
        <w:t>1、中标人服务人员提供用餐服务时，必须穿着统一样式的工作服，做到衣冠整洁，规范佩戴帽子、口罩，否则，</w:t>
      </w:r>
      <w:r>
        <w:rPr>
          <w:sz w:val="21"/>
        </w:rPr>
        <w:t>结算金额（下同）</w:t>
      </w:r>
      <w:r>
        <w:rPr>
          <w:sz w:val="21"/>
        </w:rPr>
        <w:t>扣</w:t>
      </w:r>
      <w:r>
        <w:rPr>
          <w:sz w:val="21"/>
        </w:rPr>
        <w:t>减</w:t>
      </w:r>
      <w:r>
        <w:rPr>
          <w:sz w:val="21"/>
        </w:rPr>
        <w:t>50元/人/次</w:t>
      </w:r>
      <w:r>
        <w:rPr>
          <w:sz w:val="21"/>
        </w:rPr>
        <w:t>。</w:t>
      </w:r>
    </w:p>
    <w:p>
      <w:pPr>
        <w:pStyle w:val="null3"/>
        <w:ind w:firstLine="420"/>
        <w:jc w:val="both"/>
      </w:pPr>
      <w:r>
        <w:rPr>
          <w:sz w:val="21"/>
        </w:rPr>
        <w:t>2、中标人服务人员必须使用文明用语，做到文明服务，礼貌待人。在工作中因中标人员工服务态度差造成病人投诉或与病人、医务人员发生口角、顶撞等事件，查实情况属实，扣</w:t>
      </w:r>
      <w:r>
        <w:rPr>
          <w:sz w:val="21"/>
        </w:rPr>
        <w:t>减</w:t>
      </w:r>
      <w:r>
        <w:rPr>
          <w:sz w:val="21"/>
        </w:rPr>
        <w:t>100元/人/次，并赔礼道歉。</w:t>
      </w:r>
    </w:p>
    <w:p>
      <w:pPr>
        <w:pStyle w:val="null3"/>
        <w:ind w:firstLine="420"/>
        <w:jc w:val="both"/>
      </w:pPr>
      <w:r>
        <w:rPr>
          <w:sz w:val="21"/>
        </w:rPr>
        <w:t>3、中标人新员工入职前，必须提交健康证明原件及无犯罪证明，每位入职员工的健康证明复印件交医院备案，没有健康证不得入职。监管过程中发现健康证过期未及时更换，扣</w:t>
      </w:r>
      <w:r>
        <w:rPr>
          <w:sz w:val="21"/>
        </w:rPr>
        <w:t>减</w:t>
      </w:r>
      <w:r>
        <w:rPr>
          <w:sz w:val="21"/>
        </w:rPr>
        <w:t>200元/人/次。</w:t>
      </w:r>
    </w:p>
    <w:p>
      <w:pPr>
        <w:pStyle w:val="null3"/>
        <w:ind w:firstLine="420"/>
        <w:jc w:val="both"/>
      </w:pPr>
      <w:r>
        <w:rPr>
          <w:sz w:val="21"/>
        </w:rPr>
        <w:t>4、中标人必须制定年度培训计划，定期组织员工培训，并对所有新入职员工进行岗前培训，将培训情况报告采购人，培训率为100%。若因培训不到位，人员资质达不到要求，引起投诉或质量问题扣</w:t>
      </w:r>
      <w:r>
        <w:rPr>
          <w:sz w:val="21"/>
        </w:rPr>
        <w:t>减</w:t>
      </w:r>
      <w:r>
        <w:rPr>
          <w:sz w:val="21"/>
        </w:rPr>
        <w:t>100元/人/次。</w:t>
      </w:r>
    </w:p>
    <w:p>
      <w:pPr>
        <w:pStyle w:val="null3"/>
        <w:ind w:firstLine="420"/>
        <w:jc w:val="both"/>
      </w:pPr>
      <w:r>
        <w:rPr>
          <w:sz w:val="21"/>
        </w:rPr>
        <w:t>5、中标人员工因违反运送操作规范而引起安全事故的，除赔偿当事方人员相关费用外，扣</w:t>
      </w:r>
      <w:r>
        <w:rPr>
          <w:sz w:val="21"/>
        </w:rPr>
        <w:t>减</w:t>
      </w:r>
      <w:r>
        <w:rPr>
          <w:sz w:val="21"/>
        </w:rPr>
        <w:t>中标人</w:t>
      </w:r>
      <w:r>
        <w:rPr>
          <w:sz w:val="21"/>
        </w:rPr>
        <w:t>200元/人/次，并承担相关责任。</w:t>
      </w:r>
    </w:p>
    <w:p>
      <w:pPr>
        <w:pStyle w:val="null3"/>
        <w:ind w:firstLine="420"/>
        <w:jc w:val="both"/>
      </w:pPr>
      <w:r>
        <w:rPr>
          <w:sz w:val="21"/>
        </w:rPr>
        <w:t>6、中标人应管理好所属员工，必须遵守国家有关法律法规和采购人的劳动纪律，所属员工发生的一切投诉、纠纷和法律事件，一概由中标人承担。若因中标人管理不善、控制不力而发生中标人员工群体游</w:t>
      </w:r>
      <w:r>
        <w:rPr>
          <w:sz w:val="21"/>
        </w:rPr>
        <w:t>。</w:t>
      </w:r>
      <w:r>
        <w:rPr>
          <w:sz w:val="21"/>
        </w:rPr>
        <w:t>行、示威、罢工等重大事件且造成严重影响的，每次扣</w:t>
      </w:r>
      <w:r>
        <w:rPr>
          <w:sz w:val="21"/>
        </w:rPr>
        <w:t>减</w:t>
      </w:r>
      <w:r>
        <w:rPr>
          <w:sz w:val="21"/>
        </w:rPr>
        <w:t>5000元。在合同期内累计发生两次重大事件，采购人有权根据具体情况决定是否无条件终止合同，并没收履约保证金。</w:t>
      </w:r>
    </w:p>
    <w:p>
      <w:pPr>
        <w:pStyle w:val="null3"/>
        <w:ind w:firstLine="420"/>
        <w:jc w:val="both"/>
      </w:pPr>
      <w:r>
        <w:rPr>
          <w:sz w:val="21"/>
        </w:rPr>
        <w:t>7、采购人的管理人员在监管过程中屡次发现存在问题，并提出合理化整改意见，获中标人认可并有能力整改的，拖延整改或不整改的，扣</w:t>
      </w:r>
      <w:r>
        <w:rPr>
          <w:sz w:val="21"/>
        </w:rPr>
        <w:t>减</w:t>
      </w:r>
      <w:r>
        <w:rPr>
          <w:sz w:val="21"/>
        </w:rPr>
        <w:t>300元/次。</w:t>
      </w:r>
    </w:p>
    <w:p>
      <w:pPr>
        <w:pStyle w:val="null3"/>
        <w:ind w:firstLine="420"/>
        <w:jc w:val="both"/>
      </w:pPr>
      <w:r>
        <w:rPr>
          <w:sz w:val="21"/>
        </w:rPr>
        <w:t>8、餐具符合国家食品卫生标准，使用不锈钢筷子、餐盘、蒸笼等，所有不锈钢筷子、餐盘等餐具必须经高温消毒柜消毒后才能使用，发现没消毒使用每次扣</w:t>
      </w:r>
      <w:r>
        <w:rPr>
          <w:sz w:val="21"/>
        </w:rPr>
        <w:t>减</w:t>
      </w:r>
      <w:r>
        <w:rPr>
          <w:sz w:val="21"/>
        </w:rPr>
        <w:t>100元。</w:t>
      </w:r>
    </w:p>
    <w:p>
      <w:pPr>
        <w:pStyle w:val="null3"/>
        <w:ind w:firstLine="420"/>
        <w:jc w:val="both"/>
      </w:pPr>
      <w:r>
        <w:rPr>
          <w:sz w:val="21"/>
        </w:rPr>
        <w:t>9、如检查发现厨房有活动性苍蝇、蟑螂、老鼠，视情况扣减每次50元，发现污染食物，每次扣</w:t>
      </w:r>
      <w:r>
        <w:rPr>
          <w:sz w:val="21"/>
        </w:rPr>
        <w:t>减</w:t>
      </w:r>
      <w:r>
        <w:rPr>
          <w:sz w:val="21"/>
        </w:rPr>
        <w:t>100元。</w:t>
      </w:r>
    </w:p>
    <w:p>
      <w:pPr>
        <w:pStyle w:val="null3"/>
        <w:ind w:firstLine="420"/>
        <w:jc w:val="left"/>
      </w:pPr>
      <w:r>
        <w:rPr>
          <w:sz w:val="21"/>
        </w:rPr>
        <w:t>★10、采购人每月进行满意度调查，同时采购人还对中标人膳食服务质量检查进行综合考评，根据综合考评结果进行评价：</w:t>
      </w:r>
    </w:p>
    <w:p>
      <w:pPr>
        <w:pStyle w:val="null3"/>
        <w:ind w:firstLine="422"/>
        <w:jc w:val="both"/>
      </w:pPr>
      <w:r>
        <w:rPr>
          <w:sz w:val="21"/>
        </w:rPr>
        <w:t>综合考评得分</w:t>
      </w:r>
      <w:r>
        <w:rPr>
          <w:sz w:val="21"/>
        </w:rPr>
        <w:t>≥80分为合格，低于80分每下降1分扣</w:t>
      </w:r>
      <w:r>
        <w:rPr>
          <w:sz w:val="21"/>
        </w:rPr>
        <w:t>减</w:t>
      </w:r>
      <w:r>
        <w:rPr>
          <w:sz w:val="21"/>
        </w:rPr>
        <w:t>当月餐饮服务费</w:t>
      </w:r>
      <w:r>
        <w:rPr>
          <w:sz w:val="21"/>
        </w:rPr>
        <w:t>200元，例如某月考评得分78分，扣</w:t>
      </w:r>
      <w:r>
        <w:rPr>
          <w:sz w:val="21"/>
        </w:rPr>
        <w:t>减</w:t>
      </w:r>
      <w:r>
        <w:rPr>
          <w:sz w:val="21"/>
        </w:rPr>
        <w:t>服务费（</w:t>
      </w:r>
      <w:r>
        <w:rPr>
          <w:sz w:val="21"/>
        </w:rPr>
        <w:t>80-78）</w:t>
      </w:r>
      <w:r>
        <w:rPr>
          <w:sz w:val="21"/>
        </w:rPr>
        <w:t>*</w:t>
      </w:r>
      <w:r>
        <w:rPr>
          <w:sz w:val="21"/>
        </w:rPr>
        <w:t>200元=400元；低于70分的，每下降1分扣</w:t>
      </w:r>
      <w:r>
        <w:rPr>
          <w:sz w:val="21"/>
        </w:rPr>
        <w:t>减</w:t>
      </w:r>
      <w:r>
        <w:rPr>
          <w:sz w:val="21"/>
        </w:rPr>
        <w:t>当月餐饮服务费</w:t>
      </w:r>
      <w:r>
        <w:rPr>
          <w:sz w:val="21"/>
        </w:rPr>
        <w:t>500元，例如某月考评得分65分，则扣</w:t>
      </w:r>
      <w:r>
        <w:rPr>
          <w:sz w:val="21"/>
        </w:rPr>
        <w:t>减</w:t>
      </w:r>
      <w:r>
        <w:rPr>
          <w:sz w:val="21"/>
        </w:rPr>
        <w:t>（</w:t>
      </w:r>
      <w:r>
        <w:rPr>
          <w:sz w:val="21"/>
        </w:rPr>
        <w:t>80-70）</w:t>
      </w:r>
      <w:r>
        <w:rPr>
          <w:sz w:val="21"/>
        </w:rPr>
        <w:t>*</w:t>
      </w:r>
      <w:r>
        <w:rPr>
          <w:sz w:val="21"/>
        </w:rPr>
        <w:t>200元+（70-65）</w:t>
      </w:r>
      <w:r>
        <w:rPr>
          <w:sz w:val="21"/>
        </w:rPr>
        <w:t>*</w:t>
      </w:r>
      <w:r>
        <w:rPr>
          <w:sz w:val="21"/>
        </w:rPr>
        <w:t>500元=4500元；若连续两个月考核低于70分的，加扣</w:t>
      </w:r>
      <w:r>
        <w:rPr>
          <w:sz w:val="21"/>
        </w:rPr>
        <w:t>减</w:t>
      </w:r>
      <w:r>
        <w:rPr>
          <w:sz w:val="21"/>
        </w:rPr>
        <w:t>第二个月餐饮服务费</w:t>
      </w:r>
      <w:r>
        <w:rPr>
          <w:sz w:val="21"/>
        </w:rPr>
        <w:t>1000元，例如某个月65分，下个月68分，则扣</w:t>
      </w:r>
      <w:r>
        <w:rPr>
          <w:sz w:val="21"/>
        </w:rPr>
        <w:t>减</w:t>
      </w:r>
      <w:r>
        <w:rPr>
          <w:sz w:val="21"/>
        </w:rPr>
        <w:t>（</w:t>
      </w:r>
      <w:r>
        <w:rPr>
          <w:sz w:val="21"/>
        </w:rPr>
        <w:t>80-70）</w:t>
      </w:r>
      <w:r>
        <w:rPr>
          <w:sz w:val="21"/>
        </w:rPr>
        <w:t>*</w:t>
      </w:r>
      <w:r>
        <w:rPr>
          <w:sz w:val="21"/>
        </w:rPr>
        <w:t>200元+（70-68）</w:t>
      </w:r>
      <w:r>
        <w:rPr>
          <w:sz w:val="21"/>
        </w:rPr>
        <w:t>*</w:t>
      </w:r>
      <w:r>
        <w:rPr>
          <w:sz w:val="21"/>
        </w:rPr>
        <w:t>500元+1000元=4000元，并且采购人有权减少、调整中标人的经营场地和经营范围。若综合考评得分低于60分或连续三个月综合考评得分</w:t>
      </w:r>
      <w:r>
        <w:rPr>
          <w:sz w:val="21"/>
        </w:rPr>
        <w:t>低于</w:t>
      </w:r>
      <w:r>
        <w:rPr>
          <w:sz w:val="21"/>
        </w:rPr>
        <w:t>70分</w:t>
      </w:r>
      <w:r>
        <w:rPr>
          <w:sz w:val="21"/>
        </w:rPr>
        <w:t>或合同期内累计五次评分低于</w:t>
      </w:r>
      <w:r>
        <w:rPr>
          <w:sz w:val="21"/>
        </w:rPr>
        <w:t>70分，采购人有权无条件解除合同，并扣</w:t>
      </w:r>
      <w:r>
        <w:rPr>
          <w:sz w:val="21"/>
        </w:rPr>
        <w:t>减</w:t>
      </w:r>
      <w:r>
        <w:rPr>
          <w:sz w:val="21"/>
        </w:rPr>
        <w:t>全部履约保证金，采购人不负任何责任；（合同期的前</w:t>
      </w:r>
      <w:r>
        <w:rPr>
          <w:sz w:val="21"/>
        </w:rPr>
        <w:t>一</w:t>
      </w:r>
      <w:r>
        <w:rPr>
          <w:sz w:val="21"/>
        </w:rPr>
        <w:t>个月作为过渡</w:t>
      </w:r>
      <w:r>
        <w:rPr>
          <w:sz w:val="21"/>
        </w:rPr>
        <w:t>适应</w:t>
      </w:r>
      <w:r>
        <w:rPr>
          <w:sz w:val="21"/>
        </w:rPr>
        <w:t>期，考核结果不作为奖惩依据。具体考核内容</w:t>
      </w:r>
      <w:r>
        <w:rPr>
          <w:sz w:val="21"/>
        </w:rPr>
        <w:t>详</w:t>
      </w:r>
      <w:r>
        <w:rPr>
          <w:sz w:val="21"/>
        </w:rPr>
        <w:t>见</w:t>
      </w:r>
      <w:r>
        <w:rPr>
          <w:sz w:val="21"/>
        </w:rPr>
        <w:t>十八</w:t>
      </w:r>
      <w:r>
        <w:rPr>
          <w:sz w:val="21"/>
        </w:rPr>
        <w:t>、附</w:t>
      </w:r>
      <w:r>
        <w:rPr>
          <w:sz w:val="21"/>
        </w:rPr>
        <w:t>表</w:t>
      </w:r>
      <w:r>
        <w:rPr>
          <w:sz w:val="21"/>
        </w:rPr>
        <w:t>考核办法附</w:t>
      </w:r>
      <w:r>
        <w:rPr>
          <w:sz w:val="21"/>
        </w:rPr>
        <w:t>表</w:t>
      </w:r>
      <w:r>
        <w:rPr>
          <w:sz w:val="21"/>
        </w:rPr>
        <w:t>1：《膳食服务综合考评表》</w:t>
      </w:r>
      <w:r>
        <w:rPr>
          <w:sz w:val="21"/>
        </w:rPr>
        <w:t>）。</w:t>
      </w:r>
    </w:p>
    <w:p>
      <w:pPr>
        <w:pStyle w:val="null3"/>
        <w:ind w:firstLine="420"/>
        <w:jc w:val="both"/>
      </w:pPr>
      <w:r>
        <w:rPr>
          <w:sz w:val="21"/>
        </w:rPr>
        <w:t>为提升各类</w:t>
      </w:r>
      <w:r>
        <w:rPr>
          <w:sz w:val="21"/>
        </w:rPr>
        <w:t>餐饮</w:t>
      </w:r>
      <w:r>
        <w:rPr>
          <w:sz w:val="21"/>
        </w:rPr>
        <w:t>品质与服务，设置月度满意度调查考核</w:t>
      </w:r>
      <w:r>
        <w:rPr>
          <w:sz w:val="21"/>
        </w:rPr>
        <w:t>（</w:t>
      </w:r>
      <w:r>
        <w:rPr>
          <w:sz w:val="21"/>
        </w:rPr>
        <w:t>考核详见十八、附表考核办法附表</w:t>
      </w:r>
      <w:r>
        <w:rPr>
          <w:sz w:val="21"/>
        </w:rPr>
        <w:t>2:《膳食服务满意度调查表》</w:t>
      </w:r>
      <w:r>
        <w:rPr>
          <w:sz w:val="21"/>
        </w:rPr>
        <w:t>）</w:t>
      </w:r>
      <w:r>
        <w:rPr>
          <w:sz w:val="21"/>
        </w:rPr>
        <w:t>。如每月满意度</w:t>
      </w:r>
      <w:r>
        <w:rPr>
          <w:sz w:val="21"/>
        </w:rPr>
        <w:t>高于</w:t>
      </w:r>
      <w:r>
        <w:rPr>
          <w:sz w:val="21"/>
        </w:rPr>
        <w:t>90%</w:t>
      </w:r>
      <w:r>
        <w:rPr>
          <w:sz w:val="21"/>
        </w:rPr>
        <w:t>（含）</w:t>
      </w:r>
      <w:r>
        <w:rPr>
          <w:sz w:val="21"/>
        </w:rPr>
        <w:t>为合格</w:t>
      </w:r>
      <w:r>
        <w:rPr>
          <w:sz w:val="21"/>
        </w:rPr>
        <w:t>，</w:t>
      </w:r>
      <w:r>
        <w:rPr>
          <w:sz w:val="21"/>
        </w:rPr>
        <w:t>不扣减结算金额。以</w:t>
      </w:r>
      <w:r>
        <w:rPr>
          <w:sz w:val="21"/>
        </w:rPr>
        <w:t>90%为基准每低1%扣减</w:t>
      </w:r>
      <w:r>
        <w:rPr>
          <w:sz w:val="21"/>
        </w:rPr>
        <w:t>该月度结算金额</w:t>
      </w:r>
      <w:r>
        <w:rPr>
          <w:sz w:val="21"/>
        </w:rPr>
        <w:t>500元。</w:t>
      </w:r>
      <w:r>
        <w:rPr>
          <w:sz w:val="21"/>
        </w:rPr>
        <w:t>但合同期间若出现</w:t>
      </w:r>
      <w:r>
        <w:rPr>
          <w:sz w:val="21"/>
        </w:rPr>
        <w:t>累计三次</w:t>
      </w:r>
      <w:r>
        <w:rPr>
          <w:sz w:val="21"/>
        </w:rPr>
        <w:t>满意度低于</w:t>
      </w:r>
      <w:r>
        <w:rPr>
          <w:sz w:val="21"/>
        </w:rPr>
        <w:t>60%，则采购人有权无条件解除合同，并扣罚全部履约保证金，采购人不负任何责任。</w:t>
      </w:r>
    </w:p>
    <w:p>
      <w:pPr>
        <w:pStyle w:val="null3"/>
        <w:ind w:firstLine="420"/>
        <w:jc w:val="both"/>
      </w:pPr>
      <w:r>
        <w:rPr>
          <w:sz w:val="21"/>
        </w:rPr>
        <w:t>11、上述各项</w:t>
      </w:r>
      <w:r>
        <w:rPr>
          <w:sz w:val="21"/>
        </w:rPr>
        <w:t>扣</w:t>
      </w:r>
      <w:r>
        <w:rPr>
          <w:sz w:val="21"/>
        </w:rPr>
        <w:t>款采购人有权在每月结算餐饮服务费时直接扣减。</w:t>
      </w:r>
    </w:p>
    <w:p>
      <w:pPr>
        <w:pStyle w:val="null3"/>
        <w:ind w:firstLine="420"/>
        <w:jc w:val="both"/>
      </w:pPr>
      <w:r>
        <w:rPr>
          <w:sz w:val="21"/>
          <w:b/>
        </w:rPr>
        <w:t>十</w:t>
      </w:r>
      <w:r>
        <w:rPr>
          <w:sz w:val="21"/>
          <w:b/>
        </w:rPr>
        <w:t>四</w:t>
      </w:r>
      <w:r>
        <w:rPr>
          <w:sz w:val="21"/>
          <w:b/>
        </w:rPr>
        <w:t>、中标人经营管理要求</w:t>
      </w:r>
    </w:p>
    <w:p>
      <w:pPr>
        <w:pStyle w:val="null3"/>
        <w:ind w:firstLine="420"/>
        <w:jc w:val="both"/>
      </w:pPr>
      <w:r>
        <w:rPr>
          <w:sz w:val="21"/>
        </w:rPr>
        <w:t>1、中标人设立治疗饮食小组，建立例会制度，总结不足，发现问题及时上报，告知相关人员改进，并留书面记录。</w:t>
      </w:r>
    </w:p>
    <w:p>
      <w:pPr>
        <w:pStyle w:val="null3"/>
        <w:ind w:firstLine="420"/>
        <w:jc w:val="both"/>
      </w:pPr>
      <w:r>
        <w:rPr>
          <w:sz w:val="21"/>
        </w:rPr>
        <w:t>2、主管自行进行周检、月检制度。每周、每月进行卫生管理、服务质量自查，并记录在案，做好资料归档整理，服务质量不符合要求的实行持续改进和限期整改。</w:t>
      </w:r>
    </w:p>
    <w:p>
      <w:pPr>
        <w:pStyle w:val="null3"/>
        <w:ind w:firstLine="420"/>
        <w:jc w:val="both"/>
      </w:pPr>
      <w:r>
        <w:rPr>
          <w:sz w:val="21"/>
        </w:rPr>
        <w:t>3、制定并不断完善食品操作（准备、处理、贮存、运送）标准与程序等相关管理制度，在适当位置加设公示牌，列明工作要求以及管理方法，配合采购人或公安、消防、安监、食品安全、卫生防疫等部门做好食品安全、卫生的宣传及管理工作。</w:t>
      </w:r>
    </w:p>
    <w:p>
      <w:pPr>
        <w:pStyle w:val="null3"/>
        <w:ind w:firstLine="420"/>
        <w:jc w:val="both"/>
      </w:pPr>
      <w:r>
        <w:rPr>
          <w:sz w:val="21"/>
        </w:rPr>
        <w:t>4</w:t>
      </w:r>
      <w:r>
        <w:rPr>
          <w:sz w:val="21"/>
          <w:b/>
        </w:rPr>
        <w:t>、</w:t>
      </w:r>
      <w:r>
        <w:rPr>
          <w:sz w:val="21"/>
        </w:rPr>
        <w:t>根据三甲医院评审的服务要求，制定食品安全管理制度，员工岗位职责，供应商生产、运输及机构内分送场所的设施与卫生条件符合国家</w:t>
      </w:r>
      <w:r>
        <w:rPr>
          <w:sz w:val="21"/>
        </w:rPr>
        <w:t>食品安全法</w:t>
      </w:r>
      <w:r>
        <w:rPr>
          <w:sz w:val="21"/>
        </w:rPr>
        <w:t>规要求，有食品原料采购、仓储、加工的卫生管理相关制度和规范，有食品留样相关制度，根据相关法律法规制订的突发食品安全事件应急预案，有根据预案开展的应急演练，有记录、有总结和改进措施（每年最少一次），符合卫生管理要求。</w:t>
      </w:r>
    </w:p>
    <w:p>
      <w:pPr>
        <w:pStyle w:val="null3"/>
        <w:ind w:firstLine="420"/>
        <w:jc w:val="both"/>
      </w:pPr>
      <w:r>
        <w:rPr>
          <w:sz w:val="21"/>
        </w:rPr>
        <w:t>5、不断完善各项管理规章制度、人力资源管理方案、具体的日常岗位工作安排、应急管理方案、员工管理制度和奖惩等职责制度并提交给采购人备案，采购人有权要求修订相关制度并监督执行，有权查阅中标人的财务状况及财务报表。</w:t>
      </w:r>
    </w:p>
    <w:p>
      <w:pPr>
        <w:pStyle w:val="null3"/>
        <w:ind w:firstLine="420"/>
        <w:jc w:val="both"/>
      </w:pPr>
      <w:r>
        <w:rPr>
          <w:sz w:val="21"/>
        </w:rPr>
        <w:t>6、做好员工培训，包括但不限于操作流程、食品安全，消防安全、卫生知识等，并做好培训内容及现场照片的存档备查。</w:t>
      </w:r>
    </w:p>
    <w:p>
      <w:pPr>
        <w:pStyle w:val="null3"/>
        <w:ind w:firstLine="420"/>
        <w:jc w:val="both"/>
      </w:pPr>
      <w:r>
        <w:rPr>
          <w:sz w:val="21"/>
        </w:rPr>
        <w:t>7、中标人在经营期间，随时接受和全力配合采购人和卫生、安全、工商、物价、技术监督等部门的监督和检查，参加由采购人召开的餐饮工作会议。对不完善的工作进行限期改善，对于检查出质量不达标的食材进行退货并即时更换。</w:t>
      </w:r>
    </w:p>
    <w:p>
      <w:pPr>
        <w:pStyle w:val="null3"/>
        <w:ind w:firstLine="420"/>
        <w:jc w:val="both"/>
      </w:pPr>
      <w:r>
        <w:rPr>
          <w:sz w:val="21"/>
        </w:rPr>
        <w:t>8、按照国家有关用电、用水、消防、卫生、环保、治安等法规办事，配合采购人接受有关部门检查，落实有关制度、措施，并根据实际情况，及时配套更换有关器材，做到安全经营，且应按有关规定自觉接受卫生管理部门对辖区内的工作检查、监督，保证每次检查合格。</w:t>
      </w:r>
    </w:p>
    <w:p>
      <w:pPr>
        <w:pStyle w:val="null3"/>
        <w:ind w:firstLine="420"/>
        <w:jc w:val="both"/>
      </w:pPr>
      <w:r>
        <w:rPr>
          <w:sz w:val="21"/>
        </w:rPr>
        <w:t>9、按三甲医院的管理要求，开展持续改进。包括对医院反馈问题整改落实措施、效果，定期总结并书面向采购人汇报。</w:t>
      </w:r>
    </w:p>
    <w:p>
      <w:pPr>
        <w:pStyle w:val="null3"/>
        <w:ind w:firstLine="420"/>
        <w:jc w:val="both"/>
      </w:pPr>
      <w:r>
        <w:rPr>
          <w:sz w:val="21"/>
        </w:rPr>
        <w:t>10、节能环保要求。协助采购人创建国家型节约能源公共机构的相关工作，积极开展节能工作，做到节能减排、绿色环保。实行绿色采购，严格执行国家有关强制采购或优先采购节能产品和技术的规定，采购列入《节能产品政府采购清单》《环境标志产品政府采购清单》的产品和能效“领跑者”产品。采取减少一次性餐具使用的措施。</w:t>
      </w:r>
    </w:p>
    <w:p>
      <w:pPr>
        <w:pStyle w:val="null3"/>
        <w:ind w:firstLine="420"/>
        <w:jc w:val="both"/>
      </w:pPr>
      <w:r>
        <w:rPr>
          <w:sz w:val="21"/>
        </w:rPr>
        <w:t>11、医院有特殊任务或应急事件等情况需要紧急提供餐饮服务时，如突发事件、采购人认为重要的</w:t>
      </w:r>
      <w:r>
        <w:rPr>
          <w:sz w:val="21"/>
        </w:rPr>
        <w:t>其他</w:t>
      </w:r>
      <w:r>
        <w:rPr>
          <w:sz w:val="21"/>
        </w:rPr>
        <w:t>事件等，中标人及其员工应积极配合和服从采购人的调遣、指挥并参与应急或加班工作，费用不另外追加。</w:t>
      </w:r>
    </w:p>
    <w:p>
      <w:pPr>
        <w:pStyle w:val="null3"/>
        <w:ind w:firstLine="420"/>
        <w:jc w:val="both"/>
      </w:pPr>
      <w:r>
        <w:rPr>
          <w:sz w:val="21"/>
        </w:rPr>
        <w:t>12、应配置农药检验检测仪，用于</w:t>
      </w:r>
      <w:r>
        <w:rPr>
          <w:sz w:val="21"/>
        </w:rPr>
        <w:t>抽检</w:t>
      </w:r>
      <w:r>
        <w:rPr>
          <w:sz w:val="21"/>
        </w:rPr>
        <w:t>蔬果农药残留，并做好检验台账，必要时采购人检验科检查检测情况。</w:t>
      </w:r>
    </w:p>
    <w:p>
      <w:pPr>
        <w:pStyle w:val="null3"/>
        <w:ind w:firstLine="422"/>
        <w:jc w:val="both"/>
      </w:pPr>
      <w:r>
        <w:rPr>
          <w:sz w:val="21"/>
          <w:b/>
        </w:rPr>
        <w:t>十</w:t>
      </w:r>
      <w:r>
        <w:rPr>
          <w:sz w:val="21"/>
          <w:b/>
        </w:rPr>
        <w:t>五</w:t>
      </w:r>
      <w:r>
        <w:rPr>
          <w:sz w:val="21"/>
          <w:b/>
        </w:rPr>
        <w:t>、其他要求</w:t>
      </w:r>
    </w:p>
    <w:p>
      <w:pPr>
        <w:pStyle w:val="null3"/>
        <w:ind w:firstLine="420"/>
        <w:jc w:val="both"/>
      </w:pPr>
      <w:r>
        <w:rPr>
          <w:sz w:val="21"/>
        </w:rPr>
        <w:t>1、本项目仅限中标人自主经营，中标人必须具备在项目所在地从事本项目所需的一切条件，不得联合经营、分包、转包、自行招商。</w:t>
      </w:r>
    </w:p>
    <w:p>
      <w:pPr>
        <w:pStyle w:val="null3"/>
        <w:ind w:firstLine="420"/>
        <w:jc w:val="both"/>
      </w:pPr>
      <w:r>
        <w:rPr>
          <w:sz w:val="21"/>
        </w:rPr>
        <w:t>2</w:t>
      </w:r>
      <w:r>
        <w:rPr>
          <w:sz w:val="21"/>
        </w:rPr>
        <w:t>、中标人负责食堂安全平稳运行，保证食品安全及菜品质量，确保不发生食品安全和传染性疾病等群体性安全事故并随时接受各级政府主管部门的检查。</w:t>
      </w:r>
    </w:p>
    <w:p>
      <w:pPr>
        <w:pStyle w:val="null3"/>
        <w:ind w:firstLine="420"/>
        <w:jc w:val="both"/>
      </w:pPr>
      <w:r>
        <w:rPr>
          <w:sz w:val="21"/>
        </w:rPr>
        <w:t>3</w:t>
      </w:r>
      <w:r>
        <w:rPr>
          <w:sz w:val="21"/>
        </w:rPr>
        <w:t>、中标人遵守采购人制订的关于食堂管理的各项制度和规定，采购人有权对经营者的经营行为和服务质量进行检查监督和指导，对违反采购人管理规定或造成安全事故的行为有权纠正、经济处罚，造成严重后果的采购人有权解除委托经营合同，并追究经营者的违约责任。</w:t>
      </w:r>
    </w:p>
    <w:p>
      <w:pPr>
        <w:pStyle w:val="null3"/>
        <w:ind w:firstLine="420"/>
        <w:jc w:val="both"/>
      </w:pPr>
      <w:r>
        <w:rPr>
          <w:sz w:val="21"/>
        </w:rPr>
        <w:t>4</w:t>
      </w:r>
      <w:r>
        <w:rPr>
          <w:sz w:val="21"/>
        </w:rPr>
        <w:t>、采购人对中标人在运营管理方面提供充分的授权，采购人在管理上更多体现在监督层面，不参与食堂具体事务的管理，可对中标人的管理进行建议及考核。中标人具有高度的运营管理权，严格按照中标人单位的专业规范管理模式、制度运营。</w:t>
      </w:r>
    </w:p>
    <w:p>
      <w:pPr>
        <w:pStyle w:val="null3"/>
        <w:ind w:firstLine="420"/>
        <w:jc w:val="both"/>
      </w:pPr>
      <w:r>
        <w:rPr>
          <w:sz w:val="21"/>
        </w:rPr>
        <w:t>5</w:t>
      </w:r>
      <w:r>
        <w:rPr>
          <w:sz w:val="21"/>
        </w:rPr>
        <w:t>、中标人</w:t>
      </w:r>
      <w:r>
        <w:rPr>
          <w:sz w:val="21"/>
        </w:rPr>
        <w:t>应</w:t>
      </w:r>
      <w:r>
        <w:rPr>
          <w:sz w:val="21"/>
        </w:rPr>
        <w:t>在</w:t>
      </w:r>
      <w:r>
        <w:rPr>
          <w:sz w:val="21"/>
        </w:rPr>
        <w:t>合同签订之日起至第一次结算日前</w:t>
      </w:r>
      <w:r>
        <w:rPr>
          <w:sz w:val="21"/>
        </w:rPr>
        <w:t>向采购人</w:t>
      </w:r>
      <w:r>
        <w:rPr>
          <w:sz w:val="21"/>
        </w:rPr>
        <w:t>缴纳</w:t>
      </w:r>
      <w:r>
        <w:rPr>
          <w:sz w:val="21"/>
        </w:rPr>
        <w:t>履约保证金</w:t>
      </w:r>
      <w:r>
        <w:rPr>
          <w:sz w:val="21"/>
        </w:rPr>
        <w:t>10万元</w:t>
      </w:r>
      <w:r>
        <w:rPr>
          <w:sz w:val="21"/>
        </w:rPr>
        <w:t>，</w:t>
      </w:r>
      <w:r>
        <w:rPr>
          <w:sz w:val="21"/>
        </w:rPr>
        <w:t>否则采购人有权延迟结算至中标人提交履约保证金</w:t>
      </w:r>
      <w:r>
        <w:rPr>
          <w:sz w:val="21"/>
        </w:rPr>
        <w:t>。中标人在</w:t>
      </w:r>
      <w:r>
        <w:rPr>
          <w:sz w:val="21"/>
        </w:rPr>
        <w:t>两年</w:t>
      </w:r>
      <w:r>
        <w:rPr>
          <w:sz w:val="21"/>
        </w:rPr>
        <w:t>合同期内</w:t>
      </w:r>
      <w:r>
        <w:rPr>
          <w:sz w:val="21"/>
        </w:rPr>
        <w:t>均</w:t>
      </w:r>
      <w:r>
        <w:rPr>
          <w:sz w:val="21"/>
        </w:rPr>
        <w:t>圆满履行合同，</w:t>
      </w:r>
      <w:r>
        <w:rPr>
          <w:sz w:val="21"/>
        </w:rPr>
        <w:t>第二年</w:t>
      </w:r>
      <w:r>
        <w:rPr>
          <w:sz w:val="21"/>
        </w:rPr>
        <w:t>合同期满后全额返还（无息）。一旦中标人违约，采购人有权按双方约定根据情节轻重全部或部分扣减保证金作为违约金。中标人按照约定认真履行合同且未发生不退回履约保证金的事项时，采购人将履约保证金无息退回中标人。</w:t>
      </w:r>
    </w:p>
    <w:p>
      <w:pPr>
        <w:pStyle w:val="null3"/>
        <w:ind w:firstLine="420"/>
        <w:jc w:val="both"/>
      </w:pPr>
      <w:r>
        <w:rPr>
          <w:sz w:val="21"/>
        </w:rPr>
        <w:t>6</w:t>
      </w:r>
      <w:r>
        <w:rPr>
          <w:sz w:val="21"/>
        </w:rPr>
        <w:t>、在履行合同期间，采购人做好外围供水、供电等维护工作，确保水、电的正常供给（不可抗力除外）；</w:t>
      </w:r>
    </w:p>
    <w:p>
      <w:pPr>
        <w:pStyle w:val="null3"/>
        <w:ind w:firstLine="420"/>
        <w:jc w:val="both"/>
      </w:pPr>
      <w:r>
        <w:rPr>
          <w:sz w:val="21"/>
        </w:rPr>
        <w:t>7</w:t>
      </w:r>
      <w:r>
        <w:rPr>
          <w:sz w:val="21"/>
        </w:rPr>
        <w:t>、采购人监管病人治疗餐的制作情况。</w:t>
      </w:r>
    </w:p>
    <w:p>
      <w:pPr>
        <w:pStyle w:val="null3"/>
        <w:ind w:firstLine="420"/>
        <w:jc w:val="both"/>
      </w:pPr>
      <w:r>
        <w:rPr>
          <w:sz w:val="21"/>
          <w:b/>
        </w:rPr>
        <w:t>十</w:t>
      </w:r>
      <w:r>
        <w:rPr>
          <w:sz w:val="21"/>
          <w:b/>
        </w:rPr>
        <w:t>六</w:t>
      </w:r>
      <w:r>
        <w:rPr>
          <w:sz w:val="21"/>
          <w:b/>
        </w:rPr>
        <w:t>、退出要求</w:t>
      </w:r>
    </w:p>
    <w:p>
      <w:pPr>
        <w:pStyle w:val="null3"/>
        <w:ind w:firstLine="420"/>
        <w:jc w:val="both"/>
      </w:pPr>
      <w:r>
        <w:rPr>
          <w:sz w:val="21"/>
        </w:rPr>
        <w:t>有下列情形之一，属中标方违约，采购人有权单方面解除合同，取消其经营权，其履约保证金不予退回</w:t>
      </w:r>
      <w:r>
        <w:rPr>
          <w:sz w:val="21"/>
        </w:rPr>
        <w:t>，中标方应无条件服从采购人安排，服务至新供应商采购完成为止</w:t>
      </w:r>
      <w:r>
        <w:rPr>
          <w:sz w:val="21"/>
        </w:rPr>
        <w:t>。</w:t>
      </w:r>
    </w:p>
    <w:p>
      <w:pPr>
        <w:pStyle w:val="null3"/>
        <w:ind w:firstLine="420"/>
        <w:jc w:val="both"/>
      </w:pPr>
      <w:r>
        <w:rPr>
          <w:sz w:val="21"/>
        </w:rPr>
        <w:t>（</w:t>
      </w:r>
      <w:r>
        <w:rPr>
          <w:sz w:val="21"/>
        </w:rPr>
        <w:t>1）经营期间发生经广州市卫生、公安管理部门鉴定为食物中毒或发生安全生产责任事故的（如发生火灾、爆炸、食物中毒等）；</w:t>
      </w:r>
    </w:p>
    <w:p>
      <w:pPr>
        <w:pStyle w:val="null3"/>
        <w:ind w:firstLine="420"/>
        <w:jc w:val="both"/>
      </w:pPr>
      <w:r>
        <w:rPr>
          <w:sz w:val="21"/>
        </w:rPr>
        <w:t>（</w:t>
      </w:r>
      <w:r>
        <w:rPr>
          <w:sz w:val="21"/>
        </w:rPr>
        <w:t>2）经营期间广州市疾控中心或广州市食品药品管理局对食堂的餐具或食品进行不定期抽检，连续两次抽检不合格的；</w:t>
      </w:r>
    </w:p>
    <w:p>
      <w:pPr>
        <w:pStyle w:val="null3"/>
        <w:ind w:firstLine="420"/>
        <w:jc w:val="both"/>
      </w:pPr>
      <w:r>
        <w:rPr>
          <w:sz w:val="21"/>
        </w:rPr>
        <w:t>（</w:t>
      </w:r>
      <w:r>
        <w:rPr>
          <w:sz w:val="21"/>
        </w:rPr>
        <w:t>3）因经营管理不善出现生产安全、食品卫生问题被市级以上新闻单位曝光的；</w:t>
      </w:r>
    </w:p>
    <w:p>
      <w:pPr>
        <w:pStyle w:val="null3"/>
        <w:ind w:firstLine="420"/>
        <w:jc w:val="both"/>
      </w:pPr>
      <w:r>
        <w:rPr>
          <w:sz w:val="21"/>
        </w:rPr>
        <w:t>（</w:t>
      </w:r>
      <w:r>
        <w:rPr>
          <w:sz w:val="21"/>
        </w:rPr>
        <w:t>4）在经营过程中，存在掺杂</w:t>
      </w:r>
      <w:r>
        <w:rPr>
          <w:sz w:val="21"/>
        </w:rPr>
        <w:t>作假</w:t>
      </w:r>
      <w:r>
        <w:rPr>
          <w:sz w:val="21"/>
        </w:rPr>
        <w:t>、销售无证食品、不服从医院日常管理等违规行为，经医院连续两次书面规劝、限期整改依然无效的；</w:t>
      </w:r>
    </w:p>
    <w:p>
      <w:pPr>
        <w:pStyle w:val="null3"/>
        <w:ind w:firstLine="420"/>
        <w:jc w:val="both"/>
      </w:pPr>
      <w:r>
        <w:rPr>
          <w:sz w:val="21"/>
        </w:rPr>
        <w:t>（</w:t>
      </w:r>
      <w:r>
        <w:rPr>
          <w:sz w:val="21"/>
        </w:rPr>
        <w:t>5）因违反劳动合同、无诚信经营造成员工集体罢工、供货商上访等群发事件，严重影响正常饮食保障供应和医院正常工作秩序的；</w:t>
      </w:r>
    </w:p>
    <w:p>
      <w:pPr>
        <w:pStyle w:val="null3"/>
        <w:ind w:firstLine="420"/>
        <w:jc w:val="both"/>
      </w:pPr>
      <w:r>
        <w:rPr>
          <w:sz w:val="21"/>
        </w:rPr>
        <w:t>（</w:t>
      </w:r>
      <w:r>
        <w:rPr>
          <w:sz w:val="21"/>
        </w:rPr>
        <w:t>6）经营期间未经医院同意将承包经营权转让给第三方经营的；</w:t>
      </w:r>
    </w:p>
    <w:p>
      <w:pPr>
        <w:pStyle w:val="null3"/>
        <w:ind w:firstLine="420"/>
        <w:jc w:val="both"/>
      </w:pPr>
      <w:r>
        <w:rPr>
          <w:sz w:val="21"/>
        </w:rPr>
        <w:t>（</w:t>
      </w:r>
      <w:r>
        <w:rPr>
          <w:sz w:val="21"/>
        </w:rPr>
        <w:t>7）在招投标时以弄虚作假等欺骗手段获得中标资格，一经被查出的</w:t>
      </w:r>
      <w:r>
        <w:rPr>
          <w:sz w:val="21"/>
        </w:rPr>
        <w:t>；</w:t>
      </w:r>
    </w:p>
    <w:p>
      <w:pPr>
        <w:pStyle w:val="null3"/>
        <w:ind w:firstLine="420"/>
        <w:jc w:val="both"/>
      </w:pPr>
      <w:r>
        <w:rPr>
          <w:sz w:val="21"/>
        </w:rPr>
        <w:t>（</w:t>
      </w:r>
      <w:r>
        <w:rPr>
          <w:sz w:val="21"/>
        </w:rPr>
        <w:t>8）</w:t>
      </w:r>
      <w:r>
        <w:rPr>
          <w:sz w:val="21"/>
        </w:rPr>
        <w:t>合同期间出现</w:t>
      </w:r>
      <w:r>
        <w:rPr>
          <w:sz w:val="21"/>
        </w:rPr>
        <w:t>累计三次</w:t>
      </w:r>
      <w:r>
        <w:rPr>
          <w:sz w:val="21"/>
        </w:rPr>
        <w:t>满意度低于</w:t>
      </w:r>
      <w:r>
        <w:rPr>
          <w:sz w:val="21"/>
        </w:rPr>
        <w:t>60%</w:t>
      </w:r>
      <w:r>
        <w:rPr>
          <w:sz w:val="21"/>
        </w:rPr>
        <w:t>；</w:t>
      </w:r>
    </w:p>
    <w:p>
      <w:pPr>
        <w:pStyle w:val="null3"/>
        <w:ind w:firstLine="420"/>
        <w:jc w:val="both"/>
      </w:pPr>
      <w:r>
        <w:rPr>
          <w:sz w:val="21"/>
        </w:rPr>
        <w:t>（</w:t>
      </w:r>
      <w:r>
        <w:rPr>
          <w:sz w:val="21"/>
        </w:rPr>
        <w:t>9）</w:t>
      </w:r>
      <w:r>
        <w:rPr>
          <w:sz w:val="21"/>
        </w:rPr>
        <w:t>综合考评得分低于</w:t>
      </w:r>
      <w:r>
        <w:rPr>
          <w:sz w:val="21"/>
        </w:rPr>
        <w:t>60分或连续三个月综合考评得分</w:t>
      </w:r>
      <w:r>
        <w:rPr>
          <w:sz w:val="21"/>
        </w:rPr>
        <w:t>低于</w:t>
      </w:r>
      <w:r>
        <w:rPr>
          <w:sz w:val="21"/>
        </w:rPr>
        <w:t>70分</w:t>
      </w:r>
      <w:r>
        <w:rPr>
          <w:sz w:val="21"/>
        </w:rPr>
        <w:t>或合同期内累计五次评分低于</w:t>
      </w:r>
      <w:r>
        <w:rPr>
          <w:sz w:val="21"/>
        </w:rPr>
        <w:t>70分</w:t>
      </w:r>
      <w:r>
        <w:rPr>
          <w:sz w:val="21"/>
        </w:rPr>
        <w:t>。</w:t>
      </w:r>
    </w:p>
    <w:p>
      <w:pPr>
        <w:pStyle w:val="null3"/>
        <w:ind w:firstLine="420"/>
        <w:jc w:val="both"/>
      </w:pPr>
      <w:r>
        <w:rPr>
          <w:sz w:val="21"/>
          <w:b/>
        </w:rPr>
        <w:t>十七、</w:t>
      </w:r>
      <w:r>
        <w:rPr>
          <w:sz w:val="22"/>
          <w:b/>
        </w:rPr>
        <w:t>声明函</w:t>
      </w:r>
    </w:p>
    <w:p>
      <w:pPr>
        <w:pStyle w:val="null3"/>
        <w:jc w:val="center"/>
      </w:pPr>
      <w:r>
        <w:rPr>
          <w:sz w:val="21"/>
          <w:b/>
        </w:rPr>
        <w:t>声明函</w:t>
      </w:r>
    </w:p>
    <w:p>
      <w:pPr>
        <w:pStyle w:val="null3"/>
        <w:jc w:val="left"/>
      </w:pPr>
      <w:r>
        <w:rPr>
          <w:sz w:val="21"/>
        </w:rPr>
        <w:t>致</w:t>
      </w:r>
      <w:r>
        <w:rPr>
          <w:sz w:val="21"/>
        </w:rPr>
        <w:t>：</w:t>
      </w:r>
      <w:r>
        <w:rPr>
          <w:sz w:val="21"/>
        </w:rPr>
        <w:t>广东广招国际招标有限公司</w:t>
      </w:r>
      <w:r>
        <w:rPr>
          <w:sz w:val="21"/>
        </w:rPr>
        <w:t>/广州市第十二人民医院</w:t>
      </w:r>
    </w:p>
    <w:p>
      <w:pPr>
        <w:pStyle w:val="null3"/>
        <w:ind w:firstLine="420"/>
        <w:jc w:val="left"/>
      </w:pPr>
      <w:r>
        <w:rPr>
          <w:sz w:val="21"/>
        </w:rPr>
        <w:t>关于贵方发布</w:t>
      </w:r>
      <w:r>
        <w:rPr>
          <w:sz w:val="21"/>
        </w:rPr>
        <w:t>广州市第十二人民医院黄埔院区饭堂运营服务采购项目</w:t>
      </w:r>
      <w:r>
        <w:rPr>
          <w:sz w:val="21"/>
        </w:rPr>
        <w:t>[采购项目编号</w:t>
      </w:r>
      <w:r>
        <w:rPr>
          <w:sz w:val="21"/>
        </w:rPr>
        <w:t>：</w:t>
      </w:r>
      <w:r>
        <w:rPr>
          <w:sz w:val="21"/>
        </w:rPr>
        <w:t>0877-26GZTP1ZC0252</w:t>
      </w:r>
      <w:r>
        <w:rPr>
          <w:sz w:val="21"/>
        </w:rPr>
        <w:t>]的招标公告</w:t>
      </w:r>
      <w:r>
        <w:rPr>
          <w:sz w:val="21"/>
        </w:rPr>
        <w:t>，</w:t>
      </w:r>
      <w:r>
        <w:rPr>
          <w:sz w:val="21"/>
        </w:rPr>
        <w:t>本单位愿意参加上述项目投标</w:t>
      </w:r>
      <w:r>
        <w:rPr>
          <w:sz w:val="21"/>
        </w:rPr>
        <w:t>，</w:t>
      </w:r>
      <w:r>
        <w:rPr>
          <w:sz w:val="21"/>
        </w:rPr>
        <w:t>并已清楚招标文件的要求及有关文件规定</w:t>
      </w:r>
      <w:r>
        <w:rPr>
          <w:sz w:val="21"/>
        </w:rPr>
        <w:t>，</w:t>
      </w:r>
      <w:r>
        <w:rPr>
          <w:sz w:val="21"/>
        </w:rPr>
        <w:t>声明如下：</w:t>
      </w:r>
    </w:p>
    <w:p>
      <w:pPr>
        <w:pStyle w:val="null3"/>
        <w:ind w:firstLine="420"/>
        <w:jc w:val="left"/>
      </w:pPr>
      <w:r>
        <w:rPr>
          <w:sz w:val="21"/>
        </w:rPr>
        <w:t>(一)我方具备《中华人民共和国政府采购法》第二十二条所规定的条件</w:t>
      </w:r>
    </w:p>
    <w:p>
      <w:pPr>
        <w:pStyle w:val="null3"/>
        <w:ind w:firstLine="420"/>
        <w:jc w:val="left"/>
      </w:pPr>
      <w:r>
        <w:rPr>
          <w:sz w:val="21"/>
        </w:rPr>
        <w:t>(1)具有独立承担民事责任的能力；</w:t>
      </w:r>
    </w:p>
    <w:p>
      <w:pPr>
        <w:pStyle w:val="null3"/>
        <w:ind w:firstLine="420"/>
        <w:jc w:val="left"/>
      </w:pPr>
      <w:r>
        <w:rPr>
          <w:sz w:val="21"/>
        </w:rPr>
        <w:t>(2)具有良好的商业信誉和健全的财务会计制度；</w:t>
      </w:r>
    </w:p>
    <w:p>
      <w:pPr>
        <w:pStyle w:val="null3"/>
        <w:ind w:firstLine="420"/>
        <w:jc w:val="left"/>
      </w:pPr>
      <w:r>
        <w:rPr>
          <w:sz w:val="21"/>
        </w:rPr>
        <w:t>(3)具有履行合同所必需的设备和专业技术能力；</w:t>
      </w:r>
    </w:p>
    <w:p>
      <w:pPr>
        <w:pStyle w:val="null3"/>
        <w:ind w:firstLine="420"/>
        <w:jc w:val="left"/>
      </w:pPr>
      <w:r>
        <w:rPr>
          <w:sz w:val="21"/>
        </w:rPr>
        <w:t>(4)有依法缴纳税收和社会保障资金的良好记录；</w:t>
      </w:r>
    </w:p>
    <w:p>
      <w:pPr>
        <w:pStyle w:val="null3"/>
        <w:ind w:firstLine="420"/>
        <w:jc w:val="left"/>
      </w:pPr>
      <w:r>
        <w:rPr>
          <w:sz w:val="21"/>
        </w:rPr>
        <w:t>(5)我方(如前三年内有名称变更的，含变更前名称)参加本项目政府采购活动前三年内在经营活动中没有重大违法记录；</w:t>
      </w:r>
    </w:p>
    <w:p>
      <w:pPr>
        <w:pStyle w:val="null3"/>
        <w:ind w:firstLine="420"/>
        <w:jc w:val="left"/>
      </w:pPr>
      <w:r>
        <w:rPr>
          <w:sz w:val="21"/>
        </w:rPr>
        <w:t>(6)我方符合法律、行政法规规定的其他条件。</w:t>
      </w:r>
    </w:p>
    <w:p>
      <w:pPr>
        <w:pStyle w:val="null3"/>
        <w:ind w:firstLine="420"/>
        <w:jc w:val="left"/>
      </w:pPr>
      <w:r>
        <w:rPr>
          <w:sz w:val="21"/>
        </w:rPr>
        <w:t>（</w:t>
      </w:r>
      <w:r>
        <w:rPr>
          <w:sz w:val="21"/>
        </w:rPr>
        <w:t>7）我方不存在以下不得参加本项目(同一采购包)投标的情形之一：</w:t>
      </w:r>
    </w:p>
    <w:p>
      <w:pPr>
        <w:pStyle w:val="null3"/>
        <w:ind w:firstLine="420"/>
        <w:jc w:val="left"/>
      </w:pPr>
      <w:r>
        <w:rPr>
          <w:sz w:val="21"/>
        </w:rPr>
        <w:t>①不同供应商的单位负责人为同一人或者存在直接控股、管理关系；</w:t>
      </w:r>
    </w:p>
    <w:p>
      <w:pPr>
        <w:pStyle w:val="null3"/>
        <w:ind w:firstLine="420"/>
        <w:jc w:val="left"/>
      </w:pPr>
      <w:r>
        <w:rPr>
          <w:sz w:val="21"/>
        </w:rPr>
        <w:t>②供应商为采购项目提供整体设计、规范编制或者项目管理、监理、检测等服务。</w:t>
      </w:r>
    </w:p>
    <w:p>
      <w:pPr>
        <w:pStyle w:val="null3"/>
        <w:ind w:firstLine="420"/>
        <w:jc w:val="left"/>
      </w:pPr>
      <w:r>
        <w:rPr>
          <w:sz w:val="21"/>
        </w:rPr>
        <w:t>(二)若本项目不接受联合体报价的，我方承诺以独立供应商名义即非联合体方式参加本项目的投标。</w:t>
      </w:r>
    </w:p>
    <w:p>
      <w:pPr>
        <w:pStyle w:val="null3"/>
        <w:ind w:firstLine="420"/>
        <w:jc w:val="left"/>
      </w:pPr>
      <w:r>
        <w:rPr>
          <w:sz w:val="21"/>
        </w:rPr>
        <w:t>(三)我方郑重承诺公平竞争：我方保证所提交的相关资质文件和证明材料的真实性有良好的历史诚信记录，并将依法参与本项目(采购包)的公平竞争，不以任何不正当行为谋取不当利益，否则承担相应的法律责任。</w:t>
      </w:r>
    </w:p>
    <w:p>
      <w:pPr>
        <w:pStyle w:val="null3"/>
        <w:ind w:firstLine="420"/>
        <w:jc w:val="left"/>
      </w:pPr>
      <w:r>
        <w:rPr>
          <w:sz w:val="21"/>
        </w:rPr>
        <w:t>（四）我方郑重承诺无下列情形及行为：</w:t>
      </w:r>
    </w:p>
    <w:p>
      <w:pPr>
        <w:pStyle w:val="null3"/>
        <w:ind w:firstLine="420"/>
        <w:jc w:val="left"/>
      </w:pPr>
      <w:r>
        <w:rPr>
          <w:sz w:val="21"/>
        </w:rPr>
        <w:t>（</w:t>
      </w:r>
      <w:r>
        <w:rPr>
          <w:sz w:val="21"/>
        </w:rPr>
        <w:t>1）不同投标人的投标文件由同一单位或者个人编制；</w:t>
      </w:r>
    </w:p>
    <w:p>
      <w:pPr>
        <w:pStyle w:val="null3"/>
        <w:ind w:firstLine="420"/>
        <w:jc w:val="left"/>
      </w:pPr>
      <w:r>
        <w:rPr>
          <w:sz w:val="21"/>
        </w:rPr>
        <w:t>（</w:t>
      </w:r>
      <w:r>
        <w:rPr>
          <w:sz w:val="21"/>
        </w:rPr>
        <w:t>2）不同投标人委托同一单位或者个人办理投标事宜；</w:t>
      </w:r>
    </w:p>
    <w:p>
      <w:pPr>
        <w:pStyle w:val="null3"/>
        <w:ind w:firstLine="420"/>
        <w:jc w:val="left"/>
      </w:pPr>
      <w:r>
        <w:rPr>
          <w:sz w:val="21"/>
        </w:rPr>
        <w:t>（</w:t>
      </w:r>
      <w:r>
        <w:rPr>
          <w:sz w:val="21"/>
        </w:rPr>
        <w:t>3）不同投标人的投标文件载明的项目管理成员或者联系人员为同一人；</w:t>
      </w:r>
    </w:p>
    <w:p>
      <w:pPr>
        <w:pStyle w:val="null3"/>
        <w:ind w:firstLine="420"/>
        <w:jc w:val="left"/>
      </w:pPr>
      <w:r>
        <w:rPr>
          <w:sz w:val="21"/>
        </w:rPr>
        <w:t>（</w:t>
      </w:r>
      <w:r>
        <w:rPr>
          <w:sz w:val="21"/>
        </w:rPr>
        <w:t>4）不同投标人的投标文件异常一致或者投标报价呈规律性差异；</w:t>
      </w:r>
    </w:p>
    <w:p>
      <w:pPr>
        <w:pStyle w:val="null3"/>
        <w:ind w:firstLine="420"/>
        <w:jc w:val="left"/>
      </w:pPr>
      <w:r>
        <w:rPr>
          <w:sz w:val="21"/>
        </w:rPr>
        <w:t>（</w:t>
      </w:r>
      <w:r>
        <w:rPr>
          <w:sz w:val="21"/>
        </w:rPr>
        <w:t>5）不同投标人的投标文件相互混装；</w:t>
      </w:r>
    </w:p>
    <w:p>
      <w:pPr>
        <w:pStyle w:val="null3"/>
        <w:ind w:firstLine="420"/>
        <w:jc w:val="left"/>
      </w:pPr>
      <w:r>
        <w:rPr>
          <w:sz w:val="21"/>
        </w:rPr>
        <w:t>（</w:t>
      </w:r>
      <w:r>
        <w:rPr>
          <w:sz w:val="21"/>
        </w:rPr>
        <w:t>6）不同投标人的投标保证金或购买电子保函支付款为从同一单位或个人的账户转出；</w:t>
      </w:r>
    </w:p>
    <w:p>
      <w:pPr>
        <w:pStyle w:val="null3"/>
        <w:ind w:firstLine="420"/>
        <w:jc w:val="left"/>
      </w:pPr>
      <w:r>
        <w:rPr>
          <w:sz w:val="21"/>
        </w:rPr>
        <w:t>（</w:t>
      </w:r>
      <w:r>
        <w:rPr>
          <w:sz w:val="21"/>
        </w:rPr>
        <w:t>7）投标人上传的电子投标文件加盖该项目的其他投标人的电子印章的。</w:t>
      </w:r>
    </w:p>
    <w:p>
      <w:pPr>
        <w:pStyle w:val="null3"/>
        <w:ind w:firstLine="420"/>
        <w:jc w:val="left"/>
      </w:pPr>
      <w:r>
        <w:rPr>
          <w:sz w:val="21"/>
        </w:rPr>
        <w:t>（五）我方郑重承诺不得无理由弃标。</w:t>
      </w:r>
    </w:p>
    <w:p>
      <w:pPr>
        <w:pStyle w:val="null3"/>
        <w:ind w:firstLine="420"/>
        <w:jc w:val="left"/>
      </w:pPr>
      <w:r>
        <w:rPr>
          <w:sz w:val="21"/>
        </w:rPr>
        <w:t>以上内容如有虚假或与事实不符的，评标委员会可将我方</w:t>
      </w:r>
      <w:r>
        <w:rPr>
          <w:sz w:val="21"/>
        </w:rPr>
        <w:t>作</w:t>
      </w:r>
      <w:r>
        <w:rPr>
          <w:sz w:val="21"/>
        </w:rPr>
        <w:t>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:(加盖公章)</w:t>
      </w:r>
    </w:p>
    <w:p>
      <w:pPr>
        <w:pStyle w:val="null3"/>
        <w:ind w:firstLine="420"/>
        <w:jc w:val="left"/>
      </w:pPr>
      <w:r>
        <w:rPr>
          <w:sz w:val="21"/>
        </w:rPr>
        <w:t>日期</w:t>
      </w:r>
      <w:r>
        <w:rPr>
          <w:sz w:val="21"/>
        </w:rPr>
        <w:t>:   年    月    日</w:t>
      </w:r>
    </w:p>
    <w:p>
      <w:pPr>
        <w:pStyle w:val="null3"/>
        <w:ind w:firstLine="422"/>
        <w:jc w:val="both"/>
      </w:pPr>
      <w:r>
        <w:rPr>
          <w:sz w:val="21"/>
        </w:rPr>
        <w:t>备注</w:t>
      </w:r>
      <w:r>
        <w:rPr>
          <w:sz w:val="21"/>
        </w:rPr>
        <w:t>:本声明函必须提供且内容不得擅自删改，如有虚假或与事实不符的，作无效投标处理。</w:t>
      </w:r>
    </w:p>
    <w:p>
      <w:pPr>
        <w:pStyle w:val="null3"/>
        <w:ind w:firstLine="422"/>
        <w:jc w:val="both"/>
      </w:pPr>
      <w:r>
        <w:rPr>
          <w:sz w:val="21"/>
          <w:b/>
        </w:rPr>
        <w:t>十</w:t>
      </w:r>
      <w:r>
        <w:rPr>
          <w:sz w:val="21"/>
          <w:b/>
        </w:rPr>
        <w:t>八</w:t>
      </w:r>
      <w:r>
        <w:rPr>
          <w:sz w:val="21"/>
          <w:b/>
        </w:rPr>
        <w:t>、附</w:t>
      </w:r>
      <w:r>
        <w:rPr>
          <w:sz w:val="21"/>
          <w:b/>
        </w:rPr>
        <w:t>表</w:t>
      </w:r>
      <w:r>
        <w:rPr>
          <w:sz w:val="21"/>
          <w:b/>
        </w:rPr>
        <w:t>考核办法</w:t>
      </w:r>
    </w:p>
    <w:p>
      <w:pPr>
        <w:pStyle w:val="null3"/>
        <w:ind w:firstLine="843"/>
        <w:jc w:val="left"/>
      </w:pPr>
      <w:r>
        <w:rPr>
          <w:sz w:val="21"/>
          <w:b/>
        </w:rPr>
        <w:t>附</w:t>
      </w:r>
      <w:r>
        <w:rPr>
          <w:sz w:val="21"/>
          <w:b/>
        </w:rPr>
        <w:t>表</w:t>
      </w:r>
      <w:r>
        <w:rPr>
          <w:sz w:val="21"/>
          <w:b/>
        </w:rPr>
        <w:t>1：《膳食服务综合考评表》（总分100分）</w:t>
      </w:r>
    </w:p>
    <w:tbl>
      <w:tblPr>
        <w:tblW w:w="0" w:type="auto"/>
        <w:tblBorders>
          <w:top w:val="none" w:color="000000" w:sz="4"/>
          <w:left w:val="none" w:color="000000" w:sz="4"/>
          <w:bottom w:val="none" w:color="000000" w:sz="4"/>
          <w:right w:val="none" w:color="000000" w:sz="4"/>
          <w:insideH w:val="none"/>
          <w:insideV w:val="none"/>
        </w:tblBorders>
      </w:tblPr>
      <w:tblGrid>
        <w:gridCol w:w="603"/>
        <w:gridCol w:w="950"/>
        <w:gridCol w:w="1206"/>
        <w:gridCol w:w="1085"/>
        <w:gridCol w:w="1085"/>
        <w:gridCol w:w="603"/>
        <w:gridCol w:w="2080"/>
        <w:gridCol w:w="693"/>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5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考核项目</w:t>
            </w:r>
          </w:p>
        </w:tc>
        <w:tc>
          <w:tcPr>
            <w:tcW w:type="dxa" w:w="21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标准内容</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2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评分细则（该项扣完为止）</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资质证照情况</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有效性</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是否超过有效期</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在有效期内，</w:t>
            </w:r>
            <w:r>
              <w:rPr>
                <w:sz w:val="21"/>
              </w:rPr>
              <w:t>1分</w:t>
            </w:r>
          </w:p>
          <w:p>
            <w:pPr>
              <w:pStyle w:val="null3"/>
              <w:jc w:val="both"/>
            </w:pPr>
            <w:r>
              <w:rPr>
                <w:sz w:val="21"/>
              </w:rPr>
              <w:t>超过有效期，</w:t>
            </w:r>
            <w:r>
              <w:rPr>
                <w:sz w:val="21"/>
              </w:rPr>
              <w:t>0分</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管理制度情况</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食品安全管理制度</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1.是否建立食品安全管理组织和岗位责任制，明确和落实食品安全责任；</w:t>
            </w:r>
          </w:p>
          <w:p>
            <w:pPr>
              <w:pStyle w:val="null3"/>
              <w:jc w:val="both"/>
            </w:pPr>
            <w:r>
              <w:rPr>
                <w:sz w:val="21"/>
              </w:rPr>
              <w:t>2.是否建立从业人员健康管理制度和健康档案制度；</w:t>
            </w:r>
          </w:p>
          <w:p>
            <w:pPr>
              <w:pStyle w:val="null3"/>
              <w:jc w:val="both"/>
            </w:pPr>
            <w:r>
              <w:rPr>
                <w:sz w:val="21"/>
              </w:rPr>
              <w:t>3.是否建立采购查验和索证索票制度；</w:t>
            </w:r>
          </w:p>
          <w:p>
            <w:pPr>
              <w:pStyle w:val="null3"/>
              <w:jc w:val="both"/>
            </w:pPr>
            <w:r>
              <w:rPr>
                <w:sz w:val="21"/>
              </w:rPr>
              <w:t>4.是否建立专人采购和专人仓管制度 。</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每发现一项不完整规范扣</w:t>
            </w:r>
            <w:r>
              <w:rPr>
                <w:sz w:val="21"/>
              </w:rPr>
              <w:t>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消防安全及应急预案</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1.是否有消防安全管理制度；</w:t>
            </w:r>
          </w:p>
          <w:p>
            <w:pPr>
              <w:pStyle w:val="null3"/>
              <w:jc w:val="both"/>
            </w:pPr>
            <w:r>
              <w:rPr>
                <w:sz w:val="21"/>
              </w:rPr>
              <w:t>2.是否有食物中毒、消防灾害等应急预案。</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每发现一处不完整规范扣</w:t>
            </w:r>
            <w:r>
              <w:rPr>
                <w:sz w:val="21"/>
              </w:rPr>
              <w:t>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从业人员情况</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从业人员健康合格证明情况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1.是否全员取得有效健康合格证明</w:t>
            </w:r>
          </w:p>
          <w:p>
            <w:pPr>
              <w:pStyle w:val="null3"/>
              <w:jc w:val="both"/>
            </w:pPr>
            <w:r>
              <w:rPr>
                <w:sz w:val="21"/>
              </w:rPr>
              <w:t>2.技术工种是否取得资质证明。</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w:t>
            </w:r>
            <w:r>
              <w:rPr>
                <w:sz w:val="21"/>
              </w:rPr>
              <w:t>1人无有效健康合格证明扣1分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接触直接入口食品的操作人员情况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1.是否患有有碍食品安全的疾病。</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w:t>
            </w:r>
            <w:r>
              <w:rPr>
                <w:sz w:val="21"/>
              </w:rPr>
              <w:t>1人不符合要求扣2分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vMerge/>
            <w:tcBorders>
              <w:top w:val="none" w:color="000000" w:sz="4"/>
              <w:left w:val="none" w:color="000000" w:sz="4"/>
              <w:bottom w:val="single" w:color="000000" w:sz="4"/>
              <w:right w:val="single" w:color="000000" w:sz="4"/>
            </w:tcBorders>
          </w:tcP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1.是否规范佩戴口罩、帽子；</w:t>
            </w:r>
          </w:p>
          <w:p>
            <w:pPr>
              <w:pStyle w:val="null3"/>
              <w:jc w:val="both"/>
            </w:pPr>
            <w:r>
              <w:rPr>
                <w:sz w:val="21"/>
              </w:rPr>
              <w:t>2.接触直接入口食品之前是否洗手、消毒。</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w:t>
            </w:r>
            <w:r>
              <w:rPr>
                <w:sz w:val="21"/>
              </w:rPr>
              <w:t>1人不符合要求扣1分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操作人员个人卫生情况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1.操作时是否穿戴清洁的工作服、工作帽；</w:t>
            </w:r>
          </w:p>
          <w:p>
            <w:pPr>
              <w:pStyle w:val="null3"/>
              <w:jc w:val="both"/>
            </w:pPr>
            <w:r>
              <w:rPr>
                <w:sz w:val="21"/>
              </w:rPr>
              <w:t>2.操作时是否抽烟；</w:t>
            </w:r>
          </w:p>
          <w:p>
            <w:pPr>
              <w:pStyle w:val="null3"/>
              <w:jc w:val="both"/>
            </w:pPr>
            <w:r>
              <w:rPr>
                <w:sz w:val="21"/>
              </w:rPr>
              <w:t>3.是否留长指甲或涂指甲油、</w:t>
            </w:r>
            <w:r>
              <w:rPr>
                <w:sz w:val="21"/>
              </w:rPr>
              <w:t>佩戴饰物</w:t>
            </w:r>
            <w:r>
              <w:rPr>
                <w:sz w:val="21"/>
              </w:rPr>
              <w:t>；</w:t>
            </w:r>
          </w:p>
          <w:p>
            <w:pPr>
              <w:pStyle w:val="null3"/>
              <w:jc w:val="both"/>
            </w:pPr>
            <w:r>
              <w:rPr>
                <w:sz w:val="21"/>
              </w:rPr>
              <w:t>4.是否手部破损而未采取有效防污染措施。</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3分</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1人不符合要求扣1分。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培训教育情况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1.是否组织从业人员参加食品安全、消防安全培训</w:t>
            </w:r>
          </w:p>
          <w:p>
            <w:pPr>
              <w:pStyle w:val="null3"/>
              <w:jc w:val="both"/>
            </w:pPr>
            <w:r>
              <w:rPr>
                <w:sz w:val="21"/>
              </w:rPr>
              <w:t>2.建立培训档案。</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每缺一项扣</w:t>
            </w:r>
            <w:r>
              <w:rPr>
                <w:sz w:val="21"/>
              </w:rPr>
              <w:t>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场所卫生和设施设备情况</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加工经营场所的内外环境情况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1.墙壁、天花板、门窗是否清洁，是否有蜘蛛网、霉斑或</w:t>
            </w:r>
            <w:r>
              <w:rPr>
                <w:sz w:val="21"/>
              </w:rPr>
              <w:t>其他</w:t>
            </w:r>
            <w:r>
              <w:rPr>
                <w:sz w:val="21"/>
              </w:rPr>
              <w:t>明显积垢；</w:t>
            </w:r>
          </w:p>
          <w:p>
            <w:pPr>
              <w:pStyle w:val="null3"/>
              <w:jc w:val="both"/>
            </w:pPr>
            <w:r>
              <w:rPr>
                <w:sz w:val="21"/>
              </w:rPr>
              <w:t>2.地面是否洁净，是否有积水和油污，排水沟渠是否通畅；</w:t>
            </w:r>
          </w:p>
          <w:p>
            <w:pPr>
              <w:pStyle w:val="null3"/>
              <w:jc w:val="both"/>
            </w:pPr>
            <w:r>
              <w:rPr>
                <w:sz w:val="21"/>
              </w:rPr>
              <w:t>3.垃圾和废弃物是否及时清理；</w:t>
            </w:r>
          </w:p>
          <w:p>
            <w:pPr>
              <w:pStyle w:val="null3"/>
              <w:jc w:val="both"/>
            </w:pPr>
            <w:r>
              <w:rPr>
                <w:sz w:val="21"/>
              </w:rPr>
              <w:t>4.存放设施是否密闭，外观是否清洁、无斑迹；</w:t>
            </w:r>
          </w:p>
          <w:p>
            <w:pPr>
              <w:pStyle w:val="null3"/>
              <w:jc w:val="both"/>
            </w:pPr>
            <w:r>
              <w:rPr>
                <w:sz w:val="21"/>
              </w:rPr>
              <w:t>5.水、气管道及封口表面是否有灰尘、油迹；</w:t>
            </w:r>
          </w:p>
          <w:p>
            <w:pPr>
              <w:pStyle w:val="null3"/>
              <w:jc w:val="both"/>
            </w:pPr>
            <w:r>
              <w:rPr>
                <w:sz w:val="21"/>
              </w:rPr>
              <w:t>6.餐桌是否干净卫生；</w:t>
            </w:r>
          </w:p>
          <w:p>
            <w:pPr>
              <w:pStyle w:val="null3"/>
              <w:jc w:val="both"/>
            </w:pPr>
            <w:r>
              <w:rPr>
                <w:sz w:val="21"/>
              </w:rPr>
              <w:t>7.是否有昆虫鼠害。</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2分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食品加工、贮存、陈列、消毒、保洁、保温、冷藏、冷冻和防蝇、防鼠、防尘等设备与设施运行情况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1.防蝇、防鼠、防尘等设施是否完好有效；</w:t>
            </w:r>
          </w:p>
          <w:p>
            <w:pPr>
              <w:pStyle w:val="null3"/>
              <w:jc w:val="both"/>
            </w:pPr>
            <w:r>
              <w:rPr>
                <w:sz w:val="21"/>
              </w:rPr>
              <w:t>2.各类设备是否正常运转和使用；</w:t>
            </w:r>
          </w:p>
          <w:p>
            <w:pPr>
              <w:pStyle w:val="null3"/>
              <w:jc w:val="both"/>
            </w:pPr>
            <w:r>
              <w:rPr>
                <w:sz w:val="21"/>
              </w:rPr>
              <w:t>3.各类设施餐具是否挪作他用。</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用于餐饮加工操作的工具、设备和贮存食品的容器情况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1.餐具是否每餐消毒；</w:t>
            </w:r>
          </w:p>
          <w:p>
            <w:pPr>
              <w:pStyle w:val="null3"/>
              <w:jc w:val="both"/>
            </w:pPr>
            <w:r>
              <w:rPr>
                <w:sz w:val="21"/>
              </w:rPr>
              <w:t>2.是否无毒无害；</w:t>
            </w:r>
          </w:p>
          <w:p>
            <w:pPr>
              <w:pStyle w:val="null3"/>
              <w:jc w:val="both"/>
            </w:pPr>
            <w:r>
              <w:rPr>
                <w:sz w:val="21"/>
              </w:rPr>
              <w:t>3.一次性餐具是否合格，无发霉不卫生情况。</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食品及食品原料采购、贮存、经营和使用等情况</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食品及原料情况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1.是否在食品制作加工中使用非食用物质或滥用食品添加剂；</w:t>
            </w:r>
          </w:p>
          <w:p>
            <w:pPr>
              <w:pStyle w:val="null3"/>
              <w:jc w:val="both"/>
            </w:pPr>
            <w:r>
              <w:rPr>
                <w:sz w:val="21"/>
              </w:rPr>
              <w:t>2.是否使用其他禁止生产经营的食品及原料。</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2分。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食品经营和使用行为</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1.是否使用被包装材料、容器、运输工具等污染的食品；</w:t>
            </w:r>
          </w:p>
          <w:p>
            <w:pPr>
              <w:pStyle w:val="null3"/>
              <w:jc w:val="both"/>
            </w:pPr>
            <w:r>
              <w:rPr>
                <w:sz w:val="21"/>
              </w:rPr>
              <w:t>2.院内生产的食品是否拿到院外销售；</w:t>
            </w:r>
          </w:p>
          <w:p>
            <w:pPr>
              <w:pStyle w:val="null3"/>
              <w:jc w:val="both"/>
            </w:pPr>
            <w:r>
              <w:rPr>
                <w:sz w:val="21"/>
              </w:rPr>
              <w:t>3.是否在食品中添加非食用物质。</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2分。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食品原料贮存情况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1.贮存食品原料的场所、设备是否存放有毒、有害物品及个人生活物品；</w:t>
            </w:r>
          </w:p>
          <w:p>
            <w:pPr>
              <w:pStyle w:val="null3"/>
              <w:jc w:val="both"/>
            </w:pPr>
            <w:r>
              <w:rPr>
                <w:sz w:val="21"/>
              </w:rPr>
              <w:t>2.食品原料是否分类、分架、隔墙、离地存放；</w:t>
            </w:r>
          </w:p>
          <w:p>
            <w:pPr>
              <w:pStyle w:val="null3"/>
              <w:jc w:val="both"/>
            </w:pPr>
            <w:r>
              <w:rPr>
                <w:sz w:val="21"/>
              </w:rPr>
              <w:t>3.是否潮湿，有虫害（蟑螂、老鼠、蚂蚁等）；</w:t>
            </w:r>
          </w:p>
          <w:p>
            <w:pPr>
              <w:pStyle w:val="null3"/>
              <w:jc w:val="both"/>
            </w:pPr>
            <w:r>
              <w:rPr>
                <w:sz w:val="21"/>
              </w:rPr>
              <w:t>4.是否定期检查库存食品，及时清理变质或者超过保质期的食品。</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食品添加剂存放情况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1.是否存放于专用橱柜等设施；</w:t>
            </w:r>
          </w:p>
          <w:p>
            <w:pPr>
              <w:pStyle w:val="null3"/>
              <w:jc w:val="both"/>
            </w:pPr>
            <w:r>
              <w:rPr>
                <w:sz w:val="21"/>
              </w:rPr>
              <w:t>2.是否标识 “食品添加剂”字样；</w:t>
            </w:r>
          </w:p>
          <w:p>
            <w:pPr>
              <w:pStyle w:val="null3"/>
              <w:jc w:val="both"/>
            </w:pPr>
            <w:r>
              <w:rPr>
                <w:sz w:val="21"/>
              </w:rPr>
              <w:t>3.是否专人保管；</w:t>
            </w:r>
          </w:p>
          <w:p>
            <w:pPr>
              <w:pStyle w:val="null3"/>
              <w:jc w:val="both"/>
            </w:pPr>
            <w:r>
              <w:rPr>
                <w:sz w:val="21"/>
              </w:rPr>
              <w:t>4.是否使用精确的计量工具称量并建立使用</w:t>
            </w:r>
            <w:r>
              <w:rPr>
                <w:sz w:val="21"/>
              </w:rPr>
              <w:t>台账</w:t>
            </w:r>
            <w:r>
              <w:rPr>
                <w:sz w:val="21"/>
              </w:rPr>
              <w:t>。</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加工操作情况</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用于餐饮加工操作的工具和设备标志、使用、存放、清洁情况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1.粗加工水池是否有标识，并按要求分类清洗植物性食品和动物性食品；</w:t>
            </w:r>
          </w:p>
          <w:p>
            <w:pPr>
              <w:pStyle w:val="null3"/>
              <w:jc w:val="both"/>
            </w:pPr>
            <w:r>
              <w:rPr>
                <w:sz w:val="21"/>
              </w:rPr>
              <w:t>2.生熟容器、工用具是否有明显区分标志，并做到分开使用，定位存放；</w:t>
            </w:r>
          </w:p>
          <w:p>
            <w:pPr>
              <w:pStyle w:val="null3"/>
              <w:jc w:val="both"/>
            </w:pPr>
            <w:r>
              <w:rPr>
                <w:sz w:val="21"/>
              </w:rPr>
              <w:t>3.冷藏、冷冻设备中是否做到成品、半成品、原料分开存放，并明显标识；</w:t>
            </w:r>
          </w:p>
          <w:p>
            <w:pPr>
              <w:pStyle w:val="null3"/>
              <w:jc w:val="both"/>
            </w:pPr>
            <w:r>
              <w:rPr>
                <w:sz w:val="21"/>
              </w:rPr>
              <w:t>4.接触直接入口食品的工具、设备使用前是否进行消毒。</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食品原料使用情况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1.是否有腐败、变质的食品或食品原料仍在加工、使用；</w:t>
            </w:r>
          </w:p>
          <w:p>
            <w:pPr>
              <w:pStyle w:val="null3"/>
              <w:jc w:val="both"/>
            </w:pPr>
            <w:r>
              <w:rPr>
                <w:sz w:val="21"/>
              </w:rPr>
              <w:t>2.是否有过期的食品或食品原料仍在加工、使用；</w:t>
            </w:r>
          </w:p>
          <w:p>
            <w:pPr>
              <w:pStyle w:val="null3"/>
              <w:jc w:val="both"/>
            </w:pPr>
            <w:r>
              <w:rPr>
                <w:sz w:val="21"/>
              </w:rPr>
              <w:t>3.是否有其他感官性状异常的食品或食品原料仍在加工、使用。</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3分。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食品烹饪过程</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1.需要熟制加工的食品是否烧熟煮透；</w:t>
            </w:r>
          </w:p>
          <w:p>
            <w:pPr>
              <w:pStyle w:val="null3"/>
              <w:jc w:val="both"/>
            </w:pPr>
            <w:r>
              <w:rPr>
                <w:sz w:val="21"/>
              </w:rPr>
              <w:t>2.熟制品存放的温度和时间是否符合要求；</w:t>
            </w:r>
          </w:p>
          <w:p>
            <w:pPr>
              <w:pStyle w:val="null3"/>
              <w:jc w:val="both"/>
            </w:pPr>
            <w:r>
              <w:rPr>
                <w:sz w:val="21"/>
              </w:rPr>
              <w:t>3.直接入口食品、半成品、食品原料是否分开存放；</w:t>
            </w:r>
          </w:p>
          <w:p>
            <w:pPr>
              <w:pStyle w:val="null3"/>
              <w:jc w:val="both"/>
            </w:pPr>
            <w:r>
              <w:rPr>
                <w:sz w:val="21"/>
              </w:rPr>
              <w:t>4.餐具、食品或已盛装食品的容器是否直接置于地上；</w:t>
            </w:r>
          </w:p>
          <w:p>
            <w:pPr>
              <w:pStyle w:val="null3"/>
              <w:jc w:val="both"/>
            </w:pPr>
            <w:r>
              <w:rPr>
                <w:sz w:val="21"/>
              </w:rPr>
              <w:t>5.是否将回收后或隔夜的食品经加工后再次销售。</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专间情况</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专间符合规范要求情况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1.是否有非操作人员擅自进入专间，是否在专间内从事与之无关的活动；</w:t>
            </w:r>
          </w:p>
          <w:p>
            <w:pPr>
              <w:pStyle w:val="null3"/>
              <w:jc w:val="both"/>
            </w:pPr>
            <w:r>
              <w:rPr>
                <w:sz w:val="21"/>
              </w:rPr>
              <w:t>2.是否存放非直接入口食品、未经清洗处理的水果蔬菜或杂物；</w:t>
            </w:r>
          </w:p>
          <w:p>
            <w:pPr>
              <w:pStyle w:val="null3"/>
              <w:jc w:val="both"/>
            </w:pPr>
            <w:r>
              <w:rPr>
                <w:sz w:val="21"/>
              </w:rPr>
              <w:t>3.每餐（或每次）使用前是否进行空气和操作台的消毒；</w:t>
            </w:r>
          </w:p>
          <w:p>
            <w:pPr>
              <w:pStyle w:val="null3"/>
              <w:jc w:val="both"/>
            </w:pPr>
            <w:r>
              <w:rPr>
                <w:sz w:val="21"/>
              </w:rPr>
              <w:t>4.专间温度是否控制在25度以下。</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专间内食品存放情况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剩余尚需使用的直接入口食品是否存放于专用冰箱中冷藏或冷冻。</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否，扣</w:t>
            </w:r>
            <w:r>
              <w:rPr>
                <w:sz w:val="21"/>
              </w:rPr>
              <w:t>3分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餐饮具洗消情况</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餐饮具清洗、消毒和保洁情况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1.餐饮具清洗水池是否足够使用，并与粗加工水池分开；</w:t>
            </w:r>
          </w:p>
          <w:p>
            <w:pPr>
              <w:pStyle w:val="null3"/>
              <w:jc w:val="both"/>
            </w:pPr>
            <w:r>
              <w:rPr>
                <w:sz w:val="21"/>
              </w:rPr>
              <w:t>2.使用的洗涤剂、消毒剂是否符合要求；</w:t>
            </w:r>
          </w:p>
          <w:p>
            <w:pPr>
              <w:pStyle w:val="null3"/>
              <w:jc w:val="both"/>
            </w:pPr>
            <w:r>
              <w:rPr>
                <w:sz w:val="21"/>
              </w:rPr>
              <w:t>3.消毒后的餐具是否干净无斑迹；</w:t>
            </w:r>
          </w:p>
          <w:p>
            <w:pPr>
              <w:pStyle w:val="null3"/>
              <w:jc w:val="both"/>
            </w:pPr>
            <w:r>
              <w:rPr>
                <w:sz w:val="21"/>
              </w:rPr>
              <w:t>4.采用化学消毒的有效消毒浓度和浸泡时间是否达到要求；</w:t>
            </w:r>
          </w:p>
          <w:p>
            <w:pPr>
              <w:pStyle w:val="null3"/>
              <w:jc w:val="both"/>
            </w:pPr>
            <w:r>
              <w:rPr>
                <w:sz w:val="21"/>
              </w:rPr>
              <w:t>5.采用热力方法的消毒温度和消毒时间是否达到要求；</w:t>
            </w:r>
          </w:p>
          <w:p>
            <w:pPr>
              <w:pStyle w:val="null3"/>
              <w:jc w:val="both"/>
            </w:pPr>
            <w:r>
              <w:rPr>
                <w:sz w:val="21"/>
              </w:rPr>
              <w:t>6.餐饮具的消毒效果是否符合标准要求；</w:t>
            </w:r>
          </w:p>
          <w:p>
            <w:pPr>
              <w:pStyle w:val="null3"/>
              <w:jc w:val="both"/>
            </w:pPr>
            <w:r>
              <w:rPr>
                <w:sz w:val="21"/>
              </w:rPr>
              <w:t>7.消毒后的餐饮具是否贮存在专用保洁设施内备用，保洁设施是否有明显标识。</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2分。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膳食质量情况</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饭菜份量、质量情况及菜式搭配情况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1.米是否用符合要求；</w:t>
            </w:r>
          </w:p>
          <w:p>
            <w:pPr>
              <w:pStyle w:val="null3"/>
              <w:jc w:val="both"/>
            </w:pPr>
            <w:r>
              <w:rPr>
                <w:sz w:val="21"/>
              </w:rPr>
              <w:t>2.油是否用非转基因食用油；</w:t>
            </w:r>
          </w:p>
          <w:p>
            <w:pPr>
              <w:pStyle w:val="null3"/>
              <w:jc w:val="both"/>
            </w:pPr>
            <w:r>
              <w:rPr>
                <w:sz w:val="21"/>
              </w:rPr>
              <w:t>3.是否每个月更换一次餐单；</w:t>
            </w:r>
          </w:p>
          <w:p>
            <w:pPr>
              <w:pStyle w:val="null3"/>
              <w:jc w:val="both"/>
            </w:pPr>
            <w:r>
              <w:rPr>
                <w:sz w:val="21"/>
              </w:rPr>
              <w:t>4.是否早、午、晚、三餐备有适量的下饭菜（腐乳、辣椒圈、榨菜、萝卜口、酸萝卜等最少三种）；</w:t>
            </w:r>
          </w:p>
          <w:p>
            <w:pPr>
              <w:pStyle w:val="null3"/>
              <w:jc w:val="both"/>
            </w:pPr>
            <w:r>
              <w:rPr>
                <w:sz w:val="21"/>
              </w:rPr>
              <w:t>5.菜式搭配是否合理。</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每发现一处不符合扣</w:t>
            </w:r>
            <w:r>
              <w:rPr>
                <w:sz w:val="21"/>
              </w:rPr>
              <w:t>1分。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r>
              <w:rPr>
                <w:sz w:val="21"/>
              </w:rPr>
              <w:t>有关情况</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留样规定情况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是否按规定留样。</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否，扣</w:t>
            </w:r>
            <w:r>
              <w:rPr>
                <w:sz w:val="21"/>
              </w:rPr>
              <w:t>4分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废弃油脂和餐余垃圾处理情况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1.是否按规定处理废弃油脂；</w:t>
            </w:r>
          </w:p>
          <w:p>
            <w:pPr>
              <w:pStyle w:val="null3"/>
              <w:jc w:val="both"/>
            </w:pPr>
            <w:r>
              <w:rPr>
                <w:sz w:val="21"/>
              </w:rPr>
              <w:t>2.是否按规定处理餐余垃圾。</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2分。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执行临时任务情况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执行临时任务情况。</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落实不到位，不积极配合执行，造成严重后果，扣</w:t>
            </w:r>
            <w:r>
              <w:rPr>
                <w:sz w:val="21"/>
              </w:rPr>
              <w:t>4分。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投诉情况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有效投诉（含服务、质量、安全）</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每宗扣</w:t>
            </w:r>
            <w:r>
              <w:rPr>
                <w:sz w:val="21"/>
              </w:rPr>
              <w:t>2分；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整改情况</w:t>
            </w:r>
          </w:p>
        </w:tc>
        <w:tc>
          <w:tcPr>
            <w:tcW w:type="dxa" w:w="2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w:t>
            </w:r>
            <w:r>
              <w:rPr>
                <w:sz w:val="21"/>
              </w:rPr>
              <w:t>按</w:t>
            </w:r>
            <w:r>
              <w:rPr>
                <w:sz w:val="21"/>
              </w:rPr>
              <w:t>规定时间进行整改或整改后仍未达到要求。</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每宗扣</w:t>
            </w:r>
            <w:r>
              <w:rPr>
                <w:sz w:val="21"/>
              </w:rPr>
              <w:t>4分。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总扣分：</w:t>
            </w:r>
            <w:r>
              <w:rPr>
                <w:sz w:val="21"/>
              </w:rPr>
              <w:t xml:space="preserve">        </w:t>
            </w:r>
            <w:r>
              <w:rPr>
                <w:sz w:val="21"/>
              </w:rPr>
              <w:t>得分：</w:t>
            </w: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总体评价（可附页）：</w:t>
            </w:r>
          </w:p>
        </w:tc>
      </w:tr>
      <w:tr>
        <w:tc>
          <w:tcPr>
            <w:tcW w:type="dxa" w:w="38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rPr>
              <w:t>公司负责人签名（盖章）：</w:t>
            </w:r>
          </w:p>
          <w:p>
            <w:pPr>
              <w:pStyle w:val="null3"/>
              <w:ind w:firstLine="422"/>
              <w:jc w:val="both"/>
            </w:pPr>
            <w:r>
              <w:rPr>
                <w:sz w:val="21"/>
              </w:rPr>
              <w:t>日期：</w:t>
            </w:r>
          </w:p>
        </w:tc>
        <w:tc>
          <w:tcPr>
            <w:tcW w:type="dxa" w:w="446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rPr>
              <w:t>监督检查人员签名：</w:t>
            </w:r>
          </w:p>
          <w:p>
            <w:pPr>
              <w:pStyle w:val="null3"/>
              <w:ind w:firstLine="422"/>
              <w:jc w:val="both"/>
            </w:pPr>
            <w:r>
              <w:rPr>
                <w:sz w:val="21"/>
              </w:rPr>
              <w:t>日期：</w:t>
            </w: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备注：实地检查，不符合标准的如实扣分，并记录问题，该项扣分扣完为止。</w:t>
            </w:r>
          </w:p>
        </w:tc>
      </w:tr>
    </w:tbl>
    <w:p>
      <w:pPr>
        <w:pStyle w:val="null3"/>
        <w:ind w:firstLine="422"/>
        <w:jc w:val="left"/>
      </w:pPr>
      <w:r>
        <w:rPr>
          <w:sz w:val="21"/>
          <w:b/>
        </w:rPr>
        <w:t>本《膳食服务综合考评表》为模板，采购人可以结合实际工作情况作调整。</w:t>
      </w:r>
    </w:p>
    <w:p>
      <w:pPr>
        <w:pStyle w:val="null3"/>
        <w:ind w:firstLine="422"/>
        <w:jc w:val="both"/>
      </w:pPr>
      <w:r>
        <w:rPr>
          <w:sz w:val="21"/>
          <w:b/>
        </w:rPr>
        <w:t>附</w:t>
      </w:r>
      <w:r>
        <w:rPr>
          <w:sz w:val="21"/>
          <w:b/>
        </w:rPr>
        <w:t>表</w:t>
      </w:r>
      <w:r>
        <w:rPr>
          <w:sz w:val="21"/>
          <w:b/>
        </w:rPr>
        <w:t>2：《膳食服务满意度调查表》</w:t>
      </w:r>
    </w:p>
    <w:p>
      <w:pPr>
        <w:pStyle w:val="null3"/>
        <w:ind w:firstLine="1265"/>
        <w:jc w:val="both"/>
      </w:pPr>
      <w:r>
        <w:rPr>
          <w:sz w:val="21"/>
          <w:b/>
        </w:rPr>
        <w:t>食堂满意度调查（问卷星模板）</w:t>
      </w:r>
    </w:p>
    <w:p>
      <w:pPr>
        <w:pStyle w:val="null3"/>
        <w:ind w:firstLine="422"/>
        <w:jc w:val="both"/>
      </w:pPr>
      <w:r>
        <w:rPr>
          <w:sz w:val="21"/>
          <w:b/>
        </w:rPr>
        <w:t>您认为食堂食物味道如何</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1"/>
                <w:b/>
              </w:rPr>
              <w:t>选项</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咸淡适中</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偏咸</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偏淡</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偏辣</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偏油</w:t>
            </w:r>
          </w:p>
        </w:tc>
      </w:tr>
    </w:tbl>
    <w:p>
      <w:pPr>
        <w:pStyle w:val="null3"/>
        <w:ind w:firstLine="422"/>
        <w:jc w:val="both"/>
      </w:pPr>
      <w:r>
        <w:rPr>
          <w:sz w:val="21"/>
          <w:b/>
        </w:rPr>
        <w:t>食堂的早餐、中餐、晚餐哪一餐最让你满意？</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1"/>
                <w:b/>
              </w:rPr>
              <w:t>选项</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早餐</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中餐</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晚餐</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都满意</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都不满意</w:t>
            </w:r>
          </w:p>
        </w:tc>
      </w:tr>
    </w:tbl>
    <w:p>
      <w:pPr>
        <w:pStyle w:val="null3"/>
        <w:ind w:firstLine="422"/>
        <w:jc w:val="both"/>
      </w:pPr>
      <w:r>
        <w:rPr>
          <w:sz w:val="21"/>
          <w:b/>
        </w:rPr>
        <w:t>您对食堂所使用餐具的评价</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1"/>
                <w:b/>
              </w:rPr>
              <w:t>选项</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很满意</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满意</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一般</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不满意</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很不满意</w:t>
            </w:r>
          </w:p>
        </w:tc>
      </w:tr>
    </w:tbl>
    <w:p>
      <w:pPr>
        <w:pStyle w:val="null3"/>
        <w:ind w:firstLine="422"/>
        <w:jc w:val="both"/>
      </w:pPr>
      <w:r>
        <w:rPr>
          <w:sz w:val="21"/>
          <w:b/>
        </w:rPr>
        <w:t>您一个月遇到网络订餐送餐不准时的情况</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1"/>
                <w:b/>
              </w:rPr>
              <w:t>选项</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0次</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1-5次</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6-10次</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10次以上</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其他</w:t>
            </w:r>
          </w:p>
        </w:tc>
      </w:tr>
    </w:tbl>
    <w:p>
      <w:pPr>
        <w:pStyle w:val="null3"/>
        <w:ind w:firstLine="422"/>
        <w:jc w:val="both"/>
      </w:pPr>
      <w:r>
        <w:rPr>
          <w:sz w:val="21"/>
          <w:b/>
        </w:rPr>
        <w:t>您对餐厅菜品的价格</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1"/>
                <w:b/>
              </w:rPr>
              <w:t>选项</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很满意</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满意</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一般</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不满意</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很不满意</w:t>
            </w:r>
          </w:p>
        </w:tc>
      </w:tr>
    </w:tbl>
    <w:p>
      <w:pPr>
        <w:pStyle w:val="null3"/>
        <w:ind w:firstLine="422"/>
        <w:jc w:val="both"/>
      </w:pPr>
      <w:r>
        <w:rPr>
          <w:sz w:val="21"/>
          <w:b/>
        </w:rPr>
        <w:t>饭菜份量如何？</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1"/>
                <w:b/>
              </w:rPr>
              <w:t>选项</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有剩余</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刚刚好</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不够</w:t>
            </w:r>
          </w:p>
        </w:tc>
      </w:tr>
    </w:tbl>
    <w:p>
      <w:pPr>
        <w:pStyle w:val="null3"/>
        <w:ind w:firstLine="422"/>
        <w:jc w:val="both"/>
      </w:pPr>
      <w:r>
        <w:rPr>
          <w:sz w:val="21"/>
          <w:b/>
        </w:rPr>
        <w:t>饭菜保温情况如何？</w:t>
      </w:r>
      <w:r>
        <w:rPr>
          <w:sz w:val="21"/>
          <w:b/>
        </w:rPr>
        <w:t xml:space="preserve">   </w:t>
      </w:r>
      <w:r>
        <w:rPr>
          <w:sz w:val="21"/>
          <w:b/>
        </w:rPr>
        <w:t>[单选题]</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1"/>
                <w:b/>
              </w:rPr>
              <w:t>选项</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很好</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较好</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一般</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不好</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非常差</w:t>
            </w:r>
          </w:p>
        </w:tc>
      </w:tr>
    </w:tbl>
    <w:p>
      <w:pPr>
        <w:pStyle w:val="null3"/>
        <w:ind w:firstLine="422"/>
        <w:jc w:val="both"/>
      </w:pPr>
      <w:r>
        <w:rPr>
          <w:sz w:val="21"/>
          <w:b/>
        </w:rPr>
        <w:t>总体上您对食堂的满意度是</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1"/>
                <w:b/>
              </w:rPr>
              <w:t>选项</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很满意</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满意</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一般</w:t>
            </w:r>
          </w:p>
        </w:tc>
      </w:tr>
      <w:tr>
        <w:tc>
          <w:tcPr>
            <w:tcW w:type="dxa" w:w="8306"/>
            <w:tcBorders>
              <w:top w:val="none" w:color="000000" w:sz="4"/>
              <w:left w:val="single" w:color="000000" w:sz="4"/>
              <w:bottom w:val="single" w:color="000000" w:sz="4"/>
              <w:right w:val="single" w:color="000000" w:sz="4"/>
            </w:tcBorders>
            <w:shd w:fill="F9F9F9"/>
            <w:tcMar>
              <w:top w:type="dxa" w:w="0"/>
              <w:left w:type="dxa" w:w="105"/>
              <w:bottom w:type="dxa" w:w="0"/>
              <w:right w:type="dxa" w:w="105"/>
            </w:tcMar>
            <w:vAlign w:val="top"/>
          </w:tcPr>
          <w:p>
            <w:pPr>
              <w:pStyle w:val="null3"/>
              <w:jc w:val="left"/>
            </w:pPr>
            <w:r>
              <w:rPr>
                <w:sz w:val="21"/>
                <w:b/>
              </w:rPr>
              <w:t>不满意</w:t>
            </w:r>
          </w:p>
        </w:tc>
      </w:tr>
      <w:tr>
        <w:tc>
          <w:tcPr>
            <w:tcW w:type="dxa" w:w="8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很不满意</w:t>
            </w:r>
          </w:p>
        </w:tc>
      </w:tr>
    </w:tbl>
    <w:p>
      <w:pPr>
        <w:pStyle w:val="null3"/>
        <w:ind w:firstLine="422"/>
        <w:jc w:val="left"/>
      </w:pPr>
      <w:r>
        <w:rPr>
          <w:sz w:val="21"/>
          <w:b/>
        </w:rPr>
        <w:t>满意度计分权重：很满意</w:t>
      </w:r>
      <w:r>
        <w:rPr>
          <w:sz w:val="21"/>
          <w:b/>
        </w:rPr>
        <w:t>100，满意85，一般70，不满意30，很不满意0</w:t>
      </w:r>
      <w:r>
        <w:rPr>
          <w:sz w:val="21"/>
          <w:b/>
        </w:rPr>
        <w:t>。</w:t>
      </w:r>
    </w:p>
    <w:p>
      <w:pPr>
        <w:pStyle w:val="null3"/>
        <w:jc w:val="both"/>
      </w:pPr>
      <w:r>
        <w:rPr>
          <w:sz w:val="21"/>
          <w:b/>
        </w:rPr>
        <w:t>本满意度调查表为模板，采购人可以结合实际工作情况作调整。</w:t>
      </w:r>
    </w:p>
    <w:p>
      <w:pPr>
        <w:pStyle w:val="null3"/>
      </w:pPr>
      <w:r>
        <w:rPr/>
        <w:t>采购包1（黄埔院区饭堂运营服务采购项目）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自中标人正式进场之日起2年，合同一年一签(各年度实际执行的结束时间以“采购金额累计达到各年度采购预算”或“合同履约期限”先到者合同结束)</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支付比例100%,餐饮服务费实行按月全额结算，每月结算一次。每月15日前双方核对确定上月职工餐饮消费费用金额。当月餐饮服务费计算公式为：当月餐饮服务费=工作人员餐费*中标折扣率+住院病人餐费-服务考评出现扣减金额（如有）。中标人按照双方最终签字确定的餐饮服务费结算清单金额开具对应发票，采购人收到中标人开具的对应金额发票且具备支付条件后5个工作日内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1期：符合国家和行业的相关标准，及招标文件用户需求书、合同的要求等，具体验收标准及程序详见用户需求书中的“十三、考核标准”。</w:t>
            </w:r>
          </w:p>
        </w:tc>
      </w:tr>
      <w:tr>
        <w:tc>
          <w:tcPr>
            <w:tcW w:type="dxa" w:w="4153"/>
          </w:tcPr>
          <w:p>
            <w:pPr>
              <w:pStyle w:val="null3"/>
            </w:pPr>
            <w:r>
              <w:rPr/>
              <w:t>履约保证金</w:t>
            </w:r>
          </w:p>
        </w:tc>
        <w:tc>
          <w:tcPr>
            <w:tcW w:type="dxa" w:w="4153"/>
          </w:tcPr>
          <w:p>
            <w:pPr>
              <w:pStyle w:val="null3"/>
            </w:pPr>
            <w:r>
              <w:rPr/>
              <w:t>交纳比例：1.66%</w:t>
            </w:r>
          </w:p>
          <w:p>
            <w:pPr>
              <w:pStyle w:val="null3"/>
            </w:pPr>
            <w:r>
              <w:rPr/>
              <w:t>缴费渠道：</w:t>
            </w:r>
            <w:r>
              <w:rPr/>
              <w:t>电子保函（保险）</w:t>
            </w:r>
            <w:r>
              <w:rPr/>
              <w:t>、支票（本票、汇票）</w:t>
            </w:r>
            <w:r>
              <w:rPr/>
              <w:t>、其他</w:t>
            </w:r>
          </w:p>
          <w:p>
            <w:pPr>
              <w:pStyle w:val="null3"/>
            </w:pPr>
            <w:r>
              <w:rPr/>
              <w:t>账号：44050158330109888888</w:t>
            </w:r>
          </w:p>
          <w:p>
            <w:pPr>
              <w:pStyle w:val="null3"/>
            </w:pPr>
            <w:r>
              <w:rPr/>
              <w:t>户名：广州市第十二人民医院</w:t>
            </w:r>
          </w:p>
          <w:p>
            <w:pPr>
              <w:pStyle w:val="null3"/>
            </w:pPr>
            <w:r>
              <w:rPr/>
              <w:t>开户行：中国建设银行股份有限公司广州东城支行</w:t>
            </w:r>
          </w:p>
          <w:p>
            <w:pPr>
              <w:pStyle w:val="null3"/>
            </w:pPr>
            <w:r>
              <w:rPr/>
              <w:t>支票提交方式：非现金形式</w:t>
            </w:r>
          </w:p>
          <w:p>
            <w:pPr>
              <w:pStyle w:val="null3"/>
            </w:pPr>
            <w:r>
              <w:rPr/>
              <w:t>汇票、本票提交方式：非现金形式</w:t>
            </w:r>
          </w:p>
          <w:p>
            <w:pPr>
              <w:pStyle w:val="null3"/>
            </w:pPr>
            <w:r>
              <w:rPr/>
              <w:t>说明：履约保证金10万元，在合同签订之日起至第一次结算日前向采购人缴纳。在第二年合同期满1个月后，如无债务投诉、无赔付行为，如数退回中标方（不计息）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黄埔院区饭堂运营服务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6,000,000.00</w:t>
            </w:r>
          </w:p>
        </w:tc>
        <w:tc>
          <w:tcPr>
            <w:tcW w:type="dxa" w:w="831"/>
          </w:tcPr>
          <w:p>
            <w:pPr>
              <w:pStyle w:val="null3"/>
              <w:jc w:val="right"/>
            </w:pPr>
            <w:r>
              <w:rPr/>
              <w:t>6,000,000.00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黄埔院区饭堂运营服务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埔院区饭堂运营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采购包1（黄埔院区饭堂运营服务采购项目）：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采购包1（黄埔院区饭堂运营服务采购项目）：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tc>
      </w:tr>
      <w:tr>
        <w:tc>
          <w:tcPr>
            <w:tcW w:type="dxa" w:w="890"/>
          </w:tcPr>
          <w:p>
            <w:pPr>
              <w:pStyle w:val="null3"/>
            </w:pPr>
            <w:r>
              <w:rPr/>
              <w:t>8</w:t>
            </w:r>
          </w:p>
        </w:tc>
        <w:tc>
          <w:tcPr>
            <w:tcW w:type="dxa" w:w="3178"/>
          </w:tcPr>
          <w:p>
            <w:pPr>
              <w:pStyle w:val="null3"/>
            </w:pPr>
            <w:r>
              <w:rPr/>
              <w:t>投标人须具有有效的《食品经营许可证》。</w:t>
            </w:r>
          </w:p>
        </w:tc>
        <w:tc>
          <w:tcPr>
            <w:tcW w:type="dxa" w:w="4238"/>
          </w:tcPr>
          <w:p>
            <w:pPr>
              <w:pStyle w:val="null3"/>
            </w:pPr>
            <w:r>
              <w:rPr/>
              <w:t>投标人须具有有效的《食品经营许可证》。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采购包1（黄埔院区饭堂运营服务采购项目）：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采购包1(黄埔院区饭堂运营服务采购项目):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项目总体实施方案1 (6.0分)</w:t>
            </w:r>
          </w:p>
        </w:tc>
        <w:tc>
          <w:tcPr>
            <w:tcW w:type="dxa" w:w="5076"/>
          </w:tcPr>
          <w:p>
            <w:pPr>
              <w:pStyle w:val="null3"/>
              <w:jc w:val="left"/>
            </w:pPr>
            <w:r>
              <w:rPr/>
              <w:t>根据投标人的项目总体实施方案进行评审，包括但不限于以下内容：①食堂整体运营方案；②突发事件处理方案：含食品安全应急预案、停水停电停气应急饮食保障预案；③人员管理方案：含人员管理及培训方案；④饮食质量保障方案：含菜单设计方案、现场服务及管理标准；⑤食材质量保障方案：食材采购管理方案、食材验收管理方案；⑥满意度提升方案。每具有1项得1分，满分为6分。如项目总体实施方案1不得分，则项目总体实施方案2不得分。</w:t>
            </w:r>
          </w:p>
        </w:tc>
      </w:tr>
      <w:tr>
        <w:tc>
          <w:tcPr>
            <w:tcW w:type="dxa" w:w="922"/>
            <w:gridSpan w:val="2"/>
            <w:vMerge/>
          </w:tcPr>
          <w:p/>
        </w:tc>
        <w:tc>
          <w:tcPr>
            <w:tcW w:type="dxa" w:w="2307"/>
          </w:tcPr>
          <w:p>
            <w:pPr>
              <w:pStyle w:val="null3"/>
              <w:jc w:val="left"/>
            </w:pPr>
            <w:r>
              <w:rPr/>
              <w:t>项目总体实施方案2 (6.0分)</w:t>
            </w:r>
          </w:p>
        </w:tc>
        <w:tc>
          <w:tcPr>
            <w:tcW w:type="dxa" w:w="5076"/>
          </w:tcPr>
          <w:p>
            <w:pPr>
              <w:pStyle w:val="null3"/>
              <w:jc w:val="left"/>
            </w:pPr>
            <w:r>
              <w:rPr/>
              <w:t>根据投标人的项目总体实施方案进行详细评审：1.食堂整体运营方案优于项目需求，得1分；完全满足项目需求，得0.5分；只有部分满足采购需求，得0.2分；无方案不得分。2.突发事件处理方案：含食品安全应急预案、停水停电停气应急饮食保障预案优于项目需求，得1分；完全满足项目需求，得0.5分；只有部分满足采购需求，得0.2分；无方案不得分。3.人员管理方案：含人员管理及培训方案优于项目需求，得1分；完全满足项目需求，得0.5分；只有部分满足采购需求，得0.2分；无方案不得分。4.饮食质量保障方案：含菜单设计方案、现场服务及管理标准优于项目需求，得1分；完全满足项目需求，得0.5分；只有部分满足采购需求，得0.2分；无方案不得分。5.食材质量保障方案：食材采购管理方案、食材验收管理方案优于项目需求，得1分；完全满足项目需求，得0.5分；只有部分满足采购需求，得0.2分；无方案不得分。6.满意度提升方案优于项目需求，得1分；完全满足项目需求，得0.5分；只有部分满足采购需求，得0.2分；无方案不得分。</w:t>
            </w:r>
          </w:p>
        </w:tc>
      </w:tr>
      <w:tr>
        <w:tc>
          <w:tcPr>
            <w:tcW w:type="dxa" w:w="922"/>
            <w:gridSpan w:val="2"/>
            <w:vMerge/>
          </w:tcPr>
          <w:p/>
        </w:tc>
        <w:tc>
          <w:tcPr>
            <w:tcW w:type="dxa" w:w="2307"/>
          </w:tcPr>
          <w:p>
            <w:pPr>
              <w:pStyle w:val="null3"/>
              <w:jc w:val="left"/>
            </w:pPr>
            <w:r>
              <w:rPr/>
              <w:t>基本膳食保障方案1 (4.0分)</w:t>
            </w:r>
          </w:p>
        </w:tc>
        <w:tc>
          <w:tcPr>
            <w:tcW w:type="dxa" w:w="5076"/>
          </w:tcPr>
          <w:p>
            <w:pPr>
              <w:pStyle w:val="null3"/>
              <w:jc w:val="left"/>
            </w:pPr>
            <w:r>
              <w:rPr/>
              <w:t>根据投标人针对采购需求“五、基本膳食要求”提供基本膳食保障方案进行评审，包括但不限于以下内容：①饭菜出品及售卖保障方案；②热菜出品质量保障方案；③汤菜出品质量保障方案；④面点出品质量保障方案。每具有1项得1分，满分为4分。如基本膳食保障方案1不得分，则基本膳食保障方案2不得分。</w:t>
            </w:r>
          </w:p>
        </w:tc>
      </w:tr>
      <w:tr>
        <w:tc>
          <w:tcPr>
            <w:tcW w:type="dxa" w:w="922"/>
            <w:gridSpan w:val="2"/>
            <w:vMerge/>
          </w:tcPr>
          <w:p/>
        </w:tc>
        <w:tc>
          <w:tcPr>
            <w:tcW w:type="dxa" w:w="2307"/>
          </w:tcPr>
          <w:p>
            <w:pPr>
              <w:pStyle w:val="null3"/>
              <w:jc w:val="left"/>
            </w:pPr>
            <w:r>
              <w:rPr/>
              <w:t>基本膳食保障方案2 (6.0分)</w:t>
            </w:r>
          </w:p>
        </w:tc>
        <w:tc>
          <w:tcPr>
            <w:tcW w:type="dxa" w:w="5076"/>
          </w:tcPr>
          <w:p>
            <w:pPr>
              <w:pStyle w:val="null3"/>
              <w:jc w:val="left"/>
            </w:pPr>
            <w:r>
              <w:rPr/>
              <w:t>根据投标人的基本膳食保障方案进行详细评审：1.饭菜出品及售卖保障方案优于项目需求，得1.5分；完全满足项目需求，得1分；只有部分满足采购需求，得0.5分；无方案不得分。2.热菜出品质量保障方案优于项目需求，得1.5分；完全满足项目需求，得1分；只有部分满足采购需求，得0.5分；无方案不得分。3.汤菜出品质量保障方案优于项目需求，得1.5分；完全满足项目需求，得1分；只有部分满足采购需求，得0.5分；无方案不得分。4.面点出品质量保障方案优于项目需求，得1.5分；完全满足项目需求，得1分；只有部分满足采购需求，得0.5分；无方案不得分。</w:t>
            </w:r>
          </w:p>
        </w:tc>
      </w:tr>
      <w:tr>
        <w:tc>
          <w:tcPr>
            <w:tcW w:type="dxa" w:w="922"/>
            <w:gridSpan w:val="2"/>
            <w:vMerge/>
          </w:tcPr>
          <w:p/>
        </w:tc>
        <w:tc>
          <w:tcPr>
            <w:tcW w:type="dxa" w:w="2307"/>
          </w:tcPr>
          <w:p>
            <w:pPr>
              <w:pStyle w:val="null3"/>
              <w:jc w:val="left"/>
            </w:pPr>
            <w:r>
              <w:rPr/>
              <w:t>食品（采购、加工）生产流程管理方案1 (8.0分)</w:t>
            </w:r>
          </w:p>
        </w:tc>
        <w:tc>
          <w:tcPr>
            <w:tcW w:type="dxa" w:w="5076"/>
          </w:tcPr>
          <w:p>
            <w:pPr>
              <w:pStyle w:val="null3"/>
              <w:jc w:val="left"/>
            </w:pPr>
            <w:r>
              <w:rPr/>
              <w:t>根据投标人针对采购需求“六、食品（采购、加工）生产流程管理要求”提供食品（采购、加工）生产流程管理方案进行评审，包括但不限于以下内容：①采购或订购货物管理方案；②食品验收管理方案；③食品置放存储管理方案；④食品加工管理方案；⑤食品烹饪管理方案；⑥食品留样与剩余食品的处理管理方案；⑦餐具清洁与环境卫生管理方案；⑧卫生安全教育与管理方案。每具有1项得1分，满分为8分。如食品（采购、加工）生产流程管理方案1不得分，则食品（采购、加工）生产流程管理方案2不得分。</w:t>
            </w:r>
          </w:p>
        </w:tc>
      </w:tr>
      <w:tr>
        <w:tc>
          <w:tcPr>
            <w:tcW w:type="dxa" w:w="922"/>
            <w:gridSpan w:val="2"/>
            <w:vMerge/>
          </w:tcPr>
          <w:p/>
        </w:tc>
        <w:tc>
          <w:tcPr>
            <w:tcW w:type="dxa" w:w="2307"/>
          </w:tcPr>
          <w:p>
            <w:pPr>
              <w:pStyle w:val="null3"/>
              <w:jc w:val="left"/>
            </w:pPr>
            <w:r>
              <w:rPr/>
              <w:t>食品（采购、加工）生产流程管理方案2 (8.0分)</w:t>
            </w:r>
          </w:p>
        </w:tc>
        <w:tc>
          <w:tcPr>
            <w:tcW w:type="dxa" w:w="5076"/>
          </w:tcPr>
          <w:p>
            <w:pPr>
              <w:pStyle w:val="null3"/>
              <w:jc w:val="left"/>
            </w:pPr>
            <w:r>
              <w:rPr/>
              <w:t>根据投标人的项目食品（采购、加工）生产流程管理方案进行详细评审：1.采购或订购货物管理方案优于项目需求，得1分；完全满足项目需求，得0.5分；只有部分满足采购需求，得0.2分；无方案不得分。2.食品验收管理方案优于项目需求，得1分；完全满足项目需求，得0.5分；只有部分满足采购需求，得0.2分；无方案不得分。3.食品置放存储管理方案优于项目需求，得1分；完全满足项目需求，得0.5分；只有部分满足采购需求，得0.2分；无方案不得分。4.食品加工管理方案优于项目需求，得1分；完全满足项目需求，得0.5分；只有部分满足采购需求，得0.2分；无方案不得分。5.食品烹饪管理方案优于项目需求，得1分；完全满足项目需求，得0.5分；只有部分满足采购需求，得0.2分；无方案不得分。6.食品留样与剩余食品的处理管理方案优于项目需求，得1分；完全满足项目需求，得0.5分；只有部分满足采购需求，得0.2分；无方案不得分。7.餐具清洁与环境卫生管理方案优于项目需求，得1分；完全满足项目需求，得0.5分；只有部分满足采购需求，得0.2分；无方案不得分。8.卫生安全教育与管理方案优于项目需求，得1分；完全满足项目需求，得0.5分；只有部分满足采购需求，得0.2分；无方案不得分。</w:t>
            </w:r>
          </w:p>
        </w:tc>
      </w:tr>
      <w:tr>
        <w:tc>
          <w:tcPr>
            <w:tcW w:type="dxa" w:w="922"/>
            <w:gridSpan w:val="2"/>
            <w:vMerge/>
          </w:tcPr>
          <w:p/>
        </w:tc>
        <w:tc>
          <w:tcPr>
            <w:tcW w:type="dxa" w:w="2307"/>
          </w:tcPr>
          <w:p>
            <w:pPr>
              <w:pStyle w:val="null3"/>
              <w:jc w:val="left"/>
            </w:pPr>
            <w:r>
              <w:rPr/>
              <w:t>膳食营养保障方案1 (2.0分)</w:t>
            </w:r>
          </w:p>
        </w:tc>
        <w:tc>
          <w:tcPr>
            <w:tcW w:type="dxa" w:w="5076"/>
          </w:tcPr>
          <w:p>
            <w:pPr>
              <w:pStyle w:val="null3"/>
              <w:jc w:val="left"/>
            </w:pPr>
            <w:r>
              <w:rPr/>
              <w:t>根据投标人针对采购需求“七、膳食营养要求”提供膳食营养保障方案进行评审，包括但不限于以下内容：①住院病人普通饮食保障方案；②住院病人治疗饮食保障方案。每具有1项得1分，满分为2分。如膳食营养保障方案1不得分，则膳食营养保障方案2不得分。</w:t>
            </w:r>
          </w:p>
        </w:tc>
      </w:tr>
      <w:tr>
        <w:tc>
          <w:tcPr>
            <w:tcW w:type="dxa" w:w="922"/>
            <w:gridSpan w:val="2"/>
            <w:vMerge/>
          </w:tcPr>
          <w:p/>
        </w:tc>
        <w:tc>
          <w:tcPr>
            <w:tcW w:type="dxa" w:w="2307"/>
          </w:tcPr>
          <w:p>
            <w:pPr>
              <w:pStyle w:val="null3"/>
              <w:jc w:val="left"/>
            </w:pPr>
            <w:r>
              <w:rPr/>
              <w:t>膳食营养保障方案2 (3.0分)</w:t>
            </w:r>
          </w:p>
        </w:tc>
        <w:tc>
          <w:tcPr>
            <w:tcW w:type="dxa" w:w="5076"/>
          </w:tcPr>
          <w:p>
            <w:pPr>
              <w:pStyle w:val="null3"/>
              <w:jc w:val="left"/>
            </w:pPr>
            <w:r>
              <w:rPr/>
              <w:t>根据投标人的膳食营养保障方进行详细评审：1.住院病人普通饮食保障方案优于项目需求，得1.5分；完全满足项目需求，得1分；只有部分满足采购需求，得0.5分；无方案不得分。2.住院病人治疗饮食保障方案优于项目需求，得1.5分；完全满足项目需求，得1分；只有部分满足采购需求，得0.5分；无方案不得分。</w:t>
            </w:r>
          </w:p>
        </w:tc>
      </w:tr>
      <w:tr>
        <w:tc>
          <w:tcPr>
            <w:tcW w:type="dxa" w:w="922"/>
            <w:gridSpan w:val="2"/>
            <w:vMerge/>
          </w:tcPr>
          <w:p/>
        </w:tc>
        <w:tc>
          <w:tcPr>
            <w:tcW w:type="dxa" w:w="2307"/>
          </w:tcPr>
          <w:p>
            <w:pPr>
              <w:pStyle w:val="null3"/>
              <w:jc w:val="left"/>
            </w:pPr>
            <w:r>
              <w:rPr/>
              <w:t>食品原材料安全 (12.0分)</w:t>
            </w:r>
          </w:p>
        </w:tc>
        <w:tc>
          <w:tcPr>
            <w:tcW w:type="dxa" w:w="5076"/>
          </w:tcPr>
          <w:p>
            <w:pPr>
              <w:pStyle w:val="null3"/>
              <w:jc w:val="left"/>
            </w:pPr>
            <w:r>
              <w:rPr/>
              <w:t>1、投标人提供2024年1月份以来的通过CNAS或CMA认证的第三方专业检测公司出具的检测报告（具有CNAS或CMA标识）：1）蔬菜类（检测项目须包含但不限于：铅、镉、总砷、总汞)；2）鱼类（检测项目须包含但不限于：氯霉素、无机砷、甲基汞)； 3）肉类（检测项目须包含但不限于：克伦特罗、铅、总砷、沙丁胺醇、总汞)； 4）蛋类（检测项目须包含但不限于：铅、氯霉素、总砷)； 5）水果类（检测项目须包含但不限于：铅、镉、总砷、总汞）；6）冻品类（检测项目须包含但不限于：磺胺甲基嘧啶、磺胺甲恶唑、磺胺二甲嘧啶、磺胺间二甲氧嘧啶、磺胺间甲氧嘧啶、磺胺氯哒嗪、磺胺嘧啶、氯霉素）；7）大米类（检测项目须包含但不限于：铅、镉、总砷）； 8）食用油类（检测项目须包含但不限于：酸价、过氧化值、溶剂残留量）；共八大类）每提供一类得1.5分，满分12分。（注：1.需提供检测报告、第三方专业检测公司CNAS或CMA认证证书复印件，否则不得分。2.投标人须在检测报告中对应检测项进行标注，否则导致专家在评标过程中有缺漏的，投标人自行负责。）</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(4.0分)</w:t>
            </w:r>
          </w:p>
        </w:tc>
        <w:tc>
          <w:tcPr>
            <w:tcW w:type="dxa" w:w="5076"/>
          </w:tcPr>
          <w:p>
            <w:pPr>
              <w:pStyle w:val="null3"/>
              <w:jc w:val="left"/>
            </w:pPr>
            <w:r>
              <w:rPr/>
              <w:t>投标人每具有以下1个证书得1分，最高得4分： 1）质量管理体系认证； 2）食品安全管理体系认证； 3）危害分析与关键控制点体系认证； 4）供应链安全管理体系认证； 注：提供有效期内的相关认证证书扫描件及国家认证认可监督管理委员会网站（http://www.cnca.gov.cn/）的认证信息截图。（如认证证书注明年审要求的，必须按规定年审且证书有效期内的方为有效）未提供或提供不清晰导致专家无法判断的不得分；若投标人是因成立年限不足无法取得上述证书的新企业，也视为符合本要求，得4分。（提供相关证明文件复印件并加盖公章）</w:t>
            </w:r>
          </w:p>
        </w:tc>
      </w:tr>
      <w:tr>
        <w:tc>
          <w:tcPr>
            <w:tcW w:type="dxa" w:w="922"/>
            <w:gridSpan w:val="2"/>
            <w:vMerge/>
          </w:tcPr>
          <w:p/>
        </w:tc>
        <w:tc>
          <w:tcPr>
            <w:tcW w:type="dxa" w:w="2307"/>
          </w:tcPr>
          <w:p>
            <w:pPr>
              <w:pStyle w:val="null3"/>
              <w:jc w:val="left"/>
            </w:pPr>
            <w:r>
              <w:rPr/>
              <w:t>购买公众责任险和食品安全责任险承诺 (3.0分)</w:t>
            </w:r>
          </w:p>
        </w:tc>
        <w:tc>
          <w:tcPr>
            <w:tcW w:type="dxa" w:w="5076"/>
          </w:tcPr>
          <w:p>
            <w:pPr>
              <w:pStyle w:val="null3"/>
              <w:jc w:val="left"/>
            </w:pPr>
            <w:r>
              <w:rPr/>
              <w:t>中标人承诺签订合同后1个月内购买公众责任险（被保险人须包含采购人）和食品安全责任险（被保险人须包含采购人）： 1.承诺购买不低于500万元的公众责任险（被保险人须包含采购人），本项得1.5分； 2.承诺购买不低于1000万元的食品安全责任险（被保险人须包含采购人），本项得1.5分； 投标时提供相关承诺，否则相关项不得分。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投标人2024年以来合作的同类项目（同类项目指餐饮管理运营类项目），提供合同复印件。每个得1分，满分5分。(注：1.同一客户不同年份的合同不重复计分。2.如只是单独的配餐服务项目，不视为同类项目业绩）</w:t>
            </w:r>
          </w:p>
        </w:tc>
      </w:tr>
      <w:tr>
        <w:tc>
          <w:tcPr>
            <w:tcW w:type="dxa" w:w="922"/>
            <w:gridSpan w:val="2"/>
            <w:vMerge/>
          </w:tcPr>
          <w:p/>
        </w:tc>
        <w:tc>
          <w:tcPr>
            <w:tcW w:type="dxa" w:w="2307"/>
          </w:tcPr>
          <w:p>
            <w:pPr>
              <w:pStyle w:val="null3"/>
              <w:jc w:val="left"/>
            </w:pPr>
            <w:r>
              <w:rPr/>
              <w:t>项目评价 (5.0分)</w:t>
            </w:r>
          </w:p>
        </w:tc>
        <w:tc>
          <w:tcPr>
            <w:tcW w:type="dxa" w:w="5076"/>
          </w:tcPr>
          <w:p>
            <w:pPr>
              <w:pStyle w:val="null3"/>
              <w:jc w:val="left"/>
            </w:pPr>
            <w:r>
              <w:rPr/>
              <w:t>投标人2024以来的同类项目（同类项目指餐饮管理运营类项目，必须为上述项目业绩中有效计分的业绩）获得项目用户评价为正面评价（优秀、优良、良好、满意或相当于类似评价，须提供评价单位的联系人及联系方式）。每份得1分，最高5分。同一项目不同年份评价，只按一份评价计算分值。</w:t>
            </w:r>
          </w:p>
        </w:tc>
      </w:tr>
      <w:tr>
        <w:tc>
          <w:tcPr>
            <w:tcW w:type="dxa" w:w="922"/>
            <w:gridSpan w:val="2"/>
            <w:vMerge/>
          </w:tcPr>
          <w:p/>
        </w:tc>
        <w:tc>
          <w:tcPr>
            <w:tcW w:type="dxa" w:w="2307"/>
          </w:tcPr>
          <w:p>
            <w:pPr>
              <w:pStyle w:val="null3"/>
              <w:jc w:val="left"/>
            </w:pPr>
            <w:r>
              <w:rPr/>
              <w:t>应急配送能力 (4.0分)</w:t>
            </w:r>
          </w:p>
        </w:tc>
        <w:tc>
          <w:tcPr>
            <w:tcW w:type="dxa" w:w="5076"/>
          </w:tcPr>
          <w:p>
            <w:pPr>
              <w:pStyle w:val="null3"/>
              <w:jc w:val="left"/>
            </w:pPr>
            <w:r>
              <w:rPr/>
              <w:t>投标人具备应急保障能力，满足采购人单餐不少于500份的送餐能力得4分。须提供自有中央厨房资料或有效期内的与第三方中央厨房合作合同复印件。</w:t>
            </w:r>
          </w:p>
        </w:tc>
      </w:tr>
      <w:tr>
        <w:tc>
          <w:tcPr>
            <w:tcW w:type="dxa" w:w="922"/>
            <w:gridSpan w:val="2"/>
            <w:vMerge/>
          </w:tcPr>
          <w:p/>
        </w:tc>
        <w:tc>
          <w:tcPr>
            <w:tcW w:type="dxa" w:w="2307"/>
          </w:tcPr>
          <w:p>
            <w:pPr>
              <w:pStyle w:val="null3"/>
              <w:jc w:val="left"/>
            </w:pPr>
            <w:r>
              <w:rPr/>
              <w:t>团队人员资质 (9.0分)</w:t>
            </w:r>
          </w:p>
        </w:tc>
        <w:tc>
          <w:tcPr>
            <w:tcW w:type="dxa" w:w="5076"/>
          </w:tcPr>
          <w:p>
            <w:pPr>
              <w:pStyle w:val="null3"/>
              <w:jc w:val="left"/>
            </w:pPr>
            <w:r>
              <w:rPr/>
              <w:t>1）拟派项目负责人具有本科或以上学历，有相关管理经验；每满足一项得1.5分，满分3分。2）拟派厨师长具有中式烹调相关工作经验，得1.5分；拟派营养师具有营养师相关工作经验，得1.5分，本项满分得3分。 3）拟派面点主管具有面点师相关工作经验的，得1.5分。 4）拟投入本项目的服务团队中具有食品安全员，并经培训考核合格的，得1.5分。 1-4提供相关证书复印件，学历以毕业证为准。管理经验以投标人出具的相关证书（如职业经理人证书等）或相关管理工作履历表为准。工作经验以投标人出具的履历表为准。 以上岗位不得兼任，需提供上述人员的证明材料复印件以及2026年1月以来任意1个月在投标人单位的社会保险参保证明或单位缴纳个人所得税税单（复印件）加盖公章。并提供承诺函，承诺函格式自拟，但内容应包括但不限于：1.投标人派驻的团队应在项目实施之日起30日内到岗；2.投标人派驻的团队在项目实施之日起30日后不得再担任其他项目的负责人；3.项目实施后2个月内投标人未提供投标文件中的拟派出的团队(或不低于本招标文件要求的团队人员)，应当承担违约责任及一切不利的法律后果。未提供承诺函本项目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28"/>
          <w:b/>
        </w:rPr>
        <w:t>广州市第十二人民医院合同书（服务类）</w:t>
      </w:r>
    </w:p>
    <w:p>
      <w:pPr>
        <w:pStyle w:val="null3"/>
        <w:jc w:val="center"/>
      </w:pPr>
      <w:r>
        <w:rPr>
          <w:sz w:val="24"/>
        </w:rPr>
        <w:t xml:space="preserve">                                   </w:t>
      </w:r>
      <w:r>
        <w:rPr>
          <w:sz w:val="24"/>
        </w:rPr>
        <w:t>合同编号：</w:t>
      </w:r>
    </w:p>
    <w:p>
      <w:pPr>
        <w:pStyle w:val="null3"/>
        <w:jc w:val="both"/>
      </w:pPr>
      <w:r>
        <w:rPr>
          <w:sz w:val="24"/>
          <w:b/>
        </w:rPr>
        <w:t>甲方：</w:t>
      </w:r>
      <w:r>
        <w:rPr>
          <w:b/>
          <w:u w:val="single"/>
        </w:rPr>
        <w:t xml:space="preserve">                   </w:t>
      </w:r>
    </w:p>
    <w:p>
      <w:pPr>
        <w:pStyle w:val="null3"/>
        <w:jc w:val="both"/>
      </w:pPr>
      <w:r>
        <w:rPr>
          <w:sz w:val="24"/>
        </w:rPr>
        <w:t>电话：</w:t>
      </w:r>
      <w:r>
        <w:rPr>
          <w:sz w:val="24"/>
        </w:rPr>
        <w:t xml:space="preserve">              </w:t>
      </w:r>
      <w:r>
        <w:rPr>
          <w:sz w:val="24"/>
        </w:rPr>
        <w:t>传真：</w:t>
      </w:r>
      <w:r>
        <w:rPr>
          <w:sz w:val="24"/>
        </w:rPr>
        <w:t xml:space="preserve">           </w:t>
      </w:r>
    </w:p>
    <w:p>
      <w:pPr>
        <w:pStyle w:val="null3"/>
        <w:jc w:val="both"/>
      </w:pPr>
      <w:r>
        <w:rPr>
          <w:sz w:val="24"/>
        </w:rPr>
        <w:t>地址：</w:t>
      </w:r>
    </w:p>
    <w:p>
      <w:pPr>
        <w:pStyle w:val="null3"/>
        <w:jc w:val="both"/>
      </w:pPr>
      <w:r>
        <w:rPr>
          <w:sz w:val="24"/>
          <w:b/>
        </w:rPr>
        <w:t>乙方：</w:t>
      </w:r>
      <w:r>
        <w:rPr>
          <w:b/>
          <w:u w:val="single"/>
        </w:rPr>
        <w:t xml:space="preserve">                    </w:t>
      </w:r>
    </w:p>
    <w:p>
      <w:pPr>
        <w:pStyle w:val="null3"/>
        <w:jc w:val="both"/>
      </w:pPr>
      <w:r>
        <w:rPr>
          <w:sz w:val="24"/>
        </w:rPr>
        <w:t>电话：</w:t>
      </w:r>
      <w:r>
        <w:rPr>
          <w:sz w:val="24"/>
        </w:rPr>
        <w:t xml:space="preserve">                </w:t>
      </w:r>
      <w:r>
        <w:rPr>
          <w:sz w:val="24"/>
        </w:rPr>
        <w:t>传真：</w:t>
      </w:r>
      <w:r>
        <w:rPr>
          <w:sz w:val="24"/>
        </w:rPr>
        <w:t xml:space="preserve">            </w:t>
      </w:r>
    </w:p>
    <w:p>
      <w:pPr>
        <w:pStyle w:val="null3"/>
        <w:jc w:val="both"/>
      </w:pPr>
      <w:r>
        <w:rPr>
          <w:sz w:val="24"/>
        </w:rPr>
        <w:t>地址：</w:t>
      </w:r>
    </w:p>
    <w:p>
      <w:pPr>
        <w:pStyle w:val="null3"/>
        <w:jc w:val="both"/>
      </w:pPr>
      <w:r>
        <w:rPr>
          <w:sz w:val="24"/>
        </w:rPr>
        <w:t>统一社会信用代码：</w:t>
      </w:r>
      <w:r>
        <w:rPr/>
        <w:t xml:space="preserve">   </w:t>
      </w:r>
    </w:p>
    <w:p>
      <w:pPr>
        <w:pStyle w:val="null3"/>
        <w:jc w:val="both"/>
      </w:pPr>
      <w:r>
        <w:rPr>
          <w:sz w:val="24"/>
        </w:rPr>
        <w:t>项目名称：</w:t>
      </w:r>
      <w:r>
        <w:rPr>
          <w:sz w:val="24"/>
        </w:rPr>
        <w:t>广州市第十二人民医院黄埔院区饭堂运营服务采购项目</w:t>
      </w:r>
    </w:p>
    <w:p>
      <w:pPr>
        <w:pStyle w:val="null3"/>
        <w:jc w:val="both"/>
      </w:pPr>
      <w:r>
        <w:rPr>
          <w:sz w:val="24"/>
        </w:rPr>
        <w:t>项目编号：</w:t>
      </w:r>
      <w:r>
        <w:rPr>
          <w:sz w:val="24"/>
        </w:rPr>
        <w:t>0877-26GZTP1ZC0252</w:t>
      </w:r>
    </w:p>
    <w:p>
      <w:pPr>
        <w:pStyle w:val="null3"/>
        <w:jc w:val="both"/>
      </w:pPr>
      <w:r>
        <w:rPr/>
        <w:t xml:space="preserve">  </w:t>
      </w:r>
    </w:p>
    <w:p>
      <w:pPr>
        <w:pStyle w:val="null3"/>
        <w:ind w:firstLine="480"/>
        <w:jc w:val="both"/>
      </w:pPr>
      <w:r>
        <w:rPr>
          <w:sz w:val="24"/>
        </w:rPr>
        <w:t>根据</w:t>
      </w:r>
      <w:r>
        <w:rPr>
          <w:u w:val="single"/>
        </w:rPr>
        <w:t xml:space="preserve">                    </w:t>
      </w:r>
      <w:r>
        <w:rPr>
          <w:sz w:val="24"/>
        </w:rPr>
        <w:t xml:space="preserve"> </w:t>
      </w:r>
      <w:r>
        <w:rPr>
          <w:sz w:val="24"/>
        </w:rPr>
        <w:t>的采购结果（项目名称：</w:t>
      </w:r>
      <w:r>
        <w:rPr>
          <w:sz w:val="24"/>
        </w:rPr>
        <w:t>广州市第十二人民医院黄埔院区饭堂运营服务采购项目</w:t>
      </w:r>
      <w:r>
        <w:rPr>
          <w:sz w:val="24"/>
        </w:rPr>
        <w:t>；项目编号：</w:t>
      </w:r>
      <w:r>
        <w:rPr>
          <w:sz w:val="24"/>
        </w:rPr>
        <w:t>0877-26GZTP1ZC0252</w:t>
      </w:r>
      <w:r>
        <w:rPr>
          <w:sz w:val="24"/>
        </w:rPr>
        <w:t>；招标代理公司：</w:t>
      </w:r>
      <w:r>
        <w:rPr>
          <w:sz w:val="24"/>
        </w:rPr>
        <w:t>广东广招国际招标有限公司</w:t>
      </w:r>
      <w:r>
        <w:rPr>
          <w:sz w:val="24"/>
        </w:rPr>
        <w:t>），按照《中华人民共和国政府采购法》、《中华人民共和国民法典》的相关规定，经双方协商，本着平等互利和诚实信用的原则，一致同意签订本合同如下。</w:t>
      </w:r>
    </w:p>
    <w:p>
      <w:pPr>
        <w:pStyle w:val="null3"/>
        <w:jc w:val="both"/>
      </w:pPr>
      <w:r>
        <w:rPr>
          <w:sz w:val="24"/>
          <w:b/>
        </w:rPr>
        <w:t>一、服务对象及内容</w:t>
      </w:r>
    </w:p>
    <w:p>
      <w:pPr>
        <w:pStyle w:val="null3"/>
        <w:jc w:val="both"/>
      </w:pPr>
      <w:r>
        <w:rPr>
          <w:sz w:val="24"/>
        </w:rPr>
        <w:t>1</w:t>
      </w:r>
      <w:r>
        <w:rPr>
          <w:sz w:val="24"/>
        </w:rPr>
        <w:t>、服务对象：</w:t>
      </w:r>
      <w:r>
        <w:rPr>
          <w:sz w:val="24"/>
        </w:rPr>
        <w:t>甲方</w:t>
      </w:r>
      <w:r>
        <w:rPr>
          <w:sz w:val="24"/>
        </w:rPr>
        <w:t>工作人员（含第三方）、住院病人</w:t>
      </w:r>
      <w:r>
        <w:rPr>
          <w:sz w:val="24"/>
        </w:rPr>
        <w:t>、体检人员</w:t>
      </w:r>
      <w:r>
        <w:rPr>
          <w:sz w:val="24"/>
        </w:rPr>
        <w:t>等其他</w:t>
      </w:r>
      <w:r>
        <w:rPr>
          <w:sz w:val="24"/>
        </w:rPr>
        <w:t>甲方</w:t>
      </w:r>
      <w:r>
        <w:rPr>
          <w:sz w:val="24"/>
        </w:rPr>
        <w:t>指定的用餐对象。</w:t>
      </w:r>
    </w:p>
    <w:p>
      <w:pPr>
        <w:pStyle w:val="null3"/>
        <w:jc w:val="both"/>
      </w:pPr>
      <w:r>
        <w:rPr>
          <w:sz w:val="24"/>
        </w:rPr>
        <w:t>2</w:t>
      </w:r>
      <w:r>
        <w:rPr>
          <w:sz w:val="24"/>
        </w:rPr>
        <w:t>、服务项目：普通饮食、治疗饮食及</w:t>
      </w:r>
      <w:r>
        <w:rPr>
          <w:sz w:val="24"/>
        </w:rPr>
        <w:t>体检自助早餐等甲方</w:t>
      </w:r>
      <w:r>
        <w:rPr>
          <w:sz w:val="24"/>
        </w:rPr>
        <w:t>要求的</w:t>
      </w:r>
      <w:r>
        <w:rPr>
          <w:sz w:val="24"/>
        </w:rPr>
        <w:t>其他</w:t>
      </w:r>
      <w:r>
        <w:rPr>
          <w:sz w:val="24"/>
        </w:rPr>
        <w:t>类别饮食服务。</w:t>
      </w:r>
    </w:p>
    <w:p>
      <w:pPr>
        <w:pStyle w:val="null3"/>
        <w:jc w:val="both"/>
      </w:pPr>
      <w:r>
        <w:rPr>
          <w:sz w:val="24"/>
        </w:rPr>
        <w:t>3</w:t>
      </w:r>
      <w:r>
        <w:rPr>
          <w:sz w:val="24"/>
        </w:rPr>
        <w:t>、服务时间：全年无休，不同类型的供餐时间，需根据</w:t>
      </w:r>
      <w:r>
        <w:rPr>
          <w:sz w:val="24"/>
        </w:rPr>
        <w:t>甲方</w:t>
      </w:r>
      <w:r>
        <w:rPr>
          <w:sz w:val="24"/>
        </w:rPr>
        <w:t>实际要求安排。</w:t>
      </w:r>
    </w:p>
    <w:p>
      <w:pPr>
        <w:pStyle w:val="null3"/>
        <w:jc w:val="both"/>
      </w:pPr>
      <w:r>
        <w:rPr>
          <w:sz w:val="24"/>
        </w:rPr>
        <w:t>4</w:t>
      </w:r>
      <w:r>
        <w:rPr>
          <w:sz w:val="24"/>
        </w:rPr>
        <w:t>、服务要求：工作人员可堂食</w:t>
      </w:r>
      <w:r>
        <w:rPr>
          <w:sz w:val="24"/>
        </w:rPr>
        <w:t>或</w:t>
      </w:r>
      <w:r>
        <w:rPr>
          <w:sz w:val="24"/>
        </w:rPr>
        <w:t>订餐配送到指定科室或病区，</w:t>
      </w:r>
      <w:r>
        <w:rPr>
          <w:sz w:val="24"/>
        </w:rPr>
        <w:t>住院</w:t>
      </w:r>
      <w:r>
        <w:rPr>
          <w:sz w:val="24"/>
        </w:rPr>
        <w:t>病人</w:t>
      </w:r>
      <w:r>
        <w:rPr>
          <w:sz w:val="24"/>
        </w:rPr>
        <w:t>或其家属</w:t>
      </w:r>
      <w:r>
        <w:rPr>
          <w:sz w:val="24"/>
        </w:rPr>
        <w:t>普食或治疗饮食</w:t>
      </w:r>
      <w:r>
        <w:rPr>
          <w:sz w:val="24"/>
        </w:rPr>
        <w:t>订餐系统点餐后</w:t>
      </w:r>
      <w:r>
        <w:rPr>
          <w:sz w:val="24"/>
        </w:rPr>
        <w:t>配送到病床</w:t>
      </w:r>
      <w:r>
        <w:rPr>
          <w:sz w:val="24"/>
        </w:rPr>
        <w:t>，体检人员自助早餐设置在饭堂或指定区域。</w:t>
      </w:r>
    </w:p>
    <w:p>
      <w:pPr>
        <w:pStyle w:val="null3"/>
        <w:jc w:val="both"/>
      </w:pPr>
      <w:r>
        <w:rPr>
          <w:sz w:val="24"/>
          <w:b/>
        </w:rPr>
        <w:t>二、服务期：</w:t>
      </w:r>
    </w:p>
    <w:p>
      <w:pPr>
        <w:pStyle w:val="null3"/>
        <w:ind w:firstLine="420"/>
      </w:pPr>
      <w:r>
        <w:rPr>
          <w:sz w:val="24"/>
        </w:rPr>
        <w:t>自</w:t>
      </w:r>
      <w:r>
        <w:rPr>
          <w:sz w:val="24"/>
        </w:rPr>
        <w:t>乙方</w:t>
      </w:r>
      <w:r>
        <w:rPr>
          <w:sz w:val="24"/>
        </w:rPr>
        <w:t>正式进场</w:t>
      </w:r>
      <w:r>
        <w:rPr>
          <w:sz w:val="24"/>
        </w:rPr>
        <w:t>之</w:t>
      </w:r>
      <w:r>
        <w:rPr>
          <w:sz w:val="24"/>
        </w:rPr>
        <w:t>日</w:t>
      </w:r>
      <w:r>
        <w:rPr>
          <w:sz w:val="24"/>
        </w:rPr>
        <w:t>起</w:t>
      </w:r>
      <w:r>
        <w:rPr>
          <w:sz w:val="24"/>
        </w:rPr>
        <w:t>2</w:t>
      </w:r>
      <w:r>
        <w:rPr>
          <w:sz w:val="24"/>
        </w:rPr>
        <w:t>年，</w:t>
      </w:r>
      <w:r>
        <w:rPr>
          <w:sz w:val="24"/>
        </w:rPr>
        <w:t>合同一年一签</w:t>
      </w:r>
      <w:r>
        <w:rPr>
          <w:sz w:val="24"/>
        </w:rPr>
        <w:t>。</w:t>
      </w:r>
      <w:r>
        <w:rPr>
          <w:sz w:val="24"/>
        </w:rPr>
        <w:t>首年合同期限</w:t>
      </w:r>
      <w:r>
        <w:rPr>
          <w:sz w:val="24"/>
        </w:rPr>
        <w:t>自</w:t>
      </w:r>
      <w:r>
        <w:rPr>
          <w:sz w:val="24"/>
        </w:rPr>
        <w:t>乙方</w:t>
      </w:r>
      <w:r>
        <w:rPr>
          <w:sz w:val="24"/>
        </w:rPr>
        <w:t>正式进场</w:t>
      </w:r>
      <w:r>
        <w:rPr>
          <w:sz w:val="24"/>
        </w:rPr>
        <w:t>之</w:t>
      </w:r>
      <w:r>
        <w:rPr>
          <w:sz w:val="24"/>
        </w:rPr>
        <w:t>日</w:t>
      </w:r>
      <w:r>
        <w:rPr>
          <w:sz w:val="24"/>
        </w:rPr>
        <w:t>起</w:t>
      </w:r>
      <w:r>
        <w:rPr>
          <w:sz w:val="24"/>
        </w:rPr>
        <w:t>1</w:t>
      </w:r>
      <w:r>
        <w:rPr>
          <w:sz w:val="24"/>
        </w:rPr>
        <w:t>年</w:t>
      </w:r>
      <w:r>
        <w:rPr>
          <w:sz w:val="24"/>
        </w:rPr>
        <w:t>或结算金额达到首年预计经营收入止；次年合同期限自合同签订之日起</w:t>
      </w:r>
      <w:r>
        <w:rPr>
          <w:sz w:val="24"/>
        </w:rPr>
        <w:t>1</w:t>
      </w:r>
      <w:r>
        <w:rPr>
          <w:sz w:val="24"/>
        </w:rPr>
        <w:t>年或结算金额达次年预计经营收入止。</w:t>
      </w:r>
      <w:r>
        <w:rPr>
          <w:sz w:val="24"/>
        </w:rPr>
        <w:t>在服务周期内，</w:t>
      </w:r>
      <w:r>
        <w:rPr>
          <w:sz w:val="24"/>
        </w:rPr>
        <w:t>乙方</w:t>
      </w:r>
      <w:r>
        <w:rPr>
          <w:sz w:val="24"/>
        </w:rPr>
        <w:t>需按照</w:t>
      </w:r>
      <w:r>
        <w:rPr>
          <w:sz w:val="24"/>
        </w:rPr>
        <w:t>甲方</w:t>
      </w:r>
      <w:r>
        <w:rPr>
          <w:sz w:val="24"/>
        </w:rPr>
        <w:t>的考核条款接受考核。</w:t>
      </w:r>
    </w:p>
    <w:p>
      <w:pPr>
        <w:pStyle w:val="null3"/>
      </w:pPr>
      <w:r>
        <w:rPr>
          <w:sz w:val="24"/>
          <w:b/>
        </w:rPr>
        <w:t>三、付款方式：</w:t>
      </w:r>
    </w:p>
    <w:p>
      <w:pPr>
        <w:pStyle w:val="null3"/>
        <w:ind w:firstLine="420"/>
        <w:jc w:val="both"/>
      </w:pPr>
      <w:r>
        <w:rPr>
          <w:sz w:val="24"/>
        </w:rPr>
        <w:t>餐饮服务费</w:t>
      </w:r>
      <w:r>
        <w:rPr>
          <w:sz w:val="24"/>
        </w:rPr>
        <w:t>实行</w:t>
      </w:r>
      <w:r>
        <w:rPr>
          <w:sz w:val="24"/>
        </w:rPr>
        <w:t>按月</w:t>
      </w:r>
      <w:r>
        <w:rPr>
          <w:sz w:val="24"/>
        </w:rPr>
        <w:t>全额</w:t>
      </w:r>
      <w:r>
        <w:rPr>
          <w:sz w:val="24"/>
        </w:rPr>
        <w:t>结算</w:t>
      </w:r>
      <w:r>
        <w:rPr>
          <w:sz w:val="24"/>
        </w:rPr>
        <w:t>，</w:t>
      </w:r>
      <w:r>
        <w:rPr>
          <w:sz w:val="24"/>
        </w:rPr>
        <w:t>每月结算</w:t>
      </w:r>
      <w:r>
        <w:rPr>
          <w:sz w:val="24"/>
        </w:rPr>
        <w:t>一次</w:t>
      </w:r>
      <w:r>
        <w:rPr>
          <w:sz w:val="24"/>
        </w:rPr>
        <w:t>。</w:t>
      </w:r>
      <w:r>
        <w:rPr>
          <w:sz w:val="24"/>
        </w:rPr>
        <w:t>每月</w:t>
      </w:r>
      <w:r>
        <w:rPr>
          <w:sz w:val="24"/>
        </w:rPr>
        <w:t>15</w:t>
      </w:r>
      <w:r>
        <w:rPr>
          <w:sz w:val="24"/>
        </w:rPr>
        <w:t>日前</w:t>
      </w:r>
      <w:r>
        <w:rPr>
          <w:sz w:val="24"/>
        </w:rPr>
        <w:t>甲乙</w:t>
      </w:r>
      <w:r>
        <w:rPr>
          <w:sz w:val="24"/>
        </w:rPr>
        <w:t>双方</w:t>
      </w:r>
      <w:r>
        <w:rPr>
          <w:sz w:val="24"/>
        </w:rPr>
        <w:t>核对</w:t>
      </w:r>
      <w:r>
        <w:rPr>
          <w:sz w:val="24"/>
        </w:rPr>
        <w:t>确定</w:t>
      </w:r>
      <w:r>
        <w:rPr>
          <w:sz w:val="24"/>
        </w:rPr>
        <w:t>上月</w:t>
      </w:r>
      <w:r>
        <w:rPr>
          <w:sz w:val="24"/>
        </w:rPr>
        <w:t>职工餐饮消费费用金额，当月餐饮服务费</w:t>
      </w:r>
      <w:r>
        <w:rPr>
          <w:sz w:val="24"/>
        </w:rPr>
        <w:t>计算公式为：当月餐饮服务费</w:t>
      </w:r>
      <w:r>
        <w:rPr>
          <w:sz w:val="24"/>
        </w:rPr>
        <w:t>=</w:t>
      </w:r>
      <w:r>
        <w:rPr>
          <w:sz w:val="24"/>
        </w:rPr>
        <w:t>工作人员餐费</w:t>
      </w:r>
      <w:r>
        <w:rPr>
          <w:sz w:val="24"/>
        </w:rPr>
        <w:t>*</w:t>
      </w:r>
      <w:r>
        <w:rPr>
          <w:sz w:val="24"/>
        </w:rPr>
        <w:t>中标折扣率</w:t>
      </w:r>
      <w:r>
        <w:rPr>
          <w:sz w:val="24"/>
        </w:rPr>
        <w:t>+</w:t>
      </w:r>
      <w:r>
        <w:rPr>
          <w:sz w:val="24"/>
        </w:rPr>
        <w:t>住院病人餐费</w:t>
      </w:r>
      <w:r>
        <w:rPr>
          <w:sz w:val="24"/>
        </w:rPr>
        <w:t>-</w:t>
      </w:r>
      <w:r>
        <w:rPr>
          <w:sz w:val="24"/>
        </w:rPr>
        <w:t>服务考评出现扣减金额（如有）。乙方</w:t>
      </w:r>
      <w:r>
        <w:rPr>
          <w:sz w:val="24"/>
        </w:rPr>
        <w:t>按照双方最终确定的餐饮服务费</w:t>
      </w:r>
      <w:r>
        <w:rPr>
          <w:sz w:val="24"/>
        </w:rPr>
        <w:t>结算清单</w:t>
      </w:r>
      <w:r>
        <w:rPr>
          <w:sz w:val="24"/>
        </w:rPr>
        <w:t>金额开具对应发票，</w:t>
      </w:r>
      <w:r>
        <w:rPr>
          <w:sz w:val="24"/>
        </w:rPr>
        <w:t>甲方</w:t>
      </w:r>
      <w:r>
        <w:rPr>
          <w:sz w:val="24"/>
        </w:rPr>
        <w:t>收到</w:t>
      </w:r>
      <w:r>
        <w:rPr>
          <w:sz w:val="24"/>
        </w:rPr>
        <w:t>乙方</w:t>
      </w:r>
      <w:r>
        <w:rPr>
          <w:sz w:val="24"/>
        </w:rPr>
        <w:t>开具的对应金额发票且具备支付条件后</w:t>
      </w:r>
      <w:r>
        <w:rPr>
          <w:sz w:val="24"/>
        </w:rPr>
        <w:t>5</w:t>
      </w:r>
      <w:r>
        <w:rPr>
          <w:sz w:val="24"/>
        </w:rPr>
        <w:t>个工作日内办理支付手续。</w:t>
      </w:r>
    </w:p>
    <w:p>
      <w:pPr>
        <w:pStyle w:val="null3"/>
        <w:ind w:firstLine="420"/>
        <w:jc w:val="both"/>
      </w:pPr>
      <w:r>
        <w:rPr>
          <w:sz w:val="24"/>
          <w:b/>
        </w:rPr>
        <w:t>四、总体要求</w:t>
      </w:r>
    </w:p>
    <w:p>
      <w:pPr>
        <w:pStyle w:val="null3"/>
        <w:ind w:firstLine="480"/>
        <w:jc w:val="both"/>
      </w:pPr>
      <w:r>
        <w:rPr>
          <w:sz w:val="24"/>
        </w:rPr>
        <w:t>1</w:t>
      </w:r>
      <w:r>
        <w:rPr>
          <w:sz w:val="24"/>
        </w:rPr>
        <w:t>、</w:t>
      </w:r>
      <w:r>
        <w:rPr>
          <w:sz w:val="24"/>
        </w:rPr>
        <w:t>乙方</w:t>
      </w:r>
      <w:r>
        <w:rPr>
          <w:sz w:val="24"/>
        </w:rPr>
        <w:t>严格按照《中华人民共和国食品安全法》等相关法律法规及市场监督管理局等相关部门推荐的食品安全管理、餐饮服务场所设施配置等管理要求，以及医院的相关管理规定，加强食品安全卫生管理，规范经营行为，保障就餐人员的就餐安全。</w:t>
      </w:r>
    </w:p>
    <w:p>
      <w:pPr>
        <w:pStyle w:val="null3"/>
        <w:ind w:firstLine="480"/>
        <w:jc w:val="both"/>
      </w:pPr>
      <w:r>
        <w:rPr>
          <w:sz w:val="24"/>
        </w:rPr>
        <w:t>2</w:t>
      </w:r>
      <w:r>
        <w:rPr>
          <w:sz w:val="24"/>
        </w:rPr>
        <w:t>、</w:t>
      </w:r>
      <w:r>
        <w:rPr>
          <w:sz w:val="24"/>
        </w:rPr>
        <w:t>乙方</w:t>
      </w:r>
      <w:r>
        <w:rPr>
          <w:sz w:val="24"/>
        </w:rPr>
        <w:t>202</w:t>
      </w:r>
      <w:r>
        <w:rPr>
          <w:sz w:val="24"/>
        </w:rPr>
        <w:t>3</w:t>
      </w:r>
      <w:r>
        <w:rPr>
          <w:sz w:val="24"/>
        </w:rPr>
        <w:t>年以来未发生过食品安全事故、消防安全（在声明中承诺未被市场监督管理局及消防主管部门认定的安全事故）、履行合同等方面的不良记录。</w:t>
      </w:r>
    </w:p>
    <w:p>
      <w:pPr>
        <w:pStyle w:val="null3"/>
        <w:ind w:firstLine="480"/>
        <w:jc w:val="both"/>
      </w:pPr>
      <w:r>
        <w:rPr>
          <w:sz w:val="24"/>
        </w:rPr>
        <w:t>3</w:t>
      </w:r>
      <w:r>
        <w:rPr>
          <w:sz w:val="24"/>
        </w:rPr>
        <w:t>、外包方式：整体外包，</w:t>
      </w:r>
      <w:r>
        <w:rPr>
          <w:sz w:val="24"/>
        </w:rPr>
        <w:t>乙方</w:t>
      </w:r>
      <w:r>
        <w:rPr>
          <w:sz w:val="24"/>
        </w:rPr>
        <w:t>自主管理，在经营期间必须依法、依约自主经营，自负盈亏，承担一切经营风险和责任。</w:t>
      </w:r>
      <w:r>
        <w:rPr>
          <w:sz w:val="24"/>
        </w:rPr>
        <w:t>甲方</w:t>
      </w:r>
      <w:r>
        <w:rPr>
          <w:sz w:val="24"/>
        </w:rPr>
        <w:t>提供厨房生产及用餐场地、经营场地、设施及设备，由</w:t>
      </w:r>
      <w:r>
        <w:rPr>
          <w:sz w:val="24"/>
        </w:rPr>
        <w:t>乙方</w:t>
      </w:r>
      <w:r>
        <w:rPr>
          <w:sz w:val="24"/>
        </w:rPr>
        <w:t>组织生产和膳食服务。食堂现有设施设备经</w:t>
      </w:r>
      <w:r>
        <w:rPr>
          <w:sz w:val="24"/>
        </w:rPr>
        <w:t>甲方</w:t>
      </w:r>
      <w:r>
        <w:rPr>
          <w:sz w:val="24"/>
        </w:rPr>
        <w:t>盘点后开列清单提供给</w:t>
      </w:r>
      <w:r>
        <w:rPr>
          <w:sz w:val="24"/>
        </w:rPr>
        <w:t>乙方</w:t>
      </w:r>
      <w:r>
        <w:rPr>
          <w:sz w:val="24"/>
        </w:rPr>
        <w:t>使用，</w:t>
      </w:r>
      <w:r>
        <w:rPr>
          <w:sz w:val="24"/>
        </w:rPr>
        <w:t>甲方</w:t>
      </w:r>
      <w:r>
        <w:rPr>
          <w:sz w:val="24"/>
        </w:rPr>
        <w:t>所移交的经营场地和设施设备，如有部分无法满足</w:t>
      </w:r>
      <w:r>
        <w:rPr>
          <w:sz w:val="24"/>
        </w:rPr>
        <w:t>乙方</w:t>
      </w:r>
      <w:r>
        <w:rPr>
          <w:sz w:val="24"/>
        </w:rPr>
        <w:t>生产经营条件，</w:t>
      </w:r>
      <w:r>
        <w:rPr>
          <w:sz w:val="24"/>
        </w:rPr>
        <w:t>在</w:t>
      </w:r>
      <w:r>
        <w:rPr>
          <w:sz w:val="24"/>
        </w:rPr>
        <w:t>甲方</w:t>
      </w:r>
      <w:r>
        <w:rPr>
          <w:sz w:val="24"/>
        </w:rPr>
        <w:t>同意的前提下</w:t>
      </w:r>
      <w:r>
        <w:rPr>
          <w:sz w:val="24"/>
        </w:rPr>
        <w:t>由</w:t>
      </w:r>
      <w:r>
        <w:rPr>
          <w:sz w:val="24"/>
        </w:rPr>
        <w:t>乙方</w:t>
      </w:r>
      <w:r>
        <w:rPr>
          <w:sz w:val="24"/>
        </w:rPr>
        <w:t>自行增加相应的设施设备或进行场地改造，费用由</w:t>
      </w:r>
      <w:r>
        <w:rPr>
          <w:sz w:val="24"/>
        </w:rPr>
        <w:t>乙方</w:t>
      </w:r>
      <w:r>
        <w:rPr>
          <w:sz w:val="24"/>
        </w:rPr>
        <w:t>承担。合同期满后，</w:t>
      </w:r>
      <w:r>
        <w:rPr>
          <w:sz w:val="24"/>
        </w:rPr>
        <w:t>乙方</w:t>
      </w:r>
      <w:r>
        <w:rPr>
          <w:sz w:val="24"/>
        </w:rPr>
        <w:t>应按清单记载内容将相关设施设备无偿完好交回</w:t>
      </w:r>
      <w:r>
        <w:rPr>
          <w:sz w:val="24"/>
        </w:rPr>
        <w:t>甲方</w:t>
      </w:r>
      <w:r>
        <w:rPr>
          <w:sz w:val="24"/>
        </w:rPr>
        <w:t>，如出现设施设备损坏的由</w:t>
      </w:r>
      <w:r>
        <w:rPr>
          <w:sz w:val="24"/>
        </w:rPr>
        <w:t>乙方</w:t>
      </w:r>
      <w:r>
        <w:rPr>
          <w:sz w:val="24"/>
        </w:rPr>
        <w:t>负责修缮或更新，费用由</w:t>
      </w:r>
      <w:r>
        <w:rPr>
          <w:sz w:val="24"/>
        </w:rPr>
        <w:t>乙方</w:t>
      </w:r>
      <w:r>
        <w:rPr>
          <w:sz w:val="24"/>
        </w:rPr>
        <w:t>承担。</w:t>
      </w:r>
      <w:r>
        <w:rPr>
          <w:sz w:val="24"/>
        </w:rPr>
        <w:t>乙方</w:t>
      </w:r>
      <w:r>
        <w:rPr>
          <w:sz w:val="24"/>
        </w:rPr>
        <w:t>在合同期内，对食堂增加的所有</w:t>
      </w:r>
      <w:r>
        <w:rPr>
          <w:sz w:val="24"/>
        </w:rPr>
        <w:t>不可移动的</w:t>
      </w:r>
      <w:r>
        <w:rPr>
          <w:sz w:val="24"/>
        </w:rPr>
        <w:t>设施设备资产归</w:t>
      </w:r>
      <w:r>
        <w:rPr>
          <w:sz w:val="24"/>
        </w:rPr>
        <w:t>甲方</w:t>
      </w:r>
      <w:r>
        <w:rPr>
          <w:sz w:val="24"/>
        </w:rPr>
        <w:t>所有。</w:t>
      </w:r>
    </w:p>
    <w:p>
      <w:pPr>
        <w:pStyle w:val="null3"/>
        <w:ind w:firstLine="480"/>
        <w:jc w:val="both"/>
      </w:pPr>
      <w:r>
        <w:rPr>
          <w:sz w:val="24"/>
        </w:rPr>
        <w:t>4</w:t>
      </w:r>
      <w:r>
        <w:rPr>
          <w:sz w:val="24"/>
        </w:rPr>
        <w:t>、</w:t>
      </w:r>
      <w:r>
        <w:rPr>
          <w:sz w:val="24"/>
        </w:rPr>
        <w:t>乙方</w:t>
      </w:r>
      <w:r>
        <w:rPr>
          <w:sz w:val="24"/>
        </w:rPr>
        <w:t>因经营管理不当发生食物安全问题或中毒、因人为或其他因素引发的事故及所造成的人员伤亡、财产损失等，其经济责任、法律责任全部由</w:t>
      </w:r>
      <w:r>
        <w:rPr>
          <w:sz w:val="24"/>
        </w:rPr>
        <w:t>乙方</w:t>
      </w:r>
      <w:r>
        <w:rPr>
          <w:sz w:val="24"/>
        </w:rPr>
        <w:t>承担，视情况严重程度，</w:t>
      </w:r>
      <w:r>
        <w:rPr>
          <w:sz w:val="24"/>
        </w:rPr>
        <w:t>甲方</w:t>
      </w:r>
      <w:r>
        <w:rPr>
          <w:sz w:val="24"/>
        </w:rPr>
        <w:t>有权终止合同，且对</w:t>
      </w:r>
      <w:r>
        <w:rPr>
          <w:sz w:val="24"/>
        </w:rPr>
        <w:t>甲方</w:t>
      </w:r>
      <w:r>
        <w:rPr>
          <w:sz w:val="24"/>
        </w:rPr>
        <w:t>造成财产或声誉损害的，</w:t>
      </w:r>
      <w:r>
        <w:rPr>
          <w:sz w:val="24"/>
        </w:rPr>
        <w:t>乙方</w:t>
      </w:r>
      <w:r>
        <w:rPr>
          <w:sz w:val="24"/>
        </w:rPr>
        <w:t>应承担赔偿责任。</w:t>
      </w:r>
    </w:p>
    <w:p>
      <w:pPr>
        <w:pStyle w:val="null3"/>
        <w:ind w:firstLine="480"/>
        <w:jc w:val="both"/>
      </w:pPr>
      <w:r>
        <w:rPr>
          <w:sz w:val="24"/>
        </w:rPr>
        <w:t>5</w:t>
      </w:r>
      <w:r>
        <w:rPr>
          <w:sz w:val="24"/>
        </w:rPr>
        <w:t>、</w:t>
      </w:r>
      <w:r>
        <w:rPr>
          <w:sz w:val="24"/>
        </w:rPr>
        <w:t>甲方</w:t>
      </w:r>
      <w:r>
        <w:rPr>
          <w:sz w:val="24"/>
        </w:rPr>
        <w:t>提供</w:t>
      </w:r>
      <w:r>
        <w:rPr>
          <w:sz w:val="24"/>
        </w:rPr>
        <w:t>黄埔院区订餐</w:t>
      </w:r>
      <w:r>
        <w:rPr>
          <w:sz w:val="24"/>
        </w:rPr>
        <w:t>、支付</w:t>
      </w:r>
      <w:r>
        <w:rPr>
          <w:sz w:val="24"/>
        </w:rPr>
        <w:t>系统，在合同期内</w:t>
      </w:r>
      <w:r>
        <w:rPr>
          <w:sz w:val="24"/>
        </w:rPr>
        <w:t>如需增加相应设备或其他功能</w:t>
      </w:r>
      <w:r>
        <w:rPr>
          <w:sz w:val="24"/>
        </w:rPr>
        <w:t>要求，由</w:t>
      </w:r>
      <w:r>
        <w:rPr>
          <w:sz w:val="24"/>
        </w:rPr>
        <w:t>甲方</w:t>
      </w:r>
      <w:r>
        <w:rPr>
          <w:sz w:val="24"/>
        </w:rPr>
        <w:t>组织</w:t>
      </w:r>
      <w:r>
        <w:rPr>
          <w:sz w:val="24"/>
        </w:rPr>
        <w:t>乙方</w:t>
      </w:r>
      <w:r>
        <w:rPr>
          <w:sz w:val="24"/>
        </w:rPr>
        <w:t>及订餐系统供应商，共同协商订餐系统升级方案</w:t>
      </w:r>
      <w:r>
        <w:rPr>
          <w:sz w:val="24"/>
        </w:rPr>
        <w:t>及提供相应设备</w:t>
      </w:r>
      <w:r>
        <w:rPr>
          <w:sz w:val="24"/>
        </w:rPr>
        <w:t>。</w:t>
      </w:r>
      <w:r>
        <w:rPr>
          <w:sz w:val="24"/>
        </w:rPr>
        <w:t>增加的设备费、</w:t>
      </w:r>
      <w:r>
        <w:rPr>
          <w:sz w:val="24"/>
        </w:rPr>
        <w:t>开发费及系统维护费由</w:t>
      </w:r>
      <w:r>
        <w:rPr>
          <w:sz w:val="24"/>
        </w:rPr>
        <w:t>乙方</w:t>
      </w:r>
      <w:r>
        <w:rPr>
          <w:sz w:val="24"/>
        </w:rPr>
        <w:t>承担。</w:t>
      </w:r>
      <w:r>
        <w:rPr>
          <w:sz w:val="24"/>
        </w:rPr>
        <w:t>投标时提供相关承诺加盖公章，格式自拟。</w:t>
      </w:r>
    </w:p>
    <w:p>
      <w:pPr>
        <w:pStyle w:val="null3"/>
        <w:ind w:firstLine="480"/>
        <w:jc w:val="both"/>
      </w:pPr>
      <w:r>
        <w:rPr>
          <w:sz w:val="24"/>
        </w:rPr>
        <w:t>6</w:t>
      </w:r>
      <w:r>
        <w:rPr>
          <w:sz w:val="24"/>
        </w:rPr>
        <w:t>、鼓励</w:t>
      </w:r>
      <w:r>
        <w:rPr>
          <w:sz w:val="24"/>
        </w:rPr>
        <w:t>乙方</w:t>
      </w:r>
      <w:r>
        <w:rPr>
          <w:sz w:val="24"/>
        </w:rPr>
        <w:t>在医院范围不定期开展饮食文化及营养宣教活动。</w:t>
      </w:r>
      <w:r>
        <w:rPr>
          <w:sz w:val="24"/>
        </w:rPr>
        <w:t>乙方</w:t>
      </w:r>
      <w:r>
        <w:rPr>
          <w:sz w:val="24"/>
        </w:rPr>
        <w:t>在开展饮食文化及营养宣教活动前，应主动征求</w:t>
      </w:r>
      <w:r>
        <w:rPr>
          <w:sz w:val="24"/>
        </w:rPr>
        <w:t>甲方</w:t>
      </w:r>
      <w:r>
        <w:rPr>
          <w:sz w:val="24"/>
        </w:rPr>
        <w:t>意见建议，制订详细的活动实施方案。</w:t>
      </w:r>
    </w:p>
    <w:p>
      <w:pPr>
        <w:pStyle w:val="null3"/>
        <w:ind w:firstLine="480"/>
        <w:jc w:val="both"/>
      </w:pPr>
      <w:r>
        <w:rPr>
          <w:sz w:val="24"/>
        </w:rPr>
        <w:t>7</w:t>
      </w:r>
      <w:r>
        <w:rPr>
          <w:sz w:val="24"/>
        </w:rPr>
        <w:t>、</w:t>
      </w:r>
      <w:r>
        <w:rPr>
          <w:sz w:val="24"/>
        </w:rPr>
        <w:t>乙方</w:t>
      </w:r>
      <w:r>
        <w:rPr>
          <w:sz w:val="24"/>
        </w:rPr>
        <w:t>根据</w:t>
      </w:r>
      <w:r>
        <w:rPr>
          <w:sz w:val="24"/>
        </w:rPr>
        <w:t>甲方</w:t>
      </w:r>
      <w:r>
        <w:rPr>
          <w:sz w:val="24"/>
        </w:rPr>
        <w:t>后勤部门指令为医院提供手术和门诊、行政等过时餐（</w:t>
      </w:r>
      <w:r>
        <w:rPr>
          <w:sz w:val="24"/>
        </w:rPr>
        <w:t>乙方</w:t>
      </w:r>
      <w:r>
        <w:rPr>
          <w:sz w:val="24"/>
        </w:rPr>
        <w:t>不直接向用餐人员收费）。</w:t>
      </w:r>
      <w:r>
        <w:rPr>
          <w:sz w:val="24"/>
        </w:rPr>
        <w:t>乙方</w:t>
      </w:r>
      <w:r>
        <w:rPr>
          <w:sz w:val="24"/>
        </w:rPr>
        <w:t>每月统计，</w:t>
      </w:r>
      <w:r>
        <w:rPr>
          <w:sz w:val="24"/>
        </w:rPr>
        <w:t>甲方</w:t>
      </w:r>
      <w:r>
        <w:rPr>
          <w:sz w:val="24"/>
        </w:rPr>
        <w:t>确认后向</w:t>
      </w:r>
      <w:r>
        <w:rPr>
          <w:sz w:val="24"/>
        </w:rPr>
        <w:t>乙方</w:t>
      </w:r>
      <w:r>
        <w:rPr>
          <w:sz w:val="24"/>
        </w:rPr>
        <w:t>支付该项费用。餐饮服务费按月支付。</w:t>
      </w:r>
    </w:p>
    <w:p>
      <w:pPr>
        <w:pStyle w:val="null3"/>
        <w:ind w:firstLine="480"/>
        <w:jc w:val="both"/>
      </w:pPr>
      <w:r>
        <w:rPr>
          <w:sz w:val="24"/>
        </w:rPr>
        <w:t>8</w:t>
      </w:r>
      <w:r>
        <w:rPr>
          <w:sz w:val="24"/>
        </w:rPr>
        <w:t>、</w:t>
      </w:r>
      <w:r>
        <w:rPr>
          <w:sz w:val="24"/>
        </w:rPr>
        <w:t>乙方</w:t>
      </w:r>
      <w:r>
        <w:rPr>
          <w:sz w:val="24"/>
        </w:rPr>
        <w:t>因实际生产经营需要，要对食堂场所进行改造或设备更新升级，需书面报改造升级计划给</w:t>
      </w:r>
      <w:r>
        <w:rPr>
          <w:sz w:val="24"/>
        </w:rPr>
        <w:t>甲方</w:t>
      </w:r>
      <w:r>
        <w:rPr>
          <w:sz w:val="24"/>
        </w:rPr>
        <w:t>，经</w:t>
      </w:r>
      <w:r>
        <w:rPr>
          <w:sz w:val="24"/>
        </w:rPr>
        <w:t>甲方</w:t>
      </w:r>
      <w:r>
        <w:rPr>
          <w:sz w:val="24"/>
        </w:rPr>
        <w:t>审批同意方能实施，改造费用由</w:t>
      </w:r>
      <w:r>
        <w:rPr>
          <w:sz w:val="24"/>
        </w:rPr>
        <w:t>乙方</w:t>
      </w:r>
      <w:r>
        <w:rPr>
          <w:sz w:val="24"/>
        </w:rPr>
        <w:t>承担。</w:t>
      </w:r>
    </w:p>
    <w:p>
      <w:pPr>
        <w:pStyle w:val="null3"/>
        <w:ind w:firstLine="480"/>
        <w:jc w:val="both"/>
      </w:pPr>
      <w:r>
        <w:rPr>
          <w:sz w:val="24"/>
        </w:rPr>
        <w:t>9</w:t>
      </w:r>
      <w:r>
        <w:rPr>
          <w:sz w:val="24"/>
        </w:rPr>
        <w:t>、</w:t>
      </w:r>
      <w:r>
        <w:rPr>
          <w:sz w:val="24"/>
        </w:rPr>
        <w:t>乙方</w:t>
      </w:r>
      <w:r>
        <w:rPr>
          <w:sz w:val="24"/>
        </w:rPr>
        <w:t>食堂所有员工年度体检（健康证），需在</w:t>
      </w:r>
      <w:r>
        <w:rPr>
          <w:sz w:val="24"/>
        </w:rPr>
        <w:t>甲方</w:t>
      </w:r>
      <w:r>
        <w:rPr>
          <w:sz w:val="24"/>
        </w:rPr>
        <w:t>医院内进行。</w:t>
      </w:r>
    </w:p>
    <w:p>
      <w:pPr>
        <w:pStyle w:val="null3"/>
        <w:ind w:firstLine="480"/>
        <w:jc w:val="both"/>
      </w:pPr>
      <w:r>
        <w:rPr>
          <w:sz w:val="24"/>
        </w:rPr>
        <w:t>10</w:t>
      </w:r>
      <w:r>
        <w:rPr>
          <w:sz w:val="24"/>
        </w:rPr>
        <w:t>、</w:t>
      </w:r>
      <w:r>
        <w:rPr>
          <w:sz w:val="24"/>
        </w:rPr>
        <w:t>为丰富</w:t>
      </w:r>
      <w:r>
        <w:rPr>
          <w:sz w:val="24"/>
        </w:rPr>
        <w:t>工作人员</w:t>
      </w:r>
      <w:r>
        <w:rPr>
          <w:sz w:val="24"/>
        </w:rPr>
        <w:t>餐饮选择种类，</w:t>
      </w:r>
      <w:r>
        <w:rPr>
          <w:sz w:val="24"/>
        </w:rPr>
        <w:t>本项目鼓励</w:t>
      </w:r>
      <w:r>
        <w:rPr>
          <w:sz w:val="24"/>
        </w:rPr>
        <w:t>乙方</w:t>
      </w:r>
      <w:r>
        <w:rPr>
          <w:sz w:val="24"/>
        </w:rPr>
        <w:t>积极开展多种经营方式，如开设</w:t>
      </w:r>
      <w:r>
        <w:rPr>
          <w:sz w:val="24"/>
        </w:rPr>
        <w:t>特色档、</w:t>
      </w:r>
      <w:r>
        <w:rPr>
          <w:sz w:val="24"/>
        </w:rPr>
        <w:t>小炒及围餐、提供预制食品给</w:t>
      </w:r>
      <w:r>
        <w:rPr>
          <w:sz w:val="24"/>
        </w:rPr>
        <w:t>工作人员购买</w:t>
      </w:r>
      <w:r>
        <w:rPr>
          <w:sz w:val="24"/>
        </w:rPr>
        <w:t>。如无法响应或不愿意响应</w:t>
      </w:r>
      <w:r>
        <w:rPr>
          <w:sz w:val="24"/>
        </w:rPr>
        <w:t>甲方</w:t>
      </w:r>
      <w:r>
        <w:rPr>
          <w:sz w:val="24"/>
        </w:rPr>
        <w:t>要求开设特色餐饮，</w:t>
      </w:r>
      <w:r>
        <w:rPr>
          <w:sz w:val="24"/>
        </w:rPr>
        <w:t>甲方</w:t>
      </w:r>
      <w:r>
        <w:rPr>
          <w:sz w:val="24"/>
        </w:rPr>
        <w:t>有权将空闲特色档对外招租（承租方承担特色档水电费），</w:t>
      </w:r>
      <w:r>
        <w:rPr>
          <w:sz w:val="24"/>
        </w:rPr>
        <w:t>乙方</w:t>
      </w:r>
      <w:r>
        <w:rPr>
          <w:sz w:val="24"/>
        </w:rPr>
        <w:t>需承诺接受甲方</w:t>
      </w:r>
      <w:r>
        <w:rPr>
          <w:sz w:val="24"/>
        </w:rPr>
        <w:t>将空闲特色档对外招租</w:t>
      </w:r>
      <w:r>
        <w:rPr>
          <w:sz w:val="24"/>
        </w:rPr>
        <w:t>。</w:t>
      </w:r>
    </w:p>
    <w:p>
      <w:pPr>
        <w:pStyle w:val="null3"/>
        <w:ind w:firstLine="480"/>
        <w:jc w:val="both"/>
      </w:pPr>
      <w:r>
        <w:rPr>
          <w:sz w:val="24"/>
        </w:rPr>
        <w:t>11</w:t>
      </w:r>
      <w:r>
        <w:rPr>
          <w:sz w:val="24"/>
        </w:rPr>
        <w:t>、因</w:t>
      </w:r>
      <w:r>
        <w:rPr>
          <w:sz w:val="24"/>
        </w:rPr>
        <w:t>甲方</w:t>
      </w:r>
      <w:r>
        <w:rPr>
          <w:sz w:val="24"/>
        </w:rPr>
        <w:t>食堂所在周边地域发生公共安全事故，造成停水、停电、停气紧急情况，食堂无法正常开展生产饮食时，</w:t>
      </w:r>
      <w:r>
        <w:rPr>
          <w:sz w:val="24"/>
        </w:rPr>
        <w:t>乙方</w:t>
      </w:r>
      <w:r>
        <w:rPr>
          <w:sz w:val="24"/>
        </w:rPr>
        <w:t>应有停餐应急预案，</w:t>
      </w:r>
      <w:r>
        <w:rPr>
          <w:sz w:val="24"/>
        </w:rPr>
        <w:t>乙方</w:t>
      </w:r>
      <w:r>
        <w:rPr>
          <w:sz w:val="24"/>
        </w:rPr>
        <w:t>可以通过自有中央厨房或与第三方合作的模式，在本项目点以外的区域实现紧急快速生产，并具有在</w:t>
      </w:r>
      <w:r>
        <w:rPr>
          <w:sz w:val="24"/>
        </w:rPr>
        <w:t>2</w:t>
      </w:r>
      <w:r>
        <w:rPr>
          <w:sz w:val="24"/>
        </w:rPr>
        <w:t>小时内配送到位的能力。</w:t>
      </w:r>
    </w:p>
    <w:p>
      <w:pPr>
        <w:pStyle w:val="null3"/>
        <w:ind w:firstLine="480"/>
        <w:jc w:val="both"/>
      </w:pPr>
      <w:r>
        <w:rPr>
          <w:sz w:val="24"/>
        </w:rPr>
        <w:t>12</w:t>
      </w:r>
      <w:r>
        <w:rPr>
          <w:sz w:val="24"/>
        </w:rPr>
        <w:t>、</w:t>
      </w:r>
      <w:r>
        <w:rPr>
          <w:sz w:val="24"/>
        </w:rPr>
        <w:t>乙方</w:t>
      </w:r>
      <w:r>
        <w:rPr>
          <w:sz w:val="24"/>
        </w:rPr>
        <w:t>须在签订合同后</w:t>
      </w:r>
      <w:r>
        <w:rPr>
          <w:sz w:val="24"/>
        </w:rPr>
        <w:t>1</w:t>
      </w:r>
      <w:r>
        <w:rPr>
          <w:sz w:val="24"/>
        </w:rPr>
        <w:t>个月内购买保额不低于</w:t>
      </w:r>
      <w:r>
        <w:rPr>
          <w:sz w:val="24"/>
        </w:rPr>
        <w:t>500</w:t>
      </w:r>
      <w:r>
        <w:rPr>
          <w:sz w:val="24"/>
        </w:rPr>
        <w:t>万元的公众责任险（被保险人须包含</w:t>
      </w:r>
      <w:r>
        <w:rPr>
          <w:sz w:val="24"/>
        </w:rPr>
        <w:t>甲方</w:t>
      </w:r>
      <w:r>
        <w:rPr>
          <w:sz w:val="24"/>
        </w:rPr>
        <w:t>）及购买保额不低于</w:t>
      </w:r>
      <w:r>
        <w:rPr>
          <w:sz w:val="24"/>
        </w:rPr>
        <w:t>1000</w:t>
      </w:r>
      <w:r>
        <w:rPr>
          <w:sz w:val="24"/>
        </w:rPr>
        <w:t>万元的食品安全责任险（被保险人须包含</w:t>
      </w:r>
      <w:r>
        <w:rPr>
          <w:sz w:val="24"/>
        </w:rPr>
        <w:t>甲方</w:t>
      </w:r>
      <w:r>
        <w:rPr>
          <w:sz w:val="24"/>
        </w:rPr>
        <w:t>），购买的保单复印件</w:t>
      </w:r>
      <w:r>
        <w:rPr>
          <w:sz w:val="24"/>
        </w:rPr>
        <w:t>加盖乙方的公章后</w:t>
      </w:r>
      <w:r>
        <w:rPr>
          <w:sz w:val="24"/>
        </w:rPr>
        <w:t>交由</w:t>
      </w:r>
      <w:r>
        <w:rPr>
          <w:sz w:val="24"/>
        </w:rPr>
        <w:t>甲方</w:t>
      </w:r>
      <w:r>
        <w:rPr>
          <w:sz w:val="24"/>
        </w:rPr>
        <w:t>管理部门存档，如未能按时购买，视为违约行为。</w:t>
      </w:r>
    </w:p>
    <w:p>
      <w:pPr>
        <w:pStyle w:val="null3"/>
        <w:ind w:firstLine="480"/>
        <w:jc w:val="both"/>
      </w:pPr>
      <w:r>
        <w:rPr>
          <w:sz w:val="24"/>
        </w:rPr>
        <w:t>13</w:t>
      </w:r>
      <w:r>
        <w:rPr>
          <w:sz w:val="24"/>
        </w:rPr>
        <w:t>、按要求在医院指定区域指定时间提供体检自助早餐，标准为</w:t>
      </w:r>
      <w:r>
        <w:rPr>
          <w:sz w:val="24"/>
        </w:rPr>
        <w:t>1</w:t>
      </w:r>
      <w:r>
        <w:rPr>
          <w:sz w:val="24"/>
        </w:rPr>
        <w:t>0</w:t>
      </w:r>
      <w:r>
        <w:rPr>
          <w:sz w:val="24"/>
        </w:rPr>
        <w:t>元</w:t>
      </w:r>
      <w:r>
        <w:rPr>
          <w:sz w:val="24"/>
        </w:rPr>
        <w:t>/</w:t>
      </w:r>
      <w:r>
        <w:rPr>
          <w:sz w:val="24"/>
        </w:rPr>
        <w:t>人。体检早餐品种包括但不限于白粥、肉沫粥、豆浆、牛奶、馒头、包子、花卷、鸡蛋、炒粉（面）等。体检早餐数量与金额凭单据与体检部门核对确认。</w:t>
      </w:r>
    </w:p>
    <w:p>
      <w:pPr>
        <w:pStyle w:val="null3"/>
        <w:jc w:val="both"/>
      </w:pPr>
      <w:r>
        <w:rPr>
          <w:sz w:val="24"/>
          <w:b/>
        </w:rPr>
        <w:t>五、费用承担：</w:t>
      </w:r>
    </w:p>
    <w:p>
      <w:pPr>
        <w:pStyle w:val="null3"/>
        <w:ind w:firstLine="480"/>
        <w:jc w:val="both"/>
      </w:pPr>
      <w:r>
        <w:rPr>
          <w:sz w:val="24"/>
        </w:rPr>
        <w:t>乙方在经营期内自行承担的食（品）材等采购开支外，还需承担以下费用：</w:t>
      </w:r>
    </w:p>
    <w:p>
      <w:pPr>
        <w:pStyle w:val="null3"/>
        <w:ind w:firstLine="420"/>
        <w:jc w:val="both"/>
      </w:pPr>
      <w:r>
        <w:rPr>
          <w:sz w:val="24"/>
        </w:rPr>
        <w:t>1</w:t>
      </w:r>
      <w:r>
        <w:rPr>
          <w:sz w:val="24"/>
        </w:rPr>
        <w:t>、订餐系统升级开发及维护费、专用电梯维护及年审费、监控系统维护费、基础硬件设施维护费（含水电设施设备）、消防设备维护费。</w:t>
      </w:r>
    </w:p>
    <w:p>
      <w:pPr>
        <w:pStyle w:val="null3"/>
        <w:ind w:firstLine="420"/>
        <w:jc w:val="both"/>
      </w:pPr>
      <w:r>
        <w:rPr>
          <w:sz w:val="24"/>
        </w:rPr>
        <w:t>2</w:t>
      </w:r>
      <w:r>
        <w:rPr>
          <w:sz w:val="24"/>
        </w:rPr>
        <w:t>、水电费（收费标准以甲方公布为准）、燃气费、垃圾处理费（含厨余垃圾）、隔油池维护及清理费、油烟净化系统更新及维护费。</w:t>
      </w:r>
    </w:p>
    <w:p>
      <w:pPr>
        <w:pStyle w:val="null3"/>
        <w:ind w:firstLine="420"/>
        <w:jc w:val="both"/>
      </w:pPr>
      <w:r>
        <w:rPr>
          <w:sz w:val="24"/>
        </w:rPr>
        <w:t>3</w:t>
      </w:r>
      <w:r>
        <w:rPr>
          <w:sz w:val="24"/>
        </w:rPr>
        <w:t>、因生产经营所需的厨房消耗品购置费、厨具设备更新及维护费、办公设备更新购置及耗材费、家具维护及购置费（含办公家具）。</w:t>
      </w:r>
    </w:p>
    <w:p>
      <w:pPr>
        <w:pStyle w:val="null3"/>
        <w:ind w:firstLine="420"/>
        <w:jc w:val="both"/>
      </w:pPr>
      <w:r>
        <w:rPr>
          <w:sz w:val="24"/>
        </w:rPr>
        <w:t>4</w:t>
      </w:r>
      <w:r>
        <w:rPr>
          <w:sz w:val="24"/>
        </w:rPr>
        <w:t>、举办饮食文化及营养宣教活动所需的人力资源、装饰与宣传的相关设计与物料购置费。</w:t>
      </w:r>
    </w:p>
    <w:p>
      <w:pPr>
        <w:pStyle w:val="null3"/>
        <w:jc w:val="both"/>
      </w:pPr>
      <w:r>
        <w:rPr>
          <w:sz w:val="24"/>
          <w:b/>
        </w:rPr>
        <w:t>六、管理要求</w:t>
      </w:r>
    </w:p>
    <w:p>
      <w:pPr>
        <w:pStyle w:val="null3"/>
        <w:ind w:firstLine="480"/>
        <w:jc w:val="both"/>
      </w:pPr>
      <w:r>
        <w:rPr>
          <w:sz w:val="24"/>
        </w:rPr>
        <w:t>1</w:t>
      </w:r>
      <w:r>
        <w:rPr>
          <w:sz w:val="24"/>
        </w:rPr>
        <w:t>、各岗位管理人员、工作人员须身体健康（经体检合格者），上岗前具备健康证明，且每年体检不少于</w:t>
      </w:r>
      <w:r>
        <w:rPr>
          <w:sz w:val="24"/>
        </w:rPr>
        <w:t>1</w:t>
      </w:r>
      <w:r>
        <w:rPr>
          <w:sz w:val="24"/>
        </w:rPr>
        <w:t>次，体检及相关费用由乙方承担。乙方做好员工健康证的整理和归档工作，并在餐厅进行公示，保证在有效期内。对于国家规定的一些特殊的工种，提供的人员需具有相应资格。服务人员按不同工种和专业要求持证上岗，包括政府临时出台或规定需要领取的相关证照；如果因为服务人员没有持有相应的工作上岗证而导致事故或处罚发生，责任由乙方承担。</w:t>
      </w:r>
    </w:p>
    <w:p>
      <w:pPr>
        <w:pStyle w:val="null3"/>
        <w:ind w:firstLine="420"/>
        <w:jc w:val="both"/>
      </w:pPr>
      <w:r>
        <w:rPr>
          <w:sz w:val="24"/>
        </w:rPr>
        <w:t>2</w:t>
      </w:r>
      <w:r>
        <w:rPr>
          <w:sz w:val="24"/>
        </w:rPr>
        <w:t>、员工保持仪容整洁，上班时统一着装，穿好工作服，戴好标识牌或工卡、口罩、工作帽、手套等。乙方员工的着装应按岗位分类不同而有所区别、</w:t>
      </w:r>
      <w:r>
        <w:rPr>
          <w:sz w:val="24"/>
        </w:rPr>
        <w:t>佩戴</w:t>
      </w:r>
      <w:r>
        <w:rPr>
          <w:sz w:val="24"/>
        </w:rPr>
        <w:t>胸卡，同一类岗位的员工着装应一致。上岗期间应讲究文明礼貌，微笑服务、注意仪表仪容。</w:t>
      </w:r>
    </w:p>
    <w:p>
      <w:pPr>
        <w:pStyle w:val="null3"/>
        <w:ind w:firstLine="420"/>
        <w:jc w:val="both"/>
      </w:pPr>
      <w:r>
        <w:rPr>
          <w:sz w:val="24"/>
        </w:rPr>
        <w:t>3</w:t>
      </w:r>
      <w:r>
        <w:rPr>
          <w:sz w:val="24"/>
        </w:rPr>
        <w:t>、员工要遵守职业道德，对甲方员工和住院患者要有良好的服务态度，文明用语，微笑服务、自觉接受就餐人员的监督。</w:t>
      </w:r>
    </w:p>
    <w:p>
      <w:pPr>
        <w:pStyle w:val="null3"/>
        <w:ind w:firstLine="420"/>
        <w:jc w:val="both"/>
      </w:pPr>
      <w:r>
        <w:rPr>
          <w:sz w:val="24"/>
        </w:rPr>
        <w:t>4</w:t>
      </w:r>
      <w:r>
        <w:rPr>
          <w:sz w:val="24"/>
        </w:rPr>
        <w:t>、乙方负责对其员工进行上岗培训，费用由乙方负责。每年至少组织一次食品安全管理、安全生产等培训，并积极配合做好上级卫生部门组织的各项业务学习培训。做好相关培训内容、签到表、培训照片等资料的整理归档，并定期交甲方管理部门备案。乙方应保持员工队伍稳定，员工工作熟练，公司内部有培训制度。培训（含入职前、入院前、岗前三级培训）内容包括：职业道德、服务规范、岗位操作流程和规范、应急事件处理、消防和急救技能等，所有服务人员均经培训（新人岗前培训≥</w:t>
      </w:r>
      <w:r>
        <w:rPr>
          <w:sz w:val="24"/>
        </w:rPr>
        <w:t>3</w:t>
      </w:r>
      <w:r>
        <w:rPr>
          <w:sz w:val="24"/>
        </w:rPr>
        <w:t>天、</w:t>
      </w:r>
      <w:r>
        <w:rPr>
          <w:sz w:val="24"/>
        </w:rPr>
        <w:t>其他</w:t>
      </w:r>
      <w:r>
        <w:rPr>
          <w:sz w:val="24"/>
        </w:rPr>
        <w:t>岗位调配岗前培训</w:t>
      </w:r>
      <w:r>
        <w:rPr>
          <w:sz w:val="24"/>
        </w:rPr>
        <w:t>≥</w:t>
      </w:r>
      <w:r>
        <w:rPr>
          <w:sz w:val="24"/>
        </w:rPr>
        <w:t>1</w:t>
      </w:r>
      <w:r>
        <w:rPr>
          <w:sz w:val="24"/>
        </w:rPr>
        <w:t>天），考核合格后方可上岗，安全作业率达</w:t>
      </w:r>
      <w:r>
        <w:rPr>
          <w:sz w:val="24"/>
        </w:rPr>
        <w:t>100%</w:t>
      </w:r>
      <w:r>
        <w:rPr>
          <w:sz w:val="24"/>
        </w:rPr>
        <w:t>。乙方每月至少一次对各岗位的员工进行岗位服务要求和岗位技能的培训并定期进行考核，资料报甲方备案。</w:t>
      </w:r>
    </w:p>
    <w:p>
      <w:pPr>
        <w:pStyle w:val="null3"/>
        <w:ind w:firstLine="420"/>
        <w:jc w:val="both"/>
      </w:pPr>
      <w:r>
        <w:rPr>
          <w:sz w:val="24"/>
        </w:rPr>
        <w:t>5</w:t>
      </w:r>
      <w:r>
        <w:rPr>
          <w:sz w:val="24"/>
        </w:rPr>
        <w:t>、乙方员工在本项目工作期间，须遵守国家法律法规和经医院审核通过的乙方规章制度，切实履行相关的工作制度和职责；进入甲方院内场所时，须遵守甲方相关管理制度。</w:t>
      </w:r>
    </w:p>
    <w:p>
      <w:pPr>
        <w:pStyle w:val="null3"/>
        <w:ind w:firstLine="420"/>
        <w:jc w:val="both"/>
      </w:pPr>
      <w:r>
        <w:rPr>
          <w:sz w:val="24"/>
        </w:rPr>
        <w:t>6</w:t>
      </w:r>
      <w:r>
        <w:rPr>
          <w:sz w:val="24"/>
        </w:rPr>
        <w:t>、对违法、违纪、违规等（如偷盗医院、住院患者财物等）的乙方员工，甲方有权提出处罚要求，包括但不限于赔礼道歉、经济处罚、终止其在甲方的工作资格、追究民事和刑事责任，乙方应积极协助司法机关进行调查处理并须赔偿当事人相应的经济损失。</w:t>
      </w:r>
    </w:p>
    <w:p>
      <w:pPr>
        <w:pStyle w:val="null3"/>
        <w:ind w:firstLine="420"/>
        <w:jc w:val="both"/>
      </w:pPr>
      <w:r>
        <w:rPr>
          <w:sz w:val="24"/>
        </w:rPr>
        <w:t>7</w:t>
      </w:r>
      <w:r>
        <w:rPr>
          <w:sz w:val="24"/>
        </w:rPr>
        <w:t>、乙方及其员工在工作中发现各种问题和安全隐患，有责任向甲方报告，以提高管理质量和效率。</w:t>
      </w:r>
    </w:p>
    <w:p>
      <w:pPr>
        <w:pStyle w:val="null3"/>
        <w:ind w:firstLine="420"/>
        <w:jc w:val="both"/>
      </w:pPr>
      <w:r>
        <w:rPr>
          <w:sz w:val="24"/>
        </w:rPr>
        <w:t>8</w:t>
      </w:r>
      <w:r>
        <w:rPr>
          <w:sz w:val="24"/>
        </w:rPr>
        <w:t>、对本项目重要岗位的管理、人员安排及本项目适用的所有的制度，乙方应当提前向甲方通报并详细介绍，甲方有权审核并提出修改意见，并有权随时监督检查乙方的履行情况。乙方应有足够的人力，以保证此项目能顺利实施并保持员工队伍相对稳定，全体派驻人员的花名册及履历表须交由甲方备份并且保持及时更新。</w:t>
      </w:r>
    </w:p>
    <w:p>
      <w:pPr>
        <w:pStyle w:val="null3"/>
        <w:ind w:firstLine="420"/>
        <w:jc w:val="both"/>
      </w:pPr>
      <w:r>
        <w:rPr>
          <w:sz w:val="24"/>
        </w:rPr>
        <w:t>9</w:t>
      </w:r>
      <w:r>
        <w:rPr>
          <w:sz w:val="24"/>
        </w:rPr>
        <w:t>、乙方应确保其安排到本项目的员工履行各主要工作岗位职责（含且不限于以下工作要求）；并根据甲方需求，及时进行工作调整，完成甲方要求的其他工作任务。乙方进驻时配备管理团队：</w:t>
      </w:r>
    </w:p>
    <w:tbl>
      <w:tblPr>
        <w:tblW w:w="0" w:type="auto"/>
        <w:tblBorders>
          <w:top w:val="none" w:color="000000" w:sz="4"/>
          <w:left w:val="none" w:color="000000" w:sz="4"/>
          <w:bottom w:val="none" w:color="000000" w:sz="4"/>
          <w:right w:val="none" w:color="000000" w:sz="4"/>
          <w:insideH w:val="none"/>
          <w:insideV w:val="none"/>
        </w:tblBorders>
      </w:tblPr>
      <w:tblGrid>
        <w:gridCol w:w="1247"/>
        <w:gridCol w:w="7059"/>
      </w:tblGrid>
      <w:tr>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职务</w:t>
            </w:r>
          </w:p>
        </w:tc>
        <w:tc>
          <w:tcPr>
            <w:tcW w:type="dxa" w:w="7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主要工作职责</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项目经理</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全面负责管理本项目工作</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行</w:t>
            </w:r>
            <w:r>
              <w:rPr>
                <w:sz w:val="21"/>
              </w:rPr>
              <w:t>政总厨</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负责菜肴的策划、核算和出品，兼与主管共同负责日常运作和工作指导。</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主厨</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合理调整</w:t>
            </w:r>
            <w:r>
              <w:rPr>
                <w:sz w:val="21"/>
              </w:rPr>
              <w:t>乙方</w:t>
            </w:r>
            <w:r>
              <w:rPr>
                <w:sz w:val="21"/>
              </w:rPr>
              <w:t>本项目人员工作安排，业务规范培训、员工考勤、原材料质量和数量监控，菜肴质量和出品，菜谱编制，本项目防火防盗工作，食品和清洁卫生监督，厨房设备用具</w:t>
            </w:r>
            <w:r>
              <w:rPr>
                <w:sz w:val="21"/>
              </w:rPr>
              <w:t>/厨具的报修和跟进工作。</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主管</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合理调整</w:t>
            </w:r>
            <w:r>
              <w:rPr>
                <w:sz w:val="21"/>
              </w:rPr>
              <w:t>乙方</w:t>
            </w:r>
            <w:r>
              <w:rPr>
                <w:sz w:val="21"/>
              </w:rPr>
              <w:t>本项目人员工作安排，业务规范培训、员工考勤、原材料质量和数量监控，菜肴质量和出品，菜谱编制，本项目防火防盗工作，食品和清洁卫生监督，厨房设备用具</w:t>
            </w:r>
            <w:r>
              <w:rPr>
                <w:sz w:val="21"/>
              </w:rPr>
              <w:t>/厨具的报修和跟进工作。</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厨师</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负责对营养室菜肴的配置和烹饪工作。严把食品卫生质量关，并能根据就餐人数变化及时调整菜肴供应数量。</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点心组长</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负责营养室点心师的工作岗位设置及调动，原材料的处理和售点心工作。</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点心师</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负责早餐及加餐的点心供应</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点心助理</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负责早餐及加餐的点心供应及售卖工作</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厨工组长</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负责厨工的工作岗位设置及调动，原材料的处理和售饭工作。对科室环境卫生进行监督工作。</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厨工</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负责食品原材料粗加工和细加工的处理工作，送餐及售饭工作，餐厨用具的清洗和消毒。</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制单订餐员</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负责病人及</w:t>
            </w:r>
            <w:r>
              <w:rPr>
                <w:sz w:val="21"/>
              </w:rPr>
              <w:t>其他</w:t>
            </w:r>
            <w:r>
              <w:rPr>
                <w:sz w:val="21"/>
              </w:rPr>
              <w:t>订餐资料的打印及统计工作，协助</w:t>
            </w:r>
            <w:r>
              <w:rPr>
                <w:sz w:val="21"/>
              </w:rPr>
              <w:t>甲方</w:t>
            </w:r>
            <w:r>
              <w:rPr>
                <w:sz w:val="21"/>
              </w:rPr>
              <w:t>及主管日常工作的运营。</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配餐班长</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负责对配餐员的工作岗位设置及调动，原材料的处理和送餐工作。对科室环境卫生进行监督工作。</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配餐员</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负责对病人一日</w:t>
            </w:r>
            <w:r>
              <w:rPr>
                <w:sz w:val="21"/>
              </w:rPr>
              <w:t>/四餐膳食的粗加工和细加工处理、配置、订餐及送餐工作，餐厨用具的清洗和消毒。</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财务</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1.每日根据送货上门单或者发票编制食品的入仓单、出仓单、转仓单，做到精确及时录入，保证</w:t>
            </w:r>
            <w:r>
              <w:rPr>
                <w:sz w:val="21"/>
              </w:rPr>
              <w:t>账物</w:t>
            </w:r>
            <w:r>
              <w:rPr>
                <w:sz w:val="21"/>
              </w:rPr>
              <w:t>相符。</w:t>
            </w:r>
          </w:p>
          <w:p>
            <w:pPr>
              <w:pStyle w:val="null3"/>
              <w:jc w:val="both"/>
            </w:pPr>
            <w:r>
              <w:rPr>
                <w:sz w:val="21"/>
              </w:rPr>
              <w:t>2.月末编制报表。</w:t>
            </w:r>
          </w:p>
          <w:p>
            <w:pPr>
              <w:pStyle w:val="null3"/>
              <w:jc w:val="both"/>
            </w:pPr>
            <w:r>
              <w:rPr>
                <w:sz w:val="21"/>
              </w:rPr>
              <w:t>3.月末核对本月项目发票与采购发票汇总表是否相符。</w:t>
            </w:r>
          </w:p>
          <w:p>
            <w:pPr>
              <w:pStyle w:val="null3"/>
              <w:jc w:val="both"/>
            </w:pPr>
            <w:r>
              <w:rPr>
                <w:sz w:val="21"/>
              </w:rPr>
              <w:t>4.每月将入仓单据、出仓单据按项目分类排序整理。</w:t>
            </w:r>
          </w:p>
          <w:p>
            <w:pPr>
              <w:pStyle w:val="null3"/>
              <w:jc w:val="both"/>
            </w:pPr>
            <w:r>
              <w:rPr>
                <w:sz w:val="21"/>
              </w:rPr>
              <w:t>5.对系统的存货管理档案进行维护。及时根据需要对存货档案的项目进行增加或封存，确保系统档案正常使用。</w:t>
            </w:r>
          </w:p>
          <w:p>
            <w:pPr>
              <w:pStyle w:val="null3"/>
              <w:jc w:val="both"/>
            </w:pPr>
            <w:r>
              <w:rPr>
                <w:sz w:val="21"/>
              </w:rPr>
              <w:t>6.保持工作区域内的整洁，各类物品、资料存放整齐有序。</w:t>
            </w:r>
          </w:p>
          <w:p>
            <w:pPr>
              <w:pStyle w:val="null3"/>
              <w:jc w:val="both"/>
            </w:pPr>
            <w:r>
              <w:rPr>
                <w:sz w:val="21"/>
              </w:rPr>
              <w:t>7.工作范围：按</w:t>
            </w:r>
            <w:r>
              <w:rPr>
                <w:sz w:val="21"/>
              </w:rPr>
              <w:t>乙方</w:t>
            </w:r>
            <w:r>
              <w:rPr>
                <w:sz w:val="21"/>
              </w:rPr>
              <w:t>规定</w:t>
            </w:r>
          </w:p>
          <w:p>
            <w:pPr>
              <w:pStyle w:val="null3"/>
              <w:jc w:val="both"/>
            </w:pPr>
            <w:r>
              <w:rPr>
                <w:sz w:val="21"/>
              </w:rPr>
              <w:t>8.掌握本岗位工作内容，逐步熟悉财务其他岗位工作，岗位之间工作互补，以解决人员调休、缺员等带来的困难。</w:t>
            </w:r>
          </w:p>
          <w:p>
            <w:pPr>
              <w:pStyle w:val="null3"/>
              <w:jc w:val="both"/>
            </w:pPr>
            <w:r>
              <w:rPr>
                <w:sz w:val="21"/>
              </w:rPr>
              <w:t>9.做好库房的防火、防盗、防水工作，发现隐患及时汇报处理。</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仓管</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负责做好仓库物料的收发存管理，严格按流程要求收发物料，并及时跟踪作业物料的发送，协助财务成本管理组对物料采购与车间生产成本的控制和监督</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头镬</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负责餐厅主要菜肴的配置和烹饪工作。</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打荷</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负责各种原料订单计划，掌握各种肉类原料的刀章规格，餐前备足执单所需的各种料头、配料等，协助头镬做好执单工作。</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水台</w:t>
            </w:r>
          </w:p>
        </w:tc>
        <w:tc>
          <w:tcPr>
            <w:tcW w:type="dxa" w:w="7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负责各种原料加工技术，掌握各种海鲜及肉类、炖汤的蒸制方法、蒸制时间、火候掌握等烹制技术。</w:t>
            </w:r>
          </w:p>
        </w:tc>
      </w:tr>
    </w:tbl>
    <w:p>
      <w:pPr>
        <w:pStyle w:val="null3"/>
        <w:ind w:firstLine="420"/>
        <w:jc w:val="both"/>
      </w:pPr>
      <w:r>
        <w:rPr>
          <w:sz w:val="24"/>
        </w:rPr>
        <w:t>注：</w:t>
      </w:r>
      <w:r>
        <w:rPr>
          <w:sz w:val="24"/>
        </w:rPr>
        <w:t>1</w:t>
      </w:r>
      <w:r>
        <w:rPr>
          <w:sz w:val="24"/>
        </w:rPr>
        <w:t>、以上进驻管理团队配置，</w:t>
      </w:r>
      <w:r>
        <w:rPr>
          <w:sz w:val="24"/>
        </w:rPr>
        <w:t>双方</w:t>
      </w:r>
      <w:r>
        <w:rPr>
          <w:sz w:val="24"/>
        </w:rPr>
        <w:t>可</w:t>
      </w:r>
      <w:r>
        <w:rPr>
          <w:sz w:val="24"/>
        </w:rPr>
        <w:t>根据项目</w:t>
      </w:r>
      <w:r>
        <w:rPr>
          <w:sz w:val="24"/>
        </w:rPr>
        <w:t>实际</w:t>
      </w:r>
      <w:r>
        <w:rPr>
          <w:sz w:val="24"/>
        </w:rPr>
        <w:t>运营</w:t>
      </w:r>
      <w:r>
        <w:rPr>
          <w:sz w:val="24"/>
        </w:rPr>
        <w:t>需求</w:t>
      </w:r>
      <w:r>
        <w:rPr>
          <w:sz w:val="24"/>
        </w:rPr>
        <w:t>协商</w:t>
      </w:r>
      <w:r>
        <w:rPr>
          <w:sz w:val="24"/>
        </w:rPr>
        <w:t>调整</w:t>
      </w:r>
      <w:r>
        <w:rPr>
          <w:sz w:val="24"/>
        </w:rPr>
        <w:t>进驻管理团队</w:t>
      </w:r>
      <w:r>
        <w:rPr>
          <w:sz w:val="24"/>
        </w:rPr>
        <w:t>人数和岗位</w:t>
      </w:r>
      <w:r>
        <w:rPr>
          <w:sz w:val="24"/>
        </w:rPr>
        <w:t>设置</w:t>
      </w:r>
      <w:r>
        <w:rPr>
          <w:sz w:val="24"/>
        </w:rPr>
        <w:t>。</w:t>
      </w:r>
      <w:r>
        <w:rPr>
          <w:sz w:val="24"/>
        </w:rPr>
        <w:t>但调整后的人数不能少于本合同约定进驻总人数的</w:t>
      </w:r>
      <w:r>
        <w:rPr>
          <w:sz w:val="24"/>
        </w:rPr>
        <w:t>70%</w:t>
      </w:r>
      <w:r>
        <w:rPr>
          <w:sz w:val="24"/>
        </w:rPr>
        <w:t>，其中配餐员的岗位人数须经甲方同意后方可进行调整。</w:t>
      </w:r>
    </w:p>
    <w:p>
      <w:pPr>
        <w:pStyle w:val="null3"/>
        <w:ind w:firstLine="420"/>
        <w:jc w:val="both"/>
      </w:pPr>
      <w:r>
        <w:rPr>
          <w:sz w:val="24"/>
        </w:rPr>
        <w:t>2</w:t>
      </w:r>
      <w:r>
        <w:rPr>
          <w:sz w:val="24"/>
        </w:rPr>
        <w:t>、乙方的所有驻场服务人员不得违规使用年龄不满</w:t>
      </w:r>
      <w:r>
        <w:rPr>
          <w:sz w:val="24"/>
        </w:rPr>
        <w:t>16</w:t>
      </w:r>
      <w:r>
        <w:rPr>
          <w:sz w:val="24"/>
        </w:rPr>
        <w:t>岁的童工及未成年工。</w:t>
      </w:r>
    </w:p>
    <w:p>
      <w:pPr>
        <w:pStyle w:val="null3"/>
        <w:jc w:val="both"/>
      </w:pPr>
      <w:r>
        <w:rPr>
          <w:sz w:val="24"/>
          <w:b/>
        </w:rPr>
        <w:t>七、订餐服务要求：</w:t>
      </w:r>
    </w:p>
    <w:p>
      <w:pPr>
        <w:pStyle w:val="null3"/>
        <w:ind w:firstLine="420"/>
        <w:jc w:val="both"/>
      </w:pPr>
      <w:r>
        <w:rPr>
          <w:sz w:val="24"/>
        </w:rPr>
        <w:t>1</w:t>
      </w:r>
      <w:r>
        <w:rPr>
          <w:sz w:val="24"/>
        </w:rPr>
        <w:t>、确保每天早上和下午派配餐员到病房问餐，并记录订餐情况，该项工作必须落实到每一个床位，配餐员须具备一定的营养膳食知识。</w:t>
      </w:r>
    </w:p>
    <w:p>
      <w:pPr>
        <w:pStyle w:val="null3"/>
        <w:ind w:firstLine="420"/>
        <w:jc w:val="both"/>
      </w:pPr>
      <w:r>
        <w:rPr>
          <w:sz w:val="24"/>
        </w:rPr>
        <w:t>2</w:t>
      </w:r>
      <w:r>
        <w:rPr>
          <w:sz w:val="24"/>
        </w:rPr>
        <w:t>、提供预约订餐和送餐服务，安排人员准时送餐，满足送餐需求。</w:t>
      </w:r>
    </w:p>
    <w:p>
      <w:pPr>
        <w:pStyle w:val="null3"/>
        <w:ind w:firstLine="420"/>
        <w:jc w:val="both"/>
      </w:pPr>
      <w:r>
        <w:rPr>
          <w:sz w:val="24"/>
        </w:rPr>
        <w:t>3</w:t>
      </w:r>
      <w:r>
        <w:rPr>
          <w:sz w:val="24"/>
        </w:rPr>
        <w:t>、若住院患者由于诊疗要求，超过正常用膳时间，应提供应急送餐服务。</w:t>
      </w:r>
    </w:p>
    <w:p>
      <w:pPr>
        <w:pStyle w:val="null3"/>
        <w:jc w:val="both"/>
      </w:pPr>
      <w:r>
        <w:rPr>
          <w:sz w:val="24"/>
          <w:b/>
        </w:rPr>
        <w:t>八、</w:t>
      </w:r>
      <w:r>
        <w:rPr>
          <w:sz w:val="24"/>
          <w:b/>
        </w:rPr>
        <w:t>饮食质量要求</w:t>
      </w:r>
      <w:r>
        <w:rPr>
          <w:sz w:val="24"/>
          <w:b/>
        </w:rPr>
        <w:t>、重点食材采购质量及验收标准</w:t>
      </w:r>
    </w:p>
    <w:p>
      <w:pPr>
        <w:pStyle w:val="null3"/>
        <w:ind w:firstLine="480"/>
        <w:jc w:val="both"/>
      </w:pPr>
      <w:r>
        <w:rPr>
          <w:sz w:val="24"/>
        </w:rPr>
        <w:t>（一）</w:t>
      </w:r>
      <w:r>
        <w:rPr>
          <w:sz w:val="24"/>
        </w:rPr>
        <w:t>饮食质量要求</w:t>
      </w:r>
      <w:r>
        <w:rPr>
          <w:sz w:val="24"/>
        </w:rPr>
        <w:t>：详见</w:t>
      </w:r>
      <w:r>
        <w:rPr>
          <w:sz w:val="24"/>
        </w:rPr>
        <w:t>本项目招标文件</w:t>
      </w:r>
      <w:r>
        <w:rPr>
          <w:sz w:val="24"/>
        </w:rPr>
        <w:t>用户需求</w:t>
      </w:r>
      <w:r>
        <w:rPr>
          <w:sz w:val="24"/>
        </w:rPr>
        <w:t>书三、方案及要求的</w:t>
      </w:r>
      <w:r>
        <w:rPr>
          <w:sz w:val="24"/>
        </w:rPr>
        <w:t>第（六）点</w:t>
      </w:r>
      <w:r>
        <w:rPr>
          <w:sz w:val="24"/>
        </w:rPr>
        <w:t>“</w:t>
      </w:r>
      <w:r>
        <w:rPr>
          <w:sz w:val="24"/>
        </w:rPr>
        <w:t>饮食质量要求</w:t>
      </w:r>
      <w:r>
        <w:rPr>
          <w:sz w:val="24"/>
        </w:rPr>
        <w:t>”</w:t>
      </w:r>
    </w:p>
    <w:p>
      <w:pPr>
        <w:pStyle w:val="null3"/>
        <w:ind w:firstLine="480"/>
        <w:jc w:val="both"/>
      </w:pPr>
      <w:r>
        <w:rPr>
          <w:sz w:val="24"/>
        </w:rPr>
        <w:t>（二）重点食材采购质量及验收标准：详见</w:t>
      </w:r>
      <w:r>
        <w:rPr>
          <w:sz w:val="24"/>
        </w:rPr>
        <w:t>本项目招标文件</w:t>
      </w:r>
      <w:r>
        <w:rPr>
          <w:sz w:val="24"/>
        </w:rPr>
        <w:t>用户需求</w:t>
      </w:r>
      <w:r>
        <w:rPr>
          <w:sz w:val="24"/>
        </w:rPr>
        <w:t>书三、方案及要求</w:t>
      </w:r>
      <w:r>
        <w:rPr>
          <w:sz w:val="24"/>
        </w:rPr>
        <w:t>第（七）点</w:t>
      </w:r>
      <w:r>
        <w:rPr>
          <w:sz w:val="24"/>
        </w:rPr>
        <w:t>“重点食材采购质量及验收标准”</w:t>
      </w:r>
    </w:p>
    <w:p>
      <w:pPr>
        <w:pStyle w:val="null3"/>
        <w:jc w:val="both"/>
      </w:pPr>
      <w:r>
        <w:rPr>
          <w:sz w:val="24"/>
          <w:b/>
        </w:rPr>
        <w:t>九、基本膳食要求、食品（采购、加工）生产流程管理要求及膳食营养要求：</w:t>
      </w:r>
    </w:p>
    <w:p>
      <w:pPr>
        <w:pStyle w:val="null3"/>
        <w:ind w:firstLine="467"/>
      </w:pPr>
      <w:r>
        <w:rPr>
          <w:sz w:val="24"/>
        </w:rPr>
        <w:t>（一）基本膳食要求：</w:t>
      </w:r>
      <w:r>
        <w:rPr>
          <w:sz w:val="24"/>
          <w:b/>
        </w:rPr>
        <w:t>详见</w:t>
      </w:r>
      <w:r>
        <w:rPr>
          <w:sz w:val="24"/>
          <w:b/>
        </w:rPr>
        <w:t>本项目招标文件</w:t>
      </w:r>
      <w:r>
        <w:rPr>
          <w:sz w:val="24"/>
          <w:b/>
        </w:rPr>
        <w:t>用户需求第四点</w:t>
      </w:r>
      <w:r>
        <w:rPr>
          <w:sz w:val="24"/>
          <w:b/>
        </w:rPr>
        <w:t>“基本膳食要求”</w:t>
      </w:r>
    </w:p>
    <w:p>
      <w:pPr>
        <w:pStyle w:val="null3"/>
        <w:ind w:firstLine="490"/>
      </w:pPr>
      <w:r>
        <w:rPr>
          <w:sz w:val="24"/>
        </w:rPr>
        <w:t>（二）食品（采购、加工）生产流程管理要求；</w:t>
      </w:r>
      <w:r>
        <w:rPr>
          <w:sz w:val="24"/>
          <w:b/>
        </w:rPr>
        <w:t>详见</w:t>
      </w:r>
      <w:r>
        <w:rPr>
          <w:sz w:val="24"/>
          <w:b/>
        </w:rPr>
        <w:t>本项目招标文件</w:t>
      </w:r>
      <w:r>
        <w:rPr>
          <w:sz w:val="24"/>
          <w:b/>
        </w:rPr>
        <w:t>用户需求第五点</w:t>
      </w:r>
      <w:r>
        <w:rPr>
          <w:sz w:val="24"/>
          <w:b/>
        </w:rPr>
        <w:t>“食品（采购、加工）生产流程管理要求”</w:t>
      </w:r>
    </w:p>
    <w:p>
      <w:pPr>
        <w:pStyle w:val="null3"/>
        <w:ind w:firstLine="490"/>
      </w:pPr>
      <w:r>
        <w:rPr>
          <w:sz w:val="24"/>
        </w:rPr>
        <w:t>（三）膳食营养要求：详见</w:t>
      </w:r>
      <w:r>
        <w:rPr>
          <w:sz w:val="24"/>
        </w:rPr>
        <w:t>本项目招标文件</w:t>
      </w:r>
      <w:r>
        <w:rPr>
          <w:sz w:val="24"/>
        </w:rPr>
        <w:t>用户需求第六点</w:t>
      </w:r>
      <w:r>
        <w:rPr>
          <w:sz w:val="24"/>
        </w:rPr>
        <w:t>“膳食营养要求”</w:t>
      </w:r>
    </w:p>
    <w:p>
      <w:pPr>
        <w:pStyle w:val="null3"/>
      </w:pPr>
      <w:r>
        <w:rPr>
          <w:sz w:val="24"/>
          <w:b/>
        </w:rPr>
        <w:t>十、售价要求：</w:t>
      </w:r>
    </w:p>
    <w:p>
      <w:pPr>
        <w:pStyle w:val="null3"/>
        <w:ind w:firstLine="420"/>
        <w:jc w:val="both"/>
      </w:pPr>
      <w:r>
        <w:rPr>
          <w:sz w:val="24"/>
        </w:rPr>
        <w:t>1</w:t>
      </w:r>
      <w:r>
        <w:rPr>
          <w:sz w:val="24"/>
        </w:rPr>
        <w:t>、</w:t>
      </w:r>
      <w:r>
        <w:rPr>
          <w:sz w:val="24"/>
        </w:rPr>
        <w:t>工作人员餐及住院病人餐</w:t>
      </w:r>
      <w:r>
        <w:rPr>
          <w:sz w:val="24"/>
        </w:rPr>
        <w:t>菜式须明码标价</w:t>
      </w:r>
      <w:r>
        <w:rPr>
          <w:sz w:val="24"/>
        </w:rPr>
        <w:t>，</w:t>
      </w:r>
      <w:r>
        <w:rPr>
          <w:sz w:val="24"/>
        </w:rPr>
        <w:t>菜式</w:t>
      </w:r>
      <w:r>
        <w:rPr>
          <w:sz w:val="24"/>
        </w:rPr>
        <w:t>售卖价格必须交</w:t>
      </w:r>
      <w:r>
        <w:rPr>
          <w:sz w:val="24"/>
        </w:rPr>
        <w:t>甲方</w:t>
      </w:r>
      <w:r>
        <w:rPr>
          <w:sz w:val="24"/>
        </w:rPr>
        <w:t>后勤设备管理科审核备案后才能执行（如：</w:t>
      </w:r>
      <w:r>
        <w:rPr>
          <w:sz w:val="24"/>
        </w:rPr>
        <w:t>工作人员</w:t>
      </w:r>
      <w:r>
        <w:rPr>
          <w:sz w:val="24"/>
        </w:rPr>
        <w:t>早餐一份主食</w:t>
      </w:r>
      <w:r>
        <w:rPr>
          <w:sz w:val="24"/>
        </w:rPr>
        <w:t>+</w:t>
      </w:r>
      <w:r>
        <w:rPr>
          <w:sz w:val="24"/>
        </w:rPr>
        <w:t>粥或牛奶</w:t>
      </w:r>
      <w:r>
        <w:rPr>
          <w:sz w:val="24"/>
        </w:rPr>
        <w:t>+</w:t>
      </w:r>
      <w:r>
        <w:rPr>
          <w:sz w:val="24"/>
        </w:rPr>
        <w:t>鸡蛋</w:t>
      </w:r>
      <w:r>
        <w:rPr>
          <w:sz w:val="24"/>
        </w:rPr>
        <w:t>一般</w:t>
      </w:r>
      <w:r>
        <w:rPr>
          <w:sz w:val="24"/>
        </w:rPr>
        <w:t>不超</w:t>
      </w:r>
      <w:r>
        <w:rPr>
          <w:sz w:val="24"/>
        </w:rPr>
        <w:t>8</w:t>
      </w:r>
      <w:r>
        <w:rPr>
          <w:sz w:val="24"/>
        </w:rPr>
        <w:t>元；</w:t>
      </w:r>
      <w:r>
        <w:rPr>
          <w:sz w:val="24"/>
        </w:rPr>
        <w:t>工作人员</w:t>
      </w:r>
      <w:r>
        <w:rPr>
          <w:sz w:val="24"/>
        </w:rPr>
        <w:t>午餐一</w:t>
      </w:r>
      <w:r>
        <w:rPr>
          <w:sz w:val="24"/>
        </w:rPr>
        <w:t>份</w:t>
      </w:r>
      <w:r>
        <w:rPr>
          <w:sz w:val="24"/>
        </w:rPr>
        <w:t>主荤</w:t>
      </w:r>
      <w:r>
        <w:rPr>
          <w:sz w:val="24"/>
        </w:rPr>
        <w:t>+</w:t>
      </w:r>
      <w:r>
        <w:rPr>
          <w:sz w:val="24"/>
        </w:rPr>
        <w:t>副荤</w:t>
      </w:r>
      <w:r>
        <w:rPr>
          <w:sz w:val="24"/>
        </w:rPr>
        <w:t>+</w:t>
      </w:r>
      <w:r>
        <w:rPr>
          <w:sz w:val="24"/>
        </w:rPr>
        <w:t>青菜</w:t>
      </w:r>
      <w:r>
        <w:rPr>
          <w:sz w:val="24"/>
        </w:rPr>
        <w:t>+</w:t>
      </w:r>
      <w:r>
        <w:rPr>
          <w:sz w:val="24"/>
        </w:rPr>
        <w:t>米饭</w:t>
      </w:r>
      <w:r>
        <w:rPr>
          <w:sz w:val="24"/>
        </w:rPr>
        <w:t>一般</w:t>
      </w:r>
      <w:r>
        <w:rPr>
          <w:sz w:val="24"/>
        </w:rPr>
        <w:t>不超</w:t>
      </w:r>
      <w:r>
        <w:rPr>
          <w:sz w:val="24"/>
        </w:rPr>
        <w:t>16</w:t>
      </w:r>
      <w:r>
        <w:rPr>
          <w:sz w:val="24"/>
        </w:rPr>
        <w:t>元</w:t>
      </w:r>
      <w:r>
        <w:rPr>
          <w:sz w:val="24"/>
        </w:rPr>
        <w:t>；</w:t>
      </w:r>
      <w:r>
        <w:rPr>
          <w:sz w:val="24"/>
        </w:rPr>
        <w:t>工作人员晚餐</w:t>
      </w:r>
      <w:r>
        <w:rPr>
          <w:sz w:val="24"/>
        </w:rPr>
        <w:t>一</w:t>
      </w:r>
      <w:r>
        <w:rPr>
          <w:sz w:val="24"/>
        </w:rPr>
        <w:t>份</w:t>
      </w:r>
      <w:r>
        <w:rPr>
          <w:sz w:val="24"/>
        </w:rPr>
        <w:t>主荤</w:t>
      </w:r>
      <w:r>
        <w:rPr>
          <w:sz w:val="24"/>
        </w:rPr>
        <w:t>+</w:t>
      </w:r>
      <w:r>
        <w:rPr>
          <w:sz w:val="24"/>
        </w:rPr>
        <w:t>副荤</w:t>
      </w:r>
      <w:r>
        <w:rPr>
          <w:sz w:val="24"/>
        </w:rPr>
        <w:t>+</w:t>
      </w:r>
      <w:r>
        <w:rPr>
          <w:sz w:val="24"/>
        </w:rPr>
        <w:t>青菜</w:t>
      </w:r>
      <w:r>
        <w:rPr>
          <w:sz w:val="24"/>
        </w:rPr>
        <w:t>+</w:t>
      </w:r>
      <w:r>
        <w:rPr>
          <w:sz w:val="24"/>
        </w:rPr>
        <w:t>米饭一般不超</w:t>
      </w:r>
      <w:r>
        <w:rPr>
          <w:sz w:val="24"/>
        </w:rPr>
        <w:t>16</w:t>
      </w:r>
      <w:r>
        <w:rPr>
          <w:sz w:val="24"/>
        </w:rPr>
        <w:t>元</w:t>
      </w:r>
      <w:r>
        <w:rPr>
          <w:sz w:val="24"/>
        </w:rPr>
        <w:t>），不得擅自超过备案价格售卖；特色、小炒、围餐价格自主定价。</w:t>
      </w:r>
    </w:p>
    <w:p>
      <w:pPr>
        <w:pStyle w:val="null3"/>
        <w:ind w:firstLine="420"/>
        <w:jc w:val="both"/>
      </w:pPr>
      <w:r>
        <w:rPr>
          <w:sz w:val="24"/>
        </w:rPr>
        <w:t>2</w:t>
      </w:r>
      <w:r>
        <w:rPr>
          <w:sz w:val="24"/>
        </w:rPr>
        <w:t>、预包装食品售价不得高于周边超市正价商品零售价格，必须明码标价售卖，符合国家食品标准并提供相关部门的检验合格证明，不得出售假冒伪劣、过期商品。如因质量问题的商品必须包换、包退，实行商品质量先行负责制。</w:t>
      </w:r>
    </w:p>
    <w:p>
      <w:pPr>
        <w:pStyle w:val="null3"/>
        <w:ind w:firstLine="420"/>
        <w:jc w:val="both"/>
      </w:pPr>
      <w:r>
        <w:rPr>
          <w:sz w:val="24"/>
        </w:rPr>
        <w:t>3</w:t>
      </w:r>
      <w:r>
        <w:rPr>
          <w:sz w:val="24"/>
        </w:rPr>
        <w:t>、治疗饮食定价</w:t>
      </w:r>
      <w:r>
        <w:rPr>
          <w:sz w:val="24"/>
        </w:rPr>
        <w:t>可</w:t>
      </w:r>
      <w:r>
        <w:rPr>
          <w:sz w:val="24"/>
        </w:rPr>
        <w:t>高于住院病人普通膳食价</w:t>
      </w:r>
      <w:r>
        <w:rPr>
          <w:sz w:val="24"/>
        </w:rPr>
        <w:t>，但不得超出</w:t>
      </w:r>
      <w:r>
        <w:rPr>
          <w:sz w:val="24"/>
        </w:rPr>
        <w:t>30</w:t>
      </w:r>
      <w:r>
        <w:rPr>
          <w:sz w:val="24"/>
        </w:rPr>
        <w:t>%</w:t>
      </w:r>
      <w:r>
        <w:rPr>
          <w:sz w:val="24"/>
        </w:rPr>
        <w:t>。</w:t>
      </w:r>
    </w:p>
    <w:p>
      <w:pPr>
        <w:pStyle w:val="null3"/>
        <w:jc w:val="both"/>
      </w:pPr>
      <w:r>
        <w:rPr>
          <w:sz w:val="24"/>
          <w:b/>
        </w:rPr>
        <w:t>十一、双方权利与责任</w:t>
      </w:r>
    </w:p>
    <w:p>
      <w:pPr>
        <w:pStyle w:val="null3"/>
        <w:ind w:firstLine="480"/>
        <w:jc w:val="both"/>
      </w:pPr>
      <w:r>
        <w:rPr>
          <w:sz w:val="24"/>
        </w:rPr>
        <w:t>1</w:t>
      </w:r>
      <w:r>
        <w:rPr>
          <w:sz w:val="24"/>
        </w:rPr>
        <w:t>、甲方工会委员会组织设立膳食质量安全管理小组，对饭堂进行饮食安全监督管理及相关考评，考评指标见附件。</w:t>
      </w:r>
    </w:p>
    <w:p>
      <w:pPr>
        <w:pStyle w:val="null3"/>
        <w:jc w:val="both"/>
      </w:pPr>
      <w:r>
        <w:rPr>
          <w:sz w:val="24"/>
        </w:rPr>
        <w:t xml:space="preserve">    </w:t>
      </w:r>
      <w:r>
        <w:rPr>
          <w:sz w:val="24"/>
        </w:rPr>
        <w:t>2</w:t>
      </w:r>
      <w:r>
        <w:rPr>
          <w:sz w:val="24"/>
        </w:rPr>
        <w:t>、甲方工会委员会组织膳食质量安全管理小组，负责每月不定期对</w:t>
      </w:r>
      <w:r>
        <w:rPr>
          <w:sz w:val="24"/>
        </w:rPr>
        <w:t>乙方</w:t>
      </w:r>
      <w:r>
        <w:rPr>
          <w:sz w:val="24"/>
        </w:rPr>
        <w:t>采购的原材料或成品食材进行重量、质量、来源合法性、合格证明、检验检疫证明、质检证明、菜品质量价格等进行抽检。对乙方的相关监督、检查活动乙方应予以全力配合。</w:t>
      </w:r>
    </w:p>
    <w:p>
      <w:pPr>
        <w:pStyle w:val="null3"/>
        <w:jc w:val="both"/>
      </w:pPr>
      <w:r>
        <w:rPr>
          <w:sz w:val="24"/>
        </w:rPr>
        <w:t xml:space="preserve">    </w:t>
      </w:r>
      <w:r>
        <w:rPr>
          <w:sz w:val="24"/>
        </w:rPr>
        <w:t>3</w:t>
      </w:r>
      <w:r>
        <w:rPr>
          <w:sz w:val="24"/>
        </w:rPr>
        <w:t>、膳食质量安全管理小组可随时要求乙方对不完善的问题进行限期改善。</w:t>
      </w:r>
    </w:p>
    <w:p>
      <w:pPr>
        <w:pStyle w:val="null3"/>
        <w:jc w:val="both"/>
      </w:pPr>
      <w:r>
        <w:rPr>
          <w:sz w:val="24"/>
        </w:rPr>
        <w:t xml:space="preserve">    </w:t>
      </w:r>
      <w:r>
        <w:rPr>
          <w:sz w:val="24"/>
        </w:rPr>
        <w:t>4</w:t>
      </w:r>
      <w:r>
        <w:rPr>
          <w:sz w:val="24"/>
        </w:rPr>
        <w:t>、膳食质量安全管理小组有权对乙方的来料作质量抽检，对于质量不达标的食材有权要求乙方退货并即时更换。</w:t>
      </w:r>
    </w:p>
    <w:p>
      <w:pPr>
        <w:pStyle w:val="null3"/>
        <w:ind w:firstLine="480"/>
        <w:jc w:val="both"/>
      </w:pPr>
      <w:r>
        <w:rPr>
          <w:sz w:val="24"/>
        </w:rPr>
        <w:t>5</w:t>
      </w:r>
      <w:r>
        <w:rPr>
          <w:sz w:val="24"/>
        </w:rPr>
        <w:t>、甲方</w:t>
      </w:r>
      <w:r>
        <w:rPr>
          <w:sz w:val="24"/>
        </w:rPr>
        <w:t>可派驻人员</w:t>
      </w:r>
      <w:r>
        <w:rPr>
          <w:sz w:val="24"/>
        </w:rPr>
        <w:t>协助饭堂的秩序管理。</w:t>
      </w:r>
      <w:r>
        <w:rPr>
          <w:b/>
        </w:rPr>
        <w:t xml:space="preserve"> </w:t>
      </w:r>
    </w:p>
    <w:p>
      <w:pPr>
        <w:pStyle w:val="null3"/>
        <w:jc w:val="both"/>
      </w:pPr>
      <w:r>
        <w:rPr>
          <w:sz w:val="24"/>
        </w:rPr>
        <w:t xml:space="preserve">    </w:t>
      </w:r>
      <w:r>
        <w:rPr>
          <w:sz w:val="24"/>
        </w:rPr>
        <w:t>6</w:t>
      </w:r>
      <w:r>
        <w:rPr>
          <w:sz w:val="24"/>
        </w:rPr>
        <w:t>、乙方在签订合同后</w:t>
      </w:r>
      <w:r>
        <w:rPr>
          <w:sz w:val="24"/>
        </w:rPr>
        <w:t>30</w:t>
      </w:r>
      <w:r>
        <w:rPr>
          <w:sz w:val="24"/>
        </w:rPr>
        <w:t>天内必须按照相关规定办理相关证照，未按时办理或取得相应证照的，按违约处理，甲方将终止合同并没收履约保证金。</w:t>
      </w:r>
    </w:p>
    <w:p>
      <w:pPr>
        <w:pStyle w:val="null3"/>
        <w:jc w:val="both"/>
      </w:pPr>
      <w:r>
        <w:rPr>
          <w:sz w:val="24"/>
        </w:rPr>
        <w:t xml:space="preserve">    </w:t>
      </w:r>
      <w:r>
        <w:rPr>
          <w:sz w:val="24"/>
        </w:rPr>
        <w:t>7</w:t>
      </w:r>
      <w:r>
        <w:rPr>
          <w:sz w:val="24"/>
        </w:rPr>
        <w:t>、乙方在经营甲方饭堂期间，必须严格按照甲方规定经营管理，并随时接受甲方和监督管理部门的监督和检查。若检查中出现违反质量标准、《</w:t>
      </w:r>
      <w:r>
        <w:rPr>
          <w:sz w:val="24"/>
        </w:rPr>
        <w:t>食品安全法</w:t>
      </w:r>
      <w:r>
        <w:rPr>
          <w:sz w:val="24"/>
        </w:rPr>
        <w:t>》、《中华人民共和国安全生产法》及有关部门的要求的，甲方将对乙方发出书面整改通知，乙方要及时整改。</w:t>
      </w:r>
    </w:p>
    <w:p>
      <w:pPr>
        <w:pStyle w:val="null3"/>
        <w:jc w:val="both"/>
      </w:pPr>
      <w:r>
        <w:rPr>
          <w:sz w:val="24"/>
        </w:rPr>
        <w:t xml:space="preserve">    </w:t>
      </w:r>
      <w:r>
        <w:rPr>
          <w:sz w:val="24"/>
        </w:rPr>
        <w:t>8</w:t>
      </w:r>
      <w:r>
        <w:rPr>
          <w:sz w:val="24"/>
        </w:rPr>
        <w:t>、乙方不得擅自提高物价，如遇到物价上涨较大及时间较长，经双方协商，甲方同意后才能更改伙食标准。</w:t>
      </w:r>
    </w:p>
    <w:p>
      <w:pPr>
        <w:pStyle w:val="null3"/>
        <w:jc w:val="both"/>
      </w:pPr>
      <w:r>
        <w:rPr>
          <w:sz w:val="24"/>
        </w:rPr>
        <w:t xml:space="preserve">    </w:t>
      </w:r>
      <w:r>
        <w:rPr>
          <w:sz w:val="24"/>
        </w:rPr>
        <w:t>9</w:t>
      </w:r>
      <w:r>
        <w:rPr>
          <w:sz w:val="24"/>
        </w:rPr>
        <w:t>、乙方自行负责原材料的采购、验收和配送，并保证品质。乙方要严格做到购物索证，建立好购物“</w:t>
      </w:r>
      <w:r>
        <w:rPr>
          <w:sz w:val="24"/>
        </w:rPr>
        <w:t>台账</w:t>
      </w:r>
      <w:r>
        <w:rPr>
          <w:sz w:val="24"/>
        </w:rPr>
        <w:t>”，索证验收“</w:t>
      </w:r>
      <w:r>
        <w:rPr>
          <w:sz w:val="24"/>
        </w:rPr>
        <w:t>台账</w:t>
      </w:r>
      <w:r>
        <w:rPr>
          <w:sz w:val="24"/>
        </w:rPr>
        <w:t>”，</w:t>
      </w:r>
      <w:r>
        <w:rPr>
          <w:sz w:val="24"/>
        </w:rPr>
        <w:t>台账记录</w:t>
      </w:r>
      <w:r>
        <w:rPr>
          <w:sz w:val="24"/>
        </w:rPr>
        <w:t>(</w:t>
      </w:r>
      <w:r>
        <w:rPr>
          <w:sz w:val="24"/>
        </w:rPr>
        <w:t>包括餐具消毒“</w:t>
      </w:r>
      <w:r>
        <w:rPr>
          <w:sz w:val="24"/>
        </w:rPr>
        <w:t>台账</w:t>
      </w:r>
      <w:r>
        <w:rPr>
          <w:sz w:val="24"/>
        </w:rPr>
        <w:t>”</w:t>
      </w:r>
      <w:r>
        <w:rPr>
          <w:sz w:val="24"/>
        </w:rPr>
        <w:t>)</w:t>
      </w:r>
      <w:r>
        <w:rPr>
          <w:sz w:val="24"/>
        </w:rPr>
        <w:t>必须专人规范填写，随时接受甲方及监督管理部门的检查。</w:t>
      </w:r>
    </w:p>
    <w:p>
      <w:pPr>
        <w:pStyle w:val="null3"/>
        <w:jc w:val="both"/>
      </w:pPr>
      <w:r>
        <w:rPr>
          <w:sz w:val="24"/>
        </w:rPr>
        <w:t xml:space="preserve">    </w:t>
      </w:r>
      <w:r>
        <w:rPr>
          <w:sz w:val="24"/>
        </w:rPr>
        <w:t>10</w:t>
      </w:r>
      <w:r>
        <w:rPr>
          <w:sz w:val="24"/>
        </w:rPr>
        <w:t>、乙方负责经营饭堂的所有合同工作人员的招聘、任免、薪资、福利（含五险一金）、值班用房、工作用餐以及人身意外保险等，同时配合做好上级卫生部门、食品监管部门组织的各项业务学习培训，费用由乙方负责，并将相关资料交甲方管理备案。</w:t>
      </w:r>
    </w:p>
    <w:p>
      <w:pPr>
        <w:pStyle w:val="null3"/>
        <w:jc w:val="both"/>
      </w:pPr>
      <w:r>
        <w:rPr>
          <w:sz w:val="24"/>
        </w:rPr>
        <w:t xml:space="preserve">    </w:t>
      </w:r>
      <w:r>
        <w:rPr>
          <w:sz w:val="24"/>
        </w:rPr>
        <w:t>11</w:t>
      </w:r>
      <w:r>
        <w:rPr>
          <w:sz w:val="24"/>
        </w:rPr>
        <w:t>、乙方制作的菜肴需多样化，菜式搭配合理，调配比例均匀，味道可口，保证营养。</w:t>
      </w:r>
    </w:p>
    <w:p>
      <w:pPr>
        <w:pStyle w:val="null3"/>
        <w:jc w:val="both"/>
      </w:pPr>
      <w:r>
        <w:rPr>
          <w:sz w:val="24"/>
        </w:rPr>
        <w:t xml:space="preserve">    </w:t>
      </w:r>
      <w:r>
        <w:rPr>
          <w:sz w:val="24"/>
        </w:rPr>
        <w:t>12</w:t>
      </w:r>
      <w:r>
        <w:rPr>
          <w:sz w:val="24"/>
        </w:rPr>
        <w:t>、乙方需严格执行《食品安全法》</w:t>
      </w:r>
      <w:r>
        <w:rPr>
          <w:sz w:val="24"/>
        </w:rPr>
        <w:t>，</w:t>
      </w:r>
      <w:r>
        <w:rPr>
          <w:sz w:val="24"/>
        </w:rPr>
        <w:t>保证食品烹调卫生、质量。</w:t>
      </w:r>
    </w:p>
    <w:p>
      <w:pPr>
        <w:pStyle w:val="null3"/>
        <w:jc w:val="both"/>
      </w:pPr>
      <w:r>
        <w:rPr>
          <w:sz w:val="24"/>
        </w:rPr>
        <w:t xml:space="preserve">    </w:t>
      </w:r>
      <w:r>
        <w:rPr>
          <w:sz w:val="24"/>
        </w:rPr>
        <w:t>13</w:t>
      </w:r>
      <w:r>
        <w:rPr>
          <w:sz w:val="24"/>
        </w:rPr>
        <w:t>、乙方员工如有感冒、皮肤划伤等，不得带病上班；在工作期间患有传染病者，应立即调离工作岗位，康复后体检合格方可上岗。</w:t>
      </w:r>
    </w:p>
    <w:p>
      <w:pPr>
        <w:pStyle w:val="null3"/>
        <w:jc w:val="both"/>
      </w:pPr>
      <w:r>
        <w:rPr>
          <w:sz w:val="24"/>
        </w:rPr>
        <w:t xml:space="preserve">    </w:t>
      </w:r>
      <w:r>
        <w:rPr>
          <w:sz w:val="24"/>
        </w:rPr>
        <w:t>14</w:t>
      </w:r>
      <w:r>
        <w:rPr>
          <w:sz w:val="24"/>
        </w:rPr>
        <w:t>、乙方售饭菜人员须戴帽、口罩、手套，文明用语，热情周到服务，不得与甲方员工发生吵闹及打架事件。</w:t>
      </w:r>
    </w:p>
    <w:p>
      <w:pPr>
        <w:pStyle w:val="null3"/>
        <w:jc w:val="both"/>
      </w:pPr>
      <w:r>
        <w:rPr>
          <w:sz w:val="24"/>
        </w:rPr>
        <w:t xml:space="preserve">    </w:t>
      </w:r>
      <w:r>
        <w:rPr>
          <w:sz w:val="24"/>
        </w:rPr>
        <w:t>15</w:t>
      </w:r>
      <w:r>
        <w:rPr>
          <w:sz w:val="24"/>
        </w:rPr>
        <w:t>、乙方员工需遵循甲方的相关制度，并配合、服从甲方管理，违反者无条件接受甲方的处分和合理的经济处罚。</w:t>
      </w:r>
    </w:p>
    <w:p>
      <w:pPr>
        <w:pStyle w:val="null3"/>
        <w:jc w:val="both"/>
      </w:pPr>
      <w:r>
        <w:rPr>
          <w:sz w:val="24"/>
        </w:rPr>
        <w:t xml:space="preserve">    </w:t>
      </w:r>
      <w:r>
        <w:rPr>
          <w:sz w:val="24"/>
        </w:rPr>
        <w:t>16</w:t>
      </w:r>
      <w:r>
        <w:rPr>
          <w:sz w:val="24"/>
        </w:rPr>
        <w:t xml:space="preserve">、乙方应保持饭堂内的厨具整洁，负责设备的保养和日常维护、清洁工作。  </w:t>
      </w:r>
    </w:p>
    <w:p>
      <w:pPr>
        <w:pStyle w:val="null3"/>
        <w:jc w:val="both"/>
      </w:pPr>
      <w:r>
        <w:rPr>
          <w:sz w:val="24"/>
        </w:rPr>
        <w:t xml:space="preserve">    </w:t>
      </w:r>
      <w:r>
        <w:rPr>
          <w:sz w:val="24"/>
        </w:rPr>
        <w:t>17</w:t>
      </w:r>
      <w:r>
        <w:rPr>
          <w:sz w:val="24"/>
        </w:rPr>
        <w:t>、乙方每次餐前、餐中、餐后应及时擦洗饭桌上的残渣、剩饭、油污，打扫餐厅清洁卫生，并把餐桌椅摆放整齐，每周定期大扫除</w:t>
      </w:r>
      <w:r>
        <w:rPr>
          <w:sz w:val="24"/>
        </w:rPr>
        <w:t>(</w:t>
      </w:r>
      <w:r>
        <w:rPr>
          <w:sz w:val="24"/>
        </w:rPr>
        <w:t>门窗、地面各个角落都要清洗干净：清除餐厅、厨房、仓库内的老鼠、蟑螂、蚂蚁等不洁物</w:t>
      </w:r>
      <w:r>
        <w:rPr>
          <w:sz w:val="24"/>
        </w:rPr>
        <w:t>)</w:t>
      </w:r>
      <w:r>
        <w:rPr>
          <w:sz w:val="24"/>
        </w:rPr>
        <w:t>。</w:t>
      </w:r>
    </w:p>
    <w:p>
      <w:pPr>
        <w:pStyle w:val="null3"/>
        <w:jc w:val="both"/>
      </w:pPr>
      <w:r>
        <w:rPr>
          <w:sz w:val="24"/>
        </w:rPr>
        <w:t xml:space="preserve">    </w:t>
      </w:r>
      <w:r>
        <w:rPr>
          <w:sz w:val="24"/>
        </w:rPr>
        <w:t>18</w:t>
      </w:r>
      <w:r>
        <w:rPr>
          <w:sz w:val="24"/>
        </w:rPr>
        <w:t>、乙方必须配合甲方的清洁工作安排，按照《广州市垃圾分类办法》执行分类，餐厨废弃物应存放于标识清楚、密闭的容器中，并日产日清。医院有权要求其在指定时间和范围内将馊水及废料运出，饭堂其他生活垃圾须运至医院指定的垃圾堆放地，以保障厨房、餐厅整体环境卫生。餐厨废弃物应交由经相关部门许可或备案的餐厨废弃物收运单位或个人处理，乙方应与其签订合同，索取其经营资质等相关证明文件复印件，建立餐厨废弃物处置台账。</w:t>
      </w:r>
    </w:p>
    <w:p>
      <w:pPr>
        <w:pStyle w:val="null3"/>
        <w:jc w:val="both"/>
      </w:pPr>
      <w:r>
        <w:rPr>
          <w:sz w:val="24"/>
        </w:rPr>
        <w:t xml:space="preserve">    </w:t>
      </w:r>
      <w:r>
        <w:rPr>
          <w:sz w:val="24"/>
        </w:rPr>
        <w:t>19</w:t>
      </w:r>
      <w:r>
        <w:rPr>
          <w:sz w:val="24"/>
        </w:rPr>
        <w:t>、乙方须配合甲方或公安、消防、安监、食品安全、卫生防疫等部门做好安全宣传和查验工作。</w:t>
      </w:r>
    </w:p>
    <w:p>
      <w:pPr>
        <w:pStyle w:val="null3"/>
        <w:jc w:val="both"/>
      </w:pPr>
      <w:r>
        <w:rPr>
          <w:sz w:val="24"/>
        </w:rPr>
        <w:t xml:space="preserve">    </w:t>
      </w:r>
      <w:r>
        <w:rPr>
          <w:sz w:val="24"/>
        </w:rPr>
        <w:t>20</w:t>
      </w:r>
      <w:r>
        <w:rPr>
          <w:sz w:val="24"/>
        </w:rPr>
        <w:t>、乙方负责承担经营饭堂过程中所牵涉的一切经济、法律责任。</w:t>
      </w:r>
    </w:p>
    <w:p>
      <w:pPr>
        <w:pStyle w:val="null3"/>
        <w:ind w:firstLine="480"/>
        <w:jc w:val="both"/>
      </w:pPr>
      <w:r>
        <w:rPr>
          <w:sz w:val="24"/>
        </w:rPr>
        <w:t>21</w:t>
      </w:r>
      <w:r>
        <w:rPr>
          <w:sz w:val="24"/>
        </w:rPr>
        <w:t>、未经甲方同意，乙方不得随意装修各功能用房，更不能改变各功能用途。</w:t>
      </w:r>
    </w:p>
    <w:p>
      <w:pPr>
        <w:pStyle w:val="null3"/>
        <w:jc w:val="both"/>
      </w:pPr>
      <w:r>
        <w:rPr>
          <w:sz w:val="24"/>
          <w:b/>
        </w:rPr>
        <w:t>十二、退出要求</w:t>
      </w:r>
    </w:p>
    <w:p>
      <w:pPr>
        <w:pStyle w:val="null3"/>
        <w:ind w:firstLine="420"/>
        <w:jc w:val="both"/>
      </w:pPr>
      <w:r>
        <w:rPr>
          <w:sz w:val="24"/>
        </w:rPr>
        <w:t>有下列情形之一，属</w:t>
      </w:r>
      <w:r>
        <w:rPr>
          <w:sz w:val="24"/>
        </w:rPr>
        <w:t>乙方</w:t>
      </w:r>
      <w:r>
        <w:rPr>
          <w:sz w:val="24"/>
        </w:rPr>
        <w:t>违约，</w:t>
      </w:r>
      <w:r>
        <w:rPr>
          <w:sz w:val="24"/>
        </w:rPr>
        <w:t>甲方</w:t>
      </w:r>
      <w:r>
        <w:rPr>
          <w:sz w:val="24"/>
        </w:rPr>
        <w:t>有权单方面解除合同，取消其经营权，其履约保证金不予退回</w:t>
      </w:r>
      <w:r>
        <w:rPr>
          <w:sz w:val="24"/>
        </w:rPr>
        <w:t>，乙方应无条件服从甲方安排，服务至新供应商采购完成为止</w:t>
      </w:r>
      <w:r>
        <w:rPr>
          <w:sz w:val="24"/>
        </w:rPr>
        <w:t>。</w:t>
      </w:r>
    </w:p>
    <w:p>
      <w:pPr>
        <w:pStyle w:val="null3"/>
        <w:ind w:firstLine="420"/>
        <w:jc w:val="both"/>
      </w:pPr>
      <w:r>
        <w:rPr>
          <w:sz w:val="24"/>
        </w:rPr>
        <w:t>（</w:t>
      </w:r>
      <w:r>
        <w:rPr>
          <w:sz w:val="24"/>
        </w:rPr>
        <w:t>1）经营期间发生经广州市卫生、公安管理部门鉴定为食物中毒或发生安全生产责任事故的（如发生火灾、爆炸、食物中毒等）；</w:t>
      </w:r>
    </w:p>
    <w:p>
      <w:pPr>
        <w:pStyle w:val="null3"/>
        <w:ind w:firstLine="420"/>
        <w:jc w:val="both"/>
      </w:pPr>
      <w:r>
        <w:rPr>
          <w:sz w:val="24"/>
        </w:rPr>
        <w:t>（</w:t>
      </w:r>
      <w:r>
        <w:rPr>
          <w:sz w:val="24"/>
        </w:rPr>
        <w:t>2）经营期间广州市疾控中心或广州市食品药品管理局对食堂的餐具或食品进行不定期抽检，连续两次抽检不合格的；</w:t>
      </w:r>
    </w:p>
    <w:p>
      <w:pPr>
        <w:pStyle w:val="null3"/>
        <w:ind w:firstLine="420"/>
        <w:jc w:val="both"/>
      </w:pPr>
      <w:r>
        <w:rPr>
          <w:sz w:val="24"/>
        </w:rPr>
        <w:t>（</w:t>
      </w:r>
      <w:r>
        <w:rPr>
          <w:sz w:val="24"/>
        </w:rPr>
        <w:t>3）因经营管理不善出现生产安全、食品卫生问题被市级以上新闻单位曝光的；</w:t>
      </w:r>
    </w:p>
    <w:p>
      <w:pPr>
        <w:pStyle w:val="null3"/>
        <w:ind w:firstLine="420"/>
        <w:jc w:val="both"/>
      </w:pPr>
      <w:r>
        <w:rPr>
          <w:sz w:val="24"/>
        </w:rPr>
        <w:t>（</w:t>
      </w:r>
      <w:r>
        <w:rPr>
          <w:sz w:val="24"/>
        </w:rPr>
        <w:t>4）在经营过程中，存在掺杂</w:t>
      </w:r>
      <w:r>
        <w:rPr>
          <w:sz w:val="24"/>
        </w:rPr>
        <w:t>作假</w:t>
      </w:r>
      <w:r>
        <w:rPr>
          <w:sz w:val="24"/>
        </w:rPr>
        <w:t>、销售无证食品、不服从</w:t>
      </w:r>
      <w:r>
        <w:rPr>
          <w:sz w:val="24"/>
        </w:rPr>
        <w:t>甲方</w:t>
      </w:r>
      <w:r>
        <w:rPr>
          <w:sz w:val="24"/>
        </w:rPr>
        <w:t>日常管理等违规行为，经</w:t>
      </w:r>
      <w:r>
        <w:rPr>
          <w:sz w:val="24"/>
        </w:rPr>
        <w:t>甲方</w:t>
      </w:r>
      <w:r>
        <w:rPr>
          <w:sz w:val="24"/>
        </w:rPr>
        <w:t>连续两次书面规劝、限期整改依然无效的；</w:t>
      </w:r>
    </w:p>
    <w:p>
      <w:pPr>
        <w:pStyle w:val="null3"/>
        <w:ind w:firstLine="420"/>
        <w:jc w:val="both"/>
      </w:pPr>
      <w:r>
        <w:rPr>
          <w:sz w:val="24"/>
        </w:rPr>
        <w:t>（</w:t>
      </w:r>
      <w:r>
        <w:rPr>
          <w:sz w:val="24"/>
        </w:rPr>
        <w:t>5）因违反劳动合同、无诚信经营造成员工集体罢工、供货商上访等群发事件，严重影响正常饮食保障供应和</w:t>
      </w:r>
      <w:r>
        <w:rPr>
          <w:sz w:val="24"/>
        </w:rPr>
        <w:t>甲方</w:t>
      </w:r>
      <w:r>
        <w:rPr>
          <w:sz w:val="24"/>
        </w:rPr>
        <w:t>正常工作秩序的；</w:t>
      </w:r>
    </w:p>
    <w:p>
      <w:pPr>
        <w:pStyle w:val="null3"/>
        <w:ind w:firstLine="420"/>
        <w:jc w:val="both"/>
      </w:pPr>
      <w:r>
        <w:rPr>
          <w:sz w:val="24"/>
        </w:rPr>
        <w:t>（</w:t>
      </w:r>
      <w:r>
        <w:rPr>
          <w:sz w:val="24"/>
        </w:rPr>
        <w:t>6）经营期间未经医院同意将承包经营权转让给第三方经营的；</w:t>
      </w:r>
    </w:p>
    <w:p>
      <w:pPr>
        <w:pStyle w:val="null3"/>
        <w:ind w:firstLine="420"/>
        <w:jc w:val="both"/>
      </w:pPr>
      <w:r>
        <w:rPr>
          <w:sz w:val="24"/>
        </w:rPr>
        <w:t>（</w:t>
      </w:r>
      <w:r>
        <w:rPr>
          <w:sz w:val="24"/>
        </w:rPr>
        <w:t>7）在招投标时以弄虚作假等欺骗手段获得中标资格，一经被查出的</w:t>
      </w:r>
      <w:r>
        <w:rPr>
          <w:sz w:val="24"/>
        </w:rPr>
        <w:t>；</w:t>
      </w:r>
    </w:p>
    <w:p>
      <w:pPr>
        <w:pStyle w:val="null3"/>
        <w:ind w:firstLine="420"/>
        <w:jc w:val="both"/>
      </w:pPr>
      <w:r>
        <w:rPr>
          <w:sz w:val="24"/>
        </w:rPr>
        <w:t>（</w:t>
      </w:r>
      <w:r>
        <w:rPr>
          <w:sz w:val="24"/>
        </w:rPr>
        <w:t>8</w:t>
      </w:r>
      <w:r>
        <w:rPr>
          <w:sz w:val="24"/>
        </w:rPr>
        <w:t>）</w:t>
      </w:r>
      <w:r>
        <w:rPr>
          <w:sz w:val="24"/>
        </w:rPr>
        <w:t>合同期间出现</w:t>
      </w:r>
      <w:r>
        <w:rPr>
          <w:sz w:val="24"/>
        </w:rPr>
        <w:t>累计三次</w:t>
      </w:r>
      <w:r>
        <w:rPr>
          <w:sz w:val="24"/>
        </w:rPr>
        <w:t>满意度低于</w:t>
      </w:r>
      <w:r>
        <w:rPr>
          <w:sz w:val="24"/>
        </w:rPr>
        <w:t>60%</w:t>
      </w:r>
      <w:r>
        <w:rPr>
          <w:sz w:val="24"/>
        </w:rPr>
        <w:t>；</w:t>
      </w:r>
    </w:p>
    <w:p>
      <w:pPr>
        <w:pStyle w:val="null3"/>
        <w:ind w:firstLine="420"/>
        <w:jc w:val="both"/>
      </w:pPr>
      <w:r>
        <w:rPr>
          <w:sz w:val="24"/>
        </w:rPr>
        <w:t>（</w:t>
      </w:r>
      <w:r>
        <w:rPr>
          <w:sz w:val="24"/>
        </w:rPr>
        <w:t>9</w:t>
      </w:r>
      <w:r>
        <w:rPr>
          <w:sz w:val="24"/>
        </w:rPr>
        <w:t>）</w:t>
      </w:r>
      <w:r>
        <w:rPr>
          <w:sz w:val="24"/>
        </w:rPr>
        <w:t>综合考评得分低于</w:t>
      </w:r>
      <w:r>
        <w:rPr>
          <w:sz w:val="24"/>
        </w:rPr>
        <w:t>60</w:t>
      </w:r>
      <w:r>
        <w:rPr>
          <w:sz w:val="24"/>
        </w:rPr>
        <w:t>分或连续三个月综合考评得分</w:t>
      </w:r>
      <w:r>
        <w:rPr>
          <w:sz w:val="24"/>
        </w:rPr>
        <w:t>低于</w:t>
      </w:r>
      <w:r>
        <w:rPr>
          <w:sz w:val="24"/>
        </w:rPr>
        <w:t>70</w:t>
      </w:r>
      <w:r>
        <w:rPr>
          <w:sz w:val="24"/>
        </w:rPr>
        <w:t>分</w:t>
      </w:r>
      <w:r>
        <w:rPr>
          <w:sz w:val="24"/>
        </w:rPr>
        <w:t>或合同期内累计五次评分低于</w:t>
      </w:r>
      <w:r>
        <w:rPr>
          <w:sz w:val="24"/>
        </w:rPr>
        <w:t>70</w:t>
      </w:r>
      <w:r>
        <w:rPr>
          <w:sz w:val="24"/>
        </w:rPr>
        <w:t>分</w:t>
      </w:r>
      <w:r>
        <w:rPr>
          <w:sz w:val="24"/>
        </w:rPr>
        <w:t>。</w:t>
      </w:r>
    </w:p>
    <w:p>
      <w:pPr>
        <w:pStyle w:val="null3"/>
        <w:jc w:val="both"/>
      </w:pPr>
      <w:r>
        <w:rPr>
          <w:sz w:val="24"/>
          <w:b/>
        </w:rPr>
        <w:t>十三、保密条款</w:t>
      </w:r>
      <w:r>
        <w:rPr>
          <w:b/>
        </w:rPr>
        <w:t xml:space="preserve"> </w:t>
      </w:r>
    </w:p>
    <w:p>
      <w:pPr>
        <w:pStyle w:val="null3"/>
        <w:ind w:firstLine="480"/>
        <w:jc w:val="both"/>
      </w:pPr>
      <w:r>
        <w:rPr>
          <w:sz w:val="24"/>
        </w:rPr>
        <w:t>甲方所提供的所有数据、文字资料以及其他保密资料，乙方不得私自保留和提供、</w:t>
      </w:r>
      <w:r>
        <w:rPr>
          <w:sz w:val="24"/>
        </w:rPr>
        <w:t>泄露</w:t>
      </w:r>
      <w:r>
        <w:rPr>
          <w:sz w:val="24"/>
        </w:rPr>
        <w:t>给任何第</w:t>
      </w:r>
      <w:r>
        <w:rPr>
          <w:sz w:val="24"/>
        </w:rPr>
        <w:t>三方</w:t>
      </w:r>
      <w:r>
        <w:rPr>
          <w:sz w:val="24"/>
        </w:rPr>
        <w:t>单位或个人。</w:t>
      </w:r>
    </w:p>
    <w:p>
      <w:pPr>
        <w:pStyle w:val="null3"/>
        <w:jc w:val="both"/>
      </w:pPr>
      <w:r>
        <w:rPr>
          <w:sz w:val="24"/>
          <w:b/>
        </w:rPr>
        <w:t>十四、违约责任与赔偿损失</w:t>
      </w:r>
    </w:p>
    <w:p>
      <w:pPr>
        <w:pStyle w:val="null3"/>
        <w:ind w:right="210" w:firstLine="480"/>
        <w:jc w:val="both"/>
      </w:pPr>
      <w:r>
        <w:rPr>
          <w:sz w:val="24"/>
        </w:rPr>
        <w:t>1</w:t>
      </w:r>
      <w:r>
        <w:rPr>
          <w:sz w:val="24"/>
        </w:rPr>
        <w:t>、</w:t>
      </w:r>
      <w:r>
        <w:rPr>
          <w:sz w:val="24"/>
        </w:rPr>
        <w:t>乙方</w:t>
      </w:r>
      <w:r>
        <w:rPr>
          <w:sz w:val="24"/>
        </w:rPr>
        <w:t>服务人员提供用餐服务时，必须穿着统一样式的工作服，做到衣冠整洁，规范佩戴帽子、口罩，否则，结算金额（下同）扣减</w:t>
      </w:r>
      <w:r>
        <w:rPr>
          <w:sz w:val="24"/>
        </w:rPr>
        <w:t>50</w:t>
      </w:r>
      <w:r>
        <w:rPr>
          <w:sz w:val="24"/>
        </w:rPr>
        <w:t>元</w:t>
      </w:r>
      <w:r>
        <w:rPr>
          <w:sz w:val="24"/>
        </w:rPr>
        <w:t>/</w:t>
      </w:r>
      <w:r>
        <w:rPr>
          <w:sz w:val="24"/>
        </w:rPr>
        <w:t>人</w:t>
      </w:r>
      <w:r>
        <w:rPr>
          <w:sz w:val="24"/>
        </w:rPr>
        <w:t>/</w:t>
      </w:r>
      <w:r>
        <w:rPr>
          <w:sz w:val="24"/>
        </w:rPr>
        <w:t>次。</w:t>
      </w:r>
    </w:p>
    <w:p>
      <w:pPr>
        <w:pStyle w:val="null3"/>
        <w:ind w:right="210" w:firstLine="480"/>
        <w:jc w:val="both"/>
      </w:pPr>
      <w:r>
        <w:rPr>
          <w:sz w:val="24"/>
        </w:rPr>
        <w:t>2</w:t>
      </w:r>
      <w:r>
        <w:rPr>
          <w:sz w:val="24"/>
        </w:rPr>
        <w:t>、</w:t>
      </w:r>
      <w:r>
        <w:rPr>
          <w:sz w:val="24"/>
        </w:rPr>
        <w:t>乙方</w:t>
      </w:r>
      <w:r>
        <w:rPr>
          <w:sz w:val="24"/>
        </w:rPr>
        <w:t>服务人员必须使用文明用语，做到文明服务，礼貌待人。在工作中因</w:t>
      </w:r>
      <w:r>
        <w:rPr>
          <w:sz w:val="24"/>
        </w:rPr>
        <w:t>乙方</w:t>
      </w:r>
      <w:r>
        <w:rPr>
          <w:sz w:val="24"/>
        </w:rPr>
        <w:t>员工服务态度差造成病人投诉或与病人、医务人员发生口角、顶撞等事件，查实情况属实，扣减</w:t>
      </w:r>
      <w:r>
        <w:rPr>
          <w:sz w:val="24"/>
        </w:rPr>
        <w:t>100</w:t>
      </w:r>
      <w:r>
        <w:rPr>
          <w:sz w:val="24"/>
        </w:rPr>
        <w:t>元</w:t>
      </w:r>
      <w:r>
        <w:rPr>
          <w:sz w:val="24"/>
        </w:rPr>
        <w:t>/</w:t>
      </w:r>
      <w:r>
        <w:rPr>
          <w:sz w:val="24"/>
        </w:rPr>
        <w:t>人</w:t>
      </w:r>
      <w:r>
        <w:rPr>
          <w:sz w:val="24"/>
        </w:rPr>
        <w:t>/</w:t>
      </w:r>
      <w:r>
        <w:rPr>
          <w:sz w:val="24"/>
        </w:rPr>
        <w:t>次，并赔礼道歉。</w:t>
      </w:r>
    </w:p>
    <w:p>
      <w:pPr>
        <w:pStyle w:val="null3"/>
        <w:ind w:right="210" w:firstLine="480"/>
        <w:jc w:val="both"/>
      </w:pPr>
      <w:r>
        <w:rPr>
          <w:sz w:val="24"/>
        </w:rPr>
        <w:t>3</w:t>
      </w:r>
      <w:r>
        <w:rPr>
          <w:sz w:val="24"/>
        </w:rPr>
        <w:t>、</w:t>
      </w:r>
      <w:r>
        <w:rPr>
          <w:sz w:val="24"/>
        </w:rPr>
        <w:t>乙方</w:t>
      </w:r>
      <w:r>
        <w:rPr>
          <w:sz w:val="24"/>
        </w:rPr>
        <w:t>新员工入职前，必须提交健康证明原件及无犯罪证明，每位入职员工的健康证明复印件交医院备案，没有健康证不得入职。监管过程中发现健康证过期未及时更换，扣减</w:t>
      </w:r>
      <w:r>
        <w:rPr>
          <w:sz w:val="24"/>
        </w:rPr>
        <w:t>200</w:t>
      </w:r>
      <w:r>
        <w:rPr>
          <w:sz w:val="24"/>
        </w:rPr>
        <w:t>元</w:t>
      </w:r>
      <w:r>
        <w:rPr>
          <w:sz w:val="24"/>
        </w:rPr>
        <w:t>/</w:t>
      </w:r>
      <w:r>
        <w:rPr>
          <w:sz w:val="24"/>
        </w:rPr>
        <w:t>人</w:t>
      </w:r>
      <w:r>
        <w:rPr>
          <w:sz w:val="24"/>
        </w:rPr>
        <w:t>/</w:t>
      </w:r>
      <w:r>
        <w:rPr>
          <w:sz w:val="24"/>
        </w:rPr>
        <w:t>次。</w:t>
      </w:r>
    </w:p>
    <w:p>
      <w:pPr>
        <w:pStyle w:val="null3"/>
        <w:ind w:right="210" w:firstLine="480"/>
        <w:jc w:val="both"/>
      </w:pPr>
      <w:r>
        <w:rPr>
          <w:sz w:val="24"/>
        </w:rPr>
        <w:t>4</w:t>
      </w:r>
      <w:r>
        <w:rPr>
          <w:sz w:val="24"/>
        </w:rPr>
        <w:t>、</w:t>
      </w:r>
      <w:r>
        <w:rPr>
          <w:sz w:val="24"/>
        </w:rPr>
        <w:t>乙方</w:t>
      </w:r>
      <w:r>
        <w:rPr>
          <w:sz w:val="24"/>
        </w:rPr>
        <w:t>必须制定年度培训计划，定期组织员工培训，并对所有新入职员工进行岗前培训，将培训情况报告采购人，培训率为</w:t>
      </w:r>
      <w:r>
        <w:rPr>
          <w:sz w:val="24"/>
        </w:rPr>
        <w:t>100%</w:t>
      </w:r>
      <w:r>
        <w:rPr>
          <w:sz w:val="24"/>
        </w:rPr>
        <w:t>。若因培训不到位，人员资质达不到要求，引起投诉或质量问题扣减</w:t>
      </w:r>
      <w:r>
        <w:rPr>
          <w:sz w:val="24"/>
        </w:rPr>
        <w:t>100</w:t>
      </w:r>
      <w:r>
        <w:rPr>
          <w:sz w:val="24"/>
        </w:rPr>
        <w:t>元</w:t>
      </w:r>
      <w:r>
        <w:rPr>
          <w:sz w:val="24"/>
        </w:rPr>
        <w:t>/</w:t>
      </w:r>
      <w:r>
        <w:rPr>
          <w:sz w:val="24"/>
        </w:rPr>
        <w:t>人</w:t>
      </w:r>
      <w:r>
        <w:rPr>
          <w:sz w:val="24"/>
        </w:rPr>
        <w:t>/</w:t>
      </w:r>
      <w:r>
        <w:rPr>
          <w:sz w:val="24"/>
        </w:rPr>
        <w:t>次。</w:t>
      </w:r>
    </w:p>
    <w:p>
      <w:pPr>
        <w:pStyle w:val="null3"/>
        <w:ind w:right="210" w:firstLine="480"/>
        <w:jc w:val="both"/>
      </w:pPr>
      <w:r>
        <w:rPr>
          <w:sz w:val="24"/>
        </w:rPr>
        <w:t>5</w:t>
      </w:r>
      <w:r>
        <w:rPr>
          <w:sz w:val="24"/>
        </w:rPr>
        <w:t>、</w:t>
      </w:r>
      <w:r>
        <w:rPr>
          <w:sz w:val="24"/>
        </w:rPr>
        <w:t>乙方</w:t>
      </w:r>
      <w:r>
        <w:rPr>
          <w:sz w:val="24"/>
        </w:rPr>
        <w:t>员工因违反运送操作规范而引起安全事故的，除赔偿当事方人员相关费用外，扣减</w:t>
      </w:r>
      <w:r>
        <w:rPr>
          <w:sz w:val="24"/>
        </w:rPr>
        <w:t>乙方</w:t>
      </w:r>
      <w:r>
        <w:rPr>
          <w:sz w:val="24"/>
        </w:rPr>
        <w:t>200</w:t>
      </w:r>
      <w:r>
        <w:rPr>
          <w:sz w:val="24"/>
        </w:rPr>
        <w:t>元</w:t>
      </w:r>
      <w:r>
        <w:rPr>
          <w:sz w:val="24"/>
        </w:rPr>
        <w:t>/</w:t>
      </w:r>
      <w:r>
        <w:rPr>
          <w:sz w:val="24"/>
        </w:rPr>
        <w:t>人</w:t>
      </w:r>
      <w:r>
        <w:rPr>
          <w:sz w:val="24"/>
        </w:rPr>
        <w:t>/</w:t>
      </w:r>
      <w:r>
        <w:rPr>
          <w:sz w:val="24"/>
        </w:rPr>
        <w:t>次，并承担相关责任。</w:t>
      </w:r>
    </w:p>
    <w:p>
      <w:pPr>
        <w:pStyle w:val="null3"/>
        <w:ind w:right="210" w:firstLine="480"/>
        <w:jc w:val="both"/>
      </w:pPr>
      <w:r>
        <w:rPr>
          <w:sz w:val="24"/>
        </w:rPr>
        <w:t>6</w:t>
      </w:r>
      <w:r>
        <w:rPr>
          <w:sz w:val="24"/>
        </w:rPr>
        <w:t>、</w:t>
      </w:r>
      <w:r>
        <w:rPr>
          <w:sz w:val="24"/>
        </w:rPr>
        <w:t>乙方</w:t>
      </w:r>
      <w:r>
        <w:rPr>
          <w:sz w:val="24"/>
        </w:rPr>
        <w:t>应管理好所属员工，必须遵守国家有关法律法规和</w:t>
      </w:r>
      <w:r>
        <w:rPr>
          <w:sz w:val="24"/>
        </w:rPr>
        <w:t>甲方</w:t>
      </w:r>
      <w:r>
        <w:rPr>
          <w:sz w:val="24"/>
        </w:rPr>
        <w:t>的劳动纪律，所属员工发生的一切投诉、纠纷和法律事件，一概由</w:t>
      </w:r>
      <w:r>
        <w:rPr>
          <w:sz w:val="24"/>
        </w:rPr>
        <w:t>乙方</w:t>
      </w:r>
      <w:r>
        <w:rPr>
          <w:sz w:val="24"/>
        </w:rPr>
        <w:t>承担。若因</w:t>
      </w:r>
      <w:r>
        <w:rPr>
          <w:sz w:val="24"/>
        </w:rPr>
        <w:t>乙方</w:t>
      </w:r>
      <w:r>
        <w:rPr>
          <w:sz w:val="24"/>
        </w:rPr>
        <w:t>管理不善、控制不力而发生</w:t>
      </w:r>
      <w:r>
        <w:rPr>
          <w:sz w:val="24"/>
        </w:rPr>
        <w:t>乙方</w:t>
      </w:r>
      <w:r>
        <w:rPr>
          <w:sz w:val="24"/>
        </w:rPr>
        <w:t>员工群体游。行、示威、罢工等重大事件且造成严重影响的，每次扣减</w:t>
      </w:r>
      <w:r>
        <w:rPr>
          <w:sz w:val="24"/>
        </w:rPr>
        <w:t>5000</w:t>
      </w:r>
      <w:r>
        <w:rPr>
          <w:sz w:val="24"/>
        </w:rPr>
        <w:t>元。在合同期内累计发生两次重大事件，</w:t>
      </w:r>
      <w:r>
        <w:rPr>
          <w:sz w:val="24"/>
        </w:rPr>
        <w:t>甲方</w:t>
      </w:r>
      <w:r>
        <w:rPr>
          <w:sz w:val="24"/>
        </w:rPr>
        <w:t>有权根据具体情况决定是否无条件终止合同，并没收履约保证金。</w:t>
      </w:r>
    </w:p>
    <w:p>
      <w:pPr>
        <w:pStyle w:val="null3"/>
        <w:ind w:right="210" w:firstLine="480"/>
        <w:jc w:val="both"/>
      </w:pPr>
      <w:r>
        <w:rPr>
          <w:sz w:val="24"/>
        </w:rPr>
        <w:t>7</w:t>
      </w:r>
      <w:r>
        <w:rPr>
          <w:sz w:val="24"/>
        </w:rPr>
        <w:t>、</w:t>
      </w:r>
      <w:r>
        <w:rPr>
          <w:sz w:val="24"/>
        </w:rPr>
        <w:t>甲方</w:t>
      </w:r>
      <w:r>
        <w:rPr>
          <w:sz w:val="24"/>
        </w:rPr>
        <w:t>的管理人员在监管过程中屡次发现存在问题，并提出合理化整改意见，获</w:t>
      </w:r>
      <w:r>
        <w:rPr>
          <w:sz w:val="24"/>
        </w:rPr>
        <w:t>乙方</w:t>
      </w:r>
      <w:r>
        <w:rPr>
          <w:sz w:val="24"/>
        </w:rPr>
        <w:t>认可并有能力整改的，拖延整改或不整改的，扣减</w:t>
      </w:r>
      <w:r>
        <w:rPr>
          <w:sz w:val="24"/>
        </w:rPr>
        <w:t>300</w:t>
      </w:r>
      <w:r>
        <w:rPr>
          <w:sz w:val="24"/>
        </w:rPr>
        <w:t>元</w:t>
      </w:r>
      <w:r>
        <w:rPr>
          <w:sz w:val="24"/>
        </w:rPr>
        <w:t>/</w:t>
      </w:r>
      <w:r>
        <w:rPr>
          <w:sz w:val="24"/>
        </w:rPr>
        <w:t>次。</w:t>
      </w:r>
    </w:p>
    <w:p>
      <w:pPr>
        <w:pStyle w:val="null3"/>
        <w:ind w:right="210" w:firstLine="480"/>
        <w:jc w:val="both"/>
      </w:pPr>
      <w:r>
        <w:rPr>
          <w:sz w:val="24"/>
        </w:rPr>
        <w:t>8</w:t>
      </w:r>
      <w:r>
        <w:rPr>
          <w:sz w:val="24"/>
        </w:rPr>
        <w:t>、餐具符合国家食品卫生标准，使用不锈钢筷子、餐盘、蒸笼等，所有不锈钢筷子、餐盘等餐具必须经高温消毒柜消毒后才能使用，发现没消毒使用每次扣减</w:t>
      </w:r>
      <w:r>
        <w:rPr>
          <w:sz w:val="24"/>
        </w:rPr>
        <w:t>100</w:t>
      </w:r>
      <w:r>
        <w:rPr>
          <w:sz w:val="24"/>
        </w:rPr>
        <w:t>元。</w:t>
      </w:r>
    </w:p>
    <w:p>
      <w:pPr>
        <w:pStyle w:val="null3"/>
        <w:ind w:right="210" w:firstLine="480"/>
        <w:jc w:val="both"/>
      </w:pPr>
      <w:r>
        <w:rPr>
          <w:sz w:val="24"/>
        </w:rPr>
        <w:t>9</w:t>
      </w:r>
      <w:r>
        <w:rPr>
          <w:sz w:val="24"/>
        </w:rPr>
        <w:t>、如检查发现厨房有活动性苍蝇、蟑螂、老鼠，视情况扣减每次</w:t>
      </w:r>
      <w:r>
        <w:rPr>
          <w:sz w:val="24"/>
        </w:rPr>
        <w:t>50</w:t>
      </w:r>
      <w:r>
        <w:rPr>
          <w:sz w:val="24"/>
        </w:rPr>
        <w:t>元，发现污染食物，每次扣减</w:t>
      </w:r>
      <w:r>
        <w:rPr>
          <w:sz w:val="24"/>
        </w:rPr>
        <w:t>100</w:t>
      </w:r>
      <w:r>
        <w:rPr>
          <w:sz w:val="24"/>
        </w:rPr>
        <w:t>元。</w:t>
      </w:r>
    </w:p>
    <w:p>
      <w:pPr>
        <w:pStyle w:val="null3"/>
        <w:ind w:right="210" w:firstLine="480"/>
        <w:jc w:val="both"/>
      </w:pPr>
      <w:r>
        <w:rPr>
          <w:sz w:val="24"/>
        </w:rPr>
        <w:t>10</w:t>
      </w:r>
      <w:r>
        <w:rPr>
          <w:sz w:val="24"/>
        </w:rPr>
        <w:t>、</w:t>
      </w:r>
      <w:r>
        <w:rPr>
          <w:sz w:val="24"/>
        </w:rPr>
        <w:t>甲方</w:t>
      </w:r>
      <w:r>
        <w:rPr>
          <w:sz w:val="24"/>
        </w:rPr>
        <w:t>每月进行满意度调查，同时</w:t>
      </w:r>
      <w:r>
        <w:rPr>
          <w:sz w:val="24"/>
        </w:rPr>
        <w:t>甲方</w:t>
      </w:r>
      <w:r>
        <w:rPr>
          <w:sz w:val="24"/>
        </w:rPr>
        <w:t>还对</w:t>
      </w:r>
      <w:r>
        <w:rPr>
          <w:sz w:val="24"/>
        </w:rPr>
        <w:t>乙方</w:t>
      </w:r>
      <w:r>
        <w:rPr>
          <w:sz w:val="24"/>
        </w:rPr>
        <w:t>膳食服务质量检查进行综合考评，根据综合考评结果进行评价：</w:t>
      </w:r>
    </w:p>
    <w:p>
      <w:pPr>
        <w:pStyle w:val="null3"/>
        <w:ind w:firstLine="480"/>
        <w:jc w:val="both"/>
      </w:pPr>
      <w:r>
        <w:rPr>
          <w:sz w:val="24"/>
        </w:rPr>
        <w:t>综合考评得分</w:t>
      </w:r>
      <w:r>
        <w:rPr>
          <w:sz w:val="24"/>
        </w:rPr>
        <w:t>≥</w:t>
      </w:r>
      <w:r>
        <w:rPr>
          <w:sz w:val="24"/>
        </w:rPr>
        <w:t>80</w:t>
      </w:r>
      <w:r>
        <w:rPr>
          <w:sz w:val="24"/>
        </w:rPr>
        <w:t>分为合格，低于</w:t>
      </w:r>
      <w:r>
        <w:rPr>
          <w:sz w:val="24"/>
        </w:rPr>
        <w:t>80</w:t>
      </w:r>
      <w:r>
        <w:rPr>
          <w:sz w:val="24"/>
        </w:rPr>
        <w:t>分每下降</w:t>
      </w:r>
      <w:r>
        <w:rPr>
          <w:sz w:val="24"/>
        </w:rPr>
        <w:t>1</w:t>
      </w:r>
      <w:r>
        <w:rPr>
          <w:sz w:val="24"/>
        </w:rPr>
        <w:t>分扣减当月餐饮服务费</w:t>
      </w:r>
      <w:r>
        <w:rPr>
          <w:sz w:val="24"/>
        </w:rPr>
        <w:t>200</w:t>
      </w:r>
      <w:r>
        <w:rPr>
          <w:sz w:val="24"/>
        </w:rPr>
        <w:t>元，例如某月考评得分</w:t>
      </w:r>
      <w:r>
        <w:rPr>
          <w:sz w:val="24"/>
        </w:rPr>
        <w:t>78</w:t>
      </w:r>
      <w:r>
        <w:rPr>
          <w:sz w:val="24"/>
        </w:rPr>
        <w:t>分，扣减服务费（</w:t>
      </w:r>
      <w:r>
        <w:rPr>
          <w:sz w:val="24"/>
        </w:rPr>
        <w:t>80-78</w:t>
      </w:r>
      <w:r>
        <w:rPr>
          <w:sz w:val="24"/>
        </w:rPr>
        <w:t>）</w:t>
      </w:r>
      <w:r>
        <w:rPr>
          <w:sz w:val="24"/>
        </w:rPr>
        <w:t>*200</w:t>
      </w:r>
      <w:r>
        <w:rPr>
          <w:sz w:val="24"/>
        </w:rPr>
        <w:t>元</w:t>
      </w:r>
      <w:r>
        <w:rPr>
          <w:sz w:val="24"/>
        </w:rPr>
        <w:t>=400</w:t>
      </w:r>
      <w:r>
        <w:rPr>
          <w:sz w:val="24"/>
        </w:rPr>
        <w:t>元；低于</w:t>
      </w:r>
      <w:r>
        <w:rPr>
          <w:sz w:val="24"/>
        </w:rPr>
        <w:t>70</w:t>
      </w:r>
      <w:r>
        <w:rPr>
          <w:sz w:val="24"/>
        </w:rPr>
        <w:t>分的，每下降</w:t>
      </w:r>
      <w:r>
        <w:rPr>
          <w:sz w:val="24"/>
        </w:rPr>
        <w:t>1</w:t>
      </w:r>
      <w:r>
        <w:rPr>
          <w:sz w:val="24"/>
        </w:rPr>
        <w:t>分扣减当月餐饮服务费</w:t>
      </w:r>
      <w:r>
        <w:rPr>
          <w:sz w:val="24"/>
        </w:rPr>
        <w:t>500</w:t>
      </w:r>
      <w:r>
        <w:rPr>
          <w:sz w:val="24"/>
        </w:rPr>
        <w:t>元，例如某月考评得分</w:t>
      </w:r>
      <w:r>
        <w:rPr>
          <w:sz w:val="24"/>
        </w:rPr>
        <w:t>65</w:t>
      </w:r>
      <w:r>
        <w:rPr>
          <w:sz w:val="24"/>
        </w:rPr>
        <w:t>分，则扣减（</w:t>
      </w:r>
      <w:r>
        <w:rPr>
          <w:sz w:val="24"/>
        </w:rPr>
        <w:t>80-70</w:t>
      </w:r>
      <w:r>
        <w:rPr>
          <w:sz w:val="24"/>
        </w:rPr>
        <w:t>）</w:t>
      </w:r>
      <w:r>
        <w:rPr>
          <w:sz w:val="24"/>
        </w:rPr>
        <w:t>*200</w:t>
      </w:r>
      <w:r>
        <w:rPr>
          <w:sz w:val="24"/>
        </w:rPr>
        <w:t>元</w:t>
      </w:r>
      <w:r>
        <w:rPr>
          <w:sz w:val="24"/>
        </w:rPr>
        <w:t>+</w:t>
      </w:r>
      <w:r>
        <w:rPr>
          <w:sz w:val="24"/>
        </w:rPr>
        <w:t>（</w:t>
      </w:r>
      <w:r>
        <w:rPr>
          <w:sz w:val="24"/>
        </w:rPr>
        <w:t>70-65</w:t>
      </w:r>
      <w:r>
        <w:rPr>
          <w:sz w:val="24"/>
        </w:rPr>
        <w:t>）</w:t>
      </w:r>
      <w:r>
        <w:rPr>
          <w:sz w:val="24"/>
        </w:rPr>
        <w:t>*500</w:t>
      </w:r>
      <w:r>
        <w:rPr>
          <w:sz w:val="24"/>
        </w:rPr>
        <w:t>元</w:t>
      </w:r>
      <w:r>
        <w:rPr>
          <w:sz w:val="24"/>
        </w:rPr>
        <w:t>=4500</w:t>
      </w:r>
      <w:r>
        <w:rPr>
          <w:sz w:val="24"/>
        </w:rPr>
        <w:t>元；若连续两个月考核低于</w:t>
      </w:r>
      <w:r>
        <w:rPr>
          <w:sz w:val="24"/>
        </w:rPr>
        <w:t>70</w:t>
      </w:r>
      <w:r>
        <w:rPr>
          <w:sz w:val="24"/>
        </w:rPr>
        <w:t>分的，加扣减第二个月餐饮服务费</w:t>
      </w:r>
      <w:r>
        <w:rPr>
          <w:sz w:val="24"/>
        </w:rPr>
        <w:t>1000</w:t>
      </w:r>
      <w:r>
        <w:rPr>
          <w:sz w:val="24"/>
        </w:rPr>
        <w:t>元，例如某个月</w:t>
      </w:r>
      <w:r>
        <w:rPr>
          <w:sz w:val="24"/>
        </w:rPr>
        <w:t>65</w:t>
      </w:r>
      <w:r>
        <w:rPr>
          <w:sz w:val="24"/>
        </w:rPr>
        <w:t>分，下个月</w:t>
      </w:r>
      <w:r>
        <w:rPr>
          <w:sz w:val="24"/>
        </w:rPr>
        <w:t>68</w:t>
      </w:r>
      <w:r>
        <w:rPr>
          <w:sz w:val="24"/>
        </w:rPr>
        <w:t>分，则扣减（</w:t>
      </w:r>
      <w:r>
        <w:rPr>
          <w:sz w:val="24"/>
        </w:rPr>
        <w:t>80-70</w:t>
      </w:r>
      <w:r>
        <w:rPr>
          <w:sz w:val="24"/>
        </w:rPr>
        <w:t>）</w:t>
      </w:r>
      <w:r>
        <w:rPr>
          <w:sz w:val="24"/>
        </w:rPr>
        <w:t>*200</w:t>
      </w:r>
      <w:r>
        <w:rPr>
          <w:sz w:val="24"/>
        </w:rPr>
        <w:t>元</w:t>
      </w:r>
      <w:r>
        <w:rPr>
          <w:sz w:val="24"/>
        </w:rPr>
        <w:t>+</w:t>
      </w:r>
      <w:r>
        <w:rPr>
          <w:sz w:val="24"/>
        </w:rPr>
        <w:t>（</w:t>
      </w:r>
      <w:r>
        <w:rPr>
          <w:sz w:val="24"/>
        </w:rPr>
        <w:t>70-68</w:t>
      </w:r>
      <w:r>
        <w:rPr>
          <w:sz w:val="24"/>
        </w:rPr>
        <w:t>）</w:t>
      </w:r>
      <w:r>
        <w:rPr>
          <w:sz w:val="24"/>
        </w:rPr>
        <w:t>*500</w:t>
      </w:r>
      <w:r>
        <w:rPr>
          <w:sz w:val="24"/>
        </w:rPr>
        <w:t>元</w:t>
      </w:r>
      <w:r>
        <w:rPr>
          <w:sz w:val="24"/>
        </w:rPr>
        <w:t>+1000</w:t>
      </w:r>
      <w:r>
        <w:rPr>
          <w:sz w:val="24"/>
        </w:rPr>
        <w:t>元</w:t>
      </w:r>
      <w:r>
        <w:rPr>
          <w:sz w:val="24"/>
        </w:rPr>
        <w:t>=4000</w:t>
      </w:r>
      <w:r>
        <w:rPr>
          <w:sz w:val="24"/>
        </w:rPr>
        <w:t>元，并且</w:t>
      </w:r>
      <w:r>
        <w:rPr>
          <w:sz w:val="24"/>
        </w:rPr>
        <w:t>甲方</w:t>
      </w:r>
      <w:r>
        <w:rPr>
          <w:sz w:val="24"/>
        </w:rPr>
        <w:t>有权减少、调整</w:t>
      </w:r>
      <w:r>
        <w:rPr>
          <w:sz w:val="24"/>
        </w:rPr>
        <w:t>乙方</w:t>
      </w:r>
      <w:r>
        <w:rPr>
          <w:sz w:val="24"/>
        </w:rPr>
        <w:t>的经营场地和经营范围。若综合考评得分低于</w:t>
      </w:r>
      <w:r>
        <w:rPr>
          <w:sz w:val="24"/>
        </w:rPr>
        <w:t>60</w:t>
      </w:r>
      <w:r>
        <w:rPr>
          <w:sz w:val="24"/>
        </w:rPr>
        <w:t>分或连续三个月综合考评得分低于</w:t>
      </w:r>
      <w:r>
        <w:rPr>
          <w:sz w:val="24"/>
        </w:rPr>
        <w:t>70</w:t>
      </w:r>
      <w:r>
        <w:rPr>
          <w:sz w:val="24"/>
        </w:rPr>
        <w:t>分或合同期内累计五次评分低于</w:t>
      </w:r>
      <w:r>
        <w:rPr>
          <w:sz w:val="24"/>
        </w:rPr>
        <w:t>70</w:t>
      </w:r>
      <w:r>
        <w:rPr>
          <w:sz w:val="24"/>
        </w:rPr>
        <w:t>分，</w:t>
      </w:r>
      <w:r>
        <w:rPr>
          <w:sz w:val="24"/>
        </w:rPr>
        <w:t>甲方</w:t>
      </w:r>
      <w:r>
        <w:rPr>
          <w:sz w:val="24"/>
        </w:rPr>
        <w:t>有权无条件解除合同，并扣减全部履约保证金，</w:t>
      </w:r>
      <w:r>
        <w:rPr>
          <w:sz w:val="24"/>
        </w:rPr>
        <w:t>甲方</w:t>
      </w:r>
      <w:r>
        <w:rPr>
          <w:sz w:val="24"/>
        </w:rPr>
        <w:t>不负任何责任；（合同期的前一个月作为过渡适应期，考核结果不作为奖惩依据。具体考核内容</w:t>
      </w:r>
      <w:r>
        <w:rPr>
          <w:sz w:val="24"/>
        </w:rPr>
        <w:t>本合同附件</w:t>
      </w:r>
      <w:r>
        <w:rPr>
          <w:sz w:val="24"/>
        </w:rPr>
        <w:t>《膳食服务综合考评表》）。</w:t>
      </w:r>
      <w:r>
        <w:rPr>
          <w:sz w:val="24"/>
        </w:rPr>
        <w:t>11</w:t>
      </w:r>
      <w:r>
        <w:rPr>
          <w:sz w:val="24"/>
        </w:rPr>
        <w:t>.</w:t>
      </w:r>
      <w:r>
        <w:rPr>
          <w:sz w:val="24"/>
        </w:rPr>
        <w:t>甲方无正当理由</w:t>
      </w:r>
      <w:r>
        <w:rPr>
          <w:sz w:val="24"/>
        </w:rPr>
        <w:t>拒绝接受</w:t>
      </w:r>
      <w:r>
        <w:rPr>
          <w:sz w:val="24"/>
        </w:rPr>
        <w:t>服务，到期拒付服务款项的，甲方向乙方偿付本合同</w:t>
      </w:r>
      <w:r>
        <w:rPr>
          <w:sz w:val="24"/>
        </w:rPr>
        <w:t>总额</w:t>
      </w:r>
      <w:r>
        <w:rPr>
          <w:sz w:val="24"/>
        </w:rPr>
        <w:t>的</w:t>
      </w:r>
      <w:r>
        <w:rPr>
          <w:sz w:val="24"/>
        </w:rPr>
        <w:t>10%</w:t>
      </w:r>
      <w:r>
        <w:rPr>
          <w:sz w:val="24"/>
        </w:rPr>
        <w:t>的违约金。甲方逾期付款，则每日按</w:t>
      </w:r>
      <w:r>
        <w:rPr>
          <w:sz w:val="24"/>
        </w:rPr>
        <w:t>应付未付金额</w:t>
      </w:r>
      <w:r>
        <w:rPr>
          <w:sz w:val="24"/>
        </w:rPr>
        <w:t>的</w:t>
      </w:r>
      <w:r>
        <w:rPr>
          <w:sz w:val="24"/>
        </w:rPr>
        <w:t>0.5</w:t>
      </w:r>
      <w:r>
        <w:rPr>
          <w:sz w:val="24"/>
        </w:rPr>
        <w:t>‰向乙方偿付违约金。</w:t>
      </w:r>
    </w:p>
    <w:p>
      <w:pPr>
        <w:pStyle w:val="null3"/>
        <w:ind w:firstLine="480"/>
        <w:jc w:val="both"/>
      </w:pPr>
      <w:r>
        <w:rPr>
          <w:sz w:val="24"/>
        </w:rPr>
        <w:t>12</w:t>
      </w:r>
      <w:r>
        <w:rPr>
          <w:sz w:val="24"/>
        </w:rPr>
        <w:t>.</w:t>
      </w:r>
      <w:r>
        <w:rPr>
          <w:sz w:val="24"/>
        </w:rPr>
        <w:t>其他</w:t>
      </w:r>
      <w:r>
        <w:rPr>
          <w:sz w:val="24"/>
        </w:rPr>
        <w:t>违约责任按《中华人民共和国民法典》处理。</w:t>
      </w:r>
    </w:p>
    <w:p>
      <w:pPr>
        <w:pStyle w:val="null3"/>
        <w:jc w:val="both"/>
      </w:pPr>
      <w:r>
        <w:rPr>
          <w:sz w:val="24"/>
          <w:b/>
        </w:rPr>
        <w:t>十五、争议的解决</w:t>
      </w:r>
    </w:p>
    <w:p>
      <w:pPr>
        <w:pStyle w:val="null3"/>
        <w:ind w:firstLine="480"/>
        <w:jc w:val="both"/>
      </w:pPr>
      <w:r>
        <w:rPr>
          <w:sz w:val="24"/>
        </w:rPr>
        <w:t>合同</w:t>
      </w:r>
      <w:r>
        <w:rPr>
          <w:sz w:val="24"/>
        </w:rPr>
        <w:t>履行</w:t>
      </w:r>
      <w:r>
        <w:rPr>
          <w:sz w:val="24"/>
        </w:rPr>
        <w:t>过程中发生的任何争议，如双方不能通过友好协商解决，均可向</w:t>
      </w:r>
      <w:r>
        <w:rPr>
          <w:sz w:val="24"/>
        </w:rPr>
        <w:t>甲方所在</w:t>
      </w:r>
      <w:r>
        <w:rPr>
          <w:sz w:val="24"/>
        </w:rPr>
        <w:t>地人民法院</w:t>
      </w:r>
      <w:r>
        <w:rPr>
          <w:sz w:val="24"/>
        </w:rPr>
        <w:t>提起</w:t>
      </w:r>
      <w:r>
        <w:rPr>
          <w:sz w:val="24"/>
        </w:rPr>
        <w:t>诉讼。</w:t>
      </w:r>
    </w:p>
    <w:p>
      <w:pPr>
        <w:pStyle w:val="null3"/>
        <w:jc w:val="both"/>
      </w:pPr>
      <w:r>
        <w:rPr>
          <w:sz w:val="24"/>
          <w:b/>
        </w:rPr>
        <w:t>十六、不可抗力</w:t>
      </w:r>
    </w:p>
    <w:p>
      <w:pPr>
        <w:pStyle w:val="null3"/>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十七、税费</w:t>
      </w:r>
    </w:p>
    <w:p>
      <w:pPr>
        <w:pStyle w:val="null3"/>
        <w:ind w:firstLine="480"/>
        <w:jc w:val="both"/>
      </w:pPr>
      <w:r>
        <w:rPr>
          <w:sz w:val="24"/>
        </w:rPr>
        <w:t>在中国境内、外发生的与本合同执行有关的一切税费均由乙方负担。</w:t>
      </w:r>
    </w:p>
    <w:p>
      <w:pPr>
        <w:pStyle w:val="null3"/>
        <w:jc w:val="both"/>
      </w:pPr>
      <w:r>
        <w:rPr>
          <w:sz w:val="24"/>
          <w:b/>
        </w:rPr>
        <w:t>十八、</w:t>
      </w:r>
      <w:r>
        <w:rPr>
          <w:sz w:val="24"/>
          <w:b/>
        </w:rPr>
        <w:t>其他</w:t>
      </w:r>
    </w:p>
    <w:p>
      <w:pPr>
        <w:pStyle w:val="null3"/>
        <w:ind w:firstLine="480"/>
        <w:jc w:val="both"/>
      </w:pPr>
      <w:r>
        <w:rPr>
          <w:sz w:val="24"/>
        </w:rPr>
        <w:t>1</w:t>
      </w:r>
      <w:r>
        <w:rPr>
          <w:sz w:val="24"/>
        </w:rPr>
        <w:t>、本合同所有附件、招标文件、投标文件、中标</w:t>
      </w:r>
      <w:r>
        <w:rPr>
          <w:sz w:val="24"/>
        </w:rPr>
        <w:t>通知书</w:t>
      </w:r>
      <w:r>
        <w:rPr>
          <w:sz w:val="24"/>
        </w:rPr>
        <w:t>均</w:t>
      </w:r>
      <w:r>
        <w:rPr>
          <w:sz w:val="24"/>
        </w:rPr>
        <w:t>为本</w:t>
      </w:r>
      <w:r>
        <w:rPr>
          <w:sz w:val="24"/>
        </w:rPr>
        <w:t>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5</w:t>
      </w:r>
      <w:r>
        <w:rPr>
          <w:sz w:val="24"/>
        </w:rPr>
        <w:t>、乙方完全遵守《中华人民共和国劳动合同法》有关规定和《中华人民共和国妇女权益保障法》中关于“劳动和社会保障权益”的有关要求</w:t>
      </w:r>
    </w:p>
    <w:p>
      <w:pPr>
        <w:pStyle w:val="null3"/>
        <w:jc w:val="both"/>
      </w:pPr>
      <w:r>
        <w:rPr>
          <w:sz w:val="24"/>
          <w:b/>
        </w:rPr>
        <w:t>十九、合同生效</w:t>
      </w:r>
    </w:p>
    <w:p>
      <w:pPr>
        <w:pStyle w:val="null3"/>
        <w:ind w:firstLine="480"/>
        <w:jc w:val="both"/>
      </w:pPr>
      <w:r>
        <w:rPr>
          <w:sz w:val="24"/>
        </w:rPr>
        <w:t>1.</w:t>
      </w:r>
      <w:r>
        <w:rPr>
          <w:sz w:val="24"/>
        </w:rPr>
        <w:t>本合同在甲乙双方法人代表或其授权代表签字盖章后生效。</w:t>
      </w:r>
    </w:p>
    <w:p>
      <w:pPr>
        <w:pStyle w:val="null3"/>
        <w:ind w:firstLine="480"/>
        <w:jc w:val="both"/>
      </w:pPr>
      <w:r>
        <w:rPr>
          <w:sz w:val="24"/>
        </w:rPr>
        <w:t>2.</w:t>
      </w:r>
      <w:r>
        <w:rPr>
          <w:sz w:val="24"/>
        </w:rPr>
        <w:t>合同一式六份。甲方三份，乙方一份，（监管部门）和</w:t>
      </w:r>
      <w:r>
        <w:rPr>
          <w:sz w:val="24"/>
        </w:rPr>
        <w:t>广东广招国际招标有限公司</w:t>
      </w:r>
      <w:r>
        <w:rPr>
          <w:sz w:val="24"/>
        </w:rPr>
        <w:t>各</w:t>
      </w:r>
      <w:r>
        <w:rPr>
          <w:sz w:val="24"/>
        </w:rPr>
        <w:t>执</w:t>
      </w:r>
      <w:r>
        <w:rPr>
          <w:sz w:val="24"/>
        </w:rPr>
        <w:t>一份。</w:t>
      </w:r>
    </w:p>
    <w:p>
      <w:pPr>
        <w:pStyle w:val="null3"/>
        <w:ind w:firstLine="480"/>
        <w:jc w:val="both"/>
      </w:pPr>
      <w:r>
        <w:rPr>
          <w:sz w:val="24"/>
        </w:rPr>
        <w:t>附件：《膳食服务综合考评表》</w:t>
      </w:r>
    </w:p>
    <w:p>
      <w:pPr>
        <w:pStyle w:val="null3"/>
        <w:ind w:firstLine="1264"/>
        <w:jc w:val="both"/>
      </w:pPr>
      <w:r>
        <w:rPr>
          <w:sz w:val="24"/>
        </w:rPr>
        <w:t>《膳食服务满意度调查表》</w:t>
      </w:r>
    </w:p>
    <w:p>
      <w:pPr>
        <w:pStyle w:val="null3"/>
        <w:jc w:val="both"/>
      </w:pPr>
      <w:r>
        <w:rPr>
          <w:sz w:val="24"/>
        </w:rPr>
        <w:t>甲方（盖章）：</w:t>
      </w:r>
      <w:r>
        <w:rPr>
          <w:sz w:val="24"/>
        </w:rPr>
        <w:t xml:space="preserve">                       </w:t>
      </w:r>
      <w:r>
        <w:rPr>
          <w:sz w:val="24"/>
        </w:rPr>
        <w:t>乙方（盖章）：</w:t>
      </w:r>
    </w:p>
    <w:p>
      <w:pPr>
        <w:pStyle w:val="null3"/>
        <w:jc w:val="both"/>
      </w:pPr>
      <w:r>
        <w:rPr>
          <w:sz w:val="24"/>
        </w:rPr>
        <w:t>法定代表人（或授权代表）：</w:t>
      </w:r>
      <w:r>
        <w:rPr>
          <w:sz w:val="24"/>
        </w:rPr>
        <w:t xml:space="preserve">           </w:t>
      </w:r>
      <w:r>
        <w:rPr>
          <w:sz w:val="24"/>
        </w:rPr>
        <w:t>法定代表人（或授权代表）：</w:t>
      </w:r>
    </w:p>
    <w:p>
      <w:pPr>
        <w:pStyle w:val="null3"/>
        <w:jc w:val="both"/>
      </w:pPr>
      <w:r>
        <w:rPr>
          <w:sz w:val="24"/>
        </w:rPr>
        <w:t>签订</w:t>
      </w:r>
      <w:r>
        <w:rPr>
          <w:sz w:val="24"/>
        </w:rPr>
        <w:t>地点：广州市天河区</w:t>
      </w:r>
      <w:r>
        <w:rPr>
          <w:sz w:val="24"/>
        </w:rPr>
        <w:t xml:space="preserve">               </w:t>
      </w:r>
      <w:r>
        <w:rPr>
          <w:sz w:val="24"/>
        </w:rPr>
        <w:t>签订</w:t>
      </w:r>
      <w:r>
        <w:rPr>
          <w:sz w:val="24"/>
        </w:rPr>
        <w:t>地点：广州市天河区</w:t>
      </w:r>
    </w:p>
    <w:p>
      <w:pPr>
        <w:pStyle w:val="null3"/>
        <w:jc w:val="both"/>
      </w:pPr>
      <w:r>
        <w:rPr>
          <w:sz w:val="24"/>
        </w:rPr>
        <w:t>签订</w:t>
      </w:r>
      <w:r>
        <w:rPr>
          <w:sz w:val="24"/>
        </w:rPr>
        <w:t>日期：</w:t>
      </w:r>
      <w:r>
        <w:rPr>
          <w:sz w:val="24"/>
        </w:rPr>
        <w:t>202</w:t>
      </w:r>
      <w:r>
        <w:rPr>
          <w:sz w:val="24"/>
        </w:rPr>
        <w:t>6</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w:t>
      </w:r>
      <w:r>
        <w:rPr>
          <w:sz w:val="24"/>
        </w:rPr>
        <w:t>日期：</w:t>
      </w:r>
      <w:r>
        <w:rPr>
          <w:sz w:val="24"/>
        </w:rPr>
        <w:t>202</w:t>
      </w:r>
      <w:r>
        <w:rPr>
          <w:sz w:val="24"/>
        </w:rPr>
        <w:t>6</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rPr>
        <w:t>经办人：</w:t>
      </w:r>
      <w:r>
        <w:rPr>
          <w:sz w:val="24"/>
        </w:rPr>
        <w:t xml:space="preserve">                                       </w:t>
      </w:r>
      <w:r>
        <w:rPr>
          <w:sz w:val="24"/>
        </w:rPr>
        <w:t>经办人：</w:t>
      </w:r>
    </w:p>
    <w:p>
      <w:pPr>
        <w:pStyle w:val="null3"/>
        <w:jc w:val="both"/>
      </w:pPr>
      <w:r>
        <w:rPr>
          <w:sz w:val="24"/>
        </w:rPr>
        <w:t>电话：</w:t>
      </w:r>
      <w:r>
        <w:rPr>
          <w:sz w:val="24"/>
        </w:rPr>
        <w:t xml:space="preserve">                                          </w:t>
      </w:r>
      <w:r>
        <w:rPr>
          <w:sz w:val="24"/>
        </w:rPr>
        <w:t>电话：</w:t>
      </w:r>
    </w:p>
    <w:p>
      <w:pPr>
        <w:pStyle w:val="null3"/>
        <w:jc w:val="both"/>
      </w:pPr>
      <w:r>
        <w:rPr>
          <w:sz w:val="24"/>
        </w:rPr>
        <w:t xml:space="preserve">                                                    </w:t>
      </w:r>
      <w:r>
        <w:rPr>
          <w:sz w:val="24"/>
        </w:rPr>
        <w:t>开户行：</w:t>
      </w:r>
    </w:p>
    <w:p>
      <w:pPr>
        <w:pStyle w:val="null3"/>
        <w:jc w:val="both"/>
      </w:pPr>
      <w:r>
        <w:rPr>
          <w:sz w:val="24"/>
        </w:rPr>
        <w:t xml:space="preserve">                                                    </w:t>
      </w:r>
      <w:r>
        <w:rPr>
          <w:sz w:val="24"/>
        </w:rPr>
        <w:t>开户名：</w:t>
      </w:r>
    </w:p>
    <w:p>
      <w:pPr>
        <w:pStyle w:val="null3"/>
        <w:jc w:val="both"/>
      </w:pPr>
      <w:r>
        <w:rPr>
          <w:sz w:val="24"/>
        </w:rPr>
        <w:t xml:space="preserve">                                                    </w:t>
      </w:r>
      <w:r>
        <w:rPr>
          <w:sz w:val="24"/>
        </w:rPr>
        <w:t>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440101-2026-05993</w:t>
      </w:r>
    </w:p>
    <w:p>
      <w:pPr>
        <w:pStyle w:val="null3"/>
        <w:jc w:val="center"/>
        <w:outlineLvl w:val="3"/>
      </w:pPr>
      <w:r>
        <w:rPr>
          <w:sz w:val="24"/>
          <w:b/>
        </w:rPr>
        <w:t>采购项目编号：</w:t>
      </w:r>
      <w:r>
        <w:rPr>
          <w:sz w:val="24"/>
          <w:b/>
        </w:rPr>
        <w:t>0877-26GZTP1ZC0252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广州市第十二人民医院黄埔院区饭堂运营服务采购项目</w:t>
      </w:r>
      <w:r>
        <w:rPr>
          <w:u w:val="single"/>
        </w:rPr>
        <w:t>”</w:t>
      </w:r>
      <w:r>
        <w:rPr/>
        <w:t>项目的招标[采购项目编号为：</w:t>
      </w:r>
      <w:r>
        <w:rPr>
          <w:u w:val="single"/>
        </w:rPr>
        <w:t>0877-26GZTP1ZC0252</w:t>
      </w:r>
      <w:r>
        <w:rPr/>
        <w:t>]，我方愿参与投标。</w:t>
      </w:r>
    </w:p>
    <w:p>
      <w:pPr>
        <w:pStyle w:val="null3"/>
        <w:ind w:firstLine="480"/>
      </w:pPr>
      <w:r>
        <w:rPr/>
        <w:t>我方确认收到贵方提供的</w:t>
      </w:r>
      <w:r>
        <w:rPr>
          <w:u w:val="single"/>
        </w:rPr>
        <w:t>“</w:t>
      </w:r>
      <w:r>
        <w:rPr>
          <w:u w:val="single"/>
        </w:rPr>
        <w:t>广州市第十二人民医院黄埔院区饭堂运营服务采购项目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广州市第十二人民医院黄埔院区饭堂运营服务采购项目</w:t>
      </w:r>
      <w:r>
        <w:rPr/>
        <w:t>”项目采购[采购项目编号为</w:t>
      </w:r>
      <w:r>
        <w:rPr/>
        <w:t>0877-26GZTP1ZC0252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广州市第十二人民医院黄埔院区饭堂运营服务采购项目</w:t>
      </w:r>
      <w:r>
        <w:rPr/>
        <w:t>招标中获中标（采购项目编号：</w:t>
      </w:r>
      <w:r>
        <w:rPr/>
        <w:t>0877-26GZTP1ZC0252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