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440101-2026-06196</w:t>
      </w:r>
    </w:p>
    <w:p>
      <w:pPr>
        <w:pStyle w:val="null3"/>
        <w:jc w:val="center"/>
        <w:outlineLvl w:val="3"/>
      </w:pPr>
      <w:r>
        <w:rPr>
          <w:sz w:val="24"/>
          <w:b/>
        </w:rPr>
        <w:t>采购项目编号：</w:t>
      </w:r>
      <w:r>
        <w:rPr>
          <w:sz w:val="24"/>
          <w:b/>
        </w:rPr>
        <w:t>0877-26GZTP1ZC0224</w:t>
      </w:r>
    </w:p>
    <w:p>
      <w:pPr>
        <w:pStyle w:val="null3"/>
        <w:jc w:val="center"/>
        <w:outlineLvl w:val="3"/>
      </w:pPr>
      <w:r>
        <w:rPr>
          <w:sz w:val="24"/>
          <w:b/>
        </w:rPr>
        <w:t>项目名称：</w:t>
      </w:r>
      <w:r>
        <w:rPr>
          <w:sz w:val="24"/>
          <w:b/>
        </w:rPr>
        <w:t>广州保龄球馆运营、设备维护服务采购项目</w:t>
      </w:r>
    </w:p>
    <w:p>
      <w:pPr>
        <w:pStyle w:val="null3"/>
        <w:jc w:val="center"/>
        <w:outlineLvl w:val="3"/>
      </w:pPr>
      <w:r>
        <w:rPr>
          <w:sz w:val="24"/>
          <w:b/>
        </w:rPr>
        <w:t>采购人：</w:t>
      </w:r>
      <w:r>
        <w:rPr>
          <w:sz w:val="24"/>
          <w:b/>
        </w:rPr>
        <w:t>广州天河体育中心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广州天河体育中心</w:t>
      </w:r>
      <w:r>
        <w:rPr/>
        <w:t>的委托，采用</w:t>
      </w:r>
      <w:r>
        <w:rPr/>
        <w:t>公开招标</w:t>
      </w:r>
      <w:r>
        <w:rPr/>
        <w:t>方式组织采购</w:t>
      </w:r>
      <w:r>
        <w:rPr/>
        <w:t>广州保龄球馆运营、设备维护服务采购项目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广州保龄球馆运营、设备维护服务采购项目</w:t>
      </w:r>
    </w:p>
    <w:p>
      <w:pPr>
        <w:pStyle w:val="null3"/>
        <w:ind w:firstLine="480"/>
      </w:pPr>
      <w:r>
        <w:rPr/>
        <w:t>采购计划编号：</w:t>
      </w:r>
      <w:r>
        <w:rPr/>
        <w:t>440101-2026-06196</w:t>
      </w:r>
    </w:p>
    <w:p>
      <w:pPr>
        <w:pStyle w:val="null3"/>
        <w:ind w:firstLine="480"/>
      </w:pPr>
      <w:r>
        <w:rPr/>
        <w:t>采购项目编号：</w:t>
      </w:r>
      <w:r>
        <w:rPr/>
        <w:t>0877-26GZTP1ZC0224</w:t>
      </w:r>
    </w:p>
    <w:p>
      <w:pPr>
        <w:pStyle w:val="null3"/>
        <w:ind w:firstLine="480"/>
      </w:pPr>
      <w:r>
        <w:rPr/>
        <w:t>采购方式：</w:t>
      </w:r>
      <w:r>
        <w:rPr/>
        <w:t>公开招标</w:t>
      </w:r>
    </w:p>
    <w:p>
      <w:pPr>
        <w:pStyle w:val="null3"/>
        <w:ind w:firstLine="480"/>
      </w:pPr>
      <w:r>
        <w:rPr/>
        <w:t>预算金额：</w:t>
      </w:r>
      <w:r>
        <w:rPr/>
        <w:t>3,875,000.00</w:t>
      </w:r>
      <w:r>
        <w:rPr/>
        <w:t>元</w:t>
      </w:r>
    </w:p>
    <w:p>
      <w:pPr>
        <w:pStyle w:val="null3"/>
        <w:outlineLvl w:val="3"/>
      </w:pPr>
      <w:r>
        <w:rPr>
          <w:sz w:val="24"/>
          <w:b/>
        </w:rPr>
        <w:t>2.项目内容及需求情况（采购项目技术规格、参数及要求）</w:t>
      </w:r>
    </w:p>
    <w:p>
      <w:pPr>
        <w:pStyle w:val="null3"/>
      </w:pPr>
      <w:r>
        <w:rPr/>
        <w:t>采购包1(广州保龄球馆运营、设备维护服务采购项目):</w:t>
      </w:r>
    </w:p>
    <w:p>
      <w:pPr>
        <w:pStyle w:val="null3"/>
      </w:pPr>
      <w:r>
        <w:rPr/>
        <w:t>采购包预算金额：3,875,000.00元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广州保龄球馆运营、设备维护服务采购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合同履行期限：自2026年6月1日至2028年5月31日，首年合同为12个月，经采购人考核通过后且有相应预算的，可续签1年。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采购包1（广州保龄球馆运营、设备维护服务采购项目）：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采购包1（广州保龄球馆运营、设备维护服务采购项目）：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广州天河体育中心</w:t>
      </w:r>
    </w:p>
    <w:p>
      <w:pPr>
        <w:pStyle w:val="null3"/>
        <w:ind w:firstLine="480"/>
      </w:pPr>
      <w:r>
        <w:rPr/>
        <w:t xml:space="preserve"> 地址：</w:t>
      </w:r>
      <w:r>
        <w:rPr/>
        <w:t>广州市天河路299号</w:t>
      </w:r>
    </w:p>
    <w:p>
      <w:pPr>
        <w:pStyle w:val="null3"/>
        <w:ind w:firstLine="480"/>
      </w:pPr>
      <w:r>
        <w:rPr/>
        <w:t xml:space="preserve"> 联系方式：</w:t>
      </w:r>
      <w:r>
        <w:rPr/>
        <w:t>020-38797383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020-38931902-809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020-38931902-809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其他服务</w:t>
      </w:r>
    </w:p>
    <w:p>
      <w:pPr>
        <w:pStyle w:val="null3"/>
        <w:jc w:val="both"/>
      </w:pPr>
      <w:r>
        <w:rPr>
          <w:sz w:val="21"/>
        </w:rPr>
        <w:t>本项目对应的中小企业划分标准所属行业为：租赁和商务服务业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ind w:firstLine="480"/>
        <w:jc w:val="both"/>
      </w:pPr>
      <w:r>
        <w:rPr>
          <w:sz w:val="21"/>
          <w:b/>
        </w:rPr>
        <w:t>二、采购项目预算金额</w:t>
      </w:r>
    </w:p>
    <w:p>
      <w:pPr>
        <w:pStyle w:val="null3"/>
        <w:ind w:firstLine="420"/>
      </w:pPr>
      <w:r>
        <w:rPr>
          <w:sz w:val="21"/>
        </w:rPr>
        <w:t>首年预算为</w:t>
      </w:r>
      <w:r>
        <w:rPr>
          <w:sz w:val="21"/>
        </w:rPr>
        <w:t>387.5万元，本项目预算金额包含各项岗位人员薪酬与福利费(含五险一金)、残疾人保障金、管理费、风险金、招聘费、体检费、税费、工作餐费用、服装费、延长服务时间产生的服务费用、销售提成、安全无事故奖等全部费用。</w:t>
      </w:r>
      <w:r>
        <w:rPr>
          <w:sz w:val="21"/>
        </w:rPr>
        <w:t>其中，本项目中固定金额部分总额为：</w:t>
      </w:r>
      <w:r>
        <w:rPr>
          <w:sz w:val="21"/>
        </w:rPr>
        <w:t>320万元（包括各岗位固定工资、体检费、公积金、社保、租房费、伙食费、安全无事故奖、残疾人保障金、节假日福利、服装费、税费、招聘管理费）。按实际结算部分金额为：67.5万元（包括销售提成、延长服务时间费用），每月按实际核算情况结算。</w:t>
      </w:r>
      <w:r>
        <w:rPr>
          <w:sz w:val="21"/>
        </w:rPr>
        <w:t>合同期满前，经采购人考核通过后且有相应预算的，可续签</w:t>
      </w:r>
      <w:r>
        <w:rPr>
          <w:sz w:val="21"/>
        </w:rPr>
        <w:t>1年</w:t>
      </w:r>
      <w:r>
        <w:rPr>
          <w:sz w:val="21"/>
        </w:rPr>
        <w:t>，续签</w:t>
      </w:r>
      <w:r>
        <w:rPr>
          <w:sz w:val="21"/>
        </w:rPr>
        <w:t>1年预算为387万元。其中，固定金额部分总额为：320万元。按实际结算部分金额为：67万元，每月按实际核算情况结算。任何一方决定不续约的，应于合同期满前60日以书面形式通知对方。如因政策、业务调整需求等原因提前解除合同，采购人应提前至少30日向中标方发出书面解除通知，并按实际服务期间结算费用。</w:t>
      </w:r>
    </w:p>
    <w:p>
      <w:pPr>
        <w:pStyle w:val="null3"/>
        <w:jc w:val="both"/>
      </w:pPr>
      <w:r>
        <w:rPr>
          <w:sz w:val="21"/>
          <w:b/>
        </w:rPr>
        <w:t>三、报价要求</w:t>
      </w:r>
    </w:p>
    <w:p>
      <w:pPr>
        <w:pStyle w:val="null3"/>
        <w:ind w:firstLine="420"/>
      </w:pPr>
      <w:r>
        <w:rPr>
          <w:sz w:val="21"/>
        </w:rPr>
        <w:t>★</w:t>
      </w:r>
      <w:r>
        <w:rPr>
          <w:sz w:val="21"/>
        </w:rPr>
        <w:t>1.本项目采用总价报价方式，包含</w:t>
      </w:r>
      <w:r>
        <w:rPr>
          <w:sz w:val="21"/>
        </w:rPr>
        <w:t>A项（</w:t>
      </w:r>
      <w:r>
        <w:rPr>
          <w:sz w:val="21"/>
        </w:rPr>
        <w:t>固定金额部分</w:t>
      </w:r>
      <w:r>
        <w:rPr>
          <w:sz w:val="21"/>
        </w:rPr>
        <w:t>）</w:t>
      </w:r>
      <w:r>
        <w:rPr>
          <w:sz w:val="21"/>
        </w:rPr>
        <w:t>与</w:t>
      </w:r>
      <w:r>
        <w:rPr>
          <w:sz w:val="21"/>
        </w:rPr>
        <w:t>B项（</w:t>
      </w:r>
      <w:r>
        <w:rPr>
          <w:sz w:val="21"/>
        </w:rPr>
        <w:t>按实际结算部分金额</w:t>
      </w:r>
      <w:r>
        <w:rPr>
          <w:sz w:val="21"/>
        </w:rPr>
        <w:t>）</w:t>
      </w:r>
      <w:r>
        <w:rPr>
          <w:sz w:val="21"/>
        </w:rPr>
        <w:t>两部分，</w:t>
      </w:r>
      <w:r>
        <w:rPr>
          <w:sz w:val="21"/>
        </w:rPr>
        <w:t>投标人针对</w:t>
      </w:r>
      <w:r>
        <w:rPr>
          <w:sz w:val="21"/>
        </w:rPr>
        <w:t>A项（</w:t>
      </w:r>
      <w:r>
        <w:rPr>
          <w:sz w:val="21"/>
        </w:rPr>
        <w:t>固定金额部分</w:t>
      </w:r>
      <w:r>
        <w:rPr>
          <w:sz w:val="21"/>
        </w:rPr>
        <w:t>）进行报价（根据投标人自身情况进行浮动报价），最高限价为</w:t>
      </w:r>
      <w:r>
        <w:rPr>
          <w:sz w:val="21"/>
        </w:rPr>
        <w:t>3</w:t>
      </w:r>
      <w:r>
        <w:rPr>
          <w:sz w:val="21"/>
        </w:rPr>
        <w:t>,</w:t>
      </w:r>
      <w:r>
        <w:rPr>
          <w:sz w:val="21"/>
        </w:rPr>
        <w:t>200</w:t>
      </w:r>
      <w:r>
        <w:rPr>
          <w:sz w:val="21"/>
        </w:rPr>
        <w:t>,</w:t>
      </w:r>
      <w:r>
        <w:rPr>
          <w:sz w:val="21"/>
        </w:rPr>
        <w:t>0</w:t>
      </w:r>
      <w:r>
        <w:rPr>
          <w:sz w:val="21"/>
        </w:rPr>
        <w:t>00元</w:t>
      </w:r>
      <w:r>
        <w:rPr>
          <w:sz w:val="21"/>
        </w:rPr>
        <w:t>；</w:t>
      </w:r>
      <w:r>
        <w:rPr>
          <w:sz w:val="21"/>
        </w:rPr>
        <w:t>B项（</w:t>
      </w:r>
      <w:r>
        <w:rPr>
          <w:sz w:val="21"/>
        </w:rPr>
        <w:t>按实际结算部分金额</w:t>
      </w:r>
      <w:r>
        <w:rPr>
          <w:sz w:val="21"/>
        </w:rPr>
        <w:t>）</w:t>
      </w:r>
      <w:r>
        <w:rPr>
          <w:sz w:val="21"/>
        </w:rPr>
        <w:t>按实际核算，</w:t>
      </w:r>
      <w:r>
        <w:rPr>
          <w:sz w:val="21"/>
        </w:rPr>
        <w:t>金额为</w:t>
      </w:r>
      <w:r>
        <w:rPr>
          <w:sz w:val="21"/>
        </w:rPr>
        <w:t>675,000.00</w:t>
      </w:r>
      <w:r>
        <w:rPr>
          <w:sz w:val="21"/>
        </w:rPr>
        <w:t>元，参与竞价但不能修改金额，否则其报价无效；</w:t>
      </w:r>
      <w:r>
        <w:rPr>
          <w:sz w:val="21"/>
        </w:rPr>
        <w:t>投标人在</w:t>
      </w:r>
      <w:r>
        <w:rPr>
          <w:sz w:val="21"/>
        </w:rPr>
        <w:t>系统报价为</w:t>
      </w:r>
      <w:r>
        <w:rPr>
          <w:sz w:val="21"/>
        </w:rPr>
        <w:t>A项+B项的合计数</w:t>
      </w:r>
      <w:r>
        <w:rPr>
          <w:sz w:val="21"/>
        </w:rPr>
        <w:t>，</w:t>
      </w:r>
      <w:r>
        <w:rPr>
          <w:sz w:val="21"/>
        </w:rPr>
        <w:t>后附分项报价表，投标人需按要求填写分项报价表并附在投标文件内，</w:t>
      </w:r>
      <w:r>
        <w:rPr>
          <w:sz w:val="21"/>
        </w:rPr>
        <w:t>否则其报价无效。凡超过最高限价的投标报价均视为无效投标。</w:t>
      </w:r>
    </w:p>
    <w:p>
      <w:pPr>
        <w:pStyle w:val="null3"/>
      </w:pPr>
      <w:r>
        <w:rPr>
          <w:sz w:val="21"/>
        </w:rPr>
        <w:t>附表</w:t>
      </w:r>
      <w:r>
        <w:rPr>
          <w:sz w:val="21"/>
        </w:rPr>
        <w:t>1：分项报价表</w:t>
      </w:r>
    </w:p>
    <w:tbl>
      <w:tblPr>
        <w:tblW w:w="0" w:type="auto"/>
        <w:tblBorders>
          <w:top w:val="none" w:color="000000" w:sz="4"/>
          <w:left w:val="none" w:color="000000" w:sz="4"/>
          <w:bottom w:val="none" w:color="000000" w:sz="4"/>
          <w:right w:val="none" w:color="000000" w:sz="4"/>
          <w:insideH w:val="none"/>
          <w:insideV w:val="none"/>
        </w:tblBorders>
      </w:tblPr>
      <w:tblGrid>
        <w:gridCol w:w="806"/>
        <w:gridCol w:w="2329"/>
        <w:gridCol w:w="1099"/>
        <w:gridCol w:w="1816"/>
        <w:gridCol w:w="1523"/>
        <w:gridCol w:w="732"/>
      </w:tblGrid>
      <w:tr>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报价内容</w:t>
            </w:r>
          </w:p>
        </w:tc>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报价（元）</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广州保龄球馆运营、设备维护服务采购项目</w:t>
            </w:r>
          </w:p>
        </w:tc>
        <w:tc>
          <w:tcPr>
            <w:tcW w:type="dxa" w:w="10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12个月</w:t>
            </w:r>
          </w:p>
        </w:tc>
        <w:tc>
          <w:tcPr>
            <w:tcW w:type="dxa" w:w="1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A项（</w:t>
            </w:r>
            <w:r>
              <w:rPr>
                <w:sz w:val="21"/>
              </w:rPr>
              <w:t>固定金额部分</w:t>
            </w:r>
            <w:r>
              <w:rPr>
                <w:sz w:val="21"/>
              </w:rPr>
              <w:t>）</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29"/>
            <w:vMerge/>
            <w:tcBorders>
              <w:top w:val="none" w:color="000000" w:sz="4"/>
              <w:left w:val="single" w:color="000000" w:sz="4"/>
              <w:bottom w:val="single" w:color="000000" w:sz="4"/>
              <w:right w:val="single" w:color="000000" w:sz="4"/>
            </w:tcBorders>
          </w:tcPr>
          <w:p/>
        </w:tc>
        <w:tc>
          <w:tcPr>
            <w:tcW w:type="dxa" w:w="1099"/>
            <w:vMerge/>
            <w:tcBorders>
              <w:top w:val="none" w:color="000000" w:sz="4"/>
              <w:left w:val="single" w:color="000000" w:sz="4"/>
              <w:bottom w:val="single" w:color="000000" w:sz="4"/>
              <w:right w:val="single" w:color="000000" w:sz="4"/>
            </w:tcBorders>
          </w:tcPr>
          <w:p/>
        </w:tc>
        <w:tc>
          <w:tcPr>
            <w:tcW w:type="dxa" w:w="1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B项（</w:t>
            </w:r>
            <w:r>
              <w:rPr>
                <w:sz w:val="21"/>
              </w:rPr>
              <w:t>按实际结算部分金额</w:t>
            </w:r>
            <w:r>
              <w:rPr>
                <w:sz w:val="21"/>
              </w:rPr>
              <w:t>）</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675,000.00</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A项+B项合计（元）</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三、采购需求（项目具体要求、服务形式等）</w:t>
      </w:r>
    </w:p>
    <w:p>
      <w:pPr>
        <w:pStyle w:val="null3"/>
      </w:pPr>
      <w:r>
        <w:rPr>
          <w:sz w:val="21"/>
        </w:rPr>
        <w:t>（一）</w:t>
      </w:r>
      <w:r>
        <w:rPr>
          <w:sz w:val="21"/>
        </w:rPr>
        <w:t>前期服务保障</w:t>
      </w:r>
    </w:p>
    <w:p>
      <w:pPr>
        <w:pStyle w:val="null3"/>
        <w:ind w:firstLine="420"/>
      </w:pPr>
      <w:r>
        <w:rPr>
          <w:sz w:val="21"/>
        </w:rPr>
        <w:t>1.</w:t>
      </w:r>
      <w:r>
        <w:rPr>
          <w:sz w:val="21"/>
        </w:rPr>
        <w:t>中标人</w:t>
      </w:r>
      <w:r>
        <w:rPr>
          <w:sz w:val="21"/>
        </w:rPr>
        <w:t>应在服务人员上岗前做好常规体检及职业病健康体检、档案收集、后勤安置、思想教育、</w:t>
      </w:r>
      <w:r>
        <w:rPr>
          <w:sz w:val="21"/>
        </w:rPr>
        <w:t>中标人</w:t>
      </w:r>
      <w:r>
        <w:rPr>
          <w:sz w:val="21"/>
        </w:rPr>
        <w:t>规章制度等方面的培训。</w:t>
      </w:r>
    </w:p>
    <w:p>
      <w:pPr>
        <w:pStyle w:val="null3"/>
        <w:ind w:firstLine="420"/>
      </w:pPr>
      <w:r>
        <w:rPr>
          <w:sz w:val="21"/>
        </w:rPr>
        <w:t>2</w:t>
      </w:r>
      <w:r>
        <w:rPr>
          <w:sz w:val="21"/>
        </w:rPr>
        <w:t>.所有新进的服务人员在正式上岗前应先接受由</w:t>
      </w:r>
      <w:r>
        <w:rPr>
          <w:sz w:val="21"/>
        </w:rPr>
        <w:t>采购人</w:t>
      </w:r>
      <w:r>
        <w:rPr>
          <w:sz w:val="21"/>
        </w:rPr>
        <w:t>提供的不少于</w:t>
      </w:r>
      <w:r>
        <w:rPr>
          <w:sz w:val="21"/>
        </w:rPr>
        <w:t>6个小时的岗前培训并进行工作交接，提前了解和熟悉岗位工作职责和要求。</w:t>
      </w:r>
    </w:p>
    <w:p>
      <w:pPr>
        <w:pStyle w:val="null3"/>
      </w:pPr>
      <w:r>
        <w:rPr>
          <w:sz w:val="21"/>
        </w:rPr>
        <w:t>（</w:t>
      </w:r>
      <w:r>
        <w:rPr>
          <w:sz w:val="21"/>
        </w:rPr>
        <w:t>二</w:t>
      </w:r>
      <w:r>
        <w:rPr>
          <w:sz w:val="21"/>
        </w:rPr>
        <w:t>）</w:t>
      </w:r>
      <w:r>
        <w:rPr>
          <w:sz w:val="21"/>
        </w:rPr>
        <w:t>服务管理需求</w:t>
      </w:r>
    </w:p>
    <w:p>
      <w:pPr>
        <w:pStyle w:val="null3"/>
        <w:ind w:firstLine="420"/>
        <w:jc w:val="both"/>
      </w:pPr>
      <w:r>
        <w:rPr>
          <w:sz w:val="21"/>
        </w:rPr>
        <w:t>1.采购人与服务人员不发生任何劳动和雇佣关系，服务人员由中标人自行管理。中标人应与服务人员签订劳动合同，及时、足额支付服务人员工资及福利待遇，不得拖欠，遇法定节假日或者休息日，应当提前在最近的工作日支付，并按广州市社会保险和住房公积金的有关政策规定为服务人员缴纳五险一金。服务人员的薪酬、福利待遇需按广州市劳动用工相关标准执行，如发生欠薪等一切法律后果由中标人承担，采购人保留追究的权利。</w:t>
      </w:r>
    </w:p>
    <w:p>
      <w:pPr>
        <w:pStyle w:val="null3"/>
        <w:ind w:firstLine="420"/>
        <w:jc w:val="both"/>
      </w:pPr>
      <w:r>
        <w:rPr>
          <w:sz w:val="21"/>
        </w:rPr>
        <w:t>2.因广州市最低工资标准调整、社会保险及住房公积金缴费基数调整、保龄球馆员工住宿房租调整等政策性或市场性因素导致用人成本增加的，所需费用由中标人自行承担。中标人应当在报价时充分考虑相关运营成本增加风险等问题，采购人不再因此增加固定结算部分费用。</w:t>
      </w:r>
    </w:p>
    <w:p>
      <w:pPr>
        <w:pStyle w:val="null3"/>
        <w:ind w:firstLine="420"/>
        <w:jc w:val="both"/>
      </w:pPr>
      <w:r>
        <w:rPr>
          <w:sz w:val="21"/>
        </w:rPr>
        <w:t>3.中标人应建立健全专项奖励机制，专项奖励资金主要用于员工消费券推广奖励、安全生产与无事故奖励等，充分调动员工积极性，提升服务质量与推广成效，强化全员安全意识，保障项目运营全过程安全、规范、有序，且采购人有权对专项奖励机制提出建议。</w:t>
      </w:r>
    </w:p>
    <w:p>
      <w:pPr>
        <w:pStyle w:val="null3"/>
        <w:ind w:firstLine="420"/>
        <w:jc w:val="both"/>
      </w:pPr>
      <w:r>
        <w:rPr>
          <w:sz w:val="21"/>
        </w:rPr>
        <w:t>4.</w:t>
      </w:r>
      <w:r>
        <w:rPr>
          <w:sz w:val="21"/>
        </w:rPr>
        <w:t>中标人可自行选址安排员工宿舍或续租现有宿舍，费用包含在本项目中标金额内。现有宿舍月租金约</w:t>
      </w:r>
      <w:r>
        <w:rPr>
          <w:sz w:val="21"/>
        </w:rPr>
        <w:t>2万元，年租金合计约24万元。</w:t>
      </w:r>
    </w:p>
    <w:p>
      <w:pPr>
        <w:pStyle w:val="null3"/>
        <w:ind w:firstLine="420"/>
        <w:jc w:val="both"/>
      </w:pPr>
      <w:r>
        <w:rPr>
          <w:sz w:val="21"/>
        </w:rPr>
        <w:t>5.中标人须为全体员工提供</w:t>
      </w:r>
      <w:r>
        <w:rPr>
          <w:sz w:val="21"/>
        </w:rPr>
        <w:t>工作餐相关费用（费用包含在本项目中标金额内），由广州保龄球馆服务团队统筹安排，为所有员工提供工作餐，且采购人有权对食材采购、质量及供餐全过程进行监督与管理。</w:t>
      </w:r>
    </w:p>
    <w:p>
      <w:pPr>
        <w:pStyle w:val="null3"/>
        <w:ind w:firstLine="420"/>
        <w:jc w:val="both"/>
      </w:pPr>
      <w:r>
        <w:rPr>
          <w:sz w:val="21"/>
        </w:rPr>
        <w:t>6.中标人需为所有员工提供工作服，费用包含在本项目中标金额内。</w:t>
      </w:r>
    </w:p>
    <w:p>
      <w:pPr>
        <w:pStyle w:val="null3"/>
        <w:ind w:firstLine="420"/>
        <w:jc w:val="both"/>
      </w:pPr>
      <w:r>
        <w:rPr>
          <w:sz w:val="21"/>
        </w:rPr>
        <w:t>7.中标人在向采购人提供服务时，中标人应按照法律规定，为服务人员提供劳动条件、劳动保护、职业危害防护等。</w:t>
      </w:r>
    </w:p>
    <w:p>
      <w:pPr>
        <w:pStyle w:val="null3"/>
        <w:ind w:firstLine="420"/>
        <w:jc w:val="both"/>
      </w:pPr>
      <w:r>
        <w:rPr>
          <w:sz w:val="21"/>
        </w:rPr>
        <w:t>8.中标人派至采购人工作的服务人员如在工作期间发生工伤，中标人应承担工伤认定申请和劳动能力鉴定申请责任，做好相关协调工作。工伤认定申请和劳动能力鉴定申请结束后，由中标人按照国家有关政策规定承担全部责任，并按规定执行。</w:t>
      </w:r>
    </w:p>
    <w:p>
      <w:pPr>
        <w:pStyle w:val="null3"/>
        <w:ind w:firstLine="420"/>
        <w:jc w:val="both"/>
      </w:pPr>
      <w:r>
        <w:rPr>
          <w:sz w:val="21"/>
        </w:rPr>
        <w:t>9.采购人有权根据实际经营情况调整服务的具体要求、服务岗位数量、服务内容及服务人员的素质要求等，因采购人实际经营需求需要增加服务岗位的，由采购人追加服务费，但追加的服务费总金额不超过中标金额的10%。</w:t>
      </w:r>
    </w:p>
    <w:p>
      <w:pPr>
        <w:pStyle w:val="null3"/>
        <w:ind w:firstLine="420"/>
        <w:jc w:val="both"/>
      </w:pPr>
      <w:r>
        <w:rPr>
          <w:sz w:val="21"/>
        </w:rPr>
        <w:t>10.服务人员的现场工作，由采购人根据实际情况进行合理安排，中标人同时提供协助管理工作，服务人员须服从采购人的工作安排；如服务人员对工作安排有异议或不服从，中标人需做好调解工作；如服务人员有偷懒、推诿、不履行工作职责等行为，中标人应对其进行批评教育或采取惩罚措施。</w:t>
      </w:r>
    </w:p>
    <w:p>
      <w:pPr>
        <w:pStyle w:val="null3"/>
        <w:ind w:firstLine="420"/>
        <w:jc w:val="both"/>
      </w:pPr>
      <w:r>
        <w:rPr>
          <w:sz w:val="21"/>
        </w:rPr>
        <w:t>11.中标人应做好服务人员每天的考勤记录，认真记录服务人员的出勤、迟到、早退、旷工、请休假、加班情况，提前做好轮班岗位的排班工作，采购人不定期抽查岗位考勤管理记录。</w:t>
      </w:r>
    </w:p>
    <w:p>
      <w:pPr>
        <w:pStyle w:val="null3"/>
        <w:ind w:firstLine="420"/>
        <w:jc w:val="both"/>
      </w:pPr>
      <w:r>
        <w:rPr>
          <w:sz w:val="21"/>
        </w:rPr>
        <w:t>12.如有服务人员需要请休假，中标人应及时做好岗位人员的调配补充，保证每天为所有岗位配备充足的服务人员；如有服务人员请休产假、陪产假等，应由中标人自行按劳动法合理安置请休假人员并及时补充其他人员为采购人提供服务，保障采购人工作的正常开展。</w:t>
      </w:r>
    </w:p>
    <w:p>
      <w:pPr>
        <w:pStyle w:val="null3"/>
        <w:ind w:firstLine="420"/>
        <w:jc w:val="both"/>
      </w:pPr>
      <w:r>
        <w:rPr>
          <w:sz w:val="21"/>
        </w:rPr>
        <w:t>13.如因服务人员提出辞职或者达到法定退休年龄，需要补充人员的，中标人需提前一个月通知采购人，并及时开展招聘工作，向采购人提供候选人员名单和基本信息，经采购人同意后可进行补充。因中标人原因补充服务人员不及时导致岗位空缺，影响采购人正常工作的，视同违反本项目服务要求。</w:t>
      </w:r>
    </w:p>
    <w:p>
      <w:pPr>
        <w:pStyle w:val="null3"/>
        <w:ind w:firstLine="420"/>
        <w:jc w:val="both"/>
      </w:pPr>
      <w:r>
        <w:rPr>
          <w:sz w:val="21"/>
        </w:rPr>
        <w:t>14.服务人员如存在个人表现不佳、不能胜任岗位要求的，采购人有权要求中标人立即更换，属于服务岗位的，中标人须在收到采购人更换要求后五天内无条件更换；属于技术岗位的，中标人须在收到采购人更换要求后十天内无条件更换。</w:t>
      </w:r>
    </w:p>
    <w:p>
      <w:pPr>
        <w:pStyle w:val="null3"/>
        <w:ind w:firstLine="420"/>
        <w:jc w:val="both"/>
      </w:pPr>
      <w:r>
        <w:rPr>
          <w:sz w:val="21"/>
        </w:rPr>
        <w:t>15.中标人应建立本项目服务管理工作例会制度，定期组织本项目各服务岗位需求部门的联系人就服务管理工作问题开会，及时解释、说明本项目服务管理方面的制度、程序和措施，并听取各服务岗位需求部门提出的建议，保障服务质量。服务期开始前3天内，采购人向中标人提供《服务岗位需求部门联系人和联系方式清单》。</w:t>
      </w:r>
    </w:p>
    <w:p>
      <w:pPr>
        <w:pStyle w:val="null3"/>
        <w:ind w:firstLine="420"/>
        <w:jc w:val="both"/>
      </w:pPr>
      <w:r>
        <w:rPr>
          <w:sz w:val="21"/>
        </w:rPr>
        <w:t>16.合同期满，或因中标人原因，采购人提前解除合同的，中标人必须按采购人的要求及时将服务人员撤回自行安置，并做好服务事项交接和相关资料的移交工作。采购人可以视自身的实际情况自行决定是否提供协助。如因采购人实际工作需要，在服务期内采购人有权向中标人书面提出增加岗位数量的要求，并按所增加的岗位数量追加服务费金额。</w:t>
      </w:r>
    </w:p>
    <w:p>
      <w:pPr>
        <w:pStyle w:val="null3"/>
        <w:ind w:firstLine="420"/>
        <w:jc w:val="both"/>
      </w:pPr>
      <w:r>
        <w:rPr>
          <w:sz w:val="21"/>
        </w:rPr>
        <w:t>17.采购人与中标人共同确认：本项目服务费用总额中，部分费用须专项用于本项目服务人员薪酬、社会保险、住房公积金、福利需求及加班费等直接用人成本。其中，第一年直接用人成本的专项费用不低于第一年服务费用总额的94.1%，第二年不低于第二年服务费用总额的94.1%。</w:t>
      </w:r>
    </w:p>
    <w:p>
      <w:pPr>
        <w:pStyle w:val="null3"/>
        <w:ind w:firstLine="420"/>
        <w:jc w:val="both"/>
      </w:pPr>
      <w:r>
        <w:rPr>
          <w:sz w:val="21"/>
        </w:rPr>
        <w:t>18.中标人应建立独立台账管理本项目资金，采购人有权查阅相关凭证。若中标人未按约定比例投入，采购人有权扣除相应差额或解除合同。</w:t>
      </w:r>
    </w:p>
    <w:p>
      <w:pPr>
        <w:pStyle w:val="null3"/>
        <w:ind w:firstLine="422"/>
        <w:jc w:val="both"/>
      </w:pPr>
      <w:r>
        <w:rPr>
          <w:sz w:val="21"/>
          <w:b/>
        </w:rPr>
        <w:t>四、奖惩措施</w:t>
      </w:r>
    </w:p>
    <w:p>
      <w:pPr>
        <w:pStyle w:val="null3"/>
        <w:ind w:firstLine="420"/>
        <w:jc w:val="both"/>
      </w:pPr>
      <w:r>
        <w:rPr>
          <w:sz w:val="21"/>
        </w:rPr>
        <w:t>（一）中标人如未及时发放工资、未按要求给服务人员缴纳广州市社会保险和住房公积金的、未按要求组织服务人员进行年度体检等情形的，将采取责令改正、终止合同、追回已拨付的资金等措施，构成违法或犯罪的，依法追究法律责任。</w:t>
      </w:r>
    </w:p>
    <w:p>
      <w:pPr>
        <w:pStyle w:val="null3"/>
        <w:ind w:firstLine="420"/>
        <w:jc w:val="both"/>
      </w:pPr>
      <w:r>
        <w:rPr>
          <w:sz w:val="21"/>
        </w:rPr>
        <w:t>（二）中标人具有下列全部情形的，则按违约进行处罚。</w:t>
      </w:r>
    </w:p>
    <w:p>
      <w:pPr>
        <w:pStyle w:val="null3"/>
        <w:ind w:firstLine="420"/>
        <w:jc w:val="both"/>
      </w:pPr>
      <w:r>
        <w:rPr>
          <w:sz w:val="21"/>
        </w:rPr>
        <w:t>1.</w:t>
      </w:r>
      <w:r>
        <w:rPr>
          <w:sz w:val="21"/>
        </w:rPr>
        <w:t>未将项目资金用于承接服务的项目；</w:t>
      </w:r>
    </w:p>
    <w:p>
      <w:pPr>
        <w:pStyle w:val="null3"/>
        <w:ind w:firstLine="420"/>
        <w:jc w:val="both"/>
      </w:pPr>
      <w:r>
        <w:rPr>
          <w:sz w:val="21"/>
        </w:rPr>
        <w:t>2.</w:t>
      </w:r>
      <w:r>
        <w:rPr>
          <w:sz w:val="21"/>
        </w:rPr>
        <w:t>截留、挪用项目资金的；</w:t>
      </w:r>
    </w:p>
    <w:p>
      <w:pPr>
        <w:pStyle w:val="null3"/>
        <w:ind w:firstLine="420"/>
        <w:jc w:val="both"/>
      </w:pPr>
      <w:r>
        <w:rPr>
          <w:sz w:val="21"/>
        </w:rPr>
        <w:t>3.</w:t>
      </w:r>
      <w:r>
        <w:rPr>
          <w:sz w:val="21"/>
        </w:rPr>
        <w:t>提交虚假申请资料或采取其他非法手段获取项目资金的；</w:t>
      </w:r>
    </w:p>
    <w:p>
      <w:pPr>
        <w:pStyle w:val="null3"/>
        <w:ind w:firstLine="420"/>
        <w:jc w:val="both"/>
      </w:pPr>
      <w:r>
        <w:rPr>
          <w:sz w:val="21"/>
        </w:rPr>
        <w:t>4.</w:t>
      </w:r>
      <w:r>
        <w:rPr>
          <w:sz w:val="21"/>
        </w:rPr>
        <w:t>实施过程中违反有关规定，产生不良影响的；</w:t>
      </w:r>
    </w:p>
    <w:p>
      <w:pPr>
        <w:pStyle w:val="null3"/>
        <w:ind w:firstLine="420"/>
        <w:jc w:val="both"/>
      </w:pPr>
      <w:r>
        <w:rPr>
          <w:sz w:val="21"/>
        </w:rPr>
        <w:t>5.</w:t>
      </w:r>
      <w:r>
        <w:rPr>
          <w:sz w:val="21"/>
        </w:rPr>
        <w:t>其他违反法律法规的情况。</w:t>
      </w:r>
    </w:p>
    <w:p>
      <w:pPr>
        <w:pStyle w:val="null3"/>
        <w:ind w:firstLine="420"/>
        <w:jc w:val="both"/>
      </w:pPr>
      <w:r>
        <w:rPr>
          <w:sz w:val="21"/>
        </w:rPr>
        <w:t>（三）</w:t>
      </w:r>
      <w:r>
        <w:rPr>
          <w:sz w:val="21"/>
        </w:rPr>
        <w:t>中标人应做好</w:t>
      </w:r>
      <w:r>
        <w:rPr>
          <w:sz w:val="21"/>
        </w:rPr>
        <w:t>服务人员</w:t>
      </w:r>
      <w:r>
        <w:rPr>
          <w:sz w:val="21"/>
        </w:rPr>
        <w:t>的管理工作，制定适用于本项目的人员考勤、请休假、考核、奖惩等管理制度并严格按制度执行，营造良好、稳定的工作秩序及和谐的工作氛围。如因中标人管理不当，</w:t>
      </w:r>
      <w:r>
        <w:rPr>
          <w:sz w:val="21"/>
        </w:rPr>
        <w:t>服务人员</w:t>
      </w:r>
      <w:r>
        <w:rPr>
          <w:sz w:val="21"/>
        </w:rPr>
        <w:t>违反工作纪律，严重扰乱采购人的正常经营秩序，采购人有权终止合同，中标人须按照合同（中标）金额的</w:t>
      </w:r>
      <w:r>
        <w:rPr>
          <w:sz w:val="21"/>
        </w:rPr>
        <w:t>5%赔偿采购人损失。</w:t>
      </w:r>
    </w:p>
    <w:p>
      <w:pPr>
        <w:pStyle w:val="null3"/>
        <w:ind w:firstLine="420"/>
        <w:jc w:val="both"/>
      </w:pPr>
      <w:r>
        <w:rPr>
          <w:sz w:val="21"/>
        </w:rPr>
        <w:t>（四）中标人应按本项目服务岗位需求（详见五、服务岗位需求（一）服务岗位需求数量、工作时间、工作地点）投入相应服务人员，如因服务人员请休假、旷工、辞职、退休，个人表现不佳被更换或采购人业务调整需求等原因，使服务岗位需求不达标，采购人可在当月服务费中按照以下扣费金额标准及实际不足岗位扣除相应服务费。</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3"/>
      </w:tblGrid>
      <w:tr>
        <w:tc>
          <w:tcPr>
            <w:tcW w:type="dxa" w:w="4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服务名称</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扣费金额</w:t>
            </w:r>
            <w:r>
              <w:rPr>
                <w:sz w:val="21"/>
                <w:b/>
              </w:rPr>
              <w:t>标准（元</w:t>
            </w:r>
            <w:r>
              <w:rPr>
                <w:sz w:val="21"/>
                <w:b/>
              </w:rPr>
              <w:t>/月/服务岗位）</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客服服务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5225</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收银服务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5825</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机电维修服务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6350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保龄球教学辅助及</w:t>
            </w:r>
          </w:p>
          <w:p>
            <w:pPr>
              <w:pStyle w:val="null3"/>
              <w:jc w:val="center"/>
            </w:pPr>
            <w:r>
              <w:rPr>
                <w:sz w:val="21"/>
                <w:b/>
              </w:rPr>
              <w:t>现场服务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7400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后勤服务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外场后勤服务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外场管理服务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收银管理服务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机电管理服务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8800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行政服务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8100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营收统计及考勤管理服务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10600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运营管理服务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17350</w:t>
            </w:r>
          </w:p>
        </w:tc>
      </w:tr>
    </w:tbl>
    <w:p>
      <w:pPr>
        <w:pStyle w:val="null3"/>
        <w:spacing w:before="105" w:after="105"/>
        <w:ind w:firstLine="420"/>
        <w:jc w:val="left"/>
      </w:pPr>
      <w:r>
        <w:rPr>
          <w:sz w:val="21"/>
        </w:rPr>
        <w:t>（五）中标人违反本项目服务要求累计超过三次，采购人有权终止合同；中标人须按照合同（中标）金额的</w:t>
      </w:r>
      <w:r>
        <w:rPr>
          <w:sz w:val="21"/>
        </w:rPr>
        <w:t>5%赔偿采购人损失。</w:t>
      </w:r>
    </w:p>
    <w:p>
      <w:pPr>
        <w:pStyle w:val="null3"/>
        <w:ind w:firstLine="422"/>
        <w:jc w:val="both"/>
      </w:pPr>
      <w:r>
        <w:rPr>
          <w:sz w:val="21"/>
          <w:b/>
        </w:rPr>
        <w:t>五、服务岗位需求</w:t>
      </w:r>
    </w:p>
    <w:p>
      <w:pPr>
        <w:pStyle w:val="null3"/>
        <w:ind w:firstLine="420"/>
        <w:jc w:val="both"/>
      </w:pPr>
      <w:r>
        <w:rPr>
          <w:sz w:val="21"/>
        </w:rPr>
        <w:t>（一）</w:t>
      </w:r>
      <w:r>
        <w:rPr>
          <w:sz w:val="21"/>
        </w:rPr>
        <w:t>服务岗位需求数量、工作时间、工作地点</w:t>
      </w:r>
    </w:p>
    <w:p>
      <w:pPr>
        <w:pStyle w:val="null3"/>
        <w:ind w:firstLine="420"/>
        <w:jc w:val="both"/>
      </w:pPr>
      <w:r>
        <w:rPr>
          <w:sz w:val="21"/>
        </w:rPr>
        <w:t>广州保龄球馆运营、设备维护服务采购项目现有</w:t>
      </w:r>
      <w:r>
        <w:rPr>
          <w:sz w:val="21"/>
        </w:rPr>
        <w:t>30个服务岗位需求。</w:t>
      </w:r>
      <w:r>
        <w:rPr>
          <w:sz w:val="21"/>
          <w:b/>
        </w:rPr>
        <w:t>所有岗位的服务期为两年，首年合同服务期为</w:t>
      </w:r>
      <w:r>
        <w:rPr>
          <w:sz w:val="21"/>
          <w:b/>
        </w:rPr>
        <w:t>2026年6月1日至2027年5月31日。第一年合同期满前，经采购人考核通过后且有相应预算的，续签1年，第二年合同服务期为2027年6月1日起至2028年5月31日止。工作地点在广州保龄球馆内（地址：广州市天河区天河路299号）</w:t>
      </w:r>
      <w:r>
        <w:rPr>
          <w:sz w:val="21"/>
        </w:rPr>
        <w:t>。</w:t>
      </w:r>
    </w:p>
    <w:p>
      <w:pPr>
        <w:pStyle w:val="null3"/>
        <w:jc w:val="center"/>
      </w:pPr>
      <w:r>
        <w:rPr>
          <w:sz w:val="21"/>
          <w:b/>
        </w:rPr>
        <w:t>服务名称对应岗位需求数量、工作时间表</w:t>
      </w:r>
    </w:p>
    <w:tbl>
      <w:tblPr>
        <w:tblW w:w="0" w:type="auto"/>
        <w:tblBorders>
          <w:top w:val="none" w:color="000000" w:sz="4"/>
          <w:left w:val="none" w:color="000000" w:sz="4"/>
          <w:bottom w:val="none" w:color="000000" w:sz="4"/>
          <w:right w:val="none" w:color="000000" w:sz="4"/>
          <w:insideH w:val="none"/>
          <w:insideV w:val="none"/>
        </w:tblBorders>
      </w:tblPr>
      <w:tblGrid>
        <w:gridCol w:w="1266"/>
        <w:gridCol w:w="1254"/>
        <w:gridCol w:w="2815"/>
        <w:gridCol w:w="2967"/>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服务名称</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对应岗位需求数量</w:t>
            </w:r>
            <w:r>
              <w:rPr>
                <w:sz w:val="21"/>
                <w:b/>
              </w:rPr>
              <w:t>（个）</w:t>
            </w:r>
          </w:p>
        </w:tc>
        <w:tc>
          <w:tcPr>
            <w:tcW w:type="dxa" w:w="2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工作时间</w:t>
            </w:r>
          </w:p>
        </w:tc>
        <w:tc>
          <w:tcPr>
            <w:tcW w:type="dxa" w:w="2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客服服务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17:00至次日凌晨1:00</w:t>
            </w:r>
          </w:p>
        </w:tc>
        <w:tc>
          <w:tcPr>
            <w:tcW w:type="dxa" w:w="2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属于周六、周日、国家规定的法定节假日，如安排上班，属延长服务时间。</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收银服务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机电维修服务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保龄球教学辅助及</w:t>
            </w:r>
          </w:p>
          <w:p>
            <w:pPr>
              <w:pStyle w:val="null3"/>
              <w:jc w:val="center"/>
            </w:pPr>
            <w:r>
              <w:rPr>
                <w:sz w:val="21"/>
                <w:b/>
              </w:rPr>
              <w:t>现场服务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rPr>
              <w:t>14:00-22:00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后勤服务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rPr>
              <w:t>9:00-13:00,15:00-19:00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外场后勤服务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外场管理服务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收银管理服务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中班</w:t>
            </w:r>
          </w:p>
          <w:p>
            <w:pPr>
              <w:pStyle w:val="null3"/>
              <w:jc w:val="left"/>
            </w:pPr>
            <w:r>
              <w:rPr>
                <w:sz w:val="21"/>
              </w:rPr>
              <w:t>14</w:t>
            </w:r>
            <w:r>
              <w:rPr>
                <w:sz w:val="21"/>
              </w:rPr>
              <w:t>:00-22:00或</w:t>
            </w:r>
          </w:p>
          <w:p>
            <w:pPr>
              <w:pStyle w:val="null3"/>
              <w:jc w:val="left"/>
            </w:pPr>
            <w:r>
              <w:rPr>
                <w:sz w:val="21"/>
                <w:b/>
              </w:rPr>
              <w:t>晚班</w:t>
            </w:r>
          </w:p>
          <w:p>
            <w:pPr>
              <w:pStyle w:val="null3"/>
              <w:jc w:val="left"/>
            </w:pPr>
            <w:r>
              <w:rPr>
                <w:sz w:val="21"/>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机电管理服务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17:00至第二天凌晨1:00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行政服务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周一至周五</w:t>
            </w:r>
          </w:p>
          <w:p>
            <w:pPr>
              <w:pStyle w:val="null3"/>
              <w:jc w:val="left"/>
            </w:pPr>
            <w:r>
              <w:rPr>
                <w:sz w:val="21"/>
              </w:rPr>
              <w:t>9:00-17:00</w:t>
            </w:r>
          </w:p>
          <w:p>
            <w:pPr>
              <w:pStyle w:val="null3"/>
              <w:jc w:val="left"/>
            </w:pPr>
            <w:r>
              <w:rPr>
                <w:sz w:val="21"/>
                <w:b/>
              </w:rPr>
              <w:t>周六和周日（节假日）</w:t>
            </w:r>
          </w:p>
          <w:p>
            <w:pPr>
              <w:pStyle w:val="null3"/>
              <w:jc w:val="left"/>
            </w:pPr>
            <w:r>
              <w:rPr>
                <w:sz w:val="21"/>
              </w:rPr>
              <w:t>15:00-23:00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营收统计及考勤管理服务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周一至周五</w:t>
            </w:r>
          </w:p>
          <w:p>
            <w:pPr>
              <w:pStyle w:val="null3"/>
              <w:jc w:val="left"/>
            </w:pPr>
            <w:r>
              <w:rPr>
                <w:sz w:val="21"/>
              </w:rPr>
              <w:t>9:00-17:00</w:t>
            </w:r>
          </w:p>
          <w:p>
            <w:pPr>
              <w:pStyle w:val="null3"/>
              <w:jc w:val="left"/>
            </w:pPr>
            <w:r>
              <w:rPr>
                <w:sz w:val="21"/>
                <w:b/>
              </w:rPr>
              <w:t>周六和周日（节假日）</w:t>
            </w:r>
          </w:p>
          <w:p>
            <w:pPr>
              <w:pStyle w:val="null3"/>
              <w:jc w:val="left"/>
            </w:pPr>
            <w:r>
              <w:rPr>
                <w:sz w:val="21"/>
              </w:rPr>
              <w:t>15:00-23:00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运营管理服务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周一至周五</w:t>
            </w:r>
          </w:p>
          <w:p>
            <w:pPr>
              <w:pStyle w:val="null3"/>
              <w:jc w:val="left"/>
            </w:pPr>
            <w:r>
              <w:rPr>
                <w:sz w:val="21"/>
                <w:b/>
              </w:rPr>
              <w:t>早班</w:t>
            </w:r>
          </w:p>
          <w:p>
            <w:pPr>
              <w:pStyle w:val="null3"/>
              <w:jc w:val="left"/>
            </w:pPr>
            <w:r>
              <w:rPr>
                <w:sz w:val="21"/>
              </w:rPr>
              <w:t>9:00-17:00</w:t>
            </w:r>
          </w:p>
          <w:p>
            <w:pPr>
              <w:pStyle w:val="null3"/>
              <w:jc w:val="left"/>
            </w:pPr>
            <w:r>
              <w:rPr>
                <w:sz w:val="21"/>
                <w:b/>
              </w:rPr>
              <w:t>周六和周日（节假日）</w:t>
            </w:r>
          </w:p>
          <w:p>
            <w:pPr>
              <w:pStyle w:val="null3"/>
              <w:jc w:val="left"/>
            </w:pPr>
            <w:r>
              <w:rPr>
                <w:sz w:val="21"/>
                <w:b/>
              </w:rPr>
              <w:t>早班</w:t>
            </w:r>
          </w:p>
          <w:p>
            <w:pPr>
              <w:pStyle w:val="null3"/>
              <w:jc w:val="left"/>
            </w:pPr>
            <w:r>
              <w:rPr>
                <w:sz w:val="21"/>
              </w:rPr>
              <w:t>9:00-17:00</w:t>
            </w:r>
          </w:p>
          <w:p>
            <w:pPr>
              <w:pStyle w:val="null3"/>
              <w:jc w:val="left"/>
            </w:pPr>
            <w:r>
              <w:rPr>
                <w:sz w:val="21"/>
                <w:b/>
              </w:rPr>
              <w:t>晚班</w:t>
            </w:r>
          </w:p>
          <w:p>
            <w:pPr>
              <w:pStyle w:val="null3"/>
              <w:jc w:val="left"/>
            </w:pPr>
            <w:r>
              <w:rPr>
                <w:sz w:val="21"/>
              </w:rPr>
              <w:t>15:00-23:00</w:t>
            </w:r>
          </w:p>
        </w:tc>
        <w:tc>
          <w:tcPr>
            <w:tcW w:type="dxa" w:w="2967"/>
            <w:vMerge/>
            <w:tcBorders>
              <w:top w:val="none" w:color="000000" w:sz="4"/>
              <w:left w:val="none" w:color="000000" w:sz="4"/>
              <w:bottom w:val="single" w:color="000000" w:sz="4"/>
              <w:right w:val="single" w:color="000000" w:sz="4"/>
            </w:tcBorders>
          </w:tcPr>
          <w:p/>
        </w:tc>
      </w:tr>
    </w:tbl>
    <w:p>
      <w:pPr>
        <w:pStyle w:val="null3"/>
        <w:ind w:firstLine="420"/>
        <w:jc w:val="both"/>
      </w:pPr>
      <w:r>
        <w:rPr>
          <w:sz w:val="21"/>
        </w:rPr>
        <w:t>（二）服务人员福利需求</w:t>
      </w:r>
    </w:p>
    <w:p>
      <w:pPr>
        <w:pStyle w:val="null3"/>
        <w:ind w:firstLine="420"/>
        <w:jc w:val="both"/>
      </w:pPr>
      <w:r>
        <w:rPr>
          <w:sz w:val="21"/>
        </w:rPr>
        <w:t>1.服务人员的五险一金由中标人按广州市相关政策和规定确定缴费比例和基数并按时缴纳，费用包含在本项目中标金额内。</w:t>
      </w:r>
    </w:p>
    <w:p>
      <w:pPr>
        <w:pStyle w:val="null3"/>
        <w:ind w:firstLine="420"/>
        <w:jc w:val="both"/>
      </w:pPr>
      <w:r>
        <w:rPr>
          <w:sz w:val="21"/>
        </w:rPr>
        <w:t>2.中标人每年须组织本项目服务人员进行一次体检，体检费包含在本项目中标金额内。</w:t>
      </w:r>
    </w:p>
    <w:p>
      <w:pPr>
        <w:pStyle w:val="null3"/>
        <w:ind w:firstLine="420"/>
        <w:jc w:val="both"/>
      </w:pPr>
      <w:r>
        <w:rPr>
          <w:sz w:val="21"/>
        </w:rPr>
        <w:t>3.关于节假日慰问品、商业保险等其他福利待遇，由中标人结合实际制定福利方案，服务人员的福利费用包含在本项目中标金额内。</w:t>
      </w:r>
    </w:p>
    <w:p>
      <w:pPr>
        <w:pStyle w:val="null3"/>
        <w:ind w:firstLine="420"/>
        <w:jc w:val="both"/>
      </w:pPr>
      <w:r>
        <w:rPr>
          <w:sz w:val="21"/>
        </w:rPr>
        <w:t>（三）</w:t>
      </w:r>
      <w:r>
        <w:rPr>
          <w:sz w:val="21"/>
        </w:rPr>
        <w:t>服务具体工作地点、服务内容和配置要求</w:t>
      </w:r>
    </w:p>
    <w:p>
      <w:pPr>
        <w:pStyle w:val="null3"/>
        <w:ind w:firstLine="422"/>
        <w:jc w:val="both"/>
      </w:pPr>
      <w:r>
        <w:rPr>
          <w:sz w:val="21"/>
          <w:b/>
        </w:rPr>
        <w:t>1.</w:t>
      </w:r>
      <w:r>
        <w:rPr>
          <w:sz w:val="21"/>
          <w:b/>
        </w:rPr>
        <w:t>客服服务</w:t>
      </w:r>
    </w:p>
    <w:p>
      <w:pPr>
        <w:pStyle w:val="null3"/>
        <w:ind w:firstLine="422"/>
        <w:jc w:val="both"/>
      </w:pPr>
      <w:r>
        <w:rPr>
          <w:sz w:val="21"/>
          <w:b/>
        </w:rPr>
        <w:t>服务内容：</w:t>
      </w:r>
      <w:r>
        <w:rPr>
          <w:sz w:val="21"/>
        </w:rPr>
        <w:t>负责保龄球道的电脑操作、球道清洁、顾客指引；负责匹克球场、气排球场的服务工作，负责球馆公共区域的卫生等服务。</w:t>
      </w:r>
    </w:p>
    <w:p>
      <w:pPr>
        <w:pStyle w:val="null3"/>
        <w:ind w:firstLine="422"/>
        <w:jc w:val="both"/>
      </w:pPr>
      <w:r>
        <w:rPr>
          <w:sz w:val="21"/>
          <w:b/>
        </w:rPr>
        <w:t>配置要求</w:t>
      </w:r>
      <w:r>
        <w:rPr>
          <w:sz w:val="21"/>
        </w:rPr>
        <w:t>：热心主动，耐心细致，能礼貌接待顾客，及时响应顾客需求，熟悉保龄球、气排球、匹克球基本规则及安全注意事项，无犯罪记录。</w:t>
      </w:r>
    </w:p>
    <w:p>
      <w:pPr>
        <w:pStyle w:val="null3"/>
        <w:ind w:firstLine="422"/>
        <w:jc w:val="both"/>
      </w:pPr>
      <w:r>
        <w:rPr>
          <w:sz w:val="21"/>
          <w:b/>
        </w:rPr>
        <w:t>2.</w:t>
      </w:r>
      <w:r>
        <w:rPr>
          <w:sz w:val="21"/>
          <w:b/>
        </w:rPr>
        <w:t>收银服务</w:t>
      </w:r>
    </w:p>
    <w:p>
      <w:pPr>
        <w:pStyle w:val="null3"/>
        <w:ind w:firstLine="422"/>
        <w:jc w:val="both"/>
      </w:pPr>
      <w:r>
        <w:rPr>
          <w:sz w:val="21"/>
          <w:b/>
        </w:rPr>
        <w:t>服务内容：</w:t>
      </w:r>
      <w:r>
        <w:rPr>
          <w:sz w:val="21"/>
        </w:rPr>
        <w:t>负责保龄球馆的收银工作。</w:t>
      </w:r>
    </w:p>
    <w:p>
      <w:pPr>
        <w:pStyle w:val="null3"/>
        <w:ind w:firstLine="422"/>
        <w:jc w:val="both"/>
      </w:pPr>
      <w:r>
        <w:rPr>
          <w:sz w:val="21"/>
          <w:b/>
        </w:rPr>
        <w:t>配置要求</w:t>
      </w:r>
      <w:r>
        <w:rPr>
          <w:sz w:val="21"/>
        </w:rPr>
        <w:t>：熟悉收银系统，能准确完成收费、找零、核销等工作，细心严谨，责任心强无犯罪记录，。</w:t>
      </w:r>
    </w:p>
    <w:p>
      <w:pPr>
        <w:pStyle w:val="null3"/>
        <w:ind w:firstLine="422"/>
        <w:jc w:val="both"/>
      </w:pPr>
      <w:r>
        <w:rPr>
          <w:sz w:val="21"/>
          <w:b/>
        </w:rPr>
        <w:t>3.</w:t>
      </w:r>
      <w:r>
        <w:rPr>
          <w:sz w:val="21"/>
          <w:b/>
        </w:rPr>
        <w:t>机电维修服务</w:t>
      </w:r>
    </w:p>
    <w:p>
      <w:pPr>
        <w:pStyle w:val="null3"/>
        <w:ind w:firstLine="422"/>
        <w:jc w:val="both"/>
      </w:pPr>
      <w:r>
        <w:rPr>
          <w:sz w:val="21"/>
          <w:b/>
        </w:rPr>
        <w:t>服务内容：</w:t>
      </w:r>
      <w:r>
        <w:rPr>
          <w:sz w:val="21"/>
        </w:rPr>
        <w:t>负责球馆的普通设施一般维护、维修，保龄球、气排球、匹克球专用设备、的维护、维修。</w:t>
      </w:r>
    </w:p>
    <w:p>
      <w:pPr>
        <w:pStyle w:val="null3"/>
        <w:ind w:firstLine="422"/>
        <w:jc w:val="both"/>
      </w:pPr>
      <w:r>
        <w:rPr>
          <w:sz w:val="21"/>
          <w:b/>
        </w:rPr>
        <w:t>配置要求</w:t>
      </w:r>
      <w:r>
        <w:rPr>
          <w:sz w:val="21"/>
        </w:rPr>
        <w:t>：熟悉保龄球设备运行原理，能独立完成日常巡检、维护保养及简单故障排查，能严格遵守安全操作规程，无犯罪记录。</w:t>
      </w:r>
    </w:p>
    <w:p>
      <w:pPr>
        <w:pStyle w:val="null3"/>
        <w:ind w:firstLine="422"/>
        <w:jc w:val="both"/>
      </w:pPr>
      <w:r>
        <w:rPr>
          <w:sz w:val="21"/>
          <w:b/>
        </w:rPr>
        <w:t>4.</w:t>
      </w:r>
      <w:r>
        <w:rPr>
          <w:sz w:val="21"/>
          <w:b/>
        </w:rPr>
        <w:t>保龄球教学辅助及现场服务</w:t>
      </w:r>
    </w:p>
    <w:p>
      <w:pPr>
        <w:pStyle w:val="null3"/>
        <w:ind w:firstLine="422"/>
        <w:jc w:val="both"/>
      </w:pPr>
      <w:r>
        <w:rPr>
          <w:sz w:val="21"/>
          <w:b/>
        </w:rPr>
        <w:t>服务内容：</w:t>
      </w:r>
      <w:r>
        <w:rPr>
          <w:sz w:val="21"/>
        </w:rPr>
        <w:t>负责保龄球的现场指导，根据客人需求提供相关技术指导及规则讲解，做好现场服务等相关工作。</w:t>
      </w:r>
    </w:p>
    <w:p>
      <w:pPr>
        <w:pStyle w:val="null3"/>
        <w:ind w:firstLine="422"/>
        <w:jc w:val="both"/>
      </w:pPr>
      <w:r>
        <w:rPr>
          <w:sz w:val="21"/>
          <w:b/>
        </w:rPr>
        <w:t>配置要求</w:t>
      </w:r>
      <w:r>
        <w:rPr>
          <w:sz w:val="21"/>
        </w:rPr>
        <w:t>：热爱保龄球教学与指导工作，具备良好服务意识，沟通能力及现场组织能力，熟悉保龄球运动规则，无犯罪记录。</w:t>
      </w:r>
    </w:p>
    <w:p>
      <w:pPr>
        <w:pStyle w:val="null3"/>
        <w:ind w:firstLine="422"/>
        <w:jc w:val="both"/>
      </w:pPr>
      <w:r>
        <w:rPr>
          <w:sz w:val="21"/>
          <w:b/>
        </w:rPr>
        <w:t>5.</w:t>
      </w:r>
      <w:r>
        <w:rPr>
          <w:sz w:val="21"/>
          <w:b/>
        </w:rPr>
        <w:t>后勤服务</w:t>
      </w:r>
    </w:p>
    <w:p>
      <w:pPr>
        <w:pStyle w:val="null3"/>
        <w:ind w:firstLine="422"/>
        <w:jc w:val="both"/>
      </w:pPr>
      <w:r>
        <w:rPr>
          <w:sz w:val="21"/>
          <w:b/>
        </w:rPr>
        <w:t>服务内容：</w:t>
      </w:r>
      <w:r>
        <w:rPr>
          <w:sz w:val="21"/>
        </w:rPr>
        <w:t>负责全馆工作餐的储存与保障及场馆安保、物资管理等后勤保障工作。</w:t>
      </w:r>
    </w:p>
    <w:p>
      <w:pPr>
        <w:pStyle w:val="null3"/>
        <w:ind w:firstLine="422"/>
        <w:jc w:val="both"/>
      </w:pPr>
      <w:r>
        <w:rPr>
          <w:sz w:val="21"/>
          <w:b/>
        </w:rPr>
        <w:t>配置要求：</w:t>
      </w:r>
      <w:r>
        <w:rPr>
          <w:sz w:val="21"/>
        </w:rPr>
        <w:t>身体健康，严格遵守食品安全操作规范，熟悉场馆后勤保障工作，无犯罪记录。</w:t>
      </w:r>
    </w:p>
    <w:p>
      <w:pPr>
        <w:pStyle w:val="null3"/>
        <w:ind w:firstLine="422"/>
        <w:jc w:val="both"/>
      </w:pPr>
      <w:r>
        <w:rPr>
          <w:sz w:val="21"/>
          <w:b/>
        </w:rPr>
        <w:t>6.</w:t>
      </w:r>
      <w:r>
        <w:rPr>
          <w:sz w:val="21"/>
          <w:b/>
        </w:rPr>
        <w:t>外场后勤服务</w:t>
      </w:r>
    </w:p>
    <w:p>
      <w:pPr>
        <w:pStyle w:val="null3"/>
        <w:ind w:firstLine="422"/>
        <w:jc w:val="both"/>
      </w:pPr>
      <w:r>
        <w:rPr>
          <w:sz w:val="21"/>
          <w:b/>
        </w:rPr>
        <w:t>服务内容：</w:t>
      </w:r>
      <w:r>
        <w:rPr>
          <w:sz w:val="21"/>
        </w:rPr>
        <w:t>负责保龄球馆、匹克球场、气排球场的外场后勤管理。</w:t>
      </w:r>
    </w:p>
    <w:p>
      <w:pPr>
        <w:pStyle w:val="null3"/>
        <w:ind w:firstLine="422"/>
        <w:jc w:val="both"/>
      </w:pPr>
      <w:r>
        <w:rPr>
          <w:sz w:val="21"/>
          <w:b/>
        </w:rPr>
        <w:t>配置要求</w:t>
      </w:r>
      <w:r>
        <w:rPr>
          <w:sz w:val="21"/>
        </w:rPr>
        <w:t>：熟悉场馆日常后勤保障工作，包括场地维护等。具备基础的水电、设施设备常识，发现问题能及时上报并协助处理，无犯罪记录。</w:t>
      </w:r>
    </w:p>
    <w:p>
      <w:pPr>
        <w:pStyle w:val="null3"/>
        <w:ind w:firstLine="422"/>
        <w:jc w:val="both"/>
      </w:pPr>
      <w:r>
        <w:rPr>
          <w:sz w:val="21"/>
          <w:b/>
        </w:rPr>
        <w:t>7.</w:t>
      </w:r>
      <w:r>
        <w:rPr>
          <w:sz w:val="21"/>
          <w:b/>
        </w:rPr>
        <w:t>外场管理服务</w:t>
      </w:r>
    </w:p>
    <w:p>
      <w:pPr>
        <w:pStyle w:val="null3"/>
        <w:ind w:firstLine="422"/>
        <w:jc w:val="both"/>
      </w:pPr>
      <w:r>
        <w:rPr>
          <w:sz w:val="21"/>
          <w:b/>
        </w:rPr>
        <w:t>服务内容：</w:t>
      </w:r>
      <w:r>
        <w:rPr>
          <w:sz w:val="21"/>
        </w:rPr>
        <w:t>负责保龄馆、匹克球场、气排球场现场的日常经营工作，管理现场服务人员，配合经理做好赛事组织等各类活动。</w:t>
      </w:r>
    </w:p>
    <w:p>
      <w:pPr>
        <w:pStyle w:val="null3"/>
        <w:ind w:firstLine="422"/>
        <w:jc w:val="both"/>
      </w:pPr>
      <w:r>
        <w:rPr>
          <w:sz w:val="21"/>
          <w:b/>
        </w:rPr>
        <w:t>配置要求</w:t>
      </w:r>
      <w:r>
        <w:rPr>
          <w:sz w:val="21"/>
        </w:rPr>
        <w:t>：熟悉场馆设备、价格、活动及安全规范，能协助处理场地、器材、顾客接待等日常运营工作。具备良好带队能力，能指导、培训新老服务员，提升班组整体服务水平，无犯罪记录。</w:t>
      </w:r>
    </w:p>
    <w:p>
      <w:pPr>
        <w:pStyle w:val="null3"/>
        <w:ind w:firstLine="422"/>
        <w:jc w:val="both"/>
      </w:pPr>
      <w:r>
        <w:rPr>
          <w:sz w:val="21"/>
          <w:b/>
        </w:rPr>
        <w:t>8.</w:t>
      </w:r>
      <w:r>
        <w:rPr>
          <w:sz w:val="21"/>
          <w:b/>
        </w:rPr>
        <w:t>收银管理服务</w:t>
      </w:r>
    </w:p>
    <w:p>
      <w:pPr>
        <w:pStyle w:val="null3"/>
        <w:ind w:firstLine="422"/>
        <w:jc w:val="both"/>
      </w:pPr>
      <w:r>
        <w:rPr>
          <w:sz w:val="21"/>
          <w:b/>
        </w:rPr>
        <w:t>服务内容：</w:t>
      </w:r>
      <w:r>
        <w:rPr>
          <w:sz w:val="21"/>
        </w:rPr>
        <w:t>负责保龄馆收银工作，收银员的管理，配合经理做好赛事组织等各类活动。</w:t>
      </w:r>
    </w:p>
    <w:p>
      <w:pPr>
        <w:pStyle w:val="null3"/>
        <w:ind w:firstLine="422"/>
        <w:jc w:val="both"/>
      </w:pPr>
      <w:r>
        <w:rPr>
          <w:sz w:val="21"/>
          <w:b/>
        </w:rPr>
        <w:t>配置要求</w:t>
      </w:r>
      <w:r>
        <w:rPr>
          <w:sz w:val="21"/>
        </w:rPr>
        <w:t>：熟悉收银全流程，能合理安排班次，督导收银员工作、服务规范及收银纪律，确保岗位高效运作，无犯罪记录。</w:t>
      </w:r>
    </w:p>
    <w:p>
      <w:pPr>
        <w:pStyle w:val="null3"/>
        <w:ind w:firstLine="422"/>
        <w:jc w:val="both"/>
      </w:pPr>
      <w:r>
        <w:rPr>
          <w:sz w:val="21"/>
          <w:b/>
        </w:rPr>
        <w:t>9.</w:t>
      </w:r>
      <w:r>
        <w:rPr>
          <w:sz w:val="21"/>
          <w:b/>
        </w:rPr>
        <w:t>机电管理服务</w:t>
      </w:r>
    </w:p>
    <w:p>
      <w:pPr>
        <w:pStyle w:val="null3"/>
        <w:ind w:firstLine="422"/>
        <w:jc w:val="both"/>
      </w:pPr>
      <w:r>
        <w:rPr>
          <w:sz w:val="21"/>
          <w:b/>
        </w:rPr>
        <w:t>服务内容：</w:t>
      </w:r>
      <w:r>
        <w:rPr>
          <w:sz w:val="21"/>
        </w:rPr>
        <w:t>负责保龄球馆机电房人员的管理及日常工作的安排，球馆设备维护、维修等工作。</w:t>
      </w:r>
    </w:p>
    <w:p>
      <w:pPr>
        <w:pStyle w:val="null3"/>
        <w:ind w:firstLine="422"/>
        <w:jc w:val="both"/>
      </w:pPr>
      <w:r>
        <w:rPr>
          <w:sz w:val="21"/>
          <w:b/>
        </w:rPr>
        <w:t>配置要求</w:t>
      </w:r>
      <w:r>
        <w:rPr>
          <w:sz w:val="21"/>
        </w:rPr>
        <w:t>：熟悉保龄球设备结构、运行原理及日常维保流程，熟练使用各类维修工具与检测仪器，具备多年保龄球设备维修或机电组长管理经验，无犯罪记录。</w:t>
      </w:r>
    </w:p>
    <w:p>
      <w:pPr>
        <w:pStyle w:val="null3"/>
        <w:ind w:firstLine="422"/>
        <w:jc w:val="both"/>
      </w:pPr>
      <w:r>
        <w:rPr>
          <w:sz w:val="21"/>
          <w:b/>
        </w:rPr>
        <w:t>10.</w:t>
      </w:r>
      <w:r>
        <w:rPr>
          <w:sz w:val="21"/>
          <w:b/>
        </w:rPr>
        <w:t>行政服务</w:t>
      </w:r>
    </w:p>
    <w:p>
      <w:pPr>
        <w:pStyle w:val="null3"/>
        <w:ind w:firstLine="422"/>
        <w:jc w:val="both"/>
      </w:pPr>
      <w:r>
        <w:rPr>
          <w:sz w:val="21"/>
          <w:b/>
        </w:rPr>
        <w:t>服务内容：</w:t>
      </w:r>
      <w:r>
        <w:rPr>
          <w:sz w:val="21"/>
        </w:rPr>
        <w:t>负责保龄球馆的日常行政、文书处理、数据统计及后勤支持工作。</w:t>
      </w:r>
    </w:p>
    <w:p>
      <w:pPr>
        <w:pStyle w:val="null3"/>
        <w:ind w:firstLine="422"/>
        <w:jc w:val="both"/>
      </w:pPr>
      <w:r>
        <w:rPr>
          <w:sz w:val="21"/>
          <w:b/>
        </w:rPr>
        <w:t>配置要求：</w:t>
      </w:r>
      <w:r>
        <w:rPr>
          <w:sz w:val="21"/>
        </w:rPr>
        <w:t>熟练使用</w:t>
      </w:r>
      <w:r>
        <w:rPr>
          <w:sz w:val="21"/>
        </w:rPr>
        <w:t>Word、Excel、PPT等办公软件，能独立完成文档制作、数据统计、报表整理等工作。服从管理、执行力强，能配合场馆运营做好各类资料整理，无犯罪记录。</w:t>
      </w:r>
    </w:p>
    <w:p>
      <w:pPr>
        <w:pStyle w:val="null3"/>
        <w:ind w:firstLine="422"/>
        <w:jc w:val="both"/>
      </w:pPr>
      <w:r>
        <w:rPr>
          <w:sz w:val="21"/>
          <w:b/>
        </w:rPr>
        <w:t>11.</w:t>
      </w:r>
      <w:r>
        <w:rPr>
          <w:sz w:val="21"/>
          <w:b/>
        </w:rPr>
        <w:t>营收统计及考勤管理服务</w:t>
      </w:r>
    </w:p>
    <w:p>
      <w:pPr>
        <w:pStyle w:val="null3"/>
        <w:ind w:firstLine="422"/>
        <w:jc w:val="both"/>
      </w:pPr>
      <w:r>
        <w:rPr>
          <w:sz w:val="21"/>
          <w:b/>
        </w:rPr>
        <w:t>服务内容：</w:t>
      </w:r>
      <w:r>
        <w:rPr>
          <w:sz w:val="21"/>
        </w:rPr>
        <w:t>负责保龄球馆的营收结算，做营收报表，收银人员的培训管理，负责全体员工的考勤管理。</w:t>
      </w:r>
    </w:p>
    <w:p>
      <w:pPr>
        <w:pStyle w:val="null3"/>
        <w:ind w:firstLine="422"/>
        <w:jc w:val="both"/>
      </w:pPr>
      <w:r>
        <w:rPr>
          <w:sz w:val="21"/>
          <w:b/>
        </w:rPr>
        <w:t>配置要求</w:t>
      </w:r>
      <w:r>
        <w:rPr>
          <w:sz w:val="21"/>
        </w:rPr>
        <w:t>：熟悉保龄球馆日常运营流程、能协助场馆负责人做好现场管理、人员调度等工作，具备基础电脑操作能力，可完成台账登记、数据统计、报表整理等工作，无犯罪记录。</w:t>
      </w:r>
    </w:p>
    <w:p>
      <w:pPr>
        <w:pStyle w:val="null3"/>
        <w:ind w:firstLine="422"/>
        <w:jc w:val="both"/>
      </w:pPr>
      <w:r>
        <w:rPr>
          <w:sz w:val="21"/>
          <w:b/>
        </w:rPr>
        <w:t>12.</w:t>
      </w:r>
      <w:r>
        <w:rPr>
          <w:sz w:val="21"/>
          <w:b/>
        </w:rPr>
        <w:t>运营管理服务</w:t>
      </w:r>
    </w:p>
    <w:p>
      <w:pPr>
        <w:pStyle w:val="null3"/>
        <w:ind w:firstLine="422"/>
        <w:jc w:val="both"/>
      </w:pPr>
      <w:r>
        <w:rPr>
          <w:sz w:val="21"/>
          <w:b/>
        </w:rPr>
        <w:t>服务内容：</w:t>
      </w:r>
      <w:r>
        <w:rPr>
          <w:sz w:val="21"/>
        </w:rPr>
        <w:t>负责配合经营部领导做好保龄球馆的营销方案、业绩预算、球馆物资采购计划、筹备组织各类赛事活动，负责球馆日常经营及工作人员的管理。</w:t>
      </w:r>
    </w:p>
    <w:p>
      <w:pPr>
        <w:pStyle w:val="null3"/>
        <w:ind w:firstLine="422"/>
        <w:jc w:val="both"/>
      </w:pPr>
      <w:r>
        <w:rPr>
          <w:sz w:val="21"/>
          <w:b/>
        </w:rPr>
        <w:t>配置要求</w:t>
      </w:r>
      <w:r>
        <w:rPr>
          <w:sz w:val="21"/>
        </w:rPr>
        <w:t>：有从事保龄球馆经营管理及国际、国家级赛事组织经验，熟悉场馆运营全流程，包括人员、场地、设备、安全等，无犯罪记录。</w:t>
      </w:r>
    </w:p>
    <w:p>
      <w:pPr>
        <w:pStyle w:val="null3"/>
        <w:ind w:firstLine="422"/>
        <w:jc w:val="both"/>
      </w:pPr>
      <w:r>
        <w:rPr>
          <w:sz w:val="21"/>
          <w:b/>
        </w:rPr>
        <w:t>六、延长服务时间费用标准</w:t>
      </w:r>
    </w:p>
    <w:p>
      <w:pPr>
        <w:pStyle w:val="null3"/>
        <w:ind w:firstLine="420"/>
        <w:jc w:val="both"/>
      </w:pPr>
      <w:r>
        <w:rPr>
          <w:sz w:val="21"/>
        </w:rPr>
        <w:t>服务人员的工作时间按</w:t>
      </w:r>
      <w:r>
        <w:rPr>
          <w:sz w:val="21"/>
        </w:rPr>
        <w:t>“五、（一）中的《服务名称对应岗位需求数量、工作时间表》”规定执行。采购人可根据实际情况和工作需要，延长服务岗位的工作时间。中标人须配合采购人安排好延长服务时间的上班人员，并做好延长服务时间统计，服务人员必须服从采购人的工作安排。</w:t>
      </w:r>
    </w:p>
    <w:p>
      <w:pPr>
        <w:pStyle w:val="null3"/>
        <w:ind w:firstLine="420"/>
        <w:jc w:val="both"/>
      </w:pPr>
      <w:r>
        <w:rPr>
          <w:sz w:val="21"/>
        </w:rPr>
        <w:t>因采购人实际工作需要延长服务时间产生的服务费用，此费用包含在本项目中标金额内。每月由中标人做好延长服务时间费用的统计，并提供相应证明材料，经中标人和采购人双方确认后，每月据实结算。</w:t>
      </w:r>
    </w:p>
    <w:p>
      <w:pPr>
        <w:pStyle w:val="null3"/>
        <w:ind w:firstLine="420"/>
        <w:jc w:val="both"/>
      </w:pPr>
      <w:r>
        <w:rPr>
          <w:sz w:val="21"/>
        </w:rPr>
        <w:t>中标人必须按采购人要求将延长服务时间服务费全部发放给相应的服务人员，不可私自侵占、截留资金。</w:t>
      </w:r>
    </w:p>
    <w:p>
      <w:pPr>
        <w:pStyle w:val="null3"/>
        <w:ind w:firstLine="420"/>
        <w:jc w:val="both"/>
      </w:pPr>
      <w:r>
        <w:rPr>
          <w:sz w:val="21"/>
        </w:rPr>
        <w:t>中标人应当按照《中华人民共和国劳动法》的规定，根据服务岗位人员的基本工资标准向其支付加班费，工作日标准</w:t>
      </w:r>
      <w:r>
        <w:rPr>
          <w:sz w:val="21"/>
        </w:rPr>
        <w:t>=基本工资÷21.75（月计薪天数）÷8*1.5；休息日标准=基本工资÷21.75（月计薪天数）÷8*2；法定节假日标准=基本工资÷21.75（月计薪天数）÷8*3（月计薪天数按《人力资源社会保障部关于职工全年月平均工作时间和工资折算问题的通知》（人社部发〔2025〕2号）执行）。</w:t>
      </w:r>
    </w:p>
    <w:p>
      <w:pPr>
        <w:pStyle w:val="null3"/>
        <w:ind w:firstLine="422"/>
        <w:jc w:val="both"/>
      </w:pPr>
      <w:r>
        <w:rPr>
          <w:sz w:val="21"/>
          <w:b/>
        </w:rPr>
        <w:t>说明：如因相关政策发生变化，采购人有权书面向中标人对延长服务时间费用标准作出调整。</w:t>
      </w:r>
    </w:p>
    <w:p>
      <w:pPr>
        <w:pStyle w:val="null3"/>
        <w:ind w:firstLine="422"/>
        <w:jc w:val="both"/>
      </w:pPr>
      <w:r>
        <w:rPr>
          <w:sz w:val="21"/>
          <w:b/>
        </w:rPr>
        <w:t>七</w:t>
      </w:r>
      <w:r>
        <w:rPr>
          <w:sz w:val="21"/>
          <w:b/>
        </w:rPr>
        <w:t>、项目考核标准</w:t>
      </w:r>
    </w:p>
    <w:p>
      <w:pPr>
        <w:pStyle w:val="null3"/>
        <w:jc w:val="center"/>
      </w:pPr>
      <w:r>
        <w:rPr>
          <w:sz w:val="21"/>
          <w:b/>
        </w:rPr>
        <w:t>广州保龄球馆</w:t>
      </w:r>
      <w:r>
        <w:rPr>
          <w:sz w:val="21"/>
          <w:b/>
        </w:rPr>
        <w:t>运营</w:t>
      </w:r>
      <w:r>
        <w:rPr>
          <w:sz w:val="21"/>
          <w:b/>
        </w:rPr>
        <w:t>、</w:t>
      </w:r>
      <w:r>
        <w:rPr>
          <w:sz w:val="21"/>
          <w:b/>
        </w:rPr>
        <w:t>设备维护</w:t>
      </w:r>
      <w:r>
        <w:rPr>
          <w:sz w:val="21"/>
          <w:b/>
        </w:rPr>
        <w:t>服务</w:t>
      </w:r>
      <w:r>
        <w:rPr>
          <w:sz w:val="21"/>
          <w:b/>
        </w:rPr>
        <w:t>采购</w:t>
      </w:r>
      <w:r>
        <w:rPr>
          <w:sz w:val="21"/>
          <w:b/>
        </w:rPr>
        <w:t>项目绩效评价表</w:t>
      </w:r>
    </w:p>
    <w:tbl>
      <w:tblPr>
        <w:tblW w:w="0" w:type="auto"/>
        <w:tblBorders>
          <w:top w:val="none" w:color="000000" w:sz="4"/>
          <w:left w:val="none" w:color="000000" w:sz="4"/>
          <w:bottom w:val="none" w:color="000000" w:sz="4"/>
          <w:right w:val="none" w:color="000000" w:sz="4"/>
          <w:insideH w:val="none"/>
          <w:insideV w:val="none"/>
        </w:tblBorders>
      </w:tblPr>
      <w:tblGrid>
        <w:gridCol w:w="1371"/>
        <w:gridCol w:w="864"/>
        <w:gridCol w:w="2087"/>
        <w:gridCol w:w="3027"/>
        <w:gridCol w:w="909"/>
      </w:tblGrid>
      <w:tr>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3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测评情况</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服务制度保障情况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r>
              <w:rPr>
                <w:sz w:val="21"/>
              </w:rPr>
              <w:t>13-15分）；</w:t>
            </w:r>
          </w:p>
          <w:p>
            <w:pPr>
              <w:pStyle w:val="null3"/>
              <w:jc w:val="center"/>
            </w:pPr>
            <w:r>
              <w:rPr>
                <w:sz w:val="21"/>
              </w:rPr>
              <w:t>良（</w:t>
            </w:r>
            <w:r>
              <w:rPr>
                <w:sz w:val="21"/>
              </w:rPr>
              <w:t>8-12分）；</w:t>
            </w:r>
          </w:p>
          <w:p>
            <w:pPr>
              <w:pStyle w:val="null3"/>
              <w:jc w:val="center"/>
            </w:pPr>
            <w:r>
              <w:rPr>
                <w:sz w:val="21"/>
              </w:rPr>
              <w:t>一般（</w:t>
            </w:r>
            <w:r>
              <w:rPr>
                <w:sz w:val="21"/>
              </w:rPr>
              <w:t>4-7分）；</w:t>
            </w:r>
          </w:p>
          <w:p>
            <w:pPr>
              <w:pStyle w:val="null3"/>
              <w:jc w:val="center"/>
            </w:pPr>
            <w:r>
              <w:rPr>
                <w:sz w:val="21"/>
              </w:rPr>
              <w:t>差（</w:t>
            </w:r>
            <w:r>
              <w:rPr>
                <w:sz w:val="21"/>
              </w:rPr>
              <w:t>0-3分）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能针对本项目制定人员薪酬与福利、招聘、考勤、排班等管理制度，制度齐全、完善。</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服务管理执行情况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r>
              <w:rPr>
                <w:sz w:val="21"/>
              </w:rPr>
              <w:t>24-30分）；</w:t>
            </w:r>
          </w:p>
          <w:p>
            <w:pPr>
              <w:pStyle w:val="null3"/>
              <w:jc w:val="center"/>
            </w:pPr>
            <w:r>
              <w:rPr>
                <w:sz w:val="21"/>
              </w:rPr>
              <w:t>良（</w:t>
            </w:r>
            <w:r>
              <w:rPr>
                <w:sz w:val="21"/>
              </w:rPr>
              <w:t>16-23分）；</w:t>
            </w:r>
          </w:p>
          <w:p>
            <w:pPr>
              <w:pStyle w:val="null3"/>
              <w:jc w:val="center"/>
            </w:pPr>
            <w:r>
              <w:rPr>
                <w:sz w:val="21"/>
              </w:rPr>
              <w:t>一般（</w:t>
            </w:r>
            <w:r>
              <w:rPr>
                <w:sz w:val="21"/>
              </w:rPr>
              <w:t>8-15分）；</w:t>
            </w:r>
          </w:p>
          <w:p>
            <w:pPr>
              <w:pStyle w:val="null3"/>
              <w:jc w:val="center"/>
            </w:pPr>
            <w:r>
              <w:rPr>
                <w:sz w:val="21"/>
              </w:rPr>
              <w:t>差（</w:t>
            </w:r>
            <w:r>
              <w:rPr>
                <w:sz w:val="21"/>
              </w:rPr>
              <w:t>0-7分）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能做好</w:t>
            </w:r>
            <w:r>
              <w:rPr>
                <w:sz w:val="21"/>
              </w:rPr>
              <w:t>服务人员</w:t>
            </w:r>
            <w:r>
              <w:rPr>
                <w:sz w:val="21"/>
              </w:rPr>
              <w:t>包括考勤、请休假、排班、加班统计等日常管理工作，产生劳动纠纷时做好劳动关系调解。</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w:t>
            </w:r>
            <w:r>
              <w:rPr>
                <w:sz w:val="21"/>
              </w:rPr>
              <w:t>配备情况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r>
              <w:rPr>
                <w:sz w:val="21"/>
              </w:rPr>
              <w:t>20-25分）；</w:t>
            </w:r>
          </w:p>
          <w:p>
            <w:pPr>
              <w:pStyle w:val="null3"/>
              <w:jc w:val="center"/>
            </w:pPr>
            <w:r>
              <w:rPr>
                <w:sz w:val="21"/>
              </w:rPr>
              <w:t>良（</w:t>
            </w:r>
            <w:r>
              <w:rPr>
                <w:sz w:val="21"/>
              </w:rPr>
              <w:t>13-19分）；</w:t>
            </w:r>
          </w:p>
          <w:p>
            <w:pPr>
              <w:pStyle w:val="null3"/>
              <w:jc w:val="center"/>
            </w:pPr>
            <w:r>
              <w:rPr>
                <w:sz w:val="21"/>
              </w:rPr>
              <w:t>一般（</w:t>
            </w:r>
            <w:r>
              <w:rPr>
                <w:sz w:val="21"/>
              </w:rPr>
              <w:t>7-12分）；</w:t>
            </w:r>
          </w:p>
          <w:p>
            <w:pPr>
              <w:pStyle w:val="null3"/>
              <w:jc w:val="center"/>
            </w:pPr>
            <w:r>
              <w:rPr>
                <w:sz w:val="21"/>
              </w:rPr>
              <w:t>差（</w:t>
            </w:r>
            <w:r>
              <w:rPr>
                <w:sz w:val="21"/>
              </w:rPr>
              <w:t>0-6分）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能每天为所有岗位配备充足的</w:t>
            </w:r>
            <w:r>
              <w:rPr>
                <w:sz w:val="21"/>
              </w:rPr>
              <w:t>服务人员</w:t>
            </w:r>
            <w:r>
              <w:rPr>
                <w:sz w:val="21"/>
              </w:rPr>
              <w:t>，避免出现岗位空缺情况；如采购人因工作需要延长岗位服务时间，能按要求及时落实好人员的上班安排。</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w:t>
            </w:r>
            <w:r>
              <w:rPr>
                <w:sz w:val="21"/>
              </w:rPr>
              <w:t>素质情况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r>
              <w:rPr>
                <w:sz w:val="21"/>
              </w:rPr>
              <w:t>13-15分）；</w:t>
            </w:r>
          </w:p>
          <w:p>
            <w:pPr>
              <w:pStyle w:val="null3"/>
              <w:jc w:val="center"/>
            </w:pPr>
            <w:r>
              <w:rPr>
                <w:sz w:val="21"/>
              </w:rPr>
              <w:t>良（</w:t>
            </w:r>
            <w:r>
              <w:rPr>
                <w:sz w:val="21"/>
              </w:rPr>
              <w:t>8-12分）；</w:t>
            </w:r>
          </w:p>
          <w:p>
            <w:pPr>
              <w:pStyle w:val="null3"/>
              <w:jc w:val="center"/>
            </w:pPr>
            <w:r>
              <w:rPr>
                <w:sz w:val="21"/>
              </w:rPr>
              <w:t>一般（</w:t>
            </w:r>
            <w:r>
              <w:rPr>
                <w:sz w:val="21"/>
              </w:rPr>
              <w:t>4-7分）；</w:t>
            </w:r>
          </w:p>
          <w:p>
            <w:pPr>
              <w:pStyle w:val="null3"/>
              <w:jc w:val="center"/>
            </w:pPr>
            <w:r>
              <w:rPr>
                <w:sz w:val="21"/>
              </w:rPr>
              <w:t>差（</w:t>
            </w:r>
            <w:r>
              <w:rPr>
                <w:sz w:val="21"/>
              </w:rPr>
              <w:t>0-3分）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能提供符合本项目岗位</w:t>
            </w:r>
            <w:r>
              <w:rPr>
                <w:sz w:val="21"/>
              </w:rPr>
              <w:t>配置要求</w:t>
            </w:r>
            <w:r>
              <w:rPr>
                <w:sz w:val="21"/>
              </w:rPr>
              <w:t>的</w:t>
            </w:r>
            <w:r>
              <w:rPr>
                <w:sz w:val="21"/>
              </w:rPr>
              <w:t>服务人员</w:t>
            </w:r>
            <w:r>
              <w:rPr>
                <w:sz w:val="21"/>
              </w:rPr>
              <w:t>。</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w:t>
            </w:r>
            <w:r>
              <w:rPr>
                <w:sz w:val="21"/>
              </w:rPr>
              <w:t>完成服务内容情况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r>
              <w:rPr>
                <w:sz w:val="21"/>
              </w:rPr>
              <w:t>13-15分）；</w:t>
            </w:r>
          </w:p>
          <w:p>
            <w:pPr>
              <w:pStyle w:val="null3"/>
              <w:jc w:val="center"/>
            </w:pPr>
            <w:r>
              <w:rPr>
                <w:sz w:val="21"/>
              </w:rPr>
              <w:t>良（</w:t>
            </w:r>
            <w:r>
              <w:rPr>
                <w:sz w:val="21"/>
              </w:rPr>
              <w:t>8-12分）；</w:t>
            </w:r>
          </w:p>
          <w:p>
            <w:pPr>
              <w:pStyle w:val="null3"/>
              <w:jc w:val="center"/>
            </w:pPr>
            <w:r>
              <w:rPr>
                <w:sz w:val="21"/>
              </w:rPr>
              <w:t>一般（</w:t>
            </w:r>
            <w:r>
              <w:rPr>
                <w:sz w:val="21"/>
              </w:rPr>
              <w:t>4-7分）；</w:t>
            </w:r>
          </w:p>
          <w:p>
            <w:pPr>
              <w:pStyle w:val="null3"/>
              <w:jc w:val="center"/>
            </w:pPr>
            <w:r>
              <w:rPr>
                <w:sz w:val="21"/>
              </w:rPr>
              <w:t>差（</w:t>
            </w:r>
            <w:r>
              <w:rPr>
                <w:sz w:val="21"/>
              </w:rPr>
              <w:t>0-3分）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能认真完成需求部门安排的工作任务，履行服务内容，态度积极。</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八、投标人要求</w:t>
      </w:r>
    </w:p>
    <w:p>
      <w:pPr>
        <w:pStyle w:val="null3"/>
      </w:pPr>
      <w:r>
        <w:rPr>
          <w:sz w:val="21"/>
        </w:rPr>
        <w:t>1、投标人应提供</w:t>
      </w:r>
      <w:r>
        <w:rPr>
          <w:sz w:val="21"/>
        </w:rPr>
        <w:t>项目总体服务方案</w:t>
      </w:r>
      <w:r>
        <w:rPr>
          <w:sz w:val="21"/>
        </w:rPr>
        <w:t>，</w:t>
      </w:r>
      <w:r>
        <w:rPr>
          <w:sz w:val="21"/>
        </w:rPr>
        <w:t>包括但不限于</w:t>
      </w:r>
      <w:r>
        <w:rPr>
          <w:sz w:val="21"/>
        </w:rPr>
        <w:t>①</w:t>
      </w:r>
      <w:r>
        <w:rPr>
          <w:sz w:val="21"/>
        </w:rPr>
        <w:t>管理机构设立方案、</w:t>
      </w:r>
      <w:r>
        <w:rPr>
          <w:sz w:val="21"/>
        </w:rPr>
        <w:t>②</w:t>
      </w:r>
      <w:r>
        <w:rPr>
          <w:sz w:val="21"/>
        </w:rPr>
        <w:t>运作流程和服务流程</w:t>
      </w:r>
      <w:r>
        <w:rPr>
          <w:sz w:val="21"/>
        </w:rPr>
        <w:t>。</w:t>
      </w:r>
    </w:p>
    <w:p>
      <w:pPr>
        <w:pStyle w:val="null3"/>
      </w:pPr>
      <w:r>
        <w:rPr>
          <w:sz w:val="21"/>
        </w:rPr>
        <w:t>2、投标人应提供</w:t>
      </w:r>
      <w:r>
        <w:rPr>
          <w:sz w:val="21"/>
        </w:rPr>
        <w:t>服务质量保证措施</w:t>
      </w:r>
      <w:r>
        <w:rPr>
          <w:sz w:val="21"/>
        </w:rPr>
        <w:t>，</w:t>
      </w:r>
      <w:r>
        <w:rPr>
          <w:sz w:val="21"/>
        </w:rPr>
        <w:t>包括但不限于</w:t>
      </w:r>
      <w:r>
        <w:rPr>
          <w:sz w:val="21"/>
        </w:rPr>
        <w:t>①</w:t>
      </w:r>
      <w:r>
        <w:rPr>
          <w:sz w:val="21"/>
        </w:rPr>
        <w:t>服务质量保证目标、</w:t>
      </w:r>
      <w:r>
        <w:rPr>
          <w:sz w:val="21"/>
        </w:rPr>
        <w:t>②</w:t>
      </w:r>
      <w:r>
        <w:rPr>
          <w:sz w:val="21"/>
        </w:rPr>
        <w:t>服务质量保证规范、</w:t>
      </w:r>
      <w:r>
        <w:rPr>
          <w:sz w:val="21"/>
        </w:rPr>
        <w:t>③</w:t>
      </w:r>
      <w:r>
        <w:rPr>
          <w:sz w:val="21"/>
        </w:rPr>
        <w:t>服务质量保证考核</w:t>
      </w:r>
      <w:r>
        <w:rPr>
          <w:sz w:val="21"/>
        </w:rPr>
        <w:t>。</w:t>
      </w:r>
    </w:p>
    <w:p>
      <w:pPr>
        <w:pStyle w:val="null3"/>
      </w:pPr>
      <w:r>
        <w:rPr>
          <w:sz w:val="21"/>
        </w:rPr>
        <w:t>3、投标人应提供</w:t>
      </w:r>
      <w:r>
        <w:rPr>
          <w:sz w:val="21"/>
        </w:rPr>
        <w:t>人员管理方案</w:t>
      </w:r>
      <w:r>
        <w:rPr>
          <w:sz w:val="21"/>
        </w:rPr>
        <w:t>，</w:t>
      </w:r>
      <w:r>
        <w:rPr>
          <w:sz w:val="21"/>
        </w:rPr>
        <w:t>包括但不限于</w:t>
      </w:r>
      <w:r>
        <w:rPr>
          <w:sz w:val="21"/>
        </w:rPr>
        <w:t>①</w:t>
      </w:r>
      <w:r>
        <w:rPr>
          <w:sz w:val="21"/>
        </w:rPr>
        <w:t>招聘方案、</w:t>
      </w:r>
      <w:r>
        <w:rPr>
          <w:sz w:val="21"/>
        </w:rPr>
        <w:t>②</w:t>
      </w:r>
      <w:r>
        <w:rPr>
          <w:sz w:val="21"/>
        </w:rPr>
        <w:t>请休假和考勤方案、</w:t>
      </w:r>
      <w:r>
        <w:rPr>
          <w:sz w:val="21"/>
        </w:rPr>
        <w:t>③薪酬与福利方案、④</w:t>
      </w:r>
      <w:r>
        <w:rPr>
          <w:sz w:val="21"/>
        </w:rPr>
        <w:t>人力资源法务方案、</w:t>
      </w:r>
      <w:r>
        <w:rPr>
          <w:sz w:val="21"/>
        </w:rPr>
        <w:t>⑤</w:t>
      </w:r>
      <w:r>
        <w:rPr>
          <w:sz w:val="21"/>
        </w:rPr>
        <w:t>人员培训方案、</w:t>
      </w:r>
      <w:r>
        <w:rPr>
          <w:sz w:val="21"/>
        </w:rPr>
        <w:t>⑥</w:t>
      </w:r>
      <w:r>
        <w:rPr>
          <w:sz w:val="21"/>
        </w:rPr>
        <w:t>人员保密管理方案</w:t>
      </w:r>
      <w:r>
        <w:rPr>
          <w:sz w:val="21"/>
        </w:rPr>
        <w:t>。</w:t>
      </w:r>
    </w:p>
    <w:p>
      <w:pPr>
        <w:pStyle w:val="null3"/>
      </w:pPr>
      <w:r>
        <w:rPr>
          <w:sz w:val="21"/>
        </w:rPr>
        <w:t>4、投标人应提供</w:t>
      </w:r>
      <w:r>
        <w:rPr>
          <w:sz w:val="21"/>
        </w:rPr>
        <w:t>应急预案措施</w:t>
      </w:r>
      <w:r>
        <w:rPr>
          <w:sz w:val="21"/>
        </w:rPr>
        <w:t>，</w:t>
      </w:r>
      <w:r>
        <w:rPr>
          <w:sz w:val="21"/>
        </w:rPr>
        <w:t>包括</w:t>
      </w:r>
      <w:r>
        <w:rPr>
          <w:sz w:val="21"/>
        </w:rPr>
        <w:t>①</w:t>
      </w:r>
      <w:r>
        <w:rPr>
          <w:sz w:val="21"/>
        </w:rPr>
        <w:t>应急调动能力、</w:t>
      </w:r>
      <w:r>
        <w:rPr>
          <w:sz w:val="21"/>
        </w:rPr>
        <w:t>②</w:t>
      </w:r>
      <w:r>
        <w:rPr>
          <w:sz w:val="21"/>
        </w:rPr>
        <w:t>处理工伤事件的流程和方案</w:t>
      </w:r>
      <w:r>
        <w:rPr>
          <w:sz w:val="21"/>
        </w:rPr>
        <w:t>。</w:t>
      </w:r>
    </w:p>
    <w:p>
      <w:pPr>
        <w:pStyle w:val="null3"/>
      </w:pPr>
      <w:r>
        <w:rPr>
          <w:sz w:val="21"/>
        </w:rPr>
        <w:t>5、投标人应提奖励方案，包括但不限于①销售奖励提成方案；②安全无事故奖励方案</w:t>
      </w:r>
      <w:r>
        <w:rPr>
          <w:sz w:val="21"/>
        </w:rPr>
        <w:t>。</w:t>
      </w:r>
    </w:p>
    <w:p>
      <w:pPr>
        <w:pStyle w:val="null3"/>
      </w:pPr>
      <w:r>
        <w:rPr/>
        <w:t>采购包1（广州保龄球馆运营、设备维护服务采购项目）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自2026年6月1日至2028年5月31日，首年合同为12个月，经采购人考核通过后且有相应预算的，可续签1年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1期：支付比例100%,中标金额包含固定结算部分和按实际结算部分，每月将前述两部分分别结算。 1.其中固定结算部分（除安全无事故奖外）每年平均分成12个月按月支付(如中标人提供服务不足一个月时，以当月实际天数折算成按日计算)，安全无事故奖在一年服务期结束后一次性结算。 2.按实际结算部分(因工作需要延长服务时间产生的服务费用、销售提成)，则由中标人与采购人于每月10日前进行核算。 3.中标人和采购人对上月所产生的服务费用（包含固定结算部分和按实际结算部分）经双方确认无误后，中标人须在5个工作日内开具增值税普通发票交采购人，采购人原则上在收到中标人发票的10个工作日内办理上月服务费的支付手续。如中标人提供服务不足一个月时按日计算。中标人应按国家税务总局相关规定开具增值税普通发票。 注：采购人在前款规定的付款时间内向财务支付部门提出办理支付申请手续（不含支付部门审核的时间）即视为采购人已经按期支付，采购人不承担经费不能及时到位给中标人造成的任何损失。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1期：1.按照招标文件的要求和中标人投标文件响应承诺的内容执行。 2.按照招标文件第二章 采购需求《广州保龄球馆运营、设备维护服务采购项目绩效评价表》定期对中标人进行考核。 3.验收按照国家或行业有关的规定、规范进行（若无有关的规定、规范可双方协商验收）。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账号：3602060909200016019</w:t>
            </w:r>
          </w:p>
          <w:p>
            <w:pPr>
              <w:pStyle w:val="null3"/>
            </w:pPr>
            <w:r>
              <w:rPr/>
              <w:t>户名：广州天河体育中心</w:t>
            </w:r>
          </w:p>
          <w:p>
            <w:pPr>
              <w:pStyle w:val="null3"/>
            </w:pPr>
            <w:r>
              <w:rPr/>
              <w:t>开户行：中国工商银行股份有限公司广州烟草大厦支行</w:t>
            </w:r>
          </w:p>
          <w:p>
            <w:pPr>
              <w:pStyle w:val="null3"/>
            </w:pPr>
            <w:r>
              <w:rPr/>
              <w:t>支票提交方式：非现金形式</w:t>
            </w:r>
          </w:p>
          <w:p>
            <w:pPr>
              <w:pStyle w:val="null3"/>
            </w:pPr>
            <w:r>
              <w:rPr/>
              <w:t>汇票、本票提交方式：非现金形式</w:t>
            </w:r>
          </w:p>
          <w:p>
            <w:pPr>
              <w:pStyle w:val="null3"/>
            </w:pPr>
            <w:r>
              <w:rPr/>
              <w:t>说明：签订合同5个工作日内，中标人应向采购人缴纳合同总金额5%的履约保证金或履约保函，待中标人履行验收义务后，采购方30天内一次性无息退还或保函在履行验收义务后30 天内失效。 若中标供应商在合同履行期间违约，采购人有权从履约保证金中扣除违约金，履约保证金不足以扣除的部分，采购人可向中标人进一步索赔。中标人不按合同规定提交履约保证金的，视为中标供应商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广州保龄球馆运营、设备维护服务采购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3,875,000.00</w:t>
            </w:r>
          </w:p>
        </w:tc>
        <w:tc>
          <w:tcPr>
            <w:tcW w:type="dxa" w:w="933"/>
          </w:tcPr>
          <w:p>
            <w:pPr>
              <w:pStyle w:val="null3"/>
              <w:jc w:val="right"/>
            </w:pPr>
            <w:r>
              <w:rPr/>
              <w:t>3,875,000.00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广州保龄球馆运营、设备维护服务采购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广州天河体育中心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保龄球馆运营、设备维护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采购包1（广州保龄球馆运营、设备维护服务采购项目）：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采购包1（广州保龄球馆运营、设备维护服务采购项目）：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采购包1（广州保龄球馆运营、设备维护服务采购项目）：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采购包1(广州保龄球馆运营、设备维护服务采购项目):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技术部分62.0分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(6.0分)</w:t>
            </w:r>
          </w:p>
        </w:tc>
        <w:tc>
          <w:tcPr>
            <w:tcW w:type="dxa" w:w="5076"/>
          </w:tcPr>
          <w:p>
            <w:pPr>
              <w:pStyle w:val="null3"/>
              <w:jc w:val="left"/>
            </w:pPr>
            <w:r>
              <w:rPr/>
              <w:t>根据各投标人提供的《技术和服务要求响应表》对采购需求的响应程度进行评审： 完全满足采购需求，全部响应为“正偏离”或“无偏离”的，得6分；有1项响应为负偏离的，得4分；有2项响应为负偏离的，得2分；有3项或以上响应为负偏离的或未响应的，该项不得分。 注：以投标人在《技术和服务要求响应表》中提供的的响应情况进行评审。</w:t>
            </w:r>
          </w:p>
        </w:tc>
      </w:tr>
      <w:tr>
        <w:tc>
          <w:tcPr>
            <w:tcW w:type="dxa" w:w="922"/>
            <w:gridSpan w:val="2"/>
            <w:vMerge/>
          </w:tcPr>
          <w:p/>
        </w:tc>
        <w:tc>
          <w:tcPr>
            <w:tcW w:type="dxa" w:w="2307"/>
          </w:tcPr>
          <w:p>
            <w:pPr>
              <w:pStyle w:val="null3"/>
              <w:jc w:val="left"/>
            </w:pPr>
            <w:r>
              <w:rPr/>
              <w:t>项目总体服务方案1 (5.0分)</w:t>
            </w:r>
          </w:p>
        </w:tc>
        <w:tc>
          <w:tcPr>
            <w:tcW w:type="dxa" w:w="5076"/>
          </w:tcPr>
          <w:p>
            <w:pPr>
              <w:pStyle w:val="null3"/>
              <w:jc w:val="left"/>
            </w:pPr>
            <w:r>
              <w:rPr/>
              <w:t>根据投标人提供的项目总体服务方案进行评审：包括但不限于①管理机构设立方案；②运作流程和服务流程；每提供一点得2.5分，本项最高得5分。如未能提供项目总体服务方案1的，项目总体服务方案2不得分。</w:t>
            </w:r>
          </w:p>
        </w:tc>
      </w:tr>
      <w:tr>
        <w:tc>
          <w:tcPr>
            <w:tcW w:type="dxa" w:w="922"/>
            <w:gridSpan w:val="2"/>
            <w:vMerge/>
          </w:tcPr>
          <w:p/>
        </w:tc>
        <w:tc>
          <w:tcPr>
            <w:tcW w:type="dxa" w:w="2307"/>
          </w:tcPr>
          <w:p>
            <w:pPr>
              <w:pStyle w:val="null3"/>
              <w:jc w:val="left"/>
            </w:pPr>
            <w:r>
              <w:rPr/>
              <w:t>项目总体服务方案2 (6.0分)</w:t>
            </w:r>
          </w:p>
        </w:tc>
        <w:tc>
          <w:tcPr>
            <w:tcW w:type="dxa" w:w="5076"/>
          </w:tcPr>
          <w:p>
            <w:pPr>
              <w:pStyle w:val="null3"/>
              <w:jc w:val="left"/>
            </w:pPr>
            <w:r>
              <w:rPr/>
              <w:t>根据投标人提供的项目总体服务方案进行详细评审：1.管理机构设立方案优于项目需求，得3分；完全满足项目需求，得2分；只有部分满足采购需求，得1分；无方案不得分。2.运作流程和服务流程优于项目需求，得3分；完全满足项目需求，得2分；只有部分满足采购需求，得1分；无方案不得分。</w:t>
            </w:r>
          </w:p>
        </w:tc>
      </w:tr>
      <w:tr>
        <w:tc>
          <w:tcPr>
            <w:tcW w:type="dxa" w:w="922"/>
            <w:gridSpan w:val="2"/>
            <w:vMerge/>
          </w:tcPr>
          <w:p/>
        </w:tc>
        <w:tc>
          <w:tcPr>
            <w:tcW w:type="dxa" w:w="2307"/>
          </w:tcPr>
          <w:p>
            <w:pPr>
              <w:pStyle w:val="null3"/>
              <w:jc w:val="left"/>
            </w:pPr>
            <w:r>
              <w:rPr/>
              <w:t>服务质量保证措施1 (3.0分)</w:t>
            </w:r>
          </w:p>
        </w:tc>
        <w:tc>
          <w:tcPr>
            <w:tcW w:type="dxa" w:w="5076"/>
          </w:tcPr>
          <w:p>
            <w:pPr>
              <w:pStyle w:val="null3"/>
              <w:jc w:val="left"/>
            </w:pPr>
            <w:r>
              <w:rPr/>
              <w:t>根据投标人提供的服务质量保证措施进行评审：包括但不限于①服务质量保证目标；②服务质量保证规范；③服务质量保证考核；每提供一点得1分，本项最高得3分。如未能提供服务质量保证措施1的，服务质量保证措施2不得分。</w:t>
            </w:r>
          </w:p>
        </w:tc>
      </w:tr>
      <w:tr>
        <w:tc>
          <w:tcPr>
            <w:tcW w:type="dxa" w:w="922"/>
            <w:gridSpan w:val="2"/>
            <w:vMerge/>
          </w:tcPr>
          <w:p/>
        </w:tc>
        <w:tc>
          <w:tcPr>
            <w:tcW w:type="dxa" w:w="2307"/>
          </w:tcPr>
          <w:p>
            <w:pPr>
              <w:pStyle w:val="null3"/>
              <w:jc w:val="left"/>
            </w:pPr>
            <w:r>
              <w:rPr/>
              <w:t>服务质量保证措施2 (6.0分)</w:t>
            </w:r>
          </w:p>
        </w:tc>
        <w:tc>
          <w:tcPr>
            <w:tcW w:type="dxa" w:w="5076"/>
          </w:tcPr>
          <w:p>
            <w:pPr>
              <w:pStyle w:val="null3"/>
              <w:jc w:val="left"/>
            </w:pPr>
            <w:r>
              <w:rPr/>
              <w:t>根据投标人提供的服务质量保证措施进行详细评审：1.服务质量保证目标优于项目需求，得2分；完全满足项目需求，得1.5分；只有部分满足采购需求，得1分；无方案不得分。2.服务质量保证规范优于项目需求，得2分；完全满足项目需求，得1.5分；只有部分满足采购需求，得1分；无方案不得分。3.服务质量保证考核优于项目需求，得2分；完全满足项目需求，得1.5分；只有部分满足采购需求，得1分；无方案不得分。</w:t>
            </w:r>
          </w:p>
        </w:tc>
      </w:tr>
      <w:tr>
        <w:tc>
          <w:tcPr>
            <w:tcW w:type="dxa" w:w="922"/>
            <w:gridSpan w:val="2"/>
            <w:vMerge/>
          </w:tcPr>
          <w:p/>
        </w:tc>
        <w:tc>
          <w:tcPr>
            <w:tcW w:type="dxa" w:w="2307"/>
          </w:tcPr>
          <w:p>
            <w:pPr>
              <w:pStyle w:val="null3"/>
              <w:jc w:val="left"/>
            </w:pPr>
            <w:r>
              <w:rPr/>
              <w:t>服务人员管理方案1 (6.0分)</w:t>
            </w:r>
          </w:p>
        </w:tc>
        <w:tc>
          <w:tcPr>
            <w:tcW w:type="dxa" w:w="5076"/>
          </w:tcPr>
          <w:p>
            <w:pPr>
              <w:pStyle w:val="null3"/>
              <w:jc w:val="left"/>
            </w:pPr>
            <w:r>
              <w:rPr/>
              <w:t>根据投标人提供的人员管理方案进行评审：包括但不限于①招聘方案；②请休假和考勤方案；③薪酬与福利方案；④人力资源法务方案；⑤人员培训方案；⑥人员保密管理方案；每提供一点得1分，本项最高得6分。如未能提供服务外包人员管理方案1的，服务外包人员管理方案2不得分。</w:t>
            </w:r>
          </w:p>
        </w:tc>
      </w:tr>
      <w:tr>
        <w:tc>
          <w:tcPr>
            <w:tcW w:type="dxa" w:w="922"/>
            <w:gridSpan w:val="2"/>
            <w:vMerge/>
          </w:tcPr>
          <w:p/>
        </w:tc>
        <w:tc>
          <w:tcPr>
            <w:tcW w:type="dxa" w:w="2307"/>
          </w:tcPr>
          <w:p>
            <w:pPr>
              <w:pStyle w:val="null3"/>
              <w:jc w:val="left"/>
            </w:pPr>
            <w:r>
              <w:rPr/>
              <w:t>服务人员管理方案2 (9.0分)</w:t>
            </w:r>
          </w:p>
        </w:tc>
        <w:tc>
          <w:tcPr>
            <w:tcW w:type="dxa" w:w="5076"/>
          </w:tcPr>
          <w:p>
            <w:pPr>
              <w:pStyle w:val="null3"/>
              <w:jc w:val="left"/>
            </w:pPr>
            <w:r>
              <w:rPr/>
              <w:t>根据投标人提供的服务人员管理方案进行详细评审：1.招聘方案优于项目需求，得1.5分；完全满足项目需求，得1分；只有部分满足采购需求，得0.5分；无方案不得分。2.请休假和考勤方案优于项目需求，得1.5分；完全满足项目需求，得1分；只有部分满足采购需求，得0.5分；无方案不得分。3.薪酬与福利方案优于项目需求，得1.5分；完全满足项目需求，得1分；只有部分满足采购需求，得0.5分；无方案不得分。4.人力资源法务方案优于项目需求，得1.5分；完全满足项目需求，得1分；只有部分满足采购需求，得0.5分；无方案不得分。5.人员培训方案优于项目需求，得1.5分；完全满足项目需求，得1分；只有部分满足采购需求，得0.5分；无方案不得分。6.人员保密管理方案优于项目需求，得1.5分；完全满足项目需求，得1分；只有部分满足采购需求，得0.5分；无方案不得分。</w:t>
            </w:r>
          </w:p>
        </w:tc>
      </w:tr>
      <w:tr>
        <w:tc>
          <w:tcPr>
            <w:tcW w:type="dxa" w:w="922"/>
            <w:gridSpan w:val="2"/>
            <w:vMerge/>
          </w:tcPr>
          <w:p/>
        </w:tc>
        <w:tc>
          <w:tcPr>
            <w:tcW w:type="dxa" w:w="2307"/>
          </w:tcPr>
          <w:p>
            <w:pPr>
              <w:pStyle w:val="null3"/>
              <w:jc w:val="left"/>
            </w:pPr>
            <w:r>
              <w:rPr/>
              <w:t>应急预案措施1 (4.0分)</w:t>
            </w:r>
          </w:p>
        </w:tc>
        <w:tc>
          <w:tcPr>
            <w:tcW w:type="dxa" w:w="5076"/>
          </w:tcPr>
          <w:p>
            <w:pPr>
              <w:pStyle w:val="null3"/>
              <w:jc w:val="left"/>
            </w:pPr>
            <w:r>
              <w:rPr/>
              <w:t>根据投标人提供的应急预案措施进行评审：包括但不限于①应急调动能力；②处理工伤事件的流程和方案；每提供一点得2分，本项最高得4分。如未能提供应急预案措施1的，应急预案措施2不得分。</w:t>
            </w:r>
          </w:p>
        </w:tc>
      </w:tr>
      <w:tr>
        <w:tc>
          <w:tcPr>
            <w:tcW w:type="dxa" w:w="922"/>
            <w:gridSpan w:val="2"/>
            <w:vMerge/>
          </w:tcPr>
          <w:p/>
        </w:tc>
        <w:tc>
          <w:tcPr>
            <w:tcW w:type="dxa" w:w="2307"/>
          </w:tcPr>
          <w:p>
            <w:pPr>
              <w:pStyle w:val="null3"/>
              <w:jc w:val="left"/>
            </w:pPr>
            <w:r>
              <w:rPr/>
              <w:t>应急预案措施2 (6.0分)</w:t>
            </w:r>
          </w:p>
        </w:tc>
        <w:tc>
          <w:tcPr>
            <w:tcW w:type="dxa" w:w="5076"/>
          </w:tcPr>
          <w:p>
            <w:pPr>
              <w:pStyle w:val="null3"/>
              <w:jc w:val="left"/>
            </w:pPr>
            <w:r>
              <w:rPr/>
              <w:t>根据投标人提供的应急预案措施进行详细评审：1.应急调动能力优于项目需求，得3分；完全满足项目需求，得2分；只有部分满足采购需求，得1分；无方案不得分。2.处理工伤事件的流程和方案优于项目需求，得3分；完全满足项目需求，得2分；只有部分满足采购需求，得1分；无方案不得分。</w:t>
            </w:r>
          </w:p>
        </w:tc>
      </w:tr>
      <w:tr>
        <w:tc>
          <w:tcPr>
            <w:tcW w:type="dxa" w:w="922"/>
            <w:gridSpan w:val="2"/>
            <w:vMerge/>
          </w:tcPr>
          <w:p/>
        </w:tc>
        <w:tc>
          <w:tcPr>
            <w:tcW w:type="dxa" w:w="2307"/>
          </w:tcPr>
          <w:p>
            <w:pPr>
              <w:pStyle w:val="null3"/>
              <w:jc w:val="left"/>
            </w:pPr>
            <w:r>
              <w:rPr/>
              <w:t>奖励方案1 (3.0分)</w:t>
            </w:r>
          </w:p>
        </w:tc>
        <w:tc>
          <w:tcPr>
            <w:tcW w:type="dxa" w:w="5076"/>
          </w:tcPr>
          <w:p>
            <w:pPr>
              <w:pStyle w:val="null3"/>
              <w:jc w:val="left"/>
            </w:pPr>
            <w:r>
              <w:rPr/>
              <w:t>根据投标人提供的奖励方案进行评审：包括但不限于①销售奖励提成方案；②安全无事故奖励方案；每提供一点得1.5分，本项最高得3分。如未能提供奖励方案1的，奖励方案2不得分。</w:t>
            </w:r>
          </w:p>
        </w:tc>
      </w:tr>
      <w:tr>
        <w:tc>
          <w:tcPr>
            <w:tcW w:type="dxa" w:w="922"/>
            <w:gridSpan w:val="2"/>
            <w:vMerge/>
          </w:tcPr>
          <w:p/>
        </w:tc>
        <w:tc>
          <w:tcPr>
            <w:tcW w:type="dxa" w:w="2307"/>
          </w:tcPr>
          <w:p>
            <w:pPr>
              <w:pStyle w:val="null3"/>
              <w:jc w:val="left"/>
            </w:pPr>
            <w:r>
              <w:rPr/>
              <w:t>奖励方案2 (8.0分)</w:t>
            </w:r>
          </w:p>
        </w:tc>
        <w:tc>
          <w:tcPr>
            <w:tcW w:type="dxa" w:w="5076"/>
          </w:tcPr>
          <w:p>
            <w:pPr>
              <w:pStyle w:val="null3"/>
              <w:jc w:val="left"/>
            </w:pPr>
            <w:r>
              <w:rPr/>
              <w:t>根据投标人提供的奖励方案进行详细评审：1.销售奖励提成方案优于项目需求，得4分；完全满足项目需求，得2分；只有部分满足采购需求，得1分；无方案不得分。2.安全无事故奖励方案优于项目需求，得4分；完全满足项目需求，得2分；只有部分满足采购需求，得1分；无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投标人自2021年1月1日来承接的同类服务项目业绩，每提供1个业绩得2分，满分6分。 注：投标文件中提供业绩的合同复印件或合同关键页复印件：①同类项目业绩以合同内容及合同签订时间为准；②包括但不限于采购内容、金额、签约日期、双方盖章的合同关键页复印件；③未按要求提供的或资料不齐的同类项目业绩不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投标人就上述有效得分的“同类项目业绩”评审项中业主单位出具的评价进行评审，每提供一个得2分，最高得6分。 注：①须提供用户评价材料复印件，评价结果为“好评”或“满意”或“称职”或“合格”或“优秀”或“评分90分（含）以上”或近似含义的正面评价评价材料；②评价材料必须与同类项目业绩相对应，评价必须体现出具的日期，否则不得分。</w:t>
            </w:r>
          </w:p>
        </w:tc>
      </w:tr>
      <w:tr>
        <w:tc>
          <w:tcPr>
            <w:tcW w:type="dxa" w:w="922"/>
            <w:gridSpan w:val="2"/>
            <w:vMerge/>
          </w:tcPr>
          <w:p/>
        </w:tc>
        <w:tc>
          <w:tcPr>
            <w:tcW w:type="dxa" w:w="2307"/>
          </w:tcPr>
          <w:p>
            <w:pPr>
              <w:pStyle w:val="null3"/>
              <w:jc w:val="left"/>
            </w:pPr>
            <w:r>
              <w:rPr/>
              <w:t>投标人能力 (2.0分)</w:t>
            </w:r>
          </w:p>
        </w:tc>
        <w:tc>
          <w:tcPr>
            <w:tcW w:type="dxa" w:w="5076"/>
          </w:tcPr>
          <w:p>
            <w:pPr>
              <w:pStyle w:val="null3"/>
              <w:jc w:val="left"/>
            </w:pPr>
            <w:r>
              <w:rPr/>
              <w:t>投标人具有质量管理体系认证证书，并在有效期内的，得2分。注：须提供有效期内的认证证书复印件和国家认证认可监督管理委员会网站（http://www.cnca.gov.cn）相应的认证信息查询结果网页截图并加盖公章；如认证项目为国家认证认可监督管理委员会所有未列明的其他认证时，证书的认证项目名称与国家认证认可监督管理委员会网站所示的认证项目名称不同的，以认证证书编号为准。不符合上述条件的不得分。</w:t>
            </w:r>
          </w:p>
        </w:tc>
      </w:tr>
      <w:tr>
        <w:tc>
          <w:tcPr>
            <w:tcW w:type="dxa" w:w="922"/>
            <w:gridSpan w:val="2"/>
            <w:vMerge/>
          </w:tcPr>
          <w:p/>
        </w:tc>
        <w:tc>
          <w:tcPr>
            <w:tcW w:type="dxa" w:w="2307"/>
          </w:tcPr>
          <w:p>
            <w:pPr>
              <w:pStyle w:val="null3"/>
              <w:jc w:val="left"/>
            </w:pPr>
            <w:r>
              <w:rPr/>
              <w:t>企业荣誉情况 (9.0分)</w:t>
            </w:r>
          </w:p>
        </w:tc>
        <w:tc>
          <w:tcPr>
            <w:tcW w:type="dxa" w:w="5076"/>
          </w:tcPr>
          <w:p>
            <w:pPr>
              <w:pStyle w:val="null3"/>
              <w:jc w:val="left"/>
            </w:pPr>
            <w:r>
              <w:rPr/>
              <w:t>对各投标人2020年1月1日 (含) 以来获得的与本项目服务内容相关荣誉证书或奖项进行评价。每提供一个得3分，最高得9分。 注：须提供相关证明的复印件加盖公章，未提供证明资料的不得分。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pPr>
      <w:r>
        <w:rPr>
          <w:b/>
        </w:rPr>
        <w:t xml:space="preserve"> </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合同金额为（大写）：人民币</w:t>
      </w:r>
      <w:r>
        <w:rPr>
          <w:sz w:val="24"/>
          <w:u w:val="single"/>
        </w:rPr>
        <w:t xml:space="preserve">       </w:t>
      </w:r>
      <w:r>
        <w:rPr>
          <w:sz w:val="24"/>
        </w:rPr>
        <w:t>元（</w:t>
      </w:r>
      <w:r>
        <w:rPr>
          <w:sz w:val="24"/>
        </w:rPr>
        <w:t>¥</w:t>
      </w:r>
      <w:r>
        <w:rPr>
          <w:sz w:val="24"/>
          <w:u w:val="single"/>
        </w:rPr>
        <w:t xml:space="preserve">       </w:t>
      </w:r>
      <w:r>
        <w:rPr>
          <w:sz w:val="24"/>
        </w:rPr>
        <w:t>）。</w:t>
      </w:r>
    </w:p>
    <w:p>
      <w:pPr>
        <w:pStyle w:val="null3"/>
        <w:ind w:firstLine="480"/>
        <w:jc w:val="left"/>
      </w:pPr>
      <w:r>
        <w:rPr>
          <w:sz w:val="24"/>
        </w:rPr>
        <w:t>说明：合同金额分为固定结算和按实际结算两部分费用，两部分费用</w:t>
      </w:r>
      <w:r>
        <w:rPr>
          <w:sz w:val="24"/>
        </w:rPr>
        <w:t>一</w:t>
      </w:r>
      <w:r>
        <w:rPr>
          <w:sz w:val="24"/>
        </w:rPr>
        <w:t>年总计</w:t>
      </w:r>
      <w:r>
        <w:rPr>
          <w:sz w:val="24"/>
        </w:rPr>
        <w:t xml:space="preserve">      </w:t>
      </w:r>
      <w:r>
        <w:rPr>
          <w:sz w:val="24"/>
        </w:rPr>
        <w:t>万元。其中：</w:t>
      </w:r>
    </w:p>
    <w:p>
      <w:pPr>
        <w:pStyle w:val="null3"/>
        <w:ind w:firstLine="480"/>
        <w:jc w:val="left"/>
      </w:pPr>
      <w:r>
        <w:rPr>
          <w:sz w:val="24"/>
        </w:rPr>
        <w:t>第一部分费用为固定结算部分，</w:t>
      </w:r>
      <w:r>
        <w:rPr>
          <w:sz w:val="24"/>
        </w:rPr>
        <w:t>（包括各岗位固定工资、体检费、公积金、社保、租房费、伙食费、安全无事故奖、残疾人保障金、节假日福利、服装费、税费、招聘管理费</w:t>
      </w:r>
      <w:r>
        <w:rPr>
          <w:sz w:val="24"/>
        </w:rPr>
        <w:t>等</w:t>
      </w:r>
      <w:r>
        <w:rPr>
          <w:sz w:val="24"/>
        </w:rPr>
        <w:t>）</w:t>
      </w:r>
      <w:r>
        <w:rPr>
          <w:sz w:val="24"/>
        </w:rPr>
        <w:t>全部费用</w:t>
      </w:r>
      <w:r>
        <w:rPr>
          <w:sz w:val="24"/>
        </w:rPr>
        <w:t>合计</w:t>
      </w:r>
      <w:r>
        <w:rPr>
          <w:sz w:val="24"/>
          <w:u w:val="single"/>
        </w:rPr>
        <w:t xml:space="preserve">    </w:t>
      </w:r>
      <w:r>
        <w:rPr>
          <w:sz w:val="24"/>
        </w:rPr>
        <w:t>万元；</w:t>
      </w:r>
    </w:p>
    <w:p>
      <w:pPr>
        <w:pStyle w:val="null3"/>
        <w:jc w:val="left"/>
      </w:pPr>
      <w:r>
        <w:rPr>
          <w:sz w:val="24"/>
        </w:rPr>
        <w:t>第二部分费用为因工作需要延长服务时间产生的服务费用</w:t>
      </w:r>
      <w:r>
        <w:rPr>
          <w:sz w:val="24"/>
        </w:rPr>
        <w:t>（包括销售提成、延长服务时间费用）</w:t>
      </w:r>
      <w:r>
        <w:rPr>
          <w:sz w:val="24"/>
        </w:rPr>
        <w:t>，该部分费用每月按实际核算情况结清，</w:t>
      </w:r>
      <w:r>
        <w:rPr>
          <w:sz w:val="24"/>
        </w:rPr>
        <w:t>合计不超过</w:t>
      </w:r>
      <w:r>
        <w:rPr>
          <w:sz w:val="24"/>
          <w:u w:val="single"/>
        </w:rPr>
        <w:t xml:space="preserve">    </w:t>
      </w:r>
      <w:r>
        <w:rPr>
          <w:sz w:val="24"/>
        </w:rPr>
        <w:t>万元。</w:t>
      </w:r>
    </w:p>
    <w:p>
      <w:pPr>
        <w:pStyle w:val="null3"/>
        <w:jc w:val="both"/>
      </w:pPr>
      <w:r>
        <w:rPr>
          <w:sz w:val="24"/>
          <w:b/>
        </w:rPr>
        <w:t>二、服务要求（项目具体要求、服务形式等）</w:t>
      </w:r>
    </w:p>
    <w:p>
      <w:pPr>
        <w:pStyle w:val="null3"/>
      </w:pPr>
      <w:r>
        <w:rPr>
          <w:sz w:val="24"/>
        </w:rPr>
        <w:t>（一）</w:t>
      </w:r>
      <w:r>
        <w:rPr>
          <w:sz w:val="24"/>
        </w:rPr>
        <w:t>前期服务保障</w:t>
      </w:r>
    </w:p>
    <w:p>
      <w:pPr>
        <w:pStyle w:val="null3"/>
        <w:ind w:firstLine="480"/>
      </w:pPr>
      <w:r>
        <w:rPr>
          <w:sz w:val="24"/>
        </w:rPr>
        <w:t>1.</w:t>
      </w:r>
      <w:r>
        <w:rPr>
          <w:sz w:val="24"/>
        </w:rPr>
        <w:t>乙方</w:t>
      </w:r>
      <w:r>
        <w:rPr>
          <w:sz w:val="24"/>
        </w:rPr>
        <w:t>应在服务人员上岗前做好常规体检及职业病健康体检、档案收集、后勤安置、思想教育、</w:t>
      </w:r>
      <w:r>
        <w:rPr>
          <w:sz w:val="24"/>
        </w:rPr>
        <w:t>乙方</w:t>
      </w:r>
      <w:r>
        <w:rPr>
          <w:sz w:val="24"/>
        </w:rPr>
        <w:t>规章制度等方面的培训。</w:t>
      </w:r>
    </w:p>
    <w:p>
      <w:pPr>
        <w:pStyle w:val="null3"/>
        <w:ind w:firstLine="480"/>
      </w:pPr>
      <w:r>
        <w:rPr>
          <w:sz w:val="24"/>
        </w:rPr>
        <w:t>2</w:t>
      </w:r>
      <w:r>
        <w:rPr>
          <w:sz w:val="24"/>
        </w:rPr>
        <w:t>.所有新进的服务人员在正式上岗前应先接受由</w:t>
      </w:r>
      <w:r>
        <w:rPr>
          <w:sz w:val="24"/>
        </w:rPr>
        <w:t>采购人</w:t>
      </w:r>
      <w:r>
        <w:rPr>
          <w:sz w:val="24"/>
        </w:rPr>
        <w:t>提供的不少于</w:t>
      </w:r>
      <w:r>
        <w:rPr>
          <w:sz w:val="24"/>
        </w:rPr>
        <w:t>6个小时的岗前培训并进行工作交接，提前了解和熟悉岗位工作职责和要求。</w:t>
      </w:r>
    </w:p>
    <w:p>
      <w:pPr>
        <w:pStyle w:val="null3"/>
      </w:pPr>
      <w:r>
        <w:rPr>
          <w:sz w:val="24"/>
        </w:rPr>
        <w:t>（</w:t>
      </w:r>
      <w:r>
        <w:rPr>
          <w:sz w:val="24"/>
        </w:rPr>
        <w:t>二</w:t>
      </w:r>
      <w:r>
        <w:rPr>
          <w:sz w:val="24"/>
        </w:rPr>
        <w:t>）</w:t>
      </w:r>
      <w:r>
        <w:rPr>
          <w:sz w:val="24"/>
        </w:rPr>
        <w:t>服务管理需求</w:t>
      </w:r>
    </w:p>
    <w:p>
      <w:pPr>
        <w:pStyle w:val="null3"/>
        <w:ind w:firstLine="480"/>
        <w:jc w:val="both"/>
      </w:pPr>
      <w:r>
        <w:rPr>
          <w:sz w:val="24"/>
        </w:rPr>
        <w:t>1.甲方与服务人员不发生任何劳动和雇佣关系，服务人员由乙方自行管理。乙方应与服务人员签订劳动合同，及时、足额支付服务人员工资及福利待遇，不得拖欠，遇法定节假日或者休息日，应当提前在最近的工作日支付，并按广州市社会保险和住房公积金的有关政策规定为服务人员缴纳五险一金。服务人员的薪酬、福利待遇需按广州市劳动用工相关标准执行，如发生欠薪等一切法律后果由乙方承担，甲方保留追究的权利。</w:t>
      </w:r>
    </w:p>
    <w:p>
      <w:pPr>
        <w:pStyle w:val="null3"/>
        <w:ind w:firstLine="480"/>
        <w:jc w:val="both"/>
      </w:pPr>
      <w:r>
        <w:rPr>
          <w:sz w:val="24"/>
        </w:rPr>
        <w:t>2.因广州市最低工资标准调整、社会保险及住房公积金缴费基数调整、保龄球馆员工住宿房租调整等政策性或市场性因素导致用人成本增加的，所需费用由乙方自行承担。乙方应当在报价时充分考虑相关运营成本增加风险等问题，甲方不再因此增加固定结算部分费用。</w:t>
      </w:r>
    </w:p>
    <w:p>
      <w:pPr>
        <w:pStyle w:val="null3"/>
        <w:ind w:firstLine="480"/>
        <w:jc w:val="both"/>
      </w:pPr>
      <w:r>
        <w:rPr>
          <w:sz w:val="24"/>
        </w:rPr>
        <w:t>3.乙方应建立健全专项奖励机制，专项奖励资金主要用于员工消费券推广奖励、安全生产与无事故奖励等，充分调动员工积极性，提升服务质量与推广成效，强化全员安全意识，保障项目运营全过程安全、规范、有序，且甲方有权对专项奖励机制提出建议。</w:t>
      </w:r>
    </w:p>
    <w:p>
      <w:pPr>
        <w:pStyle w:val="null3"/>
        <w:ind w:firstLine="480"/>
        <w:jc w:val="both"/>
      </w:pPr>
      <w:r>
        <w:rPr>
          <w:sz w:val="24"/>
        </w:rPr>
        <w:t>4.乙方可自行选址安排员工宿舍或续租现有宿舍，费用包含在本项目中标金额内。现有宿舍月租金约2万元，年租金合计约24万元。</w:t>
      </w:r>
    </w:p>
    <w:p>
      <w:pPr>
        <w:pStyle w:val="null3"/>
        <w:ind w:firstLine="480"/>
        <w:jc w:val="both"/>
      </w:pPr>
      <w:r>
        <w:rPr>
          <w:sz w:val="24"/>
        </w:rPr>
        <w:t>5.乙方须为全体员工提供工作餐相关费用（费用包含在本项目中标金额内），由广州保龄球馆服务团队统筹安排，为所有员工提供工作餐，且甲方有权对食材采购、质量及供餐全过程进行监督与管理。</w:t>
      </w:r>
    </w:p>
    <w:p>
      <w:pPr>
        <w:pStyle w:val="null3"/>
        <w:ind w:firstLine="480"/>
        <w:jc w:val="both"/>
      </w:pPr>
      <w:r>
        <w:rPr>
          <w:sz w:val="24"/>
        </w:rPr>
        <w:t>6.乙方需为所有员工提供工作服，费用包含在本项目中标金额内。</w:t>
      </w:r>
    </w:p>
    <w:p>
      <w:pPr>
        <w:pStyle w:val="null3"/>
        <w:ind w:firstLine="480"/>
        <w:jc w:val="both"/>
      </w:pPr>
      <w:r>
        <w:rPr>
          <w:sz w:val="24"/>
        </w:rPr>
        <w:t>7.乙方在向甲方提供服务时，乙方应按照法律规定，为服务人员提供劳动条件、劳动保护、职业危害防护等。</w:t>
      </w:r>
    </w:p>
    <w:p>
      <w:pPr>
        <w:pStyle w:val="null3"/>
        <w:ind w:firstLine="480"/>
        <w:jc w:val="both"/>
      </w:pPr>
      <w:r>
        <w:rPr>
          <w:sz w:val="24"/>
        </w:rPr>
        <w:t>8.乙方派至甲方工作的服务人员如在工作期间发生工伤，乙方应承担工伤认定申请和劳动能力鉴定申请责任，做好相关协调工作。工伤认定申请和劳动能力鉴定申请结束后，由乙方按照国家有关政策规定承担全部责任，并按规定执行。</w:t>
      </w:r>
    </w:p>
    <w:p>
      <w:pPr>
        <w:pStyle w:val="null3"/>
        <w:ind w:firstLine="480"/>
        <w:jc w:val="both"/>
      </w:pPr>
      <w:r>
        <w:rPr>
          <w:sz w:val="24"/>
        </w:rPr>
        <w:t>9.甲方有权根据实际经营情况调整服务的具体要求、服务岗位数量、服务内容及服务人员的素质要求等，因甲方实际经营需求需要增加服务岗位的，由甲方追加服务费，但追加的服务费总金额不超过中标金额的10%。</w:t>
      </w:r>
    </w:p>
    <w:p>
      <w:pPr>
        <w:pStyle w:val="null3"/>
        <w:ind w:firstLine="480"/>
        <w:jc w:val="both"/>
      </w:pPr>
      <w:r>
        <w:rPr>
          <w:sz w:val="24"/>
        </w:rPr>
        <w:t>10.服务人员的现场工作，由甲方根据实际情况进行合理安排，乙方同时提供协助管理工作，服务人员须服从甲方的工作安排；如服务人员对工作安排有异议或不服从，乙方需做好调解工作；如服务人员有偷懒、推诿、不履行工作职责等行为，乙方应对其进行批评教育或采取惩罚措施。</w:t>
      </w:r>
    </w:p>
    <w:p>
      <w:pPr>
        <w:pStyle w:val="null3"/>
        <w:ind w:firstLine="480"/>
        <w:jc w:val="both"/>
      </w:pPr>
      <w:r>
        <w:rPr>
          <w:sz w:val="24"/>
        </w:rPr>
        <w:t>11.乙方应做好服务人员每天的考勤记录，认真记录服务人员的出勤、迟到、早退、旷工、请休假、加班情况，提前做好轮班岗位的排班工作，甲方不定期抽查岗位考勤管理记录。</w:t>
      </w:r>
    </w:p>
    <w:p>
      <w:pPr>
        <w:pStyle w:val="null3"/>
        <w:ind w:firstLine="480"/>
        <w:jc w:val="both"/>
      </w:pPr>
      <w:r>
        <w:rPr>
          <w:sz w:val="24"/>
        </w:rPr>
        <w:t>12.如有服务人员需要请休假，乙方应及时做好岗位人员的调配补充，保证每天为所有岗位配备充足的服务人员；如有服务人员请休产假、陪产假等，应由乙方自行按劳动法合理安置请休假人员并及时补充其他人员为甲方提供服务，保障甲方工作的正常开展。</w:t>
      </w:r>
    </w:p>
    <w:p>
      <w:pPr>
        <w:pStyle w:val="null3"/>
        <w:ind w:firstLine="480"/>
        <w:jc w:val="both"/>
      </w:pPr>
      <w:r>
        <w:rPr>
          <w:sz w:val="24"/>
        </w:rPr>
        <w:t>13.如因服务人员提出辞职或者达到法定退休年龄，需要补充人员的，乙方需提前一个月通知甲方，并及时开展招聘工作，向甲方提供候选人员名单和基本信息，经甲方同意后可进行补充。因乙方原因补充服务人员不及时导致岗位空缺，影响甲方正常工作的，视同违反本项目服务要求。</w:t>
      </w:r>
    </w:p>
    <w:p>
      <w:pPr>
        <w:pStyle w:val="null3"/>
        <w:ind w:firstLine="480"/>
        <w:jc w:val="both"/>
      </w:pPr>
      <w:r>
        <w:rPr>
          <w:sz w:val="24"/>
        </w:rPr>
        <w:t>14.服务人员如存在个人表现不佳、不能胜任岗位要求的，甲方有权要求乙方立即更换，属于服务岗位的，乙方须在收到甲方更换要求后五天内无条件更换；属于技术岗位的，乙方须在收到甲方更换要求后十天内无条件更换。</w:t>
      </w:r>
    </w:p>
    <w:p>
      <w:pPr>
        <w:pStyle w:val="null3"/>
        <w:ind w:firstLine="480"/>
        <w:jc w:val="both"/>
      </w:pPr>
      <w:r>
        <w:rPr>
          <w:sz w:val="24"/>
        </w:rPr>
        <w:t>15.乙方应建立本项目服务管理工作例会制度，定期组织本项目各服务岗位需求部门的联系人就服务管理工作问题开会，及时解释、说明本项目服务管理方面的制度、程序和措施，并听取各服务岗位需求部门提出的建议，保障服务质量。服务期开始前3天内，甲方向乙方提供《服务岗位需求部门联系人和联系方式清单》。</w:t>
      </w:r>
    </w:p>
    <w:p>
      <w:pPr>
        <w:pStyle w:val="null3"/>
        <w:ind w:firstLine="480"/>
        <w:jc w:val="both"/>
      </w:pPr>
      <w:r>
        <w:rPr>
          <w:sz w:val="24"/>
        </w:rPr>
        <w:t>16.合同期满，或因乙方原因，甲方提前解除合同的，乙方必须按甲方的要求及时将服务人员撤回自行安置，并做好服务事项交接和相关资料的移交工作。甲方可以视自身的实际情况自行决定是否提供协助。如因甲方实际工作需要，在服务期内甲方有权向乙方书面提出增加岗位数量的要求，并按所增加的岗位数量追加服务费金额。</w:t>
      </w:r>
    </w:p>
    <w:p>
      <w:pPr>
        <w:pStyle w:val="null3"/>
        <w:ind w:firstLine="480"/>
        <w:jc w:val="both"/>
      </w:pPr>
      <w:r>
        <w:rPr>
          <w:sz w:val="24"/>
        </w:rPr>
        <w:t>17.甲方与乙方共同确认：本项目服务费用总额中，部分费用须专项用于本项目服务人员薪酬、社会保险、住房公积金、福利需求及加班费等直接用人成本。其中，第一年直接用人成本的专项费用不低于第一年服务费用总额的94.1%，第二年不低于第二年服务费用总额的94.1%。</w:t>
      </w:r>
    </w:p>
    <w:p>
      <w:pPr>
        <w:pStyle w:val="null3"/>
        <w:ind w:firstLine="480"/>
        <w:jc w:val="both"/>
      </w:pPr>
      <w:r>
        <w:rPr>
          <w:sz w:val="24"/>
        </w:rPr>
        <w:t>18.乙方应建立独立台账管理本项目资金，甲方有权查阅相关凭证。若乙方未按约定比例投入，甲方有权扣除相应差额或解除合同。</w:t>
      </w:r>
    </w:p>
    <w:p>
      <w:pPr>
        <w:pStyle w:val="null3"/>
        <w:ind w:firstLine="482"/>
        <w:jc w:val="both"/>
      </w:pPr>
      <w:r>
        <w:rPr>
          <w:sz w:val="24"/>
          <w:b/>
        </w:rPr>
        <w:t>三、奖惩措施</w:t>
      </w:r>
    </w:p>
    <w:p>
      <w:pPr>
        <w:pStyle w:val="null3"/>
        <w:ind w:firstLine="480"/>
        <w:jc w:val="both"/>
      </w:pPr>
      <w:r>
        <w:rPr>
          <w:sz w:val="24"/>
        </w:rPr>
        <w:t>（一）乙方如未及时发放工资、未按要求给服务人员缴纳广州市社会保险和住房公积金的、未按要求组织服务人员进行年度体检等情形的，将采取责令改正、终止合同、追回已拨付的资金等措施，构成违法或犯罪的，依法追究法律责任。</w:t>
      </w:r>
    </w:p>
    <w:p>
      <w:pPr>
        <w:pStyle w:val="null3"/>
        <w:ind w:firstLine="480"/>
        <w:jc w:val="both"/>
      </w:pPr>
      <w:r>
        <w:rPr>
          <w:sz w:val="24"/>
        </w:rPr>
        <w:t>（二）乙方具有下列全部情形的，则按违约进行处罚。</w:t>
      </w:r>
    </w:p>
    <w:p>
      <w:pPr>
        <w:pStyle w:val="null3"/>
        <w:ind w:firstLine="480"/>
        <w:jc w:val="both"/>
      </w:pPr>
      <w:r>
        <w:rPr>
          <w:sz w:val="24"/>
        </w:rPr>
        <w:t>1.</w:t>
      </w:r>
      <w:r>
        <w:rPr>
          <w:sz w:val="24"/>
        </w:rPr>
        <w:t>未将项目资金用于承接服务的项目；</w:t>
      </w:r>
    </w:p>
    <w:p>
      <w:pPr>
        <w:pStyle w:val="null3"/>
        <w:ind w:firstLine="480"/>
        <w:jc w:val="both"/>
      </w:pPr>
      <w:r>
        <w:rPr>
          <w:sz w:val="24"/>
        </w:rPr>
        <w:t>2.</w:t>
      </w:r>
      <w:r>
        <w:rPr>
          <w:sz w:val="24"/>
        </w:rPr>
        <w:t>截留、挪用项目资金的；</w:t>
      </w:r>
    </w:p>
    <w:p>
      <w:pPr>
        <w:pStyle w:val="null3"/>
        <w:ind w:firstLine="480"/>
        <w:jc w:val="both"/>
      </w:pPr>
      <w:r>
        <w:rPr>
          <w:sz w:val="24"/>
        </w:rPr>
        <w:t>3.</w:t>
      </w:r>
      <w:r>
        <w:rPr>
          <w:sz w:val="24"/>
        </w:rPr>
        <w:t>提交虚假申请资料或采取其他非法手段获取项目资金的；</w:t>
      </w:r>
    </w:p>
    <w:p>
      <w:pPr>
        <w:pStyle w:val="null3"/>
        <w:ind w:firstLine="480"/>
        <w:jc w:val="both"/>
      </w:pPr>
      <w:r>
        <w:rPr>
          <w:sz w:val="24"/>
        </w:rPr>
        <w:t>4.</w:t>
      </w:r>
      <w:r>
        <w:rPr>
          <w:sz w:val="24"/>
        </w:rPr>
        <w:t>实施过程中违反有关规定，产生不良影响的；</w:t>
      </w:r>
    </w:p>
    <w:p>
      <w:pPr>
        <w:pStyle w:val="null3"/>
        <w:ind w:firstLine="480"/>
        <w:jc w:val="both"/>
      </w:pPr>
      <w:r>
        <w:rPr>
          <w:sz w:val="24"/>
        </w:rPr>
        <w:t>5.</w:t>
      </w:r>
      <w:r>
        <w:rPr>
          <w:sz w:val="24"/>
        </w:rPr>
        <w:t>其他违反法律法规的情况。</w:t>
      </w:r>
    </w:p>
    <w:p>
      <w:pPr>
        <w:pStyle w:val="null3"/>
        <w:ind w:firstLine="480"/>
        <w:jc w:val="both"/>
      </w:pPr>
      <w:r>
        <w:rPr>
          <w:sz w:val="24"/>
        </w:rPr>
        <w:t>（三）</w:t>
      </w:r>
      <w:r>
        <w:rPr>
          <w:sz w:val="24"/>
        </w:rPr>
        <w:t>乙方应做好</w:t>
      </w:r>
      <w:r>
        <w:rPr>
          <w:sz w:val="24"/>
        </w:rPr>
        <w:t>服务人员</w:t>
      </w:r>
      <w:r>
        <w:rPr>
          <w:sz w:val="24"/>
        </w:rPr>
        <w:t>的管理工作，制定适用于本项目的人员考勤、请休假、考核、奖惩等管理制度并严格按制度执行，营造良好、稳定的工作秩序及和谐的工作氛围。如因乙方管理不当，</w:t>
      </w:r>
      <w:r>
        <w:rPr>
          <w:sz w:val="24"/>
        </w:rPr>
        <w:t>服务人员</w:t>
      </w:r>
      <w:r>
        <w:rPr>
          <w:sz w:val="24"/>
        </w:rPr>
        <w:t>违反工作纪律，严重扰乱甲方的正常经营秩序，甲方有权终止合同，乙方须按照合同（中标）金额的</w:t>
      </w:r>
      <w:r>
        <w:rPr>
          <w:sz w:val="24"/>
        </w:rPr>
        <w:t>5%赔偿甲方损失。</w:t>
      </w:r>
    </w:p>
    <w:p>
      <w:pPr>
        <w:pStyle w:val="null3"/>
        <w:ind w:firstLine="480"/>
        <w:jc w:val="both"/>
      </w:pPr>
      <w:r>
        <w:rPr>
          <w:sz w:val="24"/>
        </w:rPr>
        <w:t>（四）乙方应按本项目服务岗位需求（详见五、服务岗位需求（一）服务岗位需求数量、工作时间、工作地点）投入相应服务人员，如因服务人员请休假、旷工、辞职、退休，个人表现不佳被更换或甲方业务调整需求等原因，使服务岗位需求不达标，甲方可在当月服务费中按照以下扣费金额标准及实际不足岗位扣除相应服务费。</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3"/>
      </w:tblGrid>
      <w:tr>
        <w:tc>
          <w:tcPr>
            <w:tcW w:type="dxa" w:w="4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服务名称</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扣费金额</w:t>
            </w:r>
            <w:r>
              <w:rPr>
                <w:sz w:val="24"/>
                <w:b/>
              </w:rPr>
              <w:t>标准（元</w:t>
            </w:r>
            <w:r>
              <w:rPr>
                <w:sz w:val="24"/>
                <w:b/>
              </w:rPr>
              <w:t>/月/服务岗位）</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客服服务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5225</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收银服务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5825</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机电维修服务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6350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保龄球教学辅助及</w:t>
            </w:r>
          </w:p>
          <w:p>
            <w:pPr>
              <w:pStyle w:val="null3"/>
              <w:jc w:val="center"/>
            </w:pPr>
            <w:r>
              <w:rPr>
                <w:sz w:val="24"/>
                <w:b/>
              </w:rPr>
              <w:t>现场服务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后勤服务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外场后勤服务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外场管理服务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收银管理服务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机电管理服务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行政服务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营收统计及考勤管理服务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10600</w:t>
            </w:r>
          </w:p>
        </w:tc>
      </w:tr>
      <w:tr>
        <w:tc>
          <w:tcPr>
            <w:tcW w:type="dxa" w:w="4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运营管理服务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17350</w:t>
            </w:r>
          </w:p>
        </w:tc>
      </w:tr>
    </w:tbl>
    <w:p>
      <w:pPr>
        <w:pStyle w:val="null3"/>
        <w:spacing w:before="105" w:after="105"/>
        <w:ind w:firstLine="480"/>
        <w:jc w:val="left"/>
      </w:pPr>
      <w:r>
        <w:rPr>
          <w:sz w:val="24"/>
        </w:rPr>
        <w:t>（五）</w:t>
      </w:r>
      <w:r>
        <w:rPr>
          <w:sz w:val="24"/>
        </w:rPr>
        <w:t>乙方</w:t>
      </w:r>
      <w:r>
        <w:rPr>
          <w:sz w:val="24"/>
        </w:rPr>
        <w:t>违反本项目服务要求累计超过三次，</w:t>
      </w:r>
      <w:r>
        <w:rPr>
          <w:sz w:val="24"/>
        </w:rPr>
        <w:t>甲方</w:t>
      </w:r>
      <w:r>
        <w:rPr>
          <w:sz w:val="24"/>
        </w:rPr>
        <w:t>有权终止合同；</w:t>
      </w:r>
      <w:r>
        <w:rPr>
          <w:sz w:val="24"/>
        </w:rPr>
        <w:t>乙方</w:t>
      </w:r>
      <w:r>
        <w:rPr>
          <w:sz w:val="24"/>
        </w:rPr>
        <w:t>须按照合同（中标）金额的</w:t>
      </w:r>
      <w:r>
        <w:rPr>
          <w:sz w:val="24"/>
        </w:rPr>
        <w:t>5%赔偿</w:t>
      </w:r>
      <w:r>
        <w:rPr>
          <w:sz w:val="24"/>
        </w:rPr>
        <w:t>甲方</w:t>
      </w:r>
      <w:r>
        <w:rPr>
          <w:sz w:val="24"/>
        </w:rPr>
        <w:t>损失。</w:t>
      </w:r>
    </w:p>
    <w:p>
      <w:pPr>
        <w:pStyle w:val="null3"/>
        <w:ind w:firstLine="482"/>
        <w:jc w:val="both"/>
      </w:pPr>
      <w:r>
        <w:rPr>
          <w:sz w:val="24"/>
          <w:b/>
        </w:rPr>
        <w:t>四、服务岗位需求</w:t>
      </w:r>
    </w:p>
    <w:p>
      <w:pPr>
        <w:pStyle w:val="null3"/>
        <w:ind w:firstLine="480"/>
        <w:jc w:val="both"/>
      </w:pPr>
      <w:r>
        <w:rPr>
          <w:sz w:val="24"/>
        </w:rPr>
        <w:t>（一）</w:t>
      </w:r>
      <w:r>
        <w:rPr>
          <w:sz w:val="24"/>
        </w:rPr>
        <w:t>服务岗位需求数量、工作时间、工作地点</w:t>
      </w:r>
    </w:p>
    <w:p>
      <w:pPr>
        <w:pStyle w:val="null3"/>
        <w:ind w:firstLine="480"/>
        <w:jc w:val="both"/>
      </w:pPr>
      <w:r>
        <w:rPr>
          <w:sz w:val="24"/>
        </w:rPr>
        <w:t>广州保龄球馆运营、设备维护服务采购项目现有</w:t>
      </w:r>
      <w:r>
        <w:rPr>
          <w:sz w:val="24"/>
        </w:rPr>
        <w:t>30个服务岗位需求。</w:t>
      </w:r>
      <w:r>
        <w:rPr>
          <w:sz w:val="24"/>
          <w:b/>
        </w:rPr>
        <w:t>所有岗位的服务期为两年，首年合同服务期为</w:t>
      </w:r>
      <w:r>
        <w:rPr>
          <w:sz w:val="24"/>
          <w:b/>
        </w:rPr>
        <w:t>2026年6月1日至2027年5月31日。第一年合同期满前，经甲方考核通过后且有相应预算的，续签1年，第二年合同服务期为2027年6月1日起至2028年5月31日止。工作地点在广州保龄球馆内（地址：广州市天河区天河路299号）</w:t>
      </w:r>
      <w:r>
        <w:rPr>
          <w:sz w:val="24"/>
        </w:rPr>
        <w:t>。</w:t>
      </w:r>
    </w:p>
    <w:p>
      <w:pPr>
        <w:pStyle w:val="null3"/>
        <w:jc w:val="center"/>
      </w:pPr>
      <w:r>
        <w:rPr>
          <w:sz w:val="24"/>
          <w:b/>
        </w:rPr>
        <w:t>服务名称对应岗位需求数量、工作时间表</w:t>
      </w:r>
    </w:p>
    <w:tbl>
      <w:tblPr>
        <w:tblW w:w="0" w:type="auto"/>
        <w:tblBorders>
          <w:top w:val="none" w:color="000000" w:sz="4"/>
          <w:left w:val="none" w:color="000000" w:sz="4"/>
          <w:bottom w:val="none" w:color="000000" w:sz="4"/>
          <w:right w:val="none" w:color="000000" w:sz="4"/>
          <w:insideH w:val="none"/>
          <w:insideV w:val="none"/>
        </w:tblBorders>
      </w:tblPr>
      <w:tblGrid>
        <w:gridCol w:w="1266"/>
        <w:gridCol w:w="1254"/>
        <w:gridCol w:w="2815"/>
        <w:gridCol w:w="2967"/>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服务名称</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对应岗位需求数量</w:t>
            </w:r>
            <w:r>
              <w:rPr>
                <w:sz w:val="24"/>
                <w:b/>
              </w:rPr>
              <w:t>（个）</w:t>
            </w:r>
          </w:p>
        </w:tc>
        <w:tc>
          <w:tcPr>
            <w:tcW w:type="dxa" w:w="2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工作时间</w:t>
            </w:r>
          </w:p>
        </w:tc>
        <w:tc>
          <w:tcPr>
            <w:tcW w:type="dxa" w:w="2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客服服务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17:00至次日凌晨1:00</w:t>
            </w:r>
          </w:p>
        </w:tc>
        <w:tc>
          <w:tcPr>
            <w:tcW w:type="dxa" w:w="29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属于周六、周日、国家规定的法定节假日，如安排上班，属延长服务时间。</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收银服务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机电维修服务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保龄球教学辅助及</w:t>
            </w:r>
          </w:p>
          <w:p>
            <w:pPr>
              <w:pStyle w:val="null3"/>
              <w:jc w:val="center"/>
            </w:pPr>
            <w:r>
              <w:rPr>
                <w:sz w:val="24"/>
                <w:b/>
              </w:rPr>
              <w:t>现场服务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rPr>
              <w:t>14:00-22:00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后勤服务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rPr>
              <w:t>9:00-13:00,15:00-19:00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外场后勤服务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外场管理服务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收银管理服务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中班</w:t>
            </w:r>
          </w:p>
          <w:p>
            <w:pPr>
              <w:pStyle w:val="null3"/>
              <w:jc w:val="left"/>
            </w:pPr>
            <w:r>
              <w:rPr>
                <w:sz w:val="24"/>
              </w:rPr>
              <w:t>14</w:t>
            </w:r>
            <w:r>
              <w:rPr>
                <w:sz w:val="24"/>
              </w:rPr>
              <w:t>:00-22:00或</w:t>
            </w:r>
          </w:p>
          <w:p>
            <w:pPr>
              <w:pStyle w:val="null3"/>
              <w:jc w:val="left"/>
            </w:pPr>
            <w:r>
              <w:rPr>
                <w:sz w:val="24"/>
                <w:b/>
              </w:rPr>
              <w:t>晚班</w:t>
            </w:r>
          </w:p>
          <w:p>
            <w:pPr>
              <w:pStyle w:val="null3"/>
              <w:jc w:val="left"/>
            </w:pPr>
            <w:r>
              <w:rPr>
                <w:sz w:val="24"/>
              </w:rPr>
              <w:t>17:00至次日凌晨1:00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机电管理服务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17:00至第二天凌晨1:00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行政服务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周一至周五</w:t>
            </w:r>
          </w:p>
          <w:p>
            <w:pPr>
              <w:pStyle w:val="null3"/>
              <w:jc w:val="left"/>
            </w:pPr>
            <w:r>
              <w:rPr>
                <w:sz w:val="24"/>
              </w:rPr>
              <w:t>9:00-17:00</w:t>
            </w:r>
          </w:p>
          <w:p>
            <w:pPr>
              <w:pStyle w:val="null3"/>
              <w:jc w:val="left"/>
            </w:pPr>
            <w:r>
              <w:rPr>
                <w:sz w:val="24"/>
                <w:b/>
              </w:rPr>
              <w:t>周六和周日（节假日）</w:t>
            </w:r>
          </w:p>
          <w:p>
            <w:pPr>
              <w:pStyle w:val="null3"/>
              <w:jc w:val="left"/>
            </w:pPr>
            <w:r>
              <w:rPr>
                <w:sz w:val="24"/>
              </w:rPr>
              <w:t>15:00-23:00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营收统计及考勤管理服务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周一至周五</w:t>
            </w:r>
          </w:p>
          <w:p>
            <w:pPr>
              <w:pStyle w:val="null3"/>
              <w:jc w:val="left"/>
            </w:pPr>
            <w:r>
              <w:rPr>
                <w:sz w:val="24"/>
              </w:rPr>
              <w:t>9:00-17:00</w:t>
            </w:r>
          </w:p>
          <w:p>
            <w:pPr>
              <w:pStyle w:val="null3"/>
              <w:jc w:val="left"/>
            </w:pPr>
            <w:r>
              <w:rPr>
                <w:sz w:val="24"/>
                <w:b/>
              </w:rPr>
              <w:t>周六和周日（节假日）</w:t>
            </w:r>
          </w:p>
          <w:p>
            <w:pPr>
              <w:pStyle w:val="null3"/>
              <w:jc w:val="left"/>
            </w:pPr>
            <w:r>
              <w:rPr>
                <w:sz w:val="24"/>
              </w:rPr>
              <w:t>15:00-23:00</w:t>
            </w:r>
          </w:p>
        </w:tc>
        <w:tc>
          <w:tcPr>
            <w:tcW w:type="dxa" w:w="2967"/>
            <w:vMerge/>
            <w:tcBorders>
              <w:top w:val="none" w:color="000000" w:sz="4"/>
              <w:left w:val="none" w:color="000000" w:sz="4"/>
              <w:bottom w:val="single" w:color="000000" w:sz="4"/>
              <w:right w:val="single" w:color="000000" w:sz="4"/>
            </w:tcBorders>
          </w:tcP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运营管理服务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周一至周五</w:t>
            </w:r>
          </w:p>
          <w:p>
            <w:pPr>
              <w:pStyle w:val="null3"/>
              <w:jc w:val="left"/>
            </w:pPr>
            <w:r>
              <w:rPr>
                <w:sz w:val="24"/>
                <w:b/>
              </w:rPr>
              <w:t>早班</w:t>
            </w:r>
          </w:p>
          <w:p>
            <w:pPr>
              <w:pStyle w:val="null3"/>
              <w:jc w:val="left"/>
            </w:pPr>
            <w:r>
              <w:rPr>
                <w:sz w:val="24"/>
              </w:rPr>
              <w:t>9:00-17:00</w:t>
            </w:r>
          </w:p>
          <w:p>
            <w:pPr>
              <w:pStyle w:val="null3"/>
              <w:jc w:val="left"/>
            </w:pPr>
            <w:r>
              <w:rPr>
                <w:sz w:val="24"/>
                <w:b/>
              </w:rPr>
              <w:t>周六和周日（节假日）</w:t>
            </w:r>
          </w:p>
          <w:p>
            <w:pPr>
              <w:pStyle w:val="null3"/>
              <w:jc w:val="left"/>
            </w:pPr>
            <w:r>
              <w:rPr>
                <w:sz w:val="24"/>
                <w:b/>
              </w:rPr>
              <w:t>早班</w:t>
            </w:r>
          </w:p>
          <w:p>
            <w:pPr>
              <w:pStyle w:val="null3"/>
              <w:jc w:val="left"/>
            </w:pPr>
            <w:r>
              <w:rPr>
                <w:sz w:val="24"/>
              </w:rPr>
              <w:t>9:00-17:00</w:t>
            </w:r>
          </w:p>
          <w:p>
            <w:pPr>
              <w:pStyle w:val="null3"/>
              <w:jc w:val="left"/>
            </w:pPr>
            <w:r>
              <w:rPr>
                <w:sz w:val="24"/>
                <w:b/>
              </w:rPr>
              <w:t>晚班</w:t>
            </w:r>
          </w:p>
          <w:p>
            <w:pPr>
              <w:pStyle w:val="null3"/>
              <w:jc w:val="left"/>
            </w:pPr>
            <w:r>
              <w:rPr>
                <w:sz w:val="24"/>
              </w:rPr>
              <w:t>15:00-23:00</w:t>
            </w:r>
          </w:p>
        </w:tc>
        <w:tc>
          <w:tcPr>
            <w:tcW w:type="dxa" w:w="2967"/>
            <w:vMerge/>
            <w:tcBorders>
              <w:top w:val="none" w:color="000000" w:sz="4"/>
              <w:left w:val="none" w:color="000000" w:sz="4"/>
              <w:bottom w:val="single" w:color="000000" w:sz="4"/>
              <w:right w:val="single" w:color="000000" w:sz="4"/>
            </w:tcBorders>
          </w:tcPr>
          <w:p/>
        </w:tc>
      </w:tr>
    </w:tbl>
    <w:p>
      <w:pPr>
        <w:pStyle w:val="null3"/>
        <w:ind w:firstLine="480"/>
        <w:jc w:val="both"/>
      </w:pPr>
      <w:r>
        <w:rPr>
          <w:sz w:val="24"/>
        </w:rPr>
        <w:t>（二）服务人员福利需求</w:t>
      </w:r>
    </w:p>
    <w:p>
      <w:pPr>
        <w:pStyle w:val="null3"/>
        <w:ind w:firstLine="480"/>
        <w:jc w:val="both"/>
      </w:pPr>
      <w:r>
        <w:rPr>
          <w:sz w:val="24"/>
        </w:rPr>
        <w:t>1.服务人员的五险一金由乙方按广州市相关政策和规定确定缴费比例和基数并按时缴纳，费用包含在本项目中标金额内。</w:t>
      </w:r>
    </w:p>
    <w:p>
      <w:pPr>
        <w:pStyle w:val="null3"/>
        <w:ind w:firstLine="480"/>
        <w:jc w:val="both"/>
      </w:pPr>
      <w:r>
        <w:rPr>
          <w:sz w:val="24"/>
        </w:rPr>
        <w:t>2.乙方每年须组织本项目服务人员进行一次体检，体检费包含在本项目中标金额内。</w:t>
      </w:r>
    </w:p>
    <w:p>
      <w:pPr>
        <w:pStyle w:val="null3"/>
        <w:ind w:firstLine="480"/>
        <w:jc w:val="both"/>
      </w:pPr>
      <w:r>
        <w:rPr>
          <w:sz w:val="24"/>
        </w:rPr>
        <w:t>3.关于节假日慰问品、商业保险等其他福利待遇，由乙方结合实际制定福利方案，服务人员的福利费用包含在本项目中标金额内。</w:t>
      </w:r>
    </w:p>
    <w:p>
      <w:pPr>
        <w:pStyle w:val="null3"/>
        <w:ind w:firstLine="480"/>
        <w:jc w:val="both"/>
      </w:pPr>
      <w:r>
        <w:rPr>
          <w:sz w:val="24"/>
        </w:rPr>
        <w:t>（三）</w:t>
      </w:r>
      <w:r>
        <w:rPr>
          <w:sz w:val="24"/>
        </w:rPr>
        <w:t>服务具体工作地点、服务内容和配置要求</w:t>
      </w:r>
    </w:p>
    <w:p>
      <w:pPr>
        <w:pStyle w:val="null3"/>
        <w:ind w:firstLine="482"/>
        <w:jc w:val="both"/>
      </w:pPr>
      <w:r>
        <w:rPr>
          <w:sz w:val="24"/>
          <w:b/>
        </w:rPr>
        <w:t>1.</w:t>
      </w:r>
      <w:r>
        <w:rPr>
          <w:sz w:val="24"/>
          <w:b/>
        </w:rPr>
        <w:t>客服服务</w:t>
      </w:r>
    </w:p>
    <w:p>
      <w:pPr>
        <w:pStyle w:val="null3"/>
        <w:ind w:firstLine="482"/>
        <w:jc w:val="both"/>
      </w:pPr>
      <w:r>
        <w:rPr>
          <w:sz w:val="24"/>
          <w:b/>
        </w:rPr>
        <w:t>服务内容：</w:t>
      </w:r>
      <w:r>
        <w:rPr>
          <w:sz w:val="24"/>
        </w:rPr>
        <w:t>负责保龄球道的电脑操作、球道清洁、顾客指引；负责匹克球场、气排球场的服务工作，负责球馆公共区域的卫生等服务。</w:t>
      </w:r>
    </w:p>
    <w:p>
      <w:pPr>
        <w:pStyle w:val="null3"/>
        <w:ind w:firstLine="482"/>
        <w:jc w:val="both"/>
      </w:pPr>
      <w:r>
        <w:rPr>
          <w:sz w:val="24"/>
          <w:b/>
        </w:rPr>
        <w:t>配置要求</w:t>
      </w:r>
      <w:r>
        <w:rPr>
          <w:sz w:val="24"/>
        </w:rPr>
        <w:t>：热心主动，耐心细致，能礼貌接待顾客，及时响应顾客需求，熟悉保龄球、气排球、匹克球基本规则及安全注意事项，无犯罪记录。</w:t>
      </w:r>
    </w:p>
    <w:p>
      <w:pPr>
        <w:pStyle w:val="null3"/>
        <w:ind w:firstLine="482"/>
        <w:jc w:val="both"/>
      </w:pPr>
      <w:r>
        <w:rPr>
          <w:sz w:val="24"/>
          <w:b/>
        </w:rPr>
        <w:t>2.</w:t>
      </w:r>
      <w:r>
        <w:rPr>
          <w:sz w:val="24"/>
          <w:b/>
        </w:rPr>
        <w:t>收银服务</w:t>
      </w:r>
    </w:p>
    <w:p>
      <w:pPr>
        <w:pStyle w:val="null3"/>
        <w:ind w:firstLine="482"/>
        <w:jc w:val="both"/>
      </w:pPr>
      <w:r>
        <w:rPr>
          <w:sz w:val="24"/>
          <w:b/>
        </w:rPr>
        <w:t>服务内容：</w:t>
      </w:r>
      <w:r>
        <w:rPr>
          <w:sz w:val="24"/>
        </w:rPr>
        <w:t>负责保龄球馆的收银工作。</w:t>
      </w:r>
    </w:p>
    <w:p>
      <w:pPr>
        <w:pStyle w:val="null3"/>
        <w:ind w:firstLine="482"/>
        <w:jc w:val="both"/>
      </w:pPr>
      <w:r>
        <w:rPr>
          <w:sz w:val="24"/>
          <w:b/>
        </w:rPr>
        <w:t>配置要求</w:t>
      </w:r>
      <w:r>
        <w:rPr>
          <w:sz w:val="24"/>
        </w:rPr>
        <w:t>：熟悉收银系统，能准确完成收费、找零、核销等工作，细心严谨，责任心强无犯罪记录，。</w:t>
      </w:r>
    </w:p>
    <w:p>
      <w:pPr>
        <w:pStyle w:val="null3"/>
        <w:ind w:firstLine="482"/>
        <w:jc w:val="both"/>
      </w:pPr>
      <w:r>
        <w:rPr>
          <w:sz w:val="24"/>
          <w:b/>
        </w:rPr>
        <w:t>3.</w:t>
      </w:r>
      <w:r>
        <w:rPr>
          <w:sz w:val="24"/>
          <w:b/>
        </w:rPr>
        <w:t>机电维修服务</w:t>
      </w:r>
    </w:p>
    <w:p>
      <w:pPr>
        <w:pStyle w:val="null3"/>
        <w:ind w:firstLine="482"/>
        <w:jc w:val="both"/>
      </w:pPr>
      <w:r>
        <w:rPr>
          <w:sz w:val="24"/>
          <w:b/>
        </w:rPr>
        <w:t>服务内容：</w:t>
      </w:r>
      <w:r>
        <w:rPr>
          <w:sz w:val="24"/>
        </w:rPr>
        <w:t>负责球馆的普通设施一般维护、维修，保龄球、气排球、匹克球专用设备、的维护、维修。</w:t>
      </w:r>
    </w:p>
    <w:p>
      <w:pPr>
        <w:pStyle w:val="null3"/>
        <w:ind w:firstLine="482"/>
        <w:jc w:val="both"/>
      </w:pPr>
      <w:r>
        <w:rPr>
          <w:sz w:val="24"/>
          <w:b/>
        </w:rPr>
        <w:t>配置要求</w:t>
      </w:r>
      <w:r>
        <w:rPr>
          <w:sz w:val="24"/>
        </w:rPr>
        <w:t>：熟悉保龄球设备运行原理，能独立完成日常巡检、维护保养及简单故障排查，能严格遵守安全操作规程，无犯罪记录。</w:t>
      </w:r>
    </w:p>
    <w:p>
      <w:pPr>
        <w:pStyle w:val="null3"/>
        <w:ind w:firstLine="482"/>
        <w:jc w:val="both"/>
      </w:pPr>
      <w:r>
        <w:rPr>
          <w:sz w:val="24"/>
          <w:b/>
        </w:rPr>
        <w:t>4.</w:t>
      </w:r>
      <w:r>
        <w:rPr>
          <w:sz w:val="24"/>
          <w:b/>
        </w:rPr>
        <w:t>保龄球教学辅助及现场服务</w:t>
      </w:r>
    </w:p>
    <w:p>
      <w:pPr>
        <w:pStyle w:val="null3"/>
        <w:ind w:firstLine="482"/>
        <w:jc w:val="both"/>
      </w:pPr>
      <w:r>
        <w:rPr>
          <w:sz w:val="24"/>
          <w:b/>
        </w:rPr>
        <w:t>服务内容：</w:t>
      </w:r>
      <w:r>
        <w:rPr>
          <w:sz w:val="24"/>
        </w:rPr>
        <w:t>负责保龄球的现场指导，根据客人需求提供相关技术指导及规则讲解，做好现场服务等相关工作。</w:t>
      </w:r>
    </w:p>
    <w:p>
      <w:pPr>
        <w:pStyle w:val="null3"/>
        <w:ind w:firstLine="482"/>
        <w:jc w:val="both"/>
      </w:pPr>
      <w:r>
        <w:rPr>
          <w:sz w:val="24"/>
          <w:b/>
        </w:rPr>
        <w:t>配置要求</w:t>
      </w:r>
      <w:r>
        <w:rPr>
          <w:sz w:val="24"/>
        </w:rPr>
        <w:t>：热爱保龄球教学与指导工作，具备良好服务意识，沟通能力及现场组织能力，熟悉保龄球运动规则，无犯罪记录。</w:t>
      </w:r>
    </w:p>
    <w:p>
      <w:pPr>
        <w:pStyle w:val="null3"/>
        <w:ind w:firstLine="482"/>
        <w:jc w:val="both"/>
      </w:pPr>
      <w:r>
        <w:rPr>
          <w:sz w:val="24"/>
          <w:b/>
        </w:rPr>
        <w:t>5.</w:t>
      </w:r>
      <w:r>
        <w:rPr>
          <w:sz w:val="24"/>
          <w:b/>
        </w:rPr>
        <w:t>后勤服务</w:t>
      </w:r>
    </w:p>
    <w:p>
      <w:pPr>
        <w:pStyle w:val="null3"/>
        <w:ind w:firstLine="482"/>
        <w:jc w:val="both"/>
      </w:pPr>
      <w:r>
        <w:rPr>
          <w:sz w:val="24"/>
          <w:b/>
        </w:rPr>
        <w:t>服务内容：</w:t>
      </w:r>
      <w:r>
        <w:rPr>
          <w:sz w:val="24"/>
        </w:rPr>
        <w:t>负责全馆工作餐的储存与保障及场馆安保、物资管理等后勤保障工作。</w:t>
      </w:r>
    </w:p>
    <w:p>
      <w:pPr>
        <w:pStyle w:val="null3"/>
        <w:ind w:firstLine="482"/>
        <w:jc w:val="both"/>
      </w:pPr>
      <w:r>
        <w:rPr>
          <w:sz w:val="24"/>
          <w:b/>
        </w:rPr>
        <w:t>配置要求：</w:t>
      </w:r>
      <w:r>
        <w:rPr>
          <w:sz w:val="24"/>
        </w:rPr>
        <w:t>身体健康，严格遵守食品安全操作规范，熟悉场馆后勤保障工作，无犯罪记录。</w:t>
      </w:r>
    </w:p>
    <w:p>
      <w:pPr>
        <w:pStyle w:val="null3"/>
        <w:ind w:firstLine="482"/>
        <w:jc w:val="both"/>
      </w:pPr>
      <w:r>
        <w:rPr>
          <w:sz w:val="24"/>
          <w:b/>
        </w:rPr>
        <w:t>6.</w:t>
      </w:r>
      <w:r>
        <w:rPr>
          <w:sz w:val="24"/>
          <w:b/>
        </w:rPr>
        <w:t>外场后勤服务</w:t>
      </w:r>
    </w:p>
    <w:p>
      <w:pPr>
        <w:pStyle w:val="null3"/>
        <w:ind w:firstLine="482"/>
        <w:jc w:val="both"/>
      </w:pPr>
      <w:r>
        <w:rPr>
          <w:sz w:val="24"/>
          <w:b/>
        </w:rPr>
        <w:t>服务内容：</w:t>
      </w:r>
      <w:r>
        <w:rPr>
          <w:sz w:val="24"/>
        </w:rPr>
        <w:t>负责保龄球馆、匹克球场、气排球场的外场后勤管理。</w:t>
      </w:r>
    </w:p>
    <w:p>
      <w:pPr>
        <w:pStyle w:val="null3"/>
        <w:ind w:firstLine="482"/>
        <w:jc w:val="both"/>
      </w:pPr>
      <w:r>
        <w:rPr>
          <w:sz w:val="24"/>
          <w:b/>
        </w:rPr>
        <w:t>配置要求</w:t>
      </w:r>
      <w:r>
        <w:rPr>
          <w:sz w:val="24"/>
        </w:rPr>
        <w:t>：熟悉场馆日常后勤保障工作，包括场地维护等。具备基础的水电、设施设备常识，发现问题能及时上报并协助处理，无犯罪记录。</w:t>
      </w:r>
    </w:p>
    <w:p>
      <w:pPr>
        <w:pStyle w:val="null3"/>
        <w:ind w:firstLine="482"/>
        <w:jc w:val="both"/>
      </w:pPr>
      <w:r>
        <w:rPr>
          <w:sz w:val="24"/>
          <w:b/>
        </w:rPr>
        <w:t>7.</w:t>
      </w:r>
      <w:r>
        <w:rPr>
          <w:sz w:val="24"/>
          <w:b/>
        </w:rPr>
        <w:t>外场管理服务</w:t>
      </w:r>
    </w:p>
    <w:p>
      <w:pPr>
        <w:pStyle w:val="null3"/>
        <w:ind w:firstLine="482"/>
        <w:jc w:val="both"/>
      </w:pPr>
      <w:r>
        <w:rPr>
          <w:sz w:val="24"/>
          <w:b/>
        </w:rPr>
        <w:t>服务内容：</w:t>
      </w:r>
      <w:r>
        <w:rPr>
          <w:sz w:val="24"/>
        </w:rPr>
        <w:t>负责保龄馆、匹克球场、气排球场现场的日常经营工作，管理现场服务人员，配合经理做好赛事组织等各类活动。</w:t>
      </w:r>
    </w:p>
    <w:p>
      <w:pPr>
        <w:pStyle w:val="null3"/>
        <w:ind w:firstLine="482"/>
        <w:jc w:val="both"/>
      </w:pPr>
      <w:r>
        <w:rPr>
          <w:sz w:val="24"/>
          <w:b/>
        </w:rPr>
        <w:t>配置要求</w:t>
      </w:r>
      <w:r>
        <w:rPr>
          <w:sz w:val="24"/>
        </w:rPr>
        <w:t>：熟悉场馆设备、价格、活动及安全规范，能协助处理场地、器材、顾客接待等日常运营工作。具备良好带队能力，能指导、培训新老服务员，提升班组整体服务水平，无犯罪记录。</w:t>
      </w:r>
    </w:p>
    <w:p>
      <w:pPr>
        <w:pStyle w:val="null3"/>
        <w:ind w:firstLine="482"/>
        <w:jc w:val="both"/>
      </w:pPr>
      <w:r>
        <w:rPr>
          <w:sz w:val="24"/>
          <w:b/>
        </w:rPr>
        <w:t>8.</w:t>
      </w:r>
      <w:r>
        <w:rPr>
          <w:sz w:val="24"/>
          <w:b/>
        </w:rPr>
        <w:t>收银管理服务</w:t>
      </w:r>
    </w:p>
    <w:p>
      <w:pPr>
        <w:pStyle w:val="null3"/>
        <w:ind w:firstLine="482"/>
        <w:jc w:val="both"/>
      </w:pPr>
      <w:r>
        <w:rPr>
          <w:sz w:val="24"/>
          <w:b/>
        </w:rPr>
        <w:t>服务内容：</w:t>
      </w:r>
      <w:r>
        <w:rPr>
          <w:sz w:val="24"/>
        </w:rPr>
        <w:t>负责保龄馆收银工作，收银员的管理，配合经理做好赛事组织等各类活动。</w:t>
      </w:r>
    </w:p>
    <w:p>
      <w:pPr>
        <w:pStyle w:val="null3"/>
        <w:ind w:firstLine="482"/>
        <w:jc w:val="both"/>
      </w:pPr>
      <w:r>
        <w:rPr>
          <w:sz w:val="24"/>
          <w:b/>
        </w:rPr>
        <w:t>配置要求</w:t>
      </w:r>
      <w:r>
        <w:rPr>
          <w:sz w:val="24"/>
        </w:rPr>
        <w:t>：熟悉收银全流程，能合理安排班次，督导收银员工作、服务规范及收银纪律，确保岗位高效运作，无犯罪记录。</w:t>
      </w:r>
    </w:p>
    <w:p>
      <w:pPr>
        <w:pStyle w:val="null3"/>
        <w:ind w:firstLine="482"/>
        <w:jc w:val="both"/>
      </w:pPr>
      <w:r>
        <w:rPr>
          <w:sz w:val="24"/>
          <w:b/>
        </w:rPr>
        <w:t>9.</w:t>
      </w:r>
      <w:r>
        <w:rPr>
          <w:sz w:val="24"/>
          <w:b/>
        </w:rPr>
        <w:t>机电管理服务</w:t>
      </w:r>
    </w:p>
    <w:p>
      <w:pPr>
        <w:pStyle w:val="null3"/>
        <w:ind w:firstLine="482"/>
        <w:jc w:val="both"/>
      </w:pPr>
      <w:r>
        <w:rPr>
          <w:sz w:val="24"/>
          <w:b/>
        </w:rPr>
        <w:t>服务内容：</w:t>
      </w:r>
      <w:r>
        <w:rPr>
          <w:sz w:val="24"/>
        </w:rPr>
        <w:t>负责保龄球馆机电房人员的管理及日常工作的安排，球馆设备维护、维修等工作。</w:t>
      </w:r>
    </w:p>
    <w:p>
      <w:pPr>
        <w:pStyle w:val="null3"/>
        <w:ind w:firstLine="482"/>
        <w:jc w:val="both"/>
      </w:pPr>
      <w:r>
        <w:rPr>
          <w:sz w:val="24"/>
          <w:b/>
        </w:rPr>
        <w:t>配置要求</w:t>
      </w:r>
      <w:r>
        <w:rPr>
          <w:sz w:val="24"/>
        </w:rPr>
        <w:t>：熟悉保龄球设备结构、运行原理及日常维保流程，熟练使用各类维修工具与检测仪器，具备多年保龄球设备维修或机电组长管理经验，无犯罪记录。</w:t>
      </w:r>
    </w:p>
    <w:p>
      <w:pPr>
        <w:pStyle w:val="null3"/>
        <w:ind w:firstLine="482"/>
        <w:jc w:val="both"/>
      </w:pPr>
      <w:r>
        <w:rPr>
          <w:sz w:val="24"/>
          <w:b/>
        </w:rPr>
        <w:t>10.</w:t>
      </w:r>
      <w:r>
        <w:rPr>
          <w:sz w:val="24"/>
          <w:b/>
        </w:rPr>
        <w:t>行政服务</w:t>
      </w:r>
    </w:p>
    <w:p>
      <w:pPr>
        <w:pStyle w:val="null3"/>
        <w:ind w:firstLine="482"/>
        <w:jc w:val="both"/>
      </w:pPr>
      <w:r>
        <w:rPr>
          <w:sz w:val="24"/>
          <w:b/>
        </w:rPr>
        <w:t>服务内容：</w:t>
      </w:r>
      <w:r>
        <w:rPr>
          <w:sz w:val="24"/>
        </w:rPr>
        <w:t>负责保龄球馆的日常行政、文书处理、数据统计及后勤支持工作。</w:t>
      </w:r>
    </w:p>
    <w:p>
      <w:pPr>
        <w:pStyle w:val="null3"/>
        <w:ind w:firstLine="482"/>
        <w:jc w:val="both"/>
      </w:pPr>
      <w:r>
        <w:rPr>
          <w:sz w:val="24"/>
          <w:b/>
        </w:rPr>
        <w:t>配置要求：</w:t>
      </w:r>
      <w:r>
        <w:rPr>
          <w:sz w:val="24"/>
        </w:rPr>
        <w:t>熟练使用</w:t>
      </w:r>
      <w:r>
        <w:rPr>
          <w:sz w:val="24"/>
        </w:rPr>
        <w:t>Word、Excel、PPT等办公软件，能独立完成文档制作、数据统计、报表整理等工作。服从管理、执行力强，能配合场馆运营做好各类资料整理，无犯罪记录。</w:t>
      </w:r>
    </w:p>
    <w:p>
      <w:pPr>
        <w:pStyle w:val="null3"/>
        <w:ind w:firstLine="482"/>
        <w:jc w:val="both"/>
      </w:pPr>
      <w:r>
        <w:rPr>
          <w:sz w:val="24"/>
          <w:b/>
        </w:rPr>
        <w:t>11.</w:t>
      </w:r>
      <w:r>
        <w:rPr>
          <w:sz w:val="24"/>
          <w:b/>
        </w:rPr>
        <w:t>营收统计及考勤管理服务</w:t>
      </w:r>
    </w:p>
    <w:p>
      <w:pPr>
        <w:pStyle w:val="null3"/>
        <w:ind w:firstLine="482"/>
        <w:jc w:val="both"/>
      </w:pPr>
      <w:r>
        <w:rPr>
          <w:sz w:val="24"/>
          <w:b/>
        </w:rPr>
        <w:t>服务内容：</w:t>
      </w:r>
      <w:r>
        <w:rPr>
          <w:sz w:val="24"/>
        </w:rPr>
        <w:t>负责保龄球馆的营收结算，做营收报表，收银人员的培训管理，负责全体员工的考勤管理。</w:t>
      </w:r>
    </w:p>
    <w:p>
      <w:pPr>
        <w:pStyle w:val="null3"/>
        <w:ind w:firstLine="482"/>
        <w:jc w:val="both"/>
      </w:pPr>
      <w:r>
        <w:rPr>
          <w:sz w:val="24"/>
          <w:b/>
        </w:rPr>
        <w:t>配置要求</w:t>
      </w:r>
      <w:r>
        <w:rPr>
          <w:sz w:val="24"/>
        </w:rPr>
        <w:t>：熟悉保龄球馆日常运营流程、能协助场馆负责人做好现场管理、人员调度等工作，具备基础电脑操作能力，可完成台账登记、数据统计、报表整理等工作，无犯罪记录。</w:t>
      </w:r>
    </w:p>
    <w:p>
      <w:pPr>
        <w:pStyle w:val="null3"/>
        <w:ind w:firstLine="482"/>
        <w:jc w:val="both"/>
      </w:pPr>
      <w:r>
        <w:rPr>
          <w:sz w:val="24"/>
          <w:b/>
        </w:rPr>
        <w:t>12.</w:t>
      </w:r>
      <w:r>
        <w:rPr>
          <w:sz w:val="24"/>
          <w:b/>
        </w:rPr>
        <w:t>运营管理服务</w:t>
      </w:r>
    </w:p>
    <w:p>
      <w:pPr>
        <w:pStyle w:val="null3"/>
        <w:ind w:firstLine="482"/>
        <w:jc w:val="both"/>
      </w:pPr>
      <w:r>
        <w:rPr>
          <w:sz w:val="24"/>
          <w:b/>
        </w:rPr>
        <w:t>服务内容：</w:t>
      </w:r>
      <w:r>
        <w:rPr>
          <w:sz w:val="24"/>
        </w:rPr>
        <w:t>负责配合经营部领导做好保龄球馆的营销方案、业绩预算、球馆物资采购计划、筹备组织各类赛事活动，负责球馆日常经营及工作人员的管理。</w:t>
      </w:r>
    </w:p>
    <w:p>
      <w:pPr>
        <w:pStyle w:val="null3"/>
        <w:ind w:firstLine="482"/>
        <w:jc w:val="both"/>
      </w:pPr>
      <w:r>
        <w:rPr>
          <w:sz w:val="24"/>
          <w:b/>
        </w:rPr>
        <w:t>配置要求</w:t>
      </w:r>
      <w:r>
        <w:rPr>
          <w:sz w:val="24"/>
        </w:rPr>
        <w:t>：有从事保龄球馆经营管理及国际、国家级赛事组织经验，熟悉场馆运营全流程，包括人员、场地、设备、安全等，无犯罪记录。</w:t>
      </w:r>
    </w:p>
    <w:p>
      <w:pPr>
        <w:pStyle w:val="null3"/>
        <w:ind w:firstLine="482"/>
        <w:jc w:val="both"/>
      </w:pPr>
      <w:r>
        <w:rPr>
          <w:sz w:val="24"/>
          <w:b/>
        </w:rPr>
        <w:t>五、延长服务时间费用标准</w:t>
      </w:r>
    </w:p>
    <w:p>
      <w:pPr>
        <w:pStyle w:val="null3"/>
        <w:ind w:firstLine="480"/>
        <w:jc w:val="both"/>
      </w:pPr>
      <w:r>
        <w:rPr>
          <w:sz w:val="24"/>
        </w:rPr>
        <w:t>服务人员的工作时间按</w:t>
      </w:r>
      <w:r>
        <w:rPr>
          <w:sz w:val="24"/>
        </w:rPr>
        <w:t>“五、（一）中的《服务名称对应岗位需求数量、工作时间表》”规定执行。甲方可根据实际情况和工作需要，延长服务岗位的工作时间。乙方须配合甲方安排好延长服务时间的上班人员，并做好延长服务时间统计，服务人员必须服从甲方的工作安排。</w:t>
      </w:r>
    </w:p>
    <w:p>
      <w:pPr>
        <w:pStyle w:val="null3"/>
        <w:ind w:firstLine="480"/>
        <w:jc w:val="both"/>
      </w:pPr>
      <w:r>
        <w:rPr>
          <w:sz w:val="24"/>
        </w:rPr>
        <w:t>因甲方实际工作需要延长服务时间产生的服务费用，此费用包含在本项目中标金额内。每月由乙方做好延长服务时间费用的统计，并提供相应证明材料，经乙方和甲方双方确认后，每月据实结算。</w:t>
      </w:r>
    </w:p>
    <w:p>
      <w:pPr>
        <w:pStyle w:val="null3"/>
        <w:ind w:firstLine="480"/>
        <w:jc w:val="both"/>
      </w:pPr>
      <w:r>
        <w:rPr>
          <w:sz w:val="24"/>
        </w:rPr>
        <w:t>乙方必须按甲方要求将延长服务时间服务费全部发放给相应的服务人员，不可私自侵占、截留资金。</w:t>
      </w:r>
    </w:p>
    <w:p>
      <w:pPr>
        <w:pStyle w:val="null3"/>
        <w:ind w:firstLine="480"/>
        <w:jc w:val="both"/>
      </w:pPr>
      <w:r>
        <w:rPr>
          <w:sz w:val="24"/>
        </w:rPr>
        <w:t>乙方应当按照《中华人民共和国劳动法》的规定，根据服务岗位人员的基本工资标准向其支付加班费，工作日标准</w:t>
      </w:r>
      <w:r>
        <w:rPr>
          <w:sz w:val="24"/>
        </w:rPr>
        <w:t>=基本工资÷21.75（月计薪天数）÷8*1.5；休息日标准=基本工资÷21.75（月计薪天数）÷8*2；法定节假日标准=基本工资÷21.75（月计薪天数）÷8*3（月计薪天数按《人力资源社会保障部关于职工全年月平均工作时间和工资折算问题的通知》（人社部发〔2025〕2号）执行）。</w:t>
      </w:r>
    </w:p>
    <w:p>
      <w:pPr>
        <w:pStyle w:val="null3"/>
        <w:ind w:firstLine="482"/>
        <w:jc w:val="both"/>
      </w:pPr>
      <w:r>
        <w:rPr>
          <w:sz w:val="24"/>
          <w:b/>
        </w:rPr>
        <w:t>说明：如因相关政策发生变化，甲方有权书面向乙方对延长服务时间费用标准作出调整。</w:t>
      </w:r>
    </w:p>
    <w:p>
      <w:pPr>
        <w:pStyle w:val="null3"/>
        <w:ind w:firstLine="482"/>
        <w:jc w:val="both"/>
      </w:pPr>
      <w:r>
        <w:rPr>
          <w:sz w:val="24"/>
          <w:b/>
        </w:rPr>
        <w:t>六</w:t>
      </w:r>
      <w:r>
        <w:rPr>
          <w:sz w:val="24"/>
          <w:b/>
        </w:rPr>
        <w:t>、项目考核标准</w:t>
      </w:r>
    </w:p>
    <w:p>
      <w:pPr>
        <w:pStyle w:val="null3"/>
        <w:jc w:val="center"/>
      </w:pPr>
      <w:r>
        <w:rPr>
          <w:sz w:val="24"/>
          <w:b/>
        </w:rPr>
        <w:t>广州保龄球馆</w:t>
      </w:r>
      <w:r>
        <w:rPr>
          <w:sz w:val="24"/>
          <w:b/>
        </w:rPr>
        <w:t>运营</w:t>
      </w:r>
      <w:r>
        <w:rPr>
          <w:sz w:val="24"/>
          <w:b/>
        </w:rPr>
        <w:t>、</w:t>
      </w:r>
      <w:r>
        <w:rPr>
          <w:sz w:val="24"/>
          <w:b/>
        </w:rPr>
        <w:t>设备维护</w:t>
      </w:r>
      <w:r>
        <w:rPr>
          <w:sz w:val="24"/>
          <w:b/>
        </w:rPr>
        <w:t>服务</w:t>
      </w:r>
      <w:r>
        <w:rPr>
          <w:sz w:val="24"/>
          <w:b/>
        </w:rPr>
        <w:t>采购</w:t>
      </w:r>
      <w:r>
        <w:rPr>
          <w:sz w:val="24"/>
          <w:b/>
        </w:rPr>
        <w:t>项目绩效评价表</w:t>
      </w:r>
    </w:p>
    <w:tbl>
      <w:tblPr>
        <w:tblW w:w="0" w:type="auto"/>
        <w:tblBorders>
          <w:top w:val="none" w:color="000000" w:sz="4"/>
          <w:left w:val="none" w:color="000000" w:sz="4"/>
          <w:bottom w:val="none" w:color="000000" w:sz="4"/>
          <w:right w:val="none" w:color="000000" w:sz="4"/>
          <w:insideH w:val="none"/>
          <w:insideV w:val="none"/>
        </w:tblBorders>
      </w:tblPr>
      <w:tblGrid>
        <w:gridCol w:w="1371"/>
        <w:gridCol w:w="864"/>
        <w:gridCol w:w="2087"/>
        <w:gridCol w:w="3027"/>
        <w:gridCol w:w="909"/>
      </w:tblGrid>
      <w:tr>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3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测评情况</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服务制度保障情况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r>
              <w:rPr>
                <w:sz w:val="24"/>
              </w:rPr>
              <w:t>13-15分）；</w:t>
            </w:r>
          </w:p>
          <w:p>
            <w:pPr>
              <w:pStyle w:val="null3"/>
              <w:jc w:val="center"/>
            </w:pPr>
            <w:r>
              <w:rPr>
                <w:sz w:val="24"/>
              </w:rPr>
              <w:t>良（</w:t>
            </w:r>
            <w:r>
              <w:rPr>
                <w:sz w:val="24"/>
              </w:rPr>
              <w:t>8-12分）；</w:t>
            </w:r>
          </w:p>
          <w:p>
            <w:pPr>
              <w:pStyle w:val="null3"/>
              <w:jc w:val="center"/>
            </w:pPr>
            <w:r>
              <w:rPr>
                <w:sz w:val="24"/>
              </w:rPr>
              <w:t>一般（</w:t>
            </w:r>
            <w:r>
              <w:rPr>
                <w:sz w:val="24"/>
              </w:rPr>
              <w:t>4-7分）；</w:t>
            </w:r>
          </w:p>
          <w:p>
            <w:pPr>
              <w:pStyle w:val="null3"/>
              <w:jc w:val="center"/>
            </w:pPr>
            <w:r>
              <w:rPr>
                <w:sz w:val="24"/>
              </w:rPr>
              <w:t>差（</w:t>
            </w:r>
            <w:r>
              <w:rPr>
                <w:sz w:val="24"/>
              </w:rPr>
              <w:t>0-3分）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能针对本项目制定人员薪酬与福利、招聘、考勤、排班等管理制度，制度齐全、完善。</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服务管理执行情况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r>
              <w:rPr>
                <w:sz w:val="24"/>
              </w:rPr>
              <w:t>24-30分）；</w:t>
            </w:r>
          </w:p>
          <w:p>
            <w:pPr>
              <w:pStyle w:val="null3"/>
              <w:jc w:val="center"/>
            </w:pPr>
            <w:r>
              <w:rPr>
                <w:sz w:val="24"/>
              </w:rPr>
              <w:t>良（</w:t>
            </w:r>
            <w:r>
              <w:rPr>
                <w:sz w:val="24"/>
              </w:rPr>
              <w:t>16-23分）；</w:t>
            </w:r>
          </w:p>
          <w:p>
            <w:pPr>
              <w:pStyle w:val="null3"/>
              <w:jc w:val="center"/>
            </w:pPr>
            <w:r>
              <w:rPr>
                <w:sz w:val="24"/>
              </w:rPr>
              <w:t>一般（</w:t>
            </w:r>
            <w:r>
              <w:rPr>
                <w:sz w:val="24"/>
              </w:rPr>
              <w:t>8-15分）；</w:t>
            </w:r>
          </w:p>
          <w:p>
            <w:pPr>
              <w:pStyle w:val="null3"/>
              <w:jc w:val="center"/>
            </w:pPr>
            <w:r>
              <w:rPr>
                <w:sz w:val="24"/>
              </w:rPr>
              <w:t>差（</w:t>
            </w:r>
            <w:r>
              <w:rPr>
                <w:sz w:val="24"/>
              </w:rPr>
              <w:t>0-7分）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能做好</w:t>
            </w:r>
            <w:r>
              <w:rPr>
                <w:sz w:val="24"/>
              </w:rPr>
              <w:t>服务人员</w:t>
            </w:r>
            <w:r>
              <w:rPr>
                <w:sz w:val="24"/>
              </w:rPr>
              <w:t>包括考勤、请休假、排班、加班统计等日常管理工作，产生劳动纠纷时做好劳动关系调解。</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服务人员</w:t>
            </w:r>
            <w:r>
              <w:rPr>
                <w:sz w:val="24"/>
              </w:rPr>
              <w:t>配备情况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r>
              <w:rPr>
                <w:sz w:val="24"/>
              </w:rPr>
              <w:t>20-25分）；</w:t>
            </w:r>
          </w:p>
          <w:p>
            <w:pPr>
              <w:pStyle w:val="null3"/>
              <w:jc w:val="center"/>
            </w:pPr>
            <w:r>
              <w:rPr>
                <w:sz w:val="24"/>
              </w:rPr>
              <w:t>良（</w:t>
            </w:r>
            <w:r>
              <w:rPr>
                <w:sz w:val="24"/>
              </w:rPr>
              <w:t>13-19分）；</w:t>
            </w:r>
          </w:p>
          <w:p>
            <w:pPr>
              <w:pStyle w:val="null3"/>
              <w:jc w:val="center"/>
            </w:pPr>
            <w:r>
              <w:rPr>
                <w:sz w:val="24"/>
              </w:rPr>
              <w:t>一般（</w:t>
            </w:r>
            <w:r>
              <w:rPr>
                <w:sz w:val="24"/>
              </w:rPr>
              <w:t>7-12分）；</w:t>
            </w:r>
          </w:p>
          <w:p>
            <w:pPr>
              <w:pStyle w:val="null3"/>
              <w:jc w:val="center"/>
            </w:pPr>
            <w:r>
              <w:rPr>
                <w:sz w:val="24"/>
              </w:rPr>
              <w:t>差（</w:t>
            </w:r>
            <w:r>
              <w:rPr>
                <w:sz w:val="24"/>
              </w:rPr>
              <w:t>0-6分）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能每天为所有岗位配备充足的</w:t>
            </w:r>
            <w:r>
              <w:rPr>
                <w:sz w:val="24"/>
              </w:rPr>
              <w:t>服务人员</w:t>
            </w:r>
            <w:r>
              <w:rPr>
                <w:sz w:val="24"/>
              </w:rPr>
              <w:t>，避免出现岗位空缺情况；如甲方因工作需要延长岗位服务时间，能按要求及时落实好人员的上班安排。</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服务人员</w:t>
            </w:r>
            <w:r>
              <w:rPr>
                <w:sz w:val="24"/>
              </w:rPr>
              <w:t>素质情况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r>
              <w:rPr>
                <w:sz w:val="24"/>
              </w:rPr>
              <w:t>13-15分）；</w:t>
            </w:r>
          </w:p>
          <w:p>
            <w:pPr>
              <w:pStyle w:val="null3"/>
              <w:jc w:val="center"/>
            </w:pPr>
            <w:r>
              <w:rPr>
                <w:sz w:val="24"/>
              </w:rPr>
              <w:t>良（</w:t>
            </w:r>
            <w:r>
              <w:rPr>
                <w:sz w:val="24"/>
              </w:rPr>
              <w:t>8-12分）；</w:t>
            </w:r>
          </w:p>
          <w:p>
            <w:pPr>
              <w:pStyle w:val="null3"/>
              <w:jc w:val="center"/>
            </w:pPr>
            <w:r>
              <w:rPr>
                <w:sz w:val="24"/>
              </w:rPr>
              <w:t>一般（</w:t>
            </w:r>
            <w:r>
              <w:rPr>
                <w:sz w:val="24"/>
              </w:rPr>
              <w:t>4-7分）；</w:t>
            </w:r>
          </w:p>
          <w:p>
            <w:pPr>
              <w:pStyle w:val="null3"/>
              <w:jc w:val="center"/>
            </w:pPr>
            <w:r>
              <w:rPr>
                <w:sz w:val="24"/>
              </w:rPr>
              <w:t>差（</w:t>
            </w:r>
            <w:r>
              <w:rPr>
                <w:sz w:val="24"/>
              </w:rPr>
              <w:t>0-3分）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能提供符合本项目岗位</w:t>
            </w:r>
            <w:r>
              <w:rPr>
                <w:sz w:val="24"/>
              </w:rPr>
              <w:t>配置要求</w:t>
            </w:r>
            <w:r>
              <w:rPr>
                <w:sz w:val="24"/>
              </w:rPr>
              <w:t>的</w:t>
            </w:r>
            <w:r>
              <w:rPr>
                <w:sz w:val="24"/>
              </w:rPr>
              <w:t>服务人员</w:t>
            </w:r>
            <w:r>
              <w:rPr>
                <w:sz w:val="24"/>
              </w:rPr>
              <w:t>。</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服务人员</w:t>
            </w:r>
            <w:r>
              <w:rPr>
                <w:sz w:val="24"/>
              </w:rPr>
              <w:t>完成服务内容情况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r>
              <w:rPr>
                <w:sz w:val="24"/>
              </w:rPr>
              <w:t>13-15分）；</w:t>
            </w:r>
          </w:p>
          <w:p>
            <w:pPr>
              <w:pStyle w:val="null3"/>
              <w:jc w:val="center"/>
            </w:pPr>
            <w:r>
              <w:rPr>
                <w:sz w:val="24"/>
              </w:rPr>
              <w:t>良（</w:t>
            </w:r>
            <w:r>
              <w:rPr>
                <w:sz w:val="24"/>
              </w:rPr>
              <w:t>8-12分）；</w:t>
            </w:r>
          </w:p>
          <w:p>
            <w:pPr>
              <w:pStyle w:val="null3"/>
              <w:jc w:val="center"/>
            </w:pPr>
            <w:r>
              <w:rPr>
                <w:sz w:val="24"/>
              </w:rPr>
              <w:t>一般（</w:t>
            </w:r>
            <w:r>
              <w:rPr>
                <w:sz w:val="24"/>
              </w:rPr>
              <w:t>4-7分）；</w:t>
            </w:r>
          </w:p>
          <w:p>
            <w:pPr>
              <w:pStyle w:val="null3"/>
              <w:jc w:val="center"/>
            </w:pPr>
            <w:r>
              <w:rPr>
                <w:sz w:val="24"/>
              </w:rPr>
              <w:t>差（</w:t>
            </w:r>
            <w:r>
              <w:rPr>
                <w:sz w:val="24"/>
              </w:rPr>
              <w:t>0-3分）</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能认真完成需求部门安排的工作任务，履行服务内容，态度积极。</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七</w:t>
      </w:r>
      <w:r>
        <w:rPr>
          <w:sz w:val="24"/>
          <w:b/>
        </w:rPr>
        <w:t>、服务期间（项目完成期限）</w:t>
      </w:r>
    </w:p>
    <w:p>
      <w:pPr>
        <w:pStyle w:val="null3"/>
        <w:jc w:val="left"/>
      </w:pPr>
      <w:r>
        <w:rPr>
          <w:sz w:val="24"/>
        </w:rPr>
        <w:t>1.委托服务期间自______年______月至______年______月止。</w:t>
      </w:r>
    </w:p>
    <w:p>
      <w:pPr>
        <w:pStyle w:val="null3"/>
        <w:jc w:val="left"/>
      </w:pPr>
      <w:r>
        <w:rPr>
          <w:sz w:val="24"/>
          <w:b/>
        </w:rPr>
        <w:t>八</w:t>
      </w:r>
      <w:r>
        <w:rPr>
          <w:sz w:val="24"/>
          <w:b/>
        </w:rPr>
        <w:t>、付款方式</w:t>
      </w:r>
    </w:p>
    <w:p>
      <w:pPr>
        <w:pStyle w:val="null3"/>
        <w:jc w:val="left"/>
      </w:pPr>
      <w:r>
        <w:rPr>
          <w:sz w:val="24"/>
        </w:rPr>
        <w:t>中标</w:t>
      </w:r>
      <w:r>
        <w:rPr>
          <w:sz w:val="24"/>
        </w:rPr>
        <w:t>金额包含固定结算部分和按实际结算部分，每月将前述两部分分别结算。</w:t>
      </w:r>
    </w:p>
    <w:p>
      <w:pPr>
        <w:pStyle w:val="null3"/>
        <w:jc w:val="left"/>
      </w:pPr>
      <w:r>
        <w:rPr>
          <w:sz w:val="24"/>
        </w:rPr>
        <w:t>1.其中固定结算部分</w:t>
      </w:r>
      <w:r>
        <w:rPr>
          <w:sz w:val="24"/>
        </w:rPr>
        <w:t>（除安全无事故奖外）</w:t>
      </w:r>
      <w:r>
        <w:rPr>
          <w:sz w:val="24"/>
        </w:rPr>
        <w:t>每年平均分成</w:t>
      </w:r>
      <w:r>
        <w:rPr>
          <w:sz w:val="24"/>
        </w:rPr>
        <w:t>12个月按月支付(如</w:t>
      </w:r>
      <w:r>
        <w:rPr>
          <w:sz w:val="24"/>
        </w:rPr>
        <w:t>中标人</w:t>
      </w:r>
      <w:r>
        <w:rPr>
          <w:sz w:val="24"/>
        </w:rPr>
        <w:t>提供服务不足一个月时，以当月实际天数折算成按日计算</w:t>
      </w:r>
      <w:r>
        <w:rPr>
          <w:sz w:val="24"/>
        </w:rPr>
        <w:t>)</w:t>
      </w:r>
      <w:r>
        <w:rPr>
          <w:sz w:val="24"/>
        </w:rPr>
        <w:t>，安全无事故奖在一年服务期结束后一次性结算。</w:t>
      </w:r>
    </w:p>
    <w:p>
      <w:pPr>
        <w:pStyle w:val="null3"/>
        <w:jc w:val="left"/>
      </w:pPr>
      <w:r>
        <w:rPr>
          <w:sz w:val="24"/>
        </w:rPr>
        <w:t>2.按实际结算部分(因工作需要延长服务时间产生的服务费用、</w:t>
      </w:r>
      <w:r>
        <w:rPr>
          <w:sz w:val="24"/>
        </w:rPr>
        <w:t>销售</w:t>
      </w:r>
      <w:r>
        <w:rPr>
          <w:sz w:val="24"/>
        </w:rPr>
        <w:t>提成</w:t>
      </w:r>
      <w:r>
        <w:rPr>
          <w:sz w:val="24"/>
        </w:rPr>
        <w:t>)，则由</w:t>
      </w:r>
      <w:r>
        <w:rPr>
          <w:sz w:val="24"/>
        </w:rPr>
        <w:t>中标人</w:t>
      </w:r>
      <w:r>
        <w:rPr>
          <w:sz w:val="24"/>
        </w:rPr>
        <w:t>与</w:t>
      </w:r>
      <w:r>
        <w:rPr>
          <w:sz w:val="24"/>
        </w:rPr>
        <w:t>采购人</w:t>
      </w:r>
      <w:r>
        <w:rPr>
          <w:sz w:val="24"/>
        </w:rPr>
        <w:t>于每月</w:t>
      </w:r>
      <w:r>
        <w:rPr>
          <w:sz w:val="24"/>
        </w:rPr>
        <w:t>10日前进行核算。</w:t>
      </w:r>
    </w:p>
    <w:p>
      <w:pPr>
        <w:pStyle w:val="null3"/>
        <w:jc w:val="left"/>
      </w:pPr>
      <w:r>
        <w:rPr>
          <w:sz w:val="24"/>
        </w:rPr>
        <w:t>3.</w:t>
      </w:r>
      <w:r>
        <w:rPr>
          <w:sz w:val="24"/>
        </w:rPr>
        <w:t>中标人</w:t>
      </w:r>
      <w:r>
        <w:rPr>
          <w:sz w:val="24"/>
        </w:rPr>
        <w:t>和</w:t>
      </w:r>
      <w:r>
        <w:rPr>
          <w:sz w:val="24"/>
        </w:rPr>
        <w:t>采购人</w:t>
      </w:r>
      <w:r>
        <w:rPr>
          <w:sz w:val="24"/>
        </w:rPr>
        <w:t>对上月所产生的服务费用（包含</w:t>
      </w:r>
      <w:r>
        <w:rPr>
          <w:sz w:val="24"/>
        </w:rPr>
        <w:t>固定结算部分和按实际结算部分</w:t>
      </w:r>
      <w:r>
        <w:rPr>
          <w:sz w:val="24"/>
        </w:rPr>
        <w:t>）经双方确认无误后，</w:t>
      </w:r>
      <w:r>
        <w:rPr>
          <w:sz w:val="24"/>
        </w:rPr>
        <w:t>中标人</w:t>
      </w:r>
      <w:r>
        <w:rPr>
          <w:sz w:val="24"/>
        </w:rPr>
        <w:t>须在</w:t>
      </w:r>
      <w:r>
        <w:rPr>
          <w:sz w:val="24"/>
        </w:rPr>
        <w:t>5个工作日内开具增值税普通发票交</w:t>
      </w:r>
      <w:r>
        <w:rPr>
          <w:sz w:val="24"/>
        </w:rPr>
        <w:t>采购人</w:t>
      </w:r>
      <w:r>
        <w:rPr>
          <w:sz w:val="24"/>
        </w:rPr>
        <w:t>，</w:t>
      </w:r>
      <w:r>
        <w:rPr>
          <w:sz w:val="24"/>
        </w:rPr>
        <w:t>采购人</w:t>
      </w:r>
      <w:r>
        <w:rPr>
          <w:sz w:val="24"/>
        </w:rPr>
        <w:t>原则上在收到</w:t>
      </w:r>
      <w:r>
        <w:rPr>
          <w:sz w:val="24"/>
        </w:rPr>
        <w:t>中标人</w:t>
      </w:r>
      <w:r>
        <w:rPr>
          <w:sz w:val="24"/>
        </w:rPr>
        <w:t>发票的</w:t>
      </w:r>
      <w:r>
        <w:rPr>
          <w:sz w:val="24"/>
        </w:rPr>
        <w:t>10</w:t>
      </w:r>
      <w:r>
        <w:rPr>
          <w:sz w:val="24"/>
        </w:rPr>
        <w:t>个工作日内办理上月服务费的支付手续。如</w:t>
      </w:r>
      <w:r>
        <w:rPr>
          <w:sz w:val="24"/>
        </w:rPr>
        <w:t>中标人</w:t>
      </w:r>
      <w:r>
        <w:rPr>
          <w:sz w:val="24"/>
        </w:rPr>
        <w:t>提供服务不足一个月时按日计算。</w:t>
      </w:r>
      <w:r>
        <w:rPr>
          <w:sz w:val="24"/>
        </w:rPr>
        <w:t>中标人</w:t>
      </w:r>
      <w:r>
        <w:rPr>
          <w:sz w:val="24"/>
        </w:rPr>
        <w:t>应按国家税务总局相关规定开具增值税普通发票。</w:t>
      </w:r>
    </w:p>
    <w:p>
      <w:pPr>
        <w:pStyle w:val="null3"/>
        <w:jc w:val="left"/>
      </w:pPr>
      <w:r>
        <w:rPr>
          <w:sz w:val="24"/>
        </w:rPr>
        <w:t>注：采购人在前款规定的付款时间内向财务支付部门提出办理支付申请手续（不含支付部门审核的时间）即视为采购人已经按期支付，采购人不承担经费不能及时到位给</w:t>
      </w:r>
      <w:r>
        <w:rPr>
          <w:sz w:val="24"/>
        </w:rPr>
        <w:t>中标人</w:t>
      </w:r>
      <w:r>
        <w:rPr>
          <w:sz w:val="24"/>
        </w:rPr>
        <w:t>造成的任何损失。</w:t>
      </w:r>
    </w:p>
    <w:p>
      <w:pPr>
        <w:pStyle w:val="null3"/>
        <w:jc w:val="left"/>
      </w:pPr>
      <w:r>
        <w:rPr>
          <w:sz w:val="24"/>
          <w:b/>
        </w:rPr>
        <w:t>九、</w:t>
      </w:r>
      <w:r>
        <w:rPr>
          <w:sz w:val="24"/>
          <w:b/>
        </w:rPr>
        <w:t>验收</w:t>
      </w:r>
    </w:p>
    <w:p>
      <w:pPr>
        <w:pStyle w:val="null3"/>
      </w:pPr>
      <w:r>
        <w:rPr>
          <w:sz w:val="24"/>
        </w:rPr>
        <w:t>1.按照招标文件的要求和中标人投标文件响应承诺的内容执行。</w:t>
      </w:r>
    </w:p>
    <w:p>
      <w:pPr>
        <w:pStyle w:val="null3"/>
      </w:pPr>
      <w:r>
        <w:rPr>
          <w:sz w:val="24"/>
        </w:rPr>
        <w:t>2.按照招标文件第二章 采购需求《广州保龄球馆运营、设备维护服务采购项目绩效评价表》定期对中标人进行考核。</w:t>
      </w:r>
    </w:p>
    <w:p>
      <w:pPr>
        <w:pStyle w:val="null3"/>
        <w:jc w:val="left"/>
      </w:pPr>
      <w:r>
        <w:rPr>
          <w:sz w:val="24"/>
        </w:rPr>
        <w:t>3.验收按照国家或行业有关的规定、规范进行（若无有关的规定、规范可双方协商验收）。</w:t>
      </w:r>
    </w:p>
    <w:p>
      <w:pPr>
        <w:pStyle w:val="null3"/>
        <w:jc w:val="left"/>
      </w:pPr>
      <w:r>
        <w:rPr>
          <w:sz w:val="24"/>
          <w:b/>
        </w:rPr>
        <w:t>十</w:t>
      </w:r>
      <w:r>
        <w:rPr>
          <w:sz w:val="24"/>
          <w:b/>
        </w:rPr>
        <w:t>、</w:t>
      </w:r>
      <w:r>
        <w:rPr>
          <w:sz w:val="24"/>
          <w:b/>
        </w:rPr>
        <w:t>违约责任与赔偿损失</w:t>
      </w:r>
    </w:p>
    <w:p>
      <w:pPr>
        <w:pStyle w:val="null3"/>
        <w:jc w:val="left"/>
      </w:pPr>
      <w:r>
        <w:rPr>
          <w:sz w:val="24"/>
        </w:rPr>
        <w:t>1.乙方提供的服务不符合本合同规定的，甲方有权拒收，并且乙方须向甲</w:t>
      </w:r>
      <w:r>
        <w:rPr>
          <w:sz w:val="24"/>
        </w:rPr>
        <w:t>方</w:t>
      </w:r>
      <w:r>
        <w:rPr>
          <w:sz w:val="24"/>
        </w:rPr>
        <w:t>支付本合同总价</w:t>
      </w:r>
      <w:r>
        <w:rPr>
          <w:sz w:val="24"/>
        </w:rPr>
        <w:t>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w:t>
      </w:r>
      <w:r>
        <w:rPr>
          <w:sz w:val="24"/>
        </w:rPr>
        <w:t>其他</w:t>
      </w:r>
      <w:r>
        <w:rPr>
          <w:sz w:val="24"/>
        </w:rPr>
        <w:t>违约责任按《中华人民共和国民法典</w:t>
      </w:r>
      <w:r>
        <w:rPr>
          <w:sz w:val="24"/>
        </w:rPr>
        <w:t>(合同编)》处理。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w:t>
      </w:r>
      <w:r>
        <w:rPr>
          <w:sz w:val="24"/>
          <w:b/>
        </w:rPr>
        <w:t>一</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二</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三</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w:t>
      </w:r>
      <w:r>
        <w:rPr>
          <w:sz w:val="24"/>
          <w:b/>
        </w:rPr>
        <w:t>四</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w:t>
      </w:r>
      <w:r>
        <w:rPr>
          <w:sz w:val="24"/>
        </w:rPr>
        <w:t>账号</w:t>
      </w:r>
      <w:r>
        <w:rPr>
          <w:sz w:val="24"/>
        </w:rPr>
        <w:t>：</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440101-2026-06196</w:t>
      </w:r>
    </w:p>
    <w:p>
      <w:pPr>
        <w:pStyle w:val="null3"/>
        <w:jc w:val="center"/>
        <w:outlineLvl w:val="3"/>
      </w:pPr>
      <w:r>
        <w:rPr>
          <w:sz w:val="24"/>
          <w:b/>
        </w:rPr>
        <w:t>采购项目编号：</w:t>
      </w:r>
      <w:r>
        <w:rPr>
          <w:sz w:val="24"/>
          <w:b/>
        </w:rPr>
        <w:t>0877-26GZTP1ZC0224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广州保龄球馆运营、设备维护服务采购项目</w:t>
      </w:r>
      <w:r>
        <w:rPr>
          <w:u w:val="single"/>
        </w:rPr>
        <w:t>”</w:t>
      </w:r>
      <w:r>
        <w:rPr/>
        <w:t>项目的招标[采购项目编号为：</w:t>
      </w:r>
      <w:r>
        <w:rPr>
          <w:u w:val="single"/>
        </w:rPr>
        <w:t>0877-26GZTP1ZC0224</w:t>
      </w:r>
      <w:r>
        <w:rPr/>
        <w:t>]，我方愿参与投标。</w:t>
      </w:r>
    </w:p>
    <w:p>
      <w:pPr>
        <w:pStyle w:val="null3"/>
        <w:ind w:firstLine="480"/>
      </w:pPr>
      <w:r>
        <w:rPr/>
        <w:t>我方确认收到贵方提供的</w:t>
      </w:r>
      <w:r>
        <w:rPr>
          <w:u w:val="single"/>
        </w:rPr>
        <w:t>“</w:t>
      </w:r>
      <w:r>
        <w:rPr>
          <w:u w:val="single"/>
        </w:rPr>
        <w:t>广州保龄球馆运营、设备维护服务采购项目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广州保龄球馆运营、设备维护服务采购项目</w:t>
      </w:r>
      <w:r>
        <w:rPr/>
        <w:t>”项目采购[采购项目编号为</w:t>
      </w:r>
      <w:r>
        <w:rPr/>
        <w:t>0877-26GZTP1ZC0224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广州天河体育中心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广州保龄球馆运营、设备维护服务采购项目</w:t>
      </w:r>
      <w:r>
        <w:rPr/>
        <w:t>招标中获中标（采购项目编号：</w:t>
      </w:r>
      <w:r>
        <w:rPr/>
        <w:t>0877-26GZTP1ZC0224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