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441701-2026-00795</w:t>
      </w:r>
    </w:p>
    <w:p>
      <w:pPr>
        <w:pStyle w:val="null3"/>
        <w:jc w:val="center"/>
        <w:outlineLvl w:val="3"/>
      </w:pPr>
      <w:r>
        <w:rPr>
          <w:sz w:val="24"/>
          <w:b/>
        </w:rPr>
        <w:t>采购项目编号：</w:t>
      </w:r>
      <w:r>
        <w:rPr>
          <w:sz w:val="24"/>
          <w:b/>
        </w:rPr>
        <w:t>0877-26GZTP6ZC0228</w:t>
      </w:r>
    </w:p>
    <w:p>
      <w:pPr>
        <w:pStyle w:val="null3"/>
        <w:jc w:val="center"/>
        <w:outlineLvl w:val="3"/>
      </w:pPr>
      <w:r>
        <w:rPr>
          <w:sz w:val="24"/>
          <w:b/>
        </w:rPr>
        <w:t>项目名称：</w:t>
      </w:r>
      <w:r>
        <w:rPr>
          <w:sz w:val="24"/>
          <w:b/>
        </w:rPr>
        <w:t>阳江市中西医结合医院城东分院陪护服务项目(二次)</w:t>
      </w:r>
    </w:p>
    <w:p>
      <w:pPr>
        <w:pStyle w:val="null3"/>
        <w:jc w:val="center"/>
        <w:outlineLvl w:val="3"/>
      </w:pPr>
      <w:r>
        <w:rPr>
          <w:sz w:val="24"/>
          <w:b/>
        </w:rPr>
        <w:t>采购人：</w:t>
      </w:r>
      <w:r>
        <w:rPr>
          <w:sz w:val="24"/>
          <w:b/>
        </w:rPr>
        <w:t>阳江市中西医结合医院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阳江市中西医结合医院</w:t>
      </w:r>
      <w:r>
        <w:rPr/>
        <w:t>的委托，采用</w:t>
      </w:r>
      <w:r>
        <w:rPr/>
        <w:t>公开招标</w:t>
      </w:r>
      <w:r>
        <w:rPr/>
        <w:t>方式组织采购</w:t>
      </w:r>
      <w:r>
        <w:rPr/>
        <w:t>阳江市中西医结合医院城东分院陪护服务项目(二次)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阳江市中西医结合医院城东分院陪护服务项目(二次)</w:t>
      </w:r>
    </w:p>
    <w:p>
      <w:pPr>
        <w:pStyle w:val="null3"/>
        <w:ind w:firstLine="480"/>
      </w:pPr>
      <w:r>
        <w:rPr/>
        <w:t>采购计划编号：</w:t>
      </w:r>
      <w:r>
        <w:rPr/>
        <w:t>441701-2026-00795</w:t>
      </w:r>
    </w:p>
    <w:p>
      <w:pPr>
        <w:pStyle w:val="null3"/>
        <w:ind w:firstLine="480"/>
      </w:pPr>
      <w:r>
        <w:rPr/>
        <w:t>采购项目编号：</w:t>
      </w:r>
      <w:r>
        <w:rPr/>
        <w:t>0877-26GZTP6ZC0228</w:t>
      </w:r>
    </w:p>
    <w:p>
      <w:pPr>
        <w:pStyle w:val="null3"/>
        <w:ind w:firstLine="480"/>
      </w:pPr>
      <w:r>
        <w:rPr/>
        <w:t>采购方式：</w:t>
      </w:r>
      <w:r>
        <w:rPr/>
        <w:t>公开招标</w:t>
      </w:r>
    </w:p>
    <w:p>
      <w:pPr>
        <w:pStyle w:val="null3"/>
        <w:ind w:firstLine="480"/>
      </w:pPr>
      <w:r>
        <w:rPr/>
        <w:t>预算金额：</w:t>
      </w:r>
      <w:r>
        <w:rPr/>
        <w:t>1,584,000.00</w:t>
      </w:r>
      <w:r>
        <w:rPr/>
        <w:t>元</w:t>
      </w:r>
    </w:p>
    <w:p>
      <w:pPr>
        <w:pStyle w:val="null3"/>
        <w:outlineLvl w:val="3"/>
      </w:pPr>
      <w:r>
        <w:rPr>
          <w:sz w:val="24"/>
          <w:b/>
        </w:rPr>
        <w:t>2.项目内容及需求情况（采购项目技术规格、参数及要求）</w:t>
      </w:r>
    </w:p>
    <w:p>
      <w:pPr>
        <w:pStyle w:val="null3"/>
      </w:pPr>
      <w:r>
        <w:rPr/>
        <w:t>采购包1(阳江市中西医结合医院城东分院陪护服务项目):</w:t>
      </w:r>
    </w:p>
    <w:p>
      <w:pPr>
        <w:pStyle w:val="null3"/>
      </w:pPr>
      <w:r>
        <w:rPr/>
        <w:t>采购包预算金额：1,584,000.00元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阳江市中西医结合医院 城东分院陪护服务项目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采购包1（阳江市中西医结合医院城东分院陪护服务项目）：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采购包1（阳江市中西医结合医院城东分院陪护服务项目）：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阳江市中西医结合医院</w:t>
      </w:r>
    </w:p>
    <w:p>
      <w:pPr>
        <w:pStyle w:val="null3"/>
        <w:ind w:firstLine="480"/>
      </w:pPr>
      <w:r>
        <w:rPr/>
        <w:t xml:space="preserve"> 地址：</w:t>
      </w:r>
      <w:r>
        <w:rPr/>
        <w:t>阳江市江城区环城东路98号之一</w:t>
      </w:r>
    </w:p>
    <w:p>
      <w:pPr>
        <w:pStyle w:val="null3"/>
        <w:ind w:firstLine="480"/>
      </w:pPr>
      <w:r>
        <w:rPr/>
        <w:t xml:space="preserve"> 联系方式：</w:t>
      </w:r>
      <w:r>
        <w:rPr/>
        <w:t>15119453207</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一、招标项目名称、数量、采购预算金额和服务期要求</w:t>
      </w:r>
      <w:r>
        <w:rPr>
          <w:sz w:val="24"/>
          <w:b/>
        </w:rPr>
        <w:t xml:space="preserve">  </w:t>
      </w:r>
    </w:p>
    <w:p>
      <w:pPr>
        <w:pStyle w:val="null3"/>
        <w:ind w:firstLine="240"/>
        <w:jc w:val="left"/>
      </w:pPr>
      <w:r>
        <w:rPr>
          <w:sz w:val="24"/>
        </w:rPr>
        <w:t xml:space="preserve">1、项目名称： </w:t>
      </w:r>
      <w:r>
        <w:rPr>
          <w:sz w:val="24"/>
        </w:rPr>
        <w:t>阳江市中西医结合医院城东分院陪护服务项目（二次）</w:t>
      </w:r>
    </w:p>
    <w:p>
      <w:pPr>
        <w:pStyle w:val="null3"/>
        <w:ind w:firstLine="240"/>
        <w:jc w:val="left"/>
      </w:pPr>
      <w:r>
        <w:rPr>
          <w:sz w:val="24"/>
        </w:rPr>
        <w:t>2、数量：一项</w:t>
      </w:r>
      <w:r>
        <w:rPr>
          <w:sz w:val="24"/>
        </w:rPr>
        <w:t>，</w:t>
      </w:r>
      <w:r>
        <w:rPr>
          <w:sz w:val="24"/>
        </w:rPr>
        <w:t>采购陪护服务，服务人员不少于</w:t>
      </w:r>
      <w:r>
        <w:rPr>
          <w:sz w:val="24"/>
        </w:rPr>
        <w:t>11人。</w:t>
      </w:r>
    </w:p>
    <w:p>
      <w:pPr>
        <w:pStyle w:val="null3"/>
        <w:ind w:firstLine="240"/>
        <w:jc w:val="both"/>
      </w:pPr>
      <w:r>
        <w:rPr>
          <w:sz w:val="24"/>
        </w:rPr>
        <w:t>3、采购预算金额：</w:t>
      </w:r>
      <w:r>
        <w:rPr>
          <w:sz w:val="24"/>
        </w:rPr>
        <w:t>1,584,000.00元</w:t>
      </w:r>
      <w:r>
        <w:rPr>
          <w:sz w:val="21"/>
        </w:rPr>
        <w:t xml:space="preserve"> </w:t>
      </w:r>
      <w:r>
        <w:rPr>
          <w:sz w:val="24"/>
        </w:rPr>
        <w:t>。</w:t>
      </w:r>
    </w:p>
    <w:p>
      <w:pPr>
        <w:pStyle w:val="null3"/>
        <w:ind w:firstLine="240"/>
        <w:jc w:val="both"/>
      </w:pPr>
      <w:r>
        <w:rPr>
          <w:sz w:val="24"/>
        </w:rPr>
        <w:t>4、服务期：</w:t>
      </w:r>
      <w:r>
        <w:rPr>
          <w:sz w:val="24"/>
        </w:rPr>
        <w:t>2年</w:t>
      </w:r>
      <w:r>
        <w:rPr>
          <w:sz w:val="24"/>
          <w:color w:val="000000"/>
        </w:rPr>
        <w:t>。</w:t>
      </w:r>
    </w:p>
    <w:p>
      <w:pPr>
        <w:pStyle w:val="null3"/>
      </w:pPr>
      <w:r>
        <w:rPr/>
        <w:t>采购包1（阳江市中西医结合医院城东分院陪护服务项目）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阳江市中西医结合医院</w:t>
            </w:r>
          </w:p>
        </w:tc>
      </w:tr>
      <w:tr>
        <w:tc>
          <w:tcPr>
            <w:tcW w:type="dxa" w:w="4153"/>
          </w:tcPr>
          <w:p>
            <w:pPr>
              <w:pStyle w:val="null3"/>
            </w:pPr>
            <w:r>
              <w:rPr/>
              <w:t>付款方式</w:t>
            </w:r>
          </w:p>
        </w:tc>
        <w:tc>
          <w:tcPr>
            <w:tcW w:type="dxa" w:w="4153"/>
          </w:tcPr>
          <w:p>
            <w:pPr>
              <w:pStyle w:val="null3"/>
            </w:pPr>
            <w:r>
              <w:rPr/>
              <w:t>1期：支付比例100%,次月支付上月费用。根据上月服务质量考评结果，经双方确认后计算上月应付服务费。满月后，由中标方提供等额正式发票，采购方在15日内向中标方支付上月服务费。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1期：在本项目服务期内，采购人对中标人的服务情况进行考核，按本项目需求书、阳江市中西医结合医院城东分院陪护服务评分表和阳江市中西医结合医院城东分院陪护人员管理制度进行验收。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一、投标报价，投标报价包括：人员工资、奖金、劳保社保、意外保险、工伤费、伤亡事故费用和劳务费发票税金等各项费用，中标方不得以任何理由再要求采购人另行支付费用。</w:t>
            </w:r>
          </w:p>
          <w:p>
            <w:pPr>
              <w:pStyle w:val="null3"/>
            </w:pPr>
            <w:r>
              <w:rPr/>
              <w:t>二、合同签订要求，采购合同由中标人与采购人双方签订，签订时间为中标人收到《中标通知书》通知后30个日历日内。</w:t>
            </w:r>
          </w:p>
          <w:p>
            <w:pPr>
              <w:pStyle w:val="null3"/>
            </w:pPr>
            <w:r>
              <w:rPr/>
              <w:t>三、人员配置要求，1.拟投入项目负责人具有护理学相关专业本科或以上学历、具有卫生专业技术资格护理学中级或以上职称、具有三年或以上相关工作经验。 2.拟配备项目主管具有护理学相关专业专科或以上学历、具有卫生专业技术资格护理学初级或以上职称、具有两年或以上相关工作经验。</w:t>
            </w:r>
          </w:p>
          <w:p>
            <w:pPr>
              <w:pStyle w:val="null3"/>
            </w:pPr>
            <w:r>
              <w:rPr/>
              <w:t>四、信息化管理要求，中标人需具备智能陪护电子化管理系统，包含以下功能：小程序一键下单、可视化选择护工、在线缴费、退款、线上服务评价/投诉、电子化服务协议、欠费消费预警、线上开票、系统自动统计、一键生成报表、报表分析、数字化大屏等功能，使护工服务实现信息化管理。中标人需允许采购人查阅电子化管理内容，监督中标人的日常管理工作。</w:t>
            </w:r>
          </w:p>
          <w:p>
            <w:pPr>
              <w:pStyle w:val="null3"/>
            </w:pPr>
            <w:r>
              <w:rPr/>
              <w:t>五、其他要求，1.投标人根据本项目情况在投标文件中提供护理服务方案，方案内容包括但不限于：服务需求分析应对、服务工作目标、具体作业方案、工作交接方案、沟通保障机制等；2、投标人根据本项目情况在投标文件中提供服务流程、服务计划；3、投标人根据本项目情况在投标文件中提供护理专业性培训、岗位操作规范等培训管理方案；4、投标人根据本项目情况在投标文件中提供针对本项目的突发事件制定的应急措施、重大公共医疗突发事件的应急预案及紧急增援时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阳江市中西医结合医院 城东分院陪护服务项目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1,584,000.00</w:t>
            </w:r>
          </w:p>
        </w:tc>
        <w:tc>
          <w:tcPr>
            <w:tcW w:type="dxa" w:w="933"/>
          </w:tcPr>
          <w:p>
            <w:pPr>
              <w:pStyle w:val="null3"/>
              <w:jc w:val="right"/>
            </w:pPr>
            <w:r>
              <w:rPr/>
              <w:t>1,584,000.00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阳江市中西医结合医院 城东分院陪护服务项目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4"/>
              </w:rPr>
              <w:t>一、</w:t>
            </w:r>
            <w:r>
              <w:rPr>
                <w:sz w:val="24"/>
              </w:rPr>
              <w:t>生活照护</w:t>
            </w:r>
            <w:r>
              <w:rPr>
                <w:sz w:val="24"/>
              </w:rPr>
              <w:t>服务内容</w:t>
            </w:r>
          </w:p>
          <w:p>
            <w:pPr>
              <w:pStyle w:val="null3"/>
              <w:ind w:firstLine="480"/>
              <w:jc w:val="both"/>
            </w:pPr>
            <w:r>
              <w:rPr>
                <w:sz w:val="24"/>
              </w:rPr>
              <w:t>生活陪护是按照医院病患、养老（五保老人、各养老机构的要求</w:t>
            </w:r>
            <w:r>
              <w:rPr>
                <w:sz w:val="24"/>
              </w:rPr>
              <w:t>承担需要照顾人员</w:t>
            </w:r>
            <w:r>
              <w:rPr>
                <w:sz w:val="24"/>
              </w:rPr>
              <w:t>)</w:t>
            </w:r>
            <w:r>
              <w:rPr>
                <w:sz w:val="24"/>
              </w:rPr>
              <w:t>的生活陪护、</w:t>
            </w:r>
            <w:r>
              <w:rPr>
                <w:sz w:val="24"/>
              </w:rPr>
              <w:t>情感</w:t>
            </w:r>
            <w:r>
              <w:rPr>
                <w:sz w:val="24"/>
              </w:rPr>
              <w:t>沟通</w:t>
            </w:r>
            <w:r>
              <w:rPr>
                <w:sz w:val="24"/>
              </w:rPr>
              <w:t>、</w:t>
            </w:r>
            <w:r>
              <w:rPr>
                <w:sz w:val="24"/>
              </w:rPr>
              <w:t>心理需求</w:t>
            </w:r>
            <w:r>
              <w:rPr>
                <w:sz w:val="24"/>
              </w:rPr>
              <w:t>等非医疗技术性工作的</w:t>
            </w:r>
            <w:r>
              <w:rPr>
                <w:sz w:val="24"/>
              </w:rPr>
              <w:t>服务项目</w:t>
            </w:r>
            <w:r>
              <w:rPr>
                <w:sz w:val="24"/>
              </w:rPr>
              <w:t>。</w:t>
            </w:r>
          </w:p>
          <w:p>
            <w:pPr>
              <w:pStyle w:val="null3"/>
              <w:ind w:firstLine="480"/>
              <w:jc w:val="both"/>
            </w:pPr>
            <w:r>
              <w:rPr>
                <w:sz w:val="24"/>
              </w:rPr>
              <w:t>生活陪护</w:t>
            </w:r>
            <w:r>
              <w:rPr>
                <w:sz w:val="24"/>
              </w:rPr>
              <w:t>是</w:t>
            </w:r>
            <w:r>
              <w:rPr>
                <w:sz w:val="24"/>
              </w:rPr>
              <w:t>向</w:t>
            </w:r>
            <w:r>
              <w:rPr>
                <w:sz w:val="24"/>
              </w:rPr>
              <w:t>病患</w:t>
            </w:r>
            <w:r>
              <w:rPr>
                <w:sz w:val="24"/>
              </w:rPr>
              <w:t>提供衣</w:t>
            </w:r>
            <w:r>
              <w:rPr>
                <w:sz w:val="24"/>
              </w:rPr>
              <w:t>、</w:t>
            </w:r>
            <w:r>
              <w:rPr>
                <w:sz w:val="24"/>
              </w:rPr>
              <w:t>食、住、行，个人卫生，语言沟通</w:t>
            </w:r>
            <w:r>
              <w:rPr>
                <w:sz w:val="24"/>
              </w:rPr>
              <w:t>、</w:t>
            </w:r>
            <w:r>
              <w:rPr>
                <w:sz w:val="24"/>
              </w:rPr>
              <w:t>心理疏导</w:t>
            </w:r>
            <w:r>
              <w:rPr>
                <w:sz w:val="24"/>
              </w:rPr>
              <w:t>等服务</w:t>
            </w:r>
            <w:r>
              <w:rPr>
                <w:sz w:val="24"/>
              </w:rPr>
              <w:t>：</w:t>
            </w:r>
          </w:p>
          <w:p>
            <w:pPr>
              <w:pStyle w:val="null3"/>
              <w:ind w:firstLine="480"/>
              <w:jc w:val="both"/>
            </w:pPr>
            <w:r>
              <w:rPr>
                <w:sz w:val="24"/>
              </w:rPr>
              <w:t>1、晨晚间护理：洗脸、漱口、梳头、洗脚、整理床单位等。</w:t>
            </w:r>
          </w:p>
          <w:p>
            <w:pPr>
              <w:pStyle w:val="null3"/>
              <w:ind w:firstLine="480"/>
              <w:jc w:val="both"/>
            </w:pPr>
            <w:r>
              <w:rPr>
                <w:sz w:val="24"/>
              </w:rPr>
              <w:t>2、生活护理：如喂饭</w:t>
            </w:r>
            <w:r>
              <w:rPr>
                <w:sz w:val="24"/>
              </w:rPr>
              <w:t>（</w:t>
            </w:r>
            <w:r>
              <w:rPr>
                <w:sz w:val="24"/>
              </w:rPr>
              <w:t>水</w:t>
            </w:r>
            <w:r>
              <w:rPr>
                <w:sz w:val="24"/>
              </w:rPr>
              <w:t>）、</w:t>
            </w:r>
            <w:r>
              <w:rPr>
                <w:sz w:val="24"/>
              </w:rPr>
              <w:t>给药、</w:t>
            </w:r>
            <w:r>
              <w:rPr>
                <w:sz w:val="24"/>
              </w:rPr>
              <w:t>洗澡</w:t>
            </w:r>
            <w:r>
              <w:rPr>
                <w:sz w:val="24"/>
              </w:rPr>
              <w:t>（</w:t>
            </w:r>
            <w:r>
              <w:rPr>
                <w:sz w:val="24"/>
              </w:rPr>
              <w:t>擦澡、</w:t>
            </w:r>
            <w:r>
              <w:rPr>
                <w:sz w:val="24"/>
              </w:rPr>
              <w:t>洗脸</w:t>
            </w:r>
            <w:r>
              <w:rPr>
                <w:sz w:val="24"/>
              </w:rPr>
              <w:t>、洗头</w:t>
            </w:r>
            <w:r>
              <w:rPr>
                <w:sz w:val="24"/>
              </w:rPr>
              <w:t>)</w:t>
            </w:r>
            <w:r>
              <w:rPr>
                <w:sz w:val="24"/>
              </w:rPr>
              <w:t>、</w:t>
            </w:r>
            <w:r>
              <w:rPr>
                <w:sz w:val="24"/>
              </w:rPr>
              <w:t>清理大小便</w:t>
            </w:r>
            <w:r>
              <w:rPr>
                <w:sz w:val="24"/>
              </w:rPr>
              <w:t>、</w:t>
            </w:r>
            <w:r>
              <w:rPr>
                <w:sz w:val="24"/>
              </w:rPr>
              <w:t>更换纸尿裤、一次性尿袋、</w:t>
            </w:r>
            <w:r>
              <w:rPr>
                <w:sz w:val="24"/>
              </w:rPr>
              <w:t>大小便器的使用、剪指（趾甲</w:t>
            </w:r>
            <w:r>
              <w:rPr>
                <w:sz w:val="24"/>
              </w:rPr>
              <w:t>）</w:t>
            </w:r>
            <w:r>
              <w:rPr>
                <w:sz w:val="24"/>
              </w:rPr>
              <w:t>等。</w:t>
            </w:r>
          </w:p>
          <w:p>
            <w:pPr>
              <w:pStyle w:val="null3"/>
              <w:ind w:left="420"/>
              <w:jc w:val="both"/>
            </w:pPr>
            <w:r>
              <w:rPr>
                <w:sz w:val="24"/>
              </w:rPr>
              <w:t>3、清洁处理：如便器、</w:t>
            </w:r>
            <w:r>
              <w:rPr>
                <w:sz w:val="24"/>
              </w:rPr>
              <w:t>口杯、</w:t>
            </w:r>
            <w:r>
              <w:rPr>
                <w:sz w:val="24"/>
              </w:rPr>
              <w:t>痰杯、引流瓶、</w:t>
            </w:r>
            <w:r>
              <w:rPr>
                <w:sz w:val="24"/>
              </w:rPr>
              <w:t>义齿、</w:t>
            </w:r>
            <w:r>
              <w:rPr>
                <w:sz w:val="24"/>
              </w:rPr>
              <w:t>温箱等。</w:t>
            </w:r>
          </w:p>
          <w:p>
            <w:pPr>
              <w:pStyle w:val="null3"/>
              <w:ind w:left="420"/>
              <w:jc w:val="both"/>
            </w:pPr>
            <w:r>
              <w:rPr>
                <w:sz w:val="24"/>
              </w:rPr>
              <w:t>4、铺床、更换被服：如更换床单、被套、枕套、衣服</w:t>
            </w:r>
            <w:r>
              <w:rPr>
                <w:sz w:val="24"/>
              </w:rPr>
              <w:t>及被服、衣物收纳整理</w:t>
            </w:r>
            <w:r>
              <w:rPr>
                <w:sz w:val="24"/>
              </w:rPr>
              <w:t>等。</w:t>
            </w:r>
          </w:p>
          <w:p>
            <w:pPr>
              <w:pStyle w:val="null3"/>
              <w:ind w:left="420"/>
              <w:jc w:val="both"/>
            </w:pPr>
            <w:r>
              <w:rPr>
                <w:sz w:val="24"/>
              </w:rPr>
              <w:t>5、功能锻炼：如翻身、</w:t>
            </w:r>
            <w:r>
              <w:rPr>
                <w:sz w:val="24"/>
              </w:rPr>
              <w:t>拍背、按摩、</w:t>
            </w:r>
            <w:r>
              <w:rPr>
                <w:sz w:val="24"/>
              </w:rPr>
              <w:t>肢体活动等。</w:t>
            </w:r>
          </w:p>
          <w:p>
            <w:pPr>
              <w:pStyle w:val="null3"/>
              <w:jc w:val="both"/>
            </w:pPr>
            <w:r>
              <w:rPr>
                <w:sz w:val="21"/>
              </w:rPr>
              <w:t xml:space="preserve">   </w:t>
            </w:r>
            <w:r>
              <w:rPr>
                <w:sz w:val="24"/>
              </w:rPr>
              <w:t xml:space="preserve"> </w:t>
            </w:r>
            <w:r>
              <w:rPr>
                <w:sz w:val="24"/>
              </w:rPr>
              <w:t>6、保护病患的安全，满足病患的基本生活要求，并及时将病患的有关情况告知护士或医生。</w:t>
            </w:r>
          </w:p>
          <w:p>
            <w:pPr>
              <w:pStyle w:val="null3"/>
              <w:ind w:firstLine="480"/>
              <w:jc w:val="both"/>
            </w:pPr>
            <w:r>
              <w:rPr>
                <w:sz w:val="24"/>
              </w:rPr>
              <w:t>7、倡导精神康复</w:t>
            </w:r>
            <w:r>
              <w:rPr>
                <w:sz w:val="24"/>
              </w:rPr>
              <w:t>（心理疏导）</w:t>
            </w:r>
            <w:r>
              <w:rPr>
                <w:sz w:val="24"/>
              </w:rPr>
              <w:t>：陪护人员要经常与病患沟通，了解病患的喜怒哀乐、脾气秉性、生活习惯、爱好；了解病患的内心世界，视病患为亲人，尽最大可能让病患保持心情舒畅，住院生活舒适。</w:t>
            </w:r>
          </w:p>
          <w:p>
            <w:pPr>
              <w:pStyle w:val="null3"/>
              <w:ind w:firstLine="480"/>
              <w:jc w:val="both"/>
            </w:pPr>
            <w:r>
              <w:rPr>
                <w:sz w:val="24"/>
              </w:rPr>
              <w:t>遇有应急情况、重要任务、重大活动、会议期间，中标方增派力量服务保障，确保任务圆满完成。</w:t>
            </w:r>
          </w:p>
          <w:p>
            <w:pPr>
              <w:pStyle w:val="null3"/>
              <w:jc w:val="both"/>
            </w:pPr>
            <w:r>
              <w:rPr>
                <w:sz w:val="21"/>
              </w:rPr>
              <w:t xml:space="preserve">   </w:t>
            </w:r>
            <w:r>
              <w:rPr>
                <w:sz w:val="24"/>
              </w:rPr>
              <w:t>★</w:t>
            </w:r>
            <w:r>
              <w:rPr>
                <w:sz w:val="24"/>
              </w:rPr>
              <w:t>二、</w:t>
            </w:r>
            <w:r>
              <w:rPr>
                <w:sz w:val="24"/>
              </w:rPr>
              <w:t>陪护人员要求：陪护人员均经过专业岗位培训，女性年龄在</w:t>
            </w:r>
            <w:r>
              <w:rPr>
                <w:sz w:val="24"/>
              </w:rPr>
              <w:t>18-55周岁，男性年龄在20-60周岁，身体健康，持有健康证。</w:t>
            </w:r>
            <w:r>
              <w:rPr>
                <w:sz w:val="24"/>
              </w:rPr>
              <w:t>（提供承诺函）</w:t>
            </w:r>
          </w:p>
          <w:p>
            <w:pPr>
              <w:pStyle w:val="null3"/>
              <w:ind w:firstLine="240"/>
              <w:jc w:val="both"/>
            </w:pPr>
            <w:r>
              <w:rPr>
                <w:sz w:val="21"/>
              </w:rPr>
              <w:t xml:space="preserve"> </w:t>
            </w:r>
            <w:r>
              <w:rPr>
                <w:sz w:val="24"/>
              </w:rPr>
              <w:t>三</w:t>
            </w:r>
            <w:r>
              <w:rPr>
                <w:sz w:val="24"/>
              </w:rPr>
              <w:t>、目标要求</w:t>
            </w:r>
          </w:p>
          <w:p>
            <w:pPr>
              <w:pStyle w:val="null3"/>
              <w:jc w:val="left"/>
            </w:pPr>
            <w:r>
              <w:rPr>
                <w:sz w:val="21"/>
              </w:rPr>
              <w:t xml:space="preserve">    </w:t>
            </w:r>
            <w:r>
              <w:rPr>
                <w:sz w:val="24"/>
              </w:rPr>
              <w:t>（一）</w:t>
            </w:r>
            <w:r>
              <w:rPr>
                <w:sz w:val="24"/>
                <w:color w:val="000000"/>
              </w:rPr>
              <w:t>结合采购方管理特点，制订详实可行的服务管理方案及各项管理制度、应急预案、措施，并滚动修订完善。</w:t>
            </w:r>
          </w:p>
          <w:p>
            <w:pPr>
              <w:pStyle w:val="null3"/>
              <w:jc w:val="left"/>
            </w:pPr>
            <w:r>
              <w:rPr>
                <w:sz w:val="21"/>
              </w:rPr>
              <w:t xml:space="preserve">    </w:t>
            </w:r>
            <w:r>
              <w:rPr>
                <w:sz w:val="24"/>
              </w:rPr>
              <w:t>（二）配备专业队伍，持证上岗，职责分工明确，定期督导检查。</w:t>
            </w:r>
            <w:r>
              <w:rPr>
                <w:sz w:val="24"/>
              </w:rPr>
              <w:t>每年组织体检不少于一次，患有国家卫生健康委规定的有碍安全疾病的人员，不得从事相关工作。</w:t>
            </w:r>
          </w:p>
          <w:p>
            <w:pPr>
              <w:pStyle w:val="null3"/>
              <w:ind w:firstLine="480"/>
              <w:jc w:val="left"/>
            </w:pPr>
            <w:r>
              <w:rPr>
                <w:sz w:val="24"/>
              </w:rPr>
              <w:t>（三）人员按规定着装，准时上、下班，业务精通，言语规范，卫生整洁，认真履行职责。</w:t>
            </w:r>
          </w:p>
          <w:p>
            <w:pPr>
              <w:pStyle w:val="null3"/>
              <w:ind w:firstLine="480"/>
              <w:jc w:val="both"/>
            </w:pPr>
            <w:r>
              <w:rPr>
                <w:sz w:val="24"/>
              </w:rPr>
              <w:t>（四）建立巡查、检查以及岗位安全责任制，及时发现并处理各种突发情况，确保</w:t>
            </w:r>
            <w:r>
              <w:rPr>
                <w:sz w:val="24"/>
              </w:rPr>
              <w:t>陪护工作</w:t>
            </w:r>
            <w:r>
              <w:rPr>
                <w:sz w:val="24"/>
              </w:rPr>
              <w:t>运转正常</w:t>
            </w:r>
            <w:r>
              <w:rPr>
                <w:sz w:val="24"/>
              </w:rPr>
              <w:t>。</w:t>
            </w:r>
            <w:r>
              <w:rPr>
                <w:sz w:val="24"/>
              </w:rPr>
              <w:t>根据采购人实际需要进行灵活调动，尽最大的能力满足采购人的需要</w:t>
            </w:r>
            <w:r>
              <w:rPr>
                <w:sz w:val="24"/>
              </w:rPr>
              <w:t>（</w:t>
            </w:r>
            <w:r>
              <w:rPr>
                <w:sz w:val="24"/>
              </w:rPr>
              <w:t>不低于</w:t>
            </w:r>
            <w:r>
              <w:rPr>
                <w:sz w:val="24"/>
              </w:rPr>
              <w:t>11个岗位），</w:t>
            </w:r>
            <w:r>
              <w:rPr>
                <w:sz w:val="24"/>
              </w:rPr>
              <w:t>服从采购人的调配。</w:t>
            </w:r>
          </w:p>
          <w:p>
            <w:pPr>
              <w:pStyle w:val="null3"/>
              <w:ind w:firstLine="472"/>
              <w:jc w:val="both"/>
            </w:pPr>
            <w:r>
              <w:rPr>
                <w:sz w:val="24"/>
              </w:rPr>
              <w:t>（五）组织教育和专项培训，确保人员能力素质不断提升。</w:t>
            </w:r>
            <w:r>
              <w:rPr>
                <w:sz w:val="21"/>
              </w:rPr>
              <w:t xml:space="preserve"> </w:t>
            </w:r>
          </w:p>
          <w:p>
            <w:pPr>
              <w:pStyle w:val="null3"/>
              <w:spacing w:after="120"/>
              <w:ind w:firstLine="480"/>
              <w:jc w:val="both"/>
            </w:pPr>
            <w:r>
              <w:rPr>
                <w:sz w:val="24"/>
              </w:rPr>
              <w:t>（六）岗位责任要求</w:t>
            </w:r>
          </w:p>
          <w:p>
            <w:pPr>
              <w:pStyle w:val="null3"/>
              <w:ind w:firstLine="471"/>
              <w:jc w:val="both"/>
            </w:pPr>
            <w:r>
              <w:rPr>
                <w:sz w:val="24"/>
              </w:rPr>
              <w:t>1.</w:t>
            </w:r>
            <w:r>
              <w:rPr>
                <w:sz w:val="24"/>
              </w:rPr>
              <w:t>五官端正、识字、体健、工作细致。</w:t>
            </w:r>
          </w:p>
          <w:p>
            <w:pPr>
              <w:pStyle w:val="null3"/>
              <w:ind w:firstLine="471"/>
              <w:jc w:val="both"/>
            </w:pPr>
            <w:r>
              <w:rPr>
                <w:sz w:val="24"/>
              </w:rPr>
              <w:t>2.</w:t>
            </w:r>
            <w:r>
              <w:rPr>
                <w:sz w:val="24"/>
              </w:rPr>
              <w:t>严格遵守公司、医院、科室的各项规章制度，履行工作职责。自觉遵守劳动纪律，坚守岗位，与医生、护士互尊互敬，团结协作。维护科室财产安全。</w:t>
            </w:r>
          </w:p>
          <w:p>
            <w:pPr>
              <w:pStyle w:val="null3"/>
              <w:ind w:firstLine="471"/>
              <w:jc w:val="both"/>
            </w:pPr>
            <w:r>
              <w:rPr>
                <w:sz w:val="24"/>
              </w:rPr>
              <w:t>3.</w:t>
            </w:r>
            <w:r>
              <w:rPr>
                <w:sz w:val="24"/>
              </w:rPr>
              <w:t>按时上岗，统一着装、配戴胸卡，不迟到、不早退，请事假按规定程序申请，经公司和所在科室批准后方能休假。</w:t>
            </w:r>
          </w:p>
          <w:p>
            <w:pPr>
              <w:pStyle w:val="null3"/>
              <w:ind w:firstLine="471"/>
              <w:jc w:val="both"/>
            </w:pPr>
            <w:r>
              <w:rPr>
                <w:sz w:val="24"/>
              </w:rPr>
              <w:t>4.</w:t>
            </w:r>
            <w:r>
              <w:rPr>
                <w:sz w:val="24"/>
              </w:rPr>
              <w:t>在上班期间严禁饮酒，严禁抽烟，禁止大声喧哗。</w:t>
            </w:r>
          </w:p>
          <w:p>
            <w:pPr>
              <w:pStyle w:val="null3"/>
              <w:ind w:firstLine="471"/>
              <w:jc w:val="both"/>
            </w:pPr>
            <w:r>
              <w:rPr>
                <w:sz w:val="24"/>
              </w:rPr>
              <w:t>5.</w:t>
            </w:r>
            <w:r>
              <w:rPr>
                <w:sz w:val="24"/>
              </w:rPr>
              <w:t>文明用语，不谈论与病人病情有关的话题，不对病人病情进行评论，保护病人的隐私权。无论何种原因，不得与病人及家属发生争执。严禁索要、接受病人及家属的钱物。</w:t>
            </w:r>
          </w:p>
          <w:p>
            <w:pPr>
              <w:pStyle w:val="null3"/>
              <w:ind w:firstLine="471"/>
              <w:jc w:val="both"/>
            </w:pPr>
            <w:r>
              <w:rPr>
                <w:sz w:val="24"/>
              </w:rPr>
              <w:t>6.</w:t>
            </w:r>
            <w:r>
              <w:rPr>
                <w:sz w:val="24"/>
              </w:rPr>
              <w:t>不得擅自处理或调节监护仪器、呼吸机、输液泵等医疗设备等。</w:t>
            </w:r>
          </w:p>
          <w:p>
            <w:pPr>
              <w:pStyle w:val="null3"/>
              <w:ind w:firstLine="471"/>
              <w:jc w:val="both"/>
            </w:pPr>
            <w:r>
              <w:rPr>
                <w:sz w:val="24"/>
              </w:rPr>
              <w:t>7.</w:t>
            </w:r>
            <w:r>
              <w:rPr>
                <w:sz w:val="24"/>
              </w:rPr>
              <w:t>护工人员须接受医院对其服务质量进行监督，并配合医院接受上级行政主管部门开展的各项检查评比工作。</w:t>
            </w:r>
          </w:p>
          <w:p>
            <w:pPr>
              <w:pStyle w:val="null3"/>
              <w:ind w:firstLine="471"/>
              <w:jc w:val="both"/>
            </w:pPr>
            <w:r>
              <w:rPr>
                <w:sz w:val="24"/>
              </w:rPr>
              <w:t>8.</w:t>
            </w:r>
            <w:r>
              <w:rPr>
                <w:sz w:val="24"/>
              </w:rPr>
              <w:t>护工要服从医院所在的岗位科室负责人和护士对工作的安排、指导、业务培训和监督，并同医院工作人员一样要遵守医院的所有规章制度。</w:t>
            </w:r>
          </w:p>
          <w:p>
            <w:pPr>
              <w:pStyle w:val="null3"/>
              <w:ind w:firstLine="471"/>
              <w:jc w:val="both"/>
            </w:pPr>
            <w:r>
              <w:rPr>
                <w:sz w:val="24"/>
              </w:rPr>
              <w:t>9.</w:t>
            </w:r>
            <w:r>
              <w:rPr>
                <w:sz w:val="24"/>
              </w:rPr>
              <w:t>护工在医院不得做本职工作以外的兼职工作。</w:t>
            </w:r>
          </w:p>
          <w:p>
            <w:pPr>
              <w:pStyle w:val="null3"/>
              <w:ind w:firstLine="480"/>
              <w:jc w:val="left"/>
            </w:pPr>
            <w:r>
              <w:rPr>
                <w:sz w:val="24"/>
              </w:rPr>
              <w:t>四</w:t>
            </w:r>
            <w:r>
              <w:rPr>
                <w:sz w:val="24"/>
              </w:rPr>
              <w:t>、服务质量标准</w:t>
            </w:r>
          </w:p>
          <w:p>
            <w:pPr>
              <w:pStyle w:val="null3"/>
              <w:ind w:firstLine="428"/>
              <w:jc w:val="both"/>
            </w:pPr>
            <w:r>
              <w:rPr>
                <w:sz w:val="24"/>
                <w:color w:val="000000"/>
              </w:rPr>
              <w:t>服务质量监管与考核</w:t>
            </w:r>
            <w:r>
              <w:rPr>
                <w:sz w:val="24"/>
                <w:color w:val="000000"/>
              </w:rPr>
              <w:t>(</w:t>
            </w:r>
            <w:r>
              <w:rPr>
                <w:sz w:val="24"/>
                <w:color w:val="000000"/>
              </w:rPr>
              <w:t>根据</w:t>
            </w:r>
            <w:r>
              <w:rPr>
                <w:sz w:val="24"/>
                <w:color w:val="000000"/>
              </w:rPr>
              <w:t>实质性要求</w:t>
            </w:r>
            <w:r>
              <w:rPr>
                <w:sz w:val="24"/>
                <w:color w:val="000000"/>
              </w:rPr>
              <w:t>，</w:t>
            </w:r>
            <w:r>
              <w:rPr>
                <w:sz w:val="24"/>
                <w:color w:val="000000"/>
              </w:rPr>
              <w:t>所提供的人员按照《</w:t>
            </w:r>
            <w:r>
              <w:rPr>
                <w:sz w:val="24"/>
                <w:color w:val="000000"/>
              </w:rPr>
              <w:t>阳江市中西医结合医院城东分院陪护服务评分表</w:t>
            </w:r>
            <w:r>
              <w:rPr>
                <w:sz w:val="24"/>
                <w:color w:val="000000"/>
              </w:rPr>
              <w:t>》考核标准进行考核。</w:t>
            </w:r>
            <w:r>
              <w:rPr>
                <w:sz w:val="24"/>
                <w:color w:val="000000"/>
              </w:rPr>
              <w:t>)</w:t>
            </w:r>
          </w:p>
          <w:p>
            <w:pPr>
              <w:pStyle w:val="null3"/>
              <w:ind w:firstLine="428"/>
              <w:jc w:val="both"/>
            </w:pPr>
            <w:r>
              <w:rPr>
                <w:sz w:val="24"/>
                <w:color w:val="000000"/>
              </w:rPr>
              <w:t>由</w:t>
            </w:r>
            <w:r>
              <w:rPr>
                <w:sz w:val="24"/>
                <w:color w:val="000000"/>
              </w:rPr>
              <w:t>综合办公室</w:t>
            </w:r>
            <w:r>
              <w:rPr>
                <w:sz w:val="24"/>
                <w:color w:val="000000"/>
              </w:rPr>
              <w:t>牵头每月对供应商的服务质量按《</w:t>
            </w:r>
            <w:r>
              <w:rPr>
                <w:sz w:val="24"/>
                <w:color w:val="000000"/>
              </w:rPr>
              <w:t>阳江市中西医结合医院城东分院陪护服务评分表</w:t>
            </w:r>
            <w:r>
              <w:rPr>
                <w:sz w:val="24"/>
                <w:color w:val="000000"/>
              </w:rPr>
              <w:t>》进行考核，考评结果与服务费挂钩，具体考核如下：</w:t>
            </w:r>
          </w:p>
          <w:p>
            <w:pPr>
              <w:pStyle w:val="null3"/>
              <w:ind w:firstLine="428"/>
              <w:jc w:val="both"/>
            </w:pPr>
            <w:r>
              <w:rPr>
                <w:sz w:val="24"/>
                <w:color w:val="000000"/>
              </w:rPr>
              <w:t>1.</w:t>
            </w:r>
            <w:r>
              <w:rPr>
                <w:sz w:val="24"/>
                <w:color w:val="000000"/>
              </w:rPr>
              <w:t>考核平均分</w:t>
            </w:r>
            <w:r>
              <w:rPr>
                <w:sz w:val="24"/>
                <w:color w:val="000000"/>
              </w:rPr>
              <w:t>≥90</w:t>
            </w:r>
            <w:r>
              <w:rPr>
                <w:sz w:val="24"/>
                <w:color w:val="000000"/>
              </w:rPr>
              <w:t>，视为</w:t>
            </w:r>
            <w:r>
              <w:rPr>
                <w:sz w:val="24"/>
                <w:color w:val="000000"/>
              </w:rPr>
              <w:t>“</w:t>
            </w:r>
            <w:r>
              <w:rPr>
                <w:sz w:val="24"/>
                <w:color w:val="000000"/>
              </w:rPr>
              <w:t>合格</w:t>
            </w:r>
            <w:r>
              <w:rPr>
                <w:sz w:val="24"/>
                <w:color w:val="000000"/>
              </w:rPr>
              <w:t>”</w:t>
            </w:r>
            <w:r>
              <w:rPr>
                <w:sz w:val="24"/>
                <w:color w:val="000000"/>
              </w:rPr>
              <w:t>，</w:t>
            </w:r>
            <w:r>
              <w:rPr>
                <w:sz w:val="24"/>
                <w:color w:val="000000"/>
              </w:rPr>
              <w:t>给予服务评价</w:t>
            </w:r>
            <w:r>
              <w:rPr>
                <w:sz w:val="24"/>
                <w:color w:val="000000"/>
              </w:rPr>
              <w:t>；</w:t>
            </w:r>
          </w:p>
          <w:p>
            <w:pPr>
              <w:pStyle w:val="null3"/>
              <w:ind w:firstLine="428"/>
              <w:jc w:val="both"/>
            </w:pPr>
            <w:r>
              <w:rPr>
                <w:sz w:val="24"/>
                <w:color w:val="000000"/>
              </w:rPr>
              <w:t>2.80≤</w:t>
            </w:r>
            <w:r>
              <w:rPr>
                <w:sz w:val="24"/>
                <w:color w:val="000000"/>
              </w:rPr>
              <w:t>考核平均分＜</w:t>
            </w:r>
            <w:r>
              <w:rPr>
                <w:sz w:val="24"/>
                <w:color w:val="000000"/>
              </w:rPr>
              <w:t>90</w:t>
            </w:r>
            <w:r>
              <w:rPr>
                <w:sz w:val="24"/>
                <w:color w:val="000000"/>
              </w:rPr>
              <w:t>分，视为</w:t>
            </w:r>
            <w:r>
              <w:rPr>
                <w:sz w:val="24"/>
                <w:color w:val="000000"/>
              </w:rPr>
              <w:t>“</w:t>
            </w:r>
            <w:r>
              <w:rPr>
                <w:sz w:val="24"/>
                <w:color w:val="000000"/>
              </w:rPr>
              <w:t>基本合格</w:t>
            </w:r>
            <w:r>
              <w:rPr>
                <w:sz w:val="24"/>
                <w:color w:val="000000"/>
              </w:rPr>
              <w:t>”,</w:t>
            </w:r>
            <w:r>
              <w:rPr>
                <w:sz w:val="24"/>
                <w:color w:val="000000"/>
              </w:rPr>
              <w:t>每扣</w:t>
            </w:r>
            <w:r>
              <w:rPr>
                <w:sz w:val="24"/>
                <w:color w:val="000000"/>
              </w:rPr>
              <w:t>1</w:t>
            </w:r>
            <w:r>
              <w:rPr>
                <w:sz w:val="24"/>
                <w:color w:val="000000"/>
              </w:rPr>
              <w:t>分，扣</w:t>
            </w:r>
            <w:r>
              <w:rPr>
                <w:sz w:val="24"/>
                <w:color w:val="000000"/>
              </w:rPr>
              <w:t>50</w:t>
            </w:r>
            <w:r>
              <w:rPr>
                <w:sz w:val="24"/>
                <w:color w:val="000000"/>
              </w:rPr>
              <w:t>元，累计计算。【扣款金额</w:t>
            </w:r>
            <w:r>
              <w:rPr>
                <w:sz w:val="24"/>
                <w:color w:val="000000"/>
              </w:rPr>
              <w:t>=(90-</w:t>
            </w:r>
            <w:r>
              <w:rPr>
                <w:sz w:val="24"/>
                <w:color w:val="000000"/>
              </w:rPr>
              <w:t>实际得分</w:t>
            </w:r>
            <w:r>
              <w:rPr>
                <w:sz w:val="24"/>
                <w:color w:val="000000"/>
              </w:rPr>
              <w:t>)*</w:t>
            </w:r>
            <w:r>
              <w:rPr>
                <w:sz w:val="24"/>
                <w:color w:val="000000"/>
              </w:rPr>
              <w:t>50</w:t>
            </w:r>
            <w:r>
              <w:rPr>
                <w:sz w:val="24"/>
                <w:color w:val="000000"/>
              </w:rPr>
              <w:t>】</w:t>
            </w:r>
          </w:p>
          <w:p>
            <w:pPr>
              <w:pStyle w:val="null3"/>
              <w:ind w:firstLine="428"/>
              <w:jc w:val="both"/>
            </w:pPr>
            <w:r>
              <w:rPr>
                <w:sz w:val="24"/>
                <w:color w:val="000000"/>
              </w:rPr>
              <w:t>3.</w:t>
            </w:r>
            <w:r>
              <w:rPr>
                <w:sz w:val="24"/>
                <w:color w:val="000000"/>
              </w:rPr>
              <w:t>考核平均分数＜</w:t>
            </w:r>
            <w:r>
              <w:rPr>
                <w:sz w:val="24"/>
                <w:color w:val="000000"/>
              </w:rPr>
              <w:t>7</w:t>
            </w:r>
            <w:r>
              <w:rPr>
                <w:sz w:val="24"/>
                <w:color w:val="000000"/>
              </w:rPr>
              <w:t>0</w:t>
            </w:r>
            <w:r>
              <w:rPr>
                <w:sz w:val="24"/>
                <w:color w:val="000000"/>
              </w:rPr>
              <w:t>分，视为</w:t>
            </w:r>
            <w:r>
              <w:rPr>
                <w:sz w:val="24"/>
                <w:color w:val="000000"/>
              </w:rPr>
              <w:t>“</w:t>
            </w:r>
            <w:r>
              <w:rPr>
                <w:sz w:val="24"/>
                <w:color w:val="000000"/>
              </w:rPr>
              <w:t>不合格</w:t>
            </w:r>
            <w:r>
              <w:rPr>
                <w:sz w:val="24"/>
                <w:color w:val="000000"/>
              </w:rPr>
              <w:t>”</w:t>
            </w:r>
            <w:r>
              <w:rPr>
                <w:sz w:val="24"/>
                <w:color w:val="000000"/>
              </w:rPr>
              <w:t>；每扣</w:t>
            </w:r>
            <w:r>
              <w:rPr>
                <w:sz w:val="24"/>
                <w:color w:val="000000"/>
              </w:rPr>
              <w:t>1</w:t>
            </w:r>
            <w:r>
              <w:rPr>
                <w:sz w:val="24"/>
                <w:color w:val="000000"/>
              </w:rPr>
              <w:t>分，扣</w:t>
            </w:r>
            <w:r>
              <w:rPr>
                <w:sz w:val="24"/>
                <w:color w:val="000000"/>
              </w:rPr>
              <w:t>100</w:t>
            </w:r>
            <w:r>
              <w:rPr>
                <w:sz w:val="24"/>
                <w:color w:val="000000"/>
              </w:rPr>
              <w:t>元，累计计算。【扣款金额</w:t>
            </w:r>
            <w:r>
              <w:rPr>
                <w:sz w:val="24"/>
                <w:color w:val="000000"/>
              </w:rPr>
              <w:t>=(90-</w:t>
            </w:r>
            <w:r>
              <w:rPr>
                <w:sz w:val="24"/>
                <w:color w:val="000000"/>
              </w:rPr>
              <w:t>实际得分</w:t>
            </w:r>
            <w:r>
              <w:rPr>
                <w:sz w:val="24"/>
                <w:color w:val="000000"/>
              </w:rPr>
              <w:t>)*</w:t>
            </w:r>
            <w:r>
              <w:rPr>
                <w:sz w:val="24"/>
                <w:color w:val="000000"/>
              </w:rPr>
              <w:t>100</w:t>
            </w:r>
            <w:r>
              <w:rPr>
                <w:sz w:val="24"/>
                <w:color w:val="000000"/>
              </w:rPr>
              <w:t>】</w:t>
            </w:r>
          </w:p>
          <w:p>
            <w:pPr>
              <w:pStyle w:val="null3"/>
              <w:spacing w:after="120"/>
              <w:jc w:val="both"/>
            </w:pPr>
            <w:r>
              <w:rPr>
                <w:sz w:val="24"/>
                <w:color w:val="000000"/>
              </w:rPr>
              <w:t>量化考评以</w:t>
            </w:r>
            <w:r>
              <w:rPr>
                <w:sz w:val="24"/>
                <w:color w:val="000000"/>
              </w:rPr>
              <w:t>“</w:t>
            </w:r>
            <w:r>
              <w:rPr>
                <w:sz w:val="24"/>
                <w:color w:val="000000"/>
              </w:rPr>
              <w:t>月</w:t>
            </w:r>
            <w:r>
              <w:rPr>
                <w:sz w:val="24"/>
                <w:color w:val="000000"/>
              </w:rPr>
              <w:t>”</w:t>
            </w:r>
            <w:r>
              <w:rPr>
                <w:sz w:val="24"/>
                <w:color w:val="000000"/>
              </w:rPr>
              <w:t>为计分周期，总分为</w:t>
            </w:r>
            <w:r>
              <w:rPr>
                <w:sz w:val="24"/>
                <w:color w:val="000000"/>
              </w:rPr>
              <w:t>100</w:t>
            </w:r>
            <w:r>
              <w:rPr>
                <w:sz w:val="24"/>
                <w:color w:val="000000"/>
              </w:rPr>
              <w:t>分</w:t>
            </w:r>
          </w:p>
          <w:p>
            <w:pPr>
              <w:pStyle w:val="null3"/>
              <w:ind w:firstLine="480"/>
              <w:jc w:val="left"/>
            </w:pPr>
            <w:r>
              <w:rPr>
                <w:sz w:val="24"/>
              </w:rPr>
              <w:t>五</w:t>
            </w:r>
            <w:r>
              <w:rPr>
                <w:sz w:val="24"/>
              </w:rPr>
              <w:t>、其他要求</w:t>
            </w:r>
          </w:p>
          <w:p>
            <w:pPr>
              <w:pStyle w:val="null3"/>
              <w:ind w:firstLine="480"/>
              <w:jc w:val="left"/>
            </w:pPr>
            <w:r>
              <w:rPr>
                <w:sz w:val="24"/>
              </w:rPr>
              <w:t>（一）中标方信誉良好，管理规范。有一定的为</w:t>
            </w:r>
            <w:r>
              <w:rPr>
                <w:sz w:val="24"/>
              </w:rPr>
              <w:t>相关</w:t>
            </w:r>
            <w:r>
              <w:rPr>
                <w:sz w:val="24"/>
              </w:rPr>
              <w:t>机</w:t>
            </w:r>
            <w:r>
              <w:rPr>
                <w:sz w:val="24"/>
              </w:rPr>
              <w:t>机构</w:t>
            </w:r>
            <w:r>
              <w:rPr>
                <w:sz w:val="24"/>
              </w:rPr>
              <w:t>提供服务经验。</w:t>
            </w:r>
          </w:p>
          <w:p>
            <w:pPr>
              <w:pStyle w:val="null3"/>
              <w:ind w:firstLine="480"/>
              <w:jc w:val="both"/>
            </w:pPr>
            <w:r>
              <w:rPr>
                <w:sz w:val="24"/>
              </w:rPr>
              <w:t>（二）</w:t>
            </w:r>
            <w:r>
              <w:rPr>
                <w:sz w:val="24"/>
              </w:rPr>
              <w:t>服务</w:t>
            </w:r>
            <w:r>
              <w:rPr>
                <w:sz w:val="24"/>
              </w:rPr>
              <w:t>人员身体健康、仪表端庄、仪容整洁、精神饱满；形象良好；</w:t>
            </w:r>
            <w:r>
              <w:rPr>
                <w:sz w:val="21"/>
              </w:rPr>
              <w:t xml:space="preserve"> </w:t>
            </w:r>
          </w:p>
          <w:p>
            <w:pPr>
              <w:pStyle w:val="null3"/>
              <w:ind w:firstLine="480"/>
              <w:jc w:val="left"/>
            </w:pPr>
            <w:r>
              <w:rPr>
                <w:sz w:val="24"/>
              </w:rPr>
              <w:t>（三）中标方应加强</w:t>
            </w:r>
            <w:r>
              <w:rPr>
                <w:sz w:val="24"/>
              </w:rPr>
              <w:t>服务</w:t>
            </w:r>
            <w:r>
              <w:rPr>
                <w:sz w:val="24"/>
              </w:rPr>
              <w:t>人员安全保密常识教育，必须严格遵守采购方提出的保密要求，严禁泄露采购方任何秘密。</w:t>
            </w:r>
          </w:p>
          <w:p>
            <w:pPr>
              <w:pStyle w:val="null3"/>
              <w:ind w:firstLine="480"/>
              <w:jc w:val="left"/>
            </w:pPr>
            <w:r>
              <w:rPr>
                <w:sz w:val="24"/>
              </w:rPr>
              <w:t>（四）中标方须与</w:t>
            </w:r>
            <w:r>
              <w:rPr>
                <w:sz w:val="24"/>
              </w:rPr>
              <w:t>服务</w:t>
            </w:r>
            <w:r>
              <w:rPr>
                <w:sz w:val="24"/>
              </w:rPr>
              <w:t>人员签订劳动合同书，购买相关保险，建立人事档案。</w:t>
            </w:r>
          </w:p>
          <w:p>
            <w:pPr>
              <w:pStyle w:val="null3"/>
              <w:ind w:firstLine="480"/>
              <w:jc w:val="left"/>
            </w:pPr>
            <w:r>
              <w:rPr>
                <w:sz w:val="24"/>
              </w:rPr>
              <w:t>（五）中标方须保证</w:t>
            </w:r>
            <w:r>
              <w:rPr>
                <w:sz w:val="24"/>
              </w:rPr>
              <w:t>服务</w:t>
            </w:r>
            <w:r>
              <w:rPr>
                <w:sz w:val="24"/>
              </w:rPr>
              <w:t>人员相对稳定，</w:t>
            </w:r>
            <w:r>
              <w:rPr>
                <w:sz w:val="24"/>
              </w:rPr>
              <w:t>如需变动需上报采购方</w:t>
            </w:r>
            <w:r>
              <w:rPr>
                <w:sz w:val="24"/>
              </w:rPr>
              <w:t>。</w:t>
            </w:r>
          </w:p>
          <w:p>
            <w:pPr>
              <w:pStyle w:val="null3"/>
              <w:ind w:firstLine="480"/>
              <w:jc w:val="left"/>
            </w:pPr>
            <w:r>
              <w:rPr>
                <w:sz w:val="24"/>
              </w:rPr>
              <w:t>（</w:t>
            </w:r>
            <w:r>
              <w:rPr>
                <w:sz w:val="24"/>
              </w:rPr>
              <w:t>六</w:t>
            </w:r>
            <w:r>
              <w:rPr>
                <w:sz w:val="24"/>
              </w:rPr>
              <w:t>）服务</w:t>
            </w:r>
            <w:r>
              <w:rPr>
                <w:sz w:val="24"/>
              </w:rPr>
              <w:t>人员应严格遵守采购方规章制度，对违反采购方制度，表现较差人员，中标方须根据采购方要求，在</w:t>
            </w:r>
            <w:r>
              <w:rPr>
                <w:sz w:val="24"/>
              </w:rPr>
              <w:t>7</w:t>
            </w:r>
            <w:r>
              <w:rPr>
                <w:sz w:val="24"/>
              </w:rPr>
              <w:t>日内</w:t>
            </w:r>
            <w:r>
              <w:rPr>
                <w:sz w:val="24"/>
              </w:rPr>
              <w:t>调整、</w:t>
            </w:r>
            <w:r>
              <w:rPr>
                <w:sz w:val="24"/>
              </w:rPr>
              <w:t>更换人员。</w:t>
            </w:r>
          </w:p>
          <w:p>
            <w:pPr>
              <w:pStyle w:val="null3"/>
              <w:ind w:firstLine="480"/>
              <w:jc w:val="left"/>
            </w:pPr>
            <w:r>
              <w:rPr>
                <w:sz w:val="24"/>
              </w:rPr>
              <w:t>（</w:t>
            </w:r>
            <w:r>
              <w:rPr>
                <w:sz w:val="24"/>
              </w:rPr>
              <w:t>七</w:t>
            </w:r>
            <w:r>
              <w:rPr>
                <w:sz w:val="24"/>
              </w:rPr>
              <w:t>）中标方负责对人员进行业务技能、安全防范等进行培训，确保培训合格。中标方应定期对人员进检查，每月检查督查不少于</w:t>
            </w:r>
            <w:r>
              <w:rPr>
                <w:sz w:val="24"/>
              </w:rPr>
              <w:t>2</w:t>
            </w:r>
            <w:r>
              <w:rPr>
                <w:sz w:val="24"/>
              </w:rPr>
              <w:t>次。</w:t>
            </w:r>
          </w:p>
          <w:p>
            <w:pPr>
              <w:pStyle w:val="null3"/>
              <w:ind w:firstLine="480"/>
              <w:jc w:val="left"/>
            </w:pPr>
            <w:r>
              <w:rPr>
                <w:sz w:val="24"/>
              </w:rPr>
              <w:t>（八）中标方需在</w:t>
            </w:r>
            <w:r>
              <w:rPr>
                <w:sz w:val="24"/>
              </w:rPr>
              <w:t>采购</w:t>
            </w:r>
            <w:r>
              <w:rPr>
                <w:sz w:val="24"/>
              </w:rPr>
              <w:t>人与被陪护人员或监护人签订服务合同时，同时签订陪护补充协议。</w:t>
            </w:r>
          </w:p>
          <w:p>
            <w:pPr>
              <w:pStyle w:val="null3"/>
              <w:ind w:firstLine="480"/>
              <w:jc w:val="both"/>
            </w:pPr>
            <w:r>
              <w:rPr>
                <w:sz w:val="24"/>
              </w:rPr>
              <w:t>（</w:t>
            </w:r>
            <w:r>
              <w:rPr>
                <w:sz w:val="24"/>
              </w:rPr>
              <w:t>九</w:t>
            </w:r>
            <w:r>
              <w:rPr>
                <w:sz w:val="24"/>
              </w:rPr>
              <w:t>）</w:t>
            </w:r>
            <w:r>
              <w:rPr>
                <w:sz w:val="24"/>
              </w:rPr>
              <w:t>中标方不得以任何理由，延迟或减少发放</w:t>
            </w:r>
            <w:r>
              <w:rPr>
                <w:sz w:val="24"/>
              </w:rPr>
              <w:t>服务</w:t>
            </w:r>
            <w:r>
              <w:rPr>
                <w:sz w:val="24"/>
              </w:rPr>
              <w:t>人员工资待遇，否则因此引起的一切后果，由中标方全部负责。</w:t>
            </w:r>
            <w:r>
              <w:rPr>
                <w:sz w:val="21"/>
              </w:rPr>
              <w:t xml:space="preserve"> </w:t>
            </w:r>
          </w:p>
          <w:p>
            <w:pPr>
              <w:pStyle w:val="null3"/>
              <w:ind w:firstLine="480"/>
              <w:jc w:val="left"/>
            </w:pPr>
            <w:r>
              <w:rPr>
                <w:sz w:val="24"/>
              </w:rPr>
              <w:t>（</w:t>
            </w:r>
            <w:r>
              <w:rPr>
                <w:sz w:val="24"/>
              </w:rPr>
              <w:t>十</w:t>
            </w:r>
            <w:r>
              <w:rPr>
                <w:sz w:val="24"/>
              </w:rPr>
              <w:t>）在整个服务过程中，服务人员人身健康、安全事故、违法违规、犯罪等，一切经济和法律责任由中标方负责。如发生因服务人员造成采购方安全事故、经济损失的，一切经济和法律责任由中标方负责，同时，采购方</w:t>
            </w:r>
            <w:r>
              <w:rPr>
                <w:sz w:val="24"/>
              </w:rPr>
              <w:t>有权</w:t>
            </w:r>
            <w:r>
              <w:rPr>
                <w:sz w:val="24"/>
              </w:rPr>
              <w:t>追究中标方相关的法律以及经济责任。</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附件</w:t>
            </w:r>
            <w:r>
              <w:rPr>
                <w:sz w:val="24"/>
                <w:b/>
              </w:rPr>
              <w:t>1：</w:t>
            </w:r>
          </w:p>
          <w:tbl>
            <w:tblPr>
              <w:tblInd w:type="dxa" w:w="90"/>
              <w:tblBorders>
                <w:top w:val="none" w:color="000000" w:sz="4"/>
                <w:left w:val="none" w:color="000000" w:sz="4"/>
                <w:bottom w:val="none" w:color="000000" w:sz="4"/>
                <w:right w:val="none" w:color="000000" w:sz="4"/>
                <w:insideH w:val="none"/>
                <w:insideV w:val="none"/>
              </w:tblBorders>
            </w:tblPr>
            <w:tblGrid>
              <w:gridCol w:w="1188"/>
              <w:gridCol w:w="1188"/>
              <w:gridCol w:w="2033"/>
              <w:gridCol w:w="1188"/>
            </w:tblGrid>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阳江市中西医结合医院城东分院陪护服务评分表</w:t>
                  </w:r>
                </w:p>
              </w:tc>
            </w:tr>
            <w:tr>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三级指标</w:t>
                  </w:r>
                </w:p>
              </w:tc>
              <w:tc>
                <w:tcPr>
                  <w:tcW w:type="dxa" w:w="2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评分内容</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评分结果</w:t>
                  </w: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服务人员（</w:t>
                  </w:r>
                  <w:r>
                    <w:rPr>
                      <w:sz w:val="24"/>
                      <w:color w:val="000000"/>
                    </w:rPr>
                    <w:t>20</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服务水平（</w:t>
                  </w:r>
                  <w:r>
                    <w:rPr>
                      <w:sz w:val="24"/>
                      <w:color w:val="000000"/>
                    </w:rPr>
                    <w:t>0-</w:t>
                  </w:r>
                  <w:r>
                    <w:rPr>
                      <w:sz w:val="24"/>
                      <w:color w:val="000000"/>
                    </w:rPr>
                    <w:t>10</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技能水平（</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人员配备（</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出入院服务（</w:t>
                  </w:r>
                  <w:r>
                    <w:rPr>
                      <w:sz w:val="24"/>
                      <w:color w:val="000000"/>
                    </w:rPr>
                    <w:t>7</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接待咨询服务（</w:t>
                  </w:r>
                  <w:r>
                    <w:rPr>
                      <w:sz w:val="24"/>
                      <w:color w:val="000000"/>
                    </w:rPr>
                    <w:t>0-</w:t>
                  </w:r>
                  <w:r>
                    <w:rPr>
                      <w:sz w:val="24"/>
                      <w:color w:val="000000"/>
                    </w:rPr>
                    <w:t>2</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出入院服务（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生活照料服务（</w:t>
                  </w:r>
                  <w:r>
                    <w:rPr>
                      <w:sz w:val="24"/>
                      <w:color w:val="000000"/>
                    </w:rPr>
                    <w:t>25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喂饭（水）、给药（</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排泄照料服务（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体位转移服务（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清洁卫生（</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更换被服、床单、便器清洁等（</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洗涤服务（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清洗衣物等（</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康复服务（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四肢活动（</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心理</w:t>
                  </w:r>
                  <w:r>
                    <w:rPr>
                      <w:sz w:val="24"/>
                      <w:color w:val="000000"/>
                    </w:rPr>
                    <w:t>/精神支持服务（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情绪疏导服务（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安全照护（</w:t>
                  </w:r>
                  <w:r>
                    <w:rPr>
                      <w:sz w:val="24"/>
                      <w:color w:val="000000"/>
                    </w:rPr>
                    <w:t>8</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坠床、跌倒等（</w:t>
                  </w:r>
                  <w:r>
                    <w:rPr>
                      <w:sz w:val="24"/>
                      <w:color w:val="000000"/>
                    </w:rPr>
                    <w:t>0-</w:t>
                  </w:r>
                  <w:r>
                    <w:rPr>
                      <w:sz w:val="24"/>
                      <w:color w:val="000000"/>
                    </w:rPr>
                    <w:t>8</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职业道德（</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收受红包、私拿物品等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岗位责任（</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脱岗、看电视、玩手机等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投诉处理（</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处理及时性（</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员工仪容仪表（</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工装整洁、不带首饰等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rPr>
                    <w:t>备注：满分</w:t>
                  </w:r>
                  <w:r>
                    <w:rPr>
                      <w:sz w:val="24"/>
                      <w:color w:val="000000"/>
                    </w:rPr>
                    <w:t>100分，得分越高，代表满意度越好。</w:t>
                  </w:r>
                </w:p>
              </w:tc>
            </w:tr>
          </w:tbl>
          <w:p>
            <w:pPr>
              <w:pStyle w:val="null3"/>
              <w:spacing w:before="465" w:after="150"/>
              <w:ind w:firstLine="4800"/>
              <w:jc w:val="left"/>
            </w:pPr>
            <w:r>
              <w:rPr/>
              <w:t xml:space="preserve"> </w:t>
            </w:r>
          </w:p>
          <w:p>
            <w:pPr>
              <w:pStyle w:val="null3"/>
              <w:jc w:val="both"/>
            </w:pPr>
            <w:r>
              <w:rPr>
                <w:sz w:val="24"/>
                <w:b/>
              </w:rPr>
              <w:t>附件</w:t>
            </w:r>
            <w:r>
              <w:rPr>
                <w:sz w:val="24"/>
                <w:b/>
              </w:rPr>
              <w:t>2：</w:t>
            </w:r>
          </w:p>
          <w:p>
            <w:pPr>
              <w:pStyle w:val="null3"/>
              <w:jc w:val="center"/>
            </w:pPr>
            <w:r>
              <w:rPr>
                <w:sz w:val="32"/>
              </w:rPr>
              <w:t>阳江市中西医结合医院城东分院</w:t>
            </w:r>
          </w:p>
          <w:p>
            <w:pPr>
              <w:pStyle w:val="null3"/>
              <w:jc w:val="center"/>
            </w:pPr>
            <w:r>
              <w:rPr>
                <w:sz w:val="32"/>
              </w:rPr>
              <w:t>陪护人员管理制度</w:t>
            </w:r>
          </w:p>
          <w:p>
            <w:pPr>
              <w:pStyle w:val="null3"/>
              <w:ind w:firstLine="480"/>
              <w:jc w:val="both"/>
            </w:pPr>
            <w:r>
              <w:rPr>
                <w:sz w:val="24"/>
              </w:rPr>
              <w:t>1</w:t>
            </w:r>
            <w:r>
              <w:rPr>
                <w:sz w:val="24"/>
              </w:rPr>
              <w:t>.</w:t>
            </w:r>
            <w:r>
              <w:rPr>
                <w:sz w:val="24"/>
              </w:rPr>
              <w:t>陪护公司对陪护人员要进行严格筛选，有违法犯罪行为的人员应拒绝招收，已招收的陪护人员若在工作期间出现赌博等违法犯罪行为应立即解聘并移交公安机关处理，发现一次扣罚公司</w:t>
            </w:r>
            <w:r>
              <w:rPr>
                <w:sz w:val="24"/>
              </w:rPr>
              <w:t>500元。</w:t>
            </w:r>
          </w:p>
          <w:p>
            <w:pPr>
              <w:pStyle w:val="null3"/>
              <w:ind w:firstLine="480"/>
              <w:jc w:val="both"/>
            </w:pPr>
            <w:r>
              <w:rPr>
                <w:sz w:val="24"/>
              </w:rPr>
              <w:t>2</w:t>
            </w:r>
            <w:r>
              <w:rPr>
                <w:sz w:val="24"/>
              </w:rPr>
              <w:t>.</w:t>
            </w:r>
            <w:r>
              <w:rPr>
                <w:sz w:val="24"/>
              </w:rPr>
              <w:t>陪护公司应定期组织对管理人员进行培训，并随时抽查管理人员工作落实情况。管理人员应定期到科室了解陪护工作情况，及时与科室进行沟通，若管理人员工作落实不到位则由公司进行整改，或进行人员调整。公司未执行扣罚</w:t>
            </w:r>
            <w:r>
              <w:rPr>
                <w:sz w:val="24"/>
              </w:rPr>
              <w:t>500元</w:t>
            </w:r>
            <w:r>
              <w:rPr>
                <w:sz w:val="24"/>
              </w:rPr>
              <w:t>/次</w:t>
            </w:r>
            <w:r>
              <w:rPr>
                <w:sz w:val="24"/>
              </w:rPr>
              <w:t>。</w:t>
            </w:r>
          </w:p>
          <w:p>
            <w:pPr>
              <w:pStyle w:val="null3"/>
              <w:ind w:firstLine="480"/>
              <w:jc w:val="both"/>
            </w:pPr>
            <w:r>
              <w:rPr>
                <w:sz w:val="24"/>
              </w:rPr>
              <w:t>3</w:t>
            </w:r>
            <w:r>
              <w:rPr>
                <w:sz w:val="24"/>
              </w:rPr>
              <w:t>.</w:t>
            </w:r>
            <w:r>
              <w:rPr>
                <w:sz w:val="24"/>
              </w:rPr>
              <w:t>陪护人员上岗前应由公司组织岗前培训。培训内容包括消防安全知识、行为规范和技能等，未经培训的人员一律不能上岗。上岗期</w:t>
            </w:r>
            <w:r>
              <w:rPr>
                <w:sz w:val="24"/>
              </w:rPr>
              <w:t>间</w:t>
            </w:r>
            <w:r>
              <w:rPr>
                <w:sz w:val="24"/>
              </w:rPr>
              <w:t>随时对技能进行强化培训和考核，对考核不合格或患者及科室反映差的人员应限期整改，若到期仍无改善者由公司责令其退出陪护工作。公司未执行扣罚</w:t>
            </w:r>
            <w:r>
              <w:rPr>
                <w:sz w:val="24"/>
              </w:rPr>
              <w:t>500元</w:t>
            </w:r>
            <w:r>
              <w:rPr>
                <w:sz w:val="24"/>
              </w:rPr>
              <w:t>/人次</w:t>
            </w:r>
            <w:r>
              <w:rPr>
                <w:sz w:val="24"/>
              </w:rPr>
              <w:t>。</w:t>
            </w:r>
          </w:p>
          <w:p>
            <w:pPr>
              <w:pStyle w:val="null3"/>
              <w:ind w:firstLine="480"/>
              <w:jc w:val="both"/>
            </w:pPr>
            <w:r>
              <w:rPr>
                <w:sz w:val="24"/>
              </w:rPr>
              <w:t>4</w:t>
            </w:r>
            <w:r>
              <w:rPr>
                <w:sz w:val="24"/>
              </w:rPr>
              <w:t>.</w:t>
            </w:r>
            <w:r>
              <w:rPr>
                <w:sz w:val="24"/>
              </w:rPr>
              <w:t>陪护公司根据科室患者需要统一安排陪护人员工作，陪护人员应当服从医院及公司的安排</w:t>
            </w:r>
            <w:r>
              <w:rPr>
                <w:sz w:val="24"/>
              </w:rPr>
              <w:t>,不得自行调整及拒绝，不得私自接收患者进行照护，如有违反由公司责令其退出陪护工作，公司未执行扣罚500元</w:t>
            </w:r>
            <w:r>
              <w:rPr>
                <w:sz w:val="24"/>
              </w:rPr>
              <w:t>/人次</w:t>
            </w:r>
            <w:r>
              <w:rPr>
                <w:sz w:val="24"/>
              </w:rPr>
              <w:t>。</w:t>
            </w:r>
          </w:p>
          <w:p>
            <w:pPr>
              <w:pStyle w:val="null3"/>
              <w:ind w:firstLine="480"/>
              <w:jc w:val="both"/>
            </w:pPr>
            <w:r>
              <w:rPr>
                <w:sz w:val="24"/>
              </w:rPr>
              <w:t>5</w:t>
            </w:r>
            <w:r>
              <w:rPr>
                <w:sz w:val="24"/>
              </w:rPr>
              <w:t>.</w:t>
            </w:r>
            <w:r>
              <w:rPr>
                <w:sz w:val="24"/>
              </w:rPr>
              <w:t>陪护人员应当遵守医院及科室的规章制度，配合、尊重医务人员，不得离间患方与医方的关系，不得干预医护工作，一经发现此类情况由公司责令该陪护人员退出陪护工作。公司未执行扣罚</w:t>
            </w:r>
            <w:r>
              <w:rPr>
                <w:sz w:val="24"/>
              </w:rPr>
              <w:t>500元</w:t>
            </w:r>
            <w:r>
              <w:rPr>
                <w:sz w:val="24"/>
              </w:rPr>
              <w:t>/人次</w:t>
            </w:r>
            <w:r>
              <w:rPr>
                <w:sz w:val="24"/>
              </w:rPr>
              <w:t>。</w:t>
            </w:r>
          </w:p>
          <w:p>
            <w:pPr>
              <w:pStyle w:val="null3"/>
              <w:ind w:firstLine="480"/>
              <w:jc w:val="both"/>
            </w:pPr>
            <w:r>
              <w:rPr>
                <w:sz w:val="24"/>
              </w:rPr>
              <w:t>6</w:t>
            </w:r>
            <w:r>
              <w:rPr>
                <w:sz w:val="24"/>
              </w:rPr>
              <w:t>.</w:t>
            </w:r>
            <w:r>
              <w:rPr>
                <w:sz w:val="24"/>
              </w:rPr>
              <w:t>陪护人员应统一着装，并保持整洁，发现一人不符合要求者，扣公司</w:t>
            </w:r>
            <w:r>
              <w:rPr>
                <w:sz w:val="24"/>
              </w:rPr>
              <w:t>50元并告知公司限期整改，若到期仍无改善，则由公司责令其退出陪护工作。</w:t>
            </w:r>
          </w:p>
          <w:p>
            <w:pPr>
              <w:pStyle w:val="null3"/>
              <w:ind w:firstLine="480"/>
              <w:jc w:val="both"/>
            </w:pPr>
            <w:r>
              <w:rPr>
                <w:sz w:val="24"/>
              </w:rPr>
              <w:t>7</w:t>
            </w:r>
            <w:r>
              <w:rPr>
                <w:sz w:val="24"/>
              </w:rPr>
              <w:t>.</w:t>
            </w:r>
            <w:r>
              <w:rPr>
                <w:sz w:val="24"/>
              </w:rPr>
              <w:t>陪护人员应严守工作岗位，不得擅自离开病房，如特殊原因必</w:t>
            </w:r>
            <w:r>
              <w:rPr>
                <w:sz w:val="24"/>
              </w:rPr>
              <w:t>须</w:t>
            </w:r>
            <w:r>
              <w:rPr>
                <w:sz w:val="24"/>
              </w:rPr>
              <w:t>离开者，应向护士长或值班护士告知去向及离开时间，离开时间长者（</w:t>
            </w:r>
            <w:r>
              <w:rPr>
                <w:sz w:val="24"/>
              </w:rPr>
              <w:t>60分钟以上），陪护应通知公司主管派其他陪护接替其工作后再离开。凡无故串岗30分钟及以内者扣公司50元</w:t>
            </w:r>
            <w:r>
              <w:rPr>
                <w:sz w:val="24"/>
              </w:rPr>
              <w:t>/</w:t>
            </w:r>
            <w:r>
              <w:rPr>
                <w:sz w:val="24"/>
              </w:rPr>
              <w:t>次，若脱岗</w:t>
            </w:r>
            <w:r>
              <w:rPr>
                <w:sz w:val="24"/>
              </w:rPr>
              <w:t>30分钟以上者发现一次扣公司100元，连续3次则由公司责令其退出陪护工作。如</w:t>
            </w:r>
            <w:r>
              <w:rPr>
                <w:sz w:val="24"/>
              </w:rPr>
              <w:t>陪</w:t>
            </w:r>
            <w:r>
              <w:rPr>
                <w:sz w:val="24"/>
              </w:rPr>
              <w:t>护有特殊情况离开时间长</w:t>
            </w:r>
            <w:r>
              <w:rPr>
                <w:sz w:val="24"/>
              </w:rPr>
              <w:t>,陪护通知公司主管但公司未及时派其他陪护接替其工作者，发现一次扣公司200元。</w:t>
            </w:r>
          </w:p>
          <w:p>
            <w:pPr>
              <w:pStyle w:val="null3"/>
              <w:ind w:firstLine="480"/>
              <w:jc w:val="both"/>
            </w:pPr>
            <w:r>
              <w:rPr>
                <w:sz w:val="24"/>
              </w:rPr>
              <w:t>8</w:t>
            </w:r>
            <w:r>
              <w:rPr>
                <w:sz w:val="24"/>
              </w:rPr>
              <w:t>.</w:t>
            </w:r>
            <w:r>
              <w:rPr>
                <w:sz w:val="24"/>
              </w:rPr>
              <w:t>陪护人员工作期间不得带家属及小孩上班，违者扣公司</w:t>
            </w:r>
            <w:r>
              <w:rPr>
                <w:sz w:val="24"/>
              </w:rPr>
              <w:t>1</w:t>
            </w:r>
            <w:r>
              <w:rPr>
                <w:sz w:val="24"/>
              </w:rPr>
              <w:t>00</w:t>
            </w:r>
            <w:r>
              <w:rPr>
                <w:sz w:val="24"/>
              </w:rPr>
              <w:t>元</w:t>
            </w:r>
            <w:r>
              <w:rPr>
                <w:sz w:val="24"/>
              </w:rPr>
              <w:t>/</w:t>
            </w:r>
            <w:r>
              <w:rPr>
                <w:sz w:val="24"/>
              </w:rPr>
              <w:t>次，此情况达到</w:t>
            </w:r>
            <w:r>
              <w:rPr>
                <w:sz w:val="24"/>
              </w:rPr>
              <w:t>3次及以上者由公司责令其退出陪护工作。</w:t>
            </w:r>
          </w:p>
          <w:p>
            <w:pPr>
              <w:pStyle w:val="null3"/>
              <w:ind w:firstLine="480"/>
              <w:jc w:val="both"/>
            </w:pPr>
            <w:r>
              <w:rPr>
                <w:sz w:val="24"/>
              </w:rPr>
              <w:t>9</w:t>
            </w:r>
            <w:r>
              <w:rPr>
                <w:sz w:val="24"/>
              </w:rPr>
              <w:t>.</w:t>
            </w:r>
            <w:r>
              <w:rPr>
                <w:sz w:val="24"/>
              </w:rPr>
              <w:t>陪护人员在病房内不得高声谈笑、议论患者病情或预后，不得随意睡在患者床上，不得逗弄患者取乐，一经发现扣公司</w:t>
            </w:r>
            <w:r>
              <w:rPr>
                <w:sz w:val="24"/>
              </w:rPr>
              <w:t>100元</w:t>
            </w:r>
            <w:r>
              <w:rPr>
                <w:sz w:val="24"/>
              </w:rPr>
              <w:t>/</w:t>
            </w:r>
            <w:r>
              <w:rPr>
                <w:sz w:val="24"/>
              </w:rPr>
              <w:t>次，相同情况出现</w:t>
            </w:r>
            <w:r>
              <w:rPr>
                <w:sz w:val="24"/>
              </w:rPr>
              <w:t>3次及以上者由公司责令其退出陪护工作。</w:t>
            </w:r>
          </w:p>
          <w:p>
            <w:pPr>
              <w:pStyle w:val="null3"/>
              <w:ind w:firstLine="480"/>
              <w:jc w:val="both"/>
            </w:pPr>
            <w:r>
              <w:rPr>
                <w:sz w:val="24"/>
              </w:rPr>
              <w:t>1</w:t>
            </w:r>
            <w:r>
              <w:rPr>
                <w:sz w:val="24"/>
              </w:rPr>
              <w:t>0</w:t>
            </w:r>
            <w:r>
              <w:rPr>
                <w:sz w:val="24"/>
              </w:rPr>
              <w:t>.</w:t>
            </w:r>
            <w:r>
              <w:rPr>
                <w:sz w:val="24"/>
              </w:rPr>
              <w:t>陪护人员间不得搬弄是非，不得吵架、打架斗殴等，违者扣公司</w:t>
            </w:r>
            <w:r>
              <w:rPr>
                <w:sz w:val="24"/>
              </w:rPr>
              <w:t>200元</w:t>
            </w:r>
            <w:r>
              <w:rPr>
                <w:sz w:val="24"/>
              </w:rPr>
              <w:t>/</w:t>
            </w:r>
            <w:r>
              <w:rPr>
                <w:sz w:val="24"/>
              </w:rPr>
              <w:t>次，相同情况出现</w:t>
            </w:r>
            <w:r>
              <w:rPr>
                <w:sz w:val="24"/>
              </w:rPr>
              <w:t>3次及以上者由公司责令其退出陪护工作。</w:t>
            </w:r>
          </w:p>
          <w:p>
            <w:pPr>
              <w:pStyle w:val="null3"/>
              <w:ind w:firstLine="480"/>
              <w:jc w:val="both"/>
            </w:pPr>
            <w:r>
              <w:rPr>
                <w:sz w:val="24"/>
              </w:rPr>
              <w:t>1</w:t>
            </w:r>
            <w:r>
              <w:rPr>
                <w:sz w:val="24"/>
              </w:rPr>
              <w:t>1</w:t>
            </w:r>
            <w:r>
              <w:rPr>
                <w:sz w:val="24"/>
              </w:rPr>
              <w:t>.</w:t>
            </w:r>
            <w:r>
              <w:rPr>
                <w:sz w:val="24"/>
              </w:rPr>
              <w:t>陪护人员应爱护公共财物，维持病房整洁，如有违反则按损坏物品情况进行扣罚。</w:t>
            </w:r>
          </w:p>
          <w:p>
            <w:pPr>
              <w:pStyle w:val="null3"/>
              <w:ind w:firstLine="480"/>
              <w:jc w:val="both"/>
            </w:pPr>
            <w:r>
              <w:rPr>
                <w:sz w:val="24"/>
              </w:rPr>
              <w:t>1</w:t>
            </w:r>
            <w:r>
              <w:rPr>
                <w:sz w:val="24"/>
              </w:rPr>
              <w:t>2</w:t>
            </w:r>
            <w:r>
              <w:rPr>
                <w:sz w:val="24"/>
              </w:rPr>
              <w:t>.</w:t>
            </w:r>
            <w:r>
              <w:rPr>
                <w:sz w:val="24"/>
              </w:rPr>
              <w:t>陪护人员不得将易燃易爆及其它危险品带入医院，不得私自使用电器</w:t>
            </w:r>
            <w:r>
              <w:rPr>
                <w:sz w:val="24"/>
              </w:rPr>
              <w:t>(包括使用患者私带电器为患者做饭者)，如有违反者扣公司1000元</w:t>
            </w:r>
            <w:r>
              <w:rPr>
                <w:sz w:val="24"/>
              </w:rPr>
              <w:t>/</w:t>
            </w:r>
            <w:r>
              <w:rPr>
                <w:sz w:val="24"/>
              </w:rPr>
              <w:t>次，相同情况达到</w:t>
            </w:r>
            <w:r>
              <w:rPr>
                <w:sz w:val="24"/>
              </w:rPr>
              <w:t>2次及以上者由公司责令退出陪护工作。陪护人员不得在病房内吸烟，发现一次扣罚公司5</w:t>
            </w:r>
            <w:r>
              <w:rPr>
                <w:sz w:val="24"/>
              </w:rPr>
              <w:t>0</w:t>
            </w:r>
            <w:r>
              <w:rPr>
                <w:sz w:val="24"/>
              </w:rPr>
              <w:t>元。</w:t>
            </w:r>
          </w:p>
          <w:p>
            <w:pPr>
              <w:pStyle w:val="null3"/>
              <w:ind w:firstLine="480"/>
              <w:jc w:val="both"/>
            </w:pPr>
            <w:r>
              <w:rPr>
                <w:sz w:val="24"/>
              </w:rPr>
              <w:t>1</w:t>
            </w:r>
            <w:r>
              <w:rPr>
                <w:sz w:val="24"/>
              </w:rPr>
              <w:t>3</w:t>
            </w:r>
            <w:r>
              <w:rPr>
                <w:sz w:val="24"/>
              </w:rPr>
              <w:t>.</w:t>
            </w:r>
            <w:r>
              <w:rPr>
                <w:sz w:val="24"/>
              </w:rPr>
              <w:t>陪护人员不得向患者及家属推销任何产品，更不得强迫患者及家属购买，不得与药商、大平间、殡仪馆等私下勾结，从中谋取利益，一经发现扣公司</w:t>
            </w:r>
            <w:r>
              <w:rPr>
                <w:sz w:val="24"/>
              </w:rPr>
              <w:t>1000元/次，相同情况达到2次及以上者由公司责令退出陪护工作。</w:t>
            </w:r>
          </w:p>
          <w:p>
            <w:pPr>
              <w:pStyle w:val="null3"/>
              <w:ind w:firstLine="480"/>
              <w:jc w:val="both"/>
            </w:pPr>
            <w:r>
              <w:rPr>
                <w:sz w:val="24"/>
              </w:rPr>
              <w:t>1</w:t>
            </w:r>
            <w:r>
              <w:rPr>
                <w:sz w:val="24"/>
              </w:rPr>
              <w:t>4</w:t>
            </w:r>
            <w:r>
              <w:rPr>
                <w:sz w:val="24"/>
              </w:rPr>
              <w:t>.</w:t>
            </w:r>
            <w:r>
              <w:rPr>
                <w:sz w:val="24"/>
              </w:rPr>
              <w:t>每月对陪护公司管理人员及陪护按考核标准进行综合考核评分，</w:t>
            </w:r>
            <w:r>
              <w:rPr>
                <w:sz w:val="24"/>
              </w:rPr>
              <w:t>90分及以上为合格， 80-89分扣公司2000元，70-79分扣公司5000元，70分以下解除合同。</w:t>
            </w:r>
          </w:p>
          <w:p>
            <w:pPr>
              <w:pStyle w:val="null3"/>
              <w:ind w:firstLine="480"/>
              <w:jc w:val="both"/>
            </w:pPr>
            <w:r>
              <w:rPr>
                <w:sz w:val="24"/>
              </w:rPr>
              <w:t>以上情况若对医院及科室造成严重损失或对患者造成严重伤害者，由陪护公司及相关陪护人员承担相应的经济赔偿及法律责任，医院可与陪护公司终止合同。</w:t>
            </w:r>
          </w:p>
          <w:p>
            <w:pPr>
              <w:pStyle w:val="null3"/>
              <w:ind w:firstLine="480"/>
              <w:jc w:val="both"/>
            </w:pPr>
            <w:r>
              <w:rPr>
                <w:sz w:val="24"/>
              </w:rPr>
              <w:t>附：陪护管理处罚明细表</w:t>
            </w:r>
          </w:p>
          <w:tbl>
            <w:tblPr>
              <w:tblInd w:type="dxa" w:w="90"/>
              <w:tblBorders>
                <w:top w:val="none" w:color="000000" w:sz="4"/>
                <w:left w:val="none" w:color="000000" w:sz="4"/>
                <w:bottom w:val="none" w:color="000000" w:sz="4"/>
                <w:right w:val="none" w:color="000000" w:sz="4"/>
                <w:insideH w:val="none"/>
                <w:insideV w:val="none"/>
              </w:tblBorders>
            </w:tblPr>
            <w:tblGrid>
              <w:gridCol w:w="555"/>
              <w:gridCol w:w="2863"/>
              <w:gridCol w:w="555"/>
              <w:gridCol w:w="649"/>
              <w:gridCol w:w="957"/>
            </w:tblGrid>
            <w:tr>
              <w:tc>
                <w:tcPr>
                  <w:tcW w:type="dxa" w:w="557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陪护管理处罚明细表</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处罚细则</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罚款对象</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处罚金额（元）</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陪护人员若在工作期间出现赌博等违法犯罪行为应立即解聘并移交公安机关处理，发现一次扣罚公司</w:t>
                  </w:r>
                  <w:r>
                    <w:rPr>
                      <w:sz w:val="24"/>
                    </w:rPr>
                    <w:t>500元。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管理人员工作落实不到位，公司未进行整改或进行人员调整。</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考核不合格的陪护人员或患者及科室反映差的人员应限期整改，若到期仍无改善者由公司责令其退出陪护工作。公司未执行扣罚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陪护人员不得私自接收患者进行照护，如有违反由公司责令其退出陪护工作，公司未执行扣罚</w:t>
                  </w:r>
                  <w:r>
                    <w:rPr>
                      <w:sz w:val="24"/>
                    </w:rPr>
                    <w:t>500</w:t>
                  </w:r>
                  <w:r>
                    <w:rPr>
                      <w:sz w:val="24"/>
                    </w:rPr>
                    <w:t>元</w:t>
                  </w:r>
                  <w:r>
                    <w:rPr>
                      <w:sz w:val="24"/>
                    </w:rPr>
                    <w:t>/</w:t>
                  </w:r>
                  <w:r>
                    <w:rPr>
                      <w:sz w:val="24"/>
                    </w:rPr>
                    <w:t>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陪护人员不得自行调整及拒绝医院及公司安排，如有违反由公司责令其退出陪护工作，公司未执行扣罚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陪护人员遵守医院及科室的规章制度，配合、尊重医务人员，不得离间患方与医方的关系，不得干预医护工作，一经发现由公司责令该陪护人员退出陪护工作。公司未执行扣罚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陪护人员应统一着装，并保持整洁，发现一人不符合要求者，扣公司</w:t>
                  </w:r>
                  <w:r>
                    <w:rPr>
                      <w:sz w:val="24"/>
                    </w:rPr>
                    <w:t>50元并告知公司限期整改，若到期仍无改善，则由公司责令其退出陪护工作。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陪护人员无故串岗</w:t>
                  </w:r>
                  <w:r>
                    <w:rPr>
                      <w:sz w:val="24"/>
                    </w:rPr>
                    <w:t>30分钟及以内者扣公司50元/次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陪护人员脱岗</w:t>
                  </w:r>
                  <w:r>
                    <w:rPr>
                      <w:sz w:val="24"/>
                    </w:rPr>
                    <w:t>30分钟以上者发现一次扣公司100元，连续3次则由公司责令其退出陪护工作。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如陪护有特殊情况离开时间长（</w:t>
                  </w:r>
                  <w:r>
                    <w:rPr>
                      <w:sz w:val="24"/>
                    </w:rPr>
                    <w:t>60分钟以上）,陪护通知公司主管但公司未及时派其他陪护接替其工作者，发现一次扣公司200元。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陪护人员工作期间不得带家属及小孩上班，违者扣公司</w:t>
                  </w:r>
                  <w:r>
                    <w:rPr>
                      <w:sz w:val="24"/>
                    </w:rPr>
                    <w:t>100元/次，此情况达到3次及以上者由公司责令其退出陪护工作。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陪护人员在病房内不得高声谈笑、议论患者病情或预后，不得随意睡在患者床上，不得逗弄患者取乐，一经发现扣公司</w:t>
                  </w:r>
                  <w:r>
                    <w:rPr>
                      <w:sz w:val="24"/>
                    </w:rPr>
                    <w:t>100元/次，相同情况出现3次及以上者由公司责令其退出陪护工作。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陪护人员间不得搬弄是非，不得吵架、打架斗殴等，违者扣公司</w:t>
                  </w:r>
                  <w:r>
                    <w:rPr>
                      <w:sz w:val="24"/>
                    </w:rPr>
                    <w:t>200元/次，相同情况出现3次及以上者由公司责令其退出陪护工作。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陪护人员应爱护公共财物，维持病房整洁，如有违反则按损坏物品情况进行扣罚。</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按规定处罚</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陪护人员不得将易燃易爆及其它危险品带入医院，不得私自使用电器</w:t>
                  </w:r>
                  <w:r>
                    <w:rPr>
                      <w:sz w:val="24"/>
                    </w:rPr>
                    <w:t>(包括使用患者私带电器为患者做饭者)，如有违反者扣公司1000元/次，相同情况达到2次及以上者由公司责令退出陪护工作。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陪护人员不得在病房内吸烟，发现一次扣罚公司</w:t>
                  </w:r>
                  <w:r>
                    <w:rPr>
                      <w:sz w:val="24"/>
                    </w:rPr>
                    <w:t>50元。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陪护人员不得向患者及家属推销任何产品，更不得强迫患者及家属购买，不得与药商、太平间、殡仪馆等私下勾结，从中谋取利益，一经发现扣公司</w:t>
                  </w:r>
                  <w:r>
                    <w:rPr>
                      <w:sz w:val="24"/>
                    </w:rPr>
                    <w:t>1000元/次，相同情况达到2次及以上者由公司责令退出陪护工作。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每月对陪护公司管理人员及陪护按考核标准进行综合考核评分，</w:t>
                  </w:r>
                  <w:r>
                    <w:rPr>
                      <w:sz w:val="24"/>
                    </w:rPr>
                    <w:t>90分及以上为合格， 80-89分扣公司2000元，70-79分扣公司5000元，70分以下解除合同。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按规定处罚</w:t>
                  </w:r>
                </w:p>
              </w:tc>
            </w:tr>
          </w:tbl>
          <w:p>
            <w:pPr>
              <w:pStyle w:val="null3"/>
              <w:jc w:val="both"/>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 xml:space="preserve"> </w:t>
            </w:r>
            <w:r>
              <w:rPr>
                <w:sz w:val="24"/>
              </w:rPr>
              <w:t>★</w:t>
            </w:r>
            <w:r>
              <w:rPr>
                <w:sz w:val="24"/>
              </w:rPr>
              <w:t>二、</w:t>
            </w:r>
            <w:r>
              <w:rPr>
                <w:sz w:val="24"/>
              </w:rPr>
              <w:t>陪护人员要求：陪护人员均经过专业岗位培训，女性年龄在</w:t>
            </w:r>
            <w:r>
              <w:rPr>
                <w:sz w:val="24"/>
              </w:rPr>
              <w:t>18-55周岁，男性年龄在20-60周岁，身体健康，持有健康证。</w:t>
            </w:r>
            <w:r>
              <w:rPr>
                <w:sz w:val="24"/>
              </w:rPr>
              <w:t>（提供承诺函）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 1、中标服务费采用差额定率累进法计算方式，以本项目的中标金额作为收费的计算依据，具体如下：中标金额人民币100万元以下部分的收费费率为1.8%；中标金额人民币100-500万元部分的收费费率为1.0%；中标金额人民币500-1000万元部分的收费费率为0.45%；中标金额人民币1000-5000万元部分的收费费率为0.25%；中标金额人民币5000-10000万元部分的收费费率为0.1%；中标金额人民币10000-100000万元部分的收费费率为0.05%；经计算得出的中标服务费少于 7500 元人民币，则按 7500 元定额收取。 2、采购代理机构收款人、开户行及账号如下：收款人：广东广招国际招标有限公司；开户行：中国工商银行广州国际金融城支行；账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中西医结合医院城东分院陪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护理服务方案 (12.0分)</w:t>
            </w:r>
          </w:p>
        </w:tc>
        <w:tc>
          <w:tcPr>
            <w:tcW w:type="dxa" w:w="5076"/>
          </w:tcPr>
          <w:p>
            <w:pPr>
              <w:pStyle w:val="null3"/>
              <w:jc w:val="left"/>
            </w:pPr>
            <w:r>
              <w:rPr/>
              <w:t>根据投标人针对本项目提供的护理服务方案，方案内容包括但不限于：服务需求分析应对、服务工作目标、具体作业方案、工作交接方案、沟通保障机制等进行评审： ①方案完整、内容清晰、方案针对性、可行性强，完全满足或优于采购需求的，得12分； ②方案较完整、内容较清晰、方案针对性、可行性较强，基本满足采购需求的，得7分； ③方案简单，部分满足采购需求的，得4分； ④不提供护理服务方案不得分。</w:t>
            </w:r>
          </w:p>
        </w:tc>
      </w:tr>
      <w:tr>
        <w:tc>
          <w:tcPr>
            <w:tcW w:type="dxa" w:w="922"/>
            <w:gridSpan w:val="2"/>
            <w:vMerge/>
          </w:tcPr>
          <w:p/>
        </w:tc>
        <w:tc>
          <w:tcPr>
            <w:tcW w:type="dxa" w:w="2307"/>
          </w:tcPr>
          <w:p>
            <w:pPr>
              <w:pStyle w:val="null3"/>
              <w:jc w:val="left"/>
            </w:pPr>
            <w:r>
              <w:rPr/>
              <w:t>服务流程及服务计划 (12.0分)</w:t>
            </w:r>
          </w:p>
        </w:tc>
        <w:tc>
          <w:tcPr>
            <w:tcW w:type="dxa" w:w="5076"/>
          </w:tcPr>
          <w:p>
            <w:pPr>
              <w:pStyle w:val="null3"/>
              <w:jc w:val="left"/>
            </w:pPr>
            <w:r>
              <w:rPr/>
              <w:t>根据投标人针对本项目提供服务流程、服务计划进行评审： ①服务人员岗位工作职责及分工清晰明确，事前、事中及事后各个阶段管理流程合理规范；服务计划中服务目标清晰、服务流程及服务节点完整，完全满足或优于采购需求的，得12分； ②服务人员岗位工作职责及分工较清晰明确，事前、事中及事后各个阶段服务流程较合理，服务计划中服务目标基本清晰、服务流程及服务节点较完整，基本满足采购需求的，得7分； ③服务人员岗位工作职责及分工不明确，服务流程合理性较差，服务计划的内容不完整、不明确，部分满足采购需求的，得4分； ④不提供服务流程及服务计划不得分。</w:t>
            </w:r>
          </w:p>
        </w:tc>
      </w:tr>
      <w:tr>
        <w:tc>
          <w:tcPr>
            <w:tcW w:type="dxa" w:w="922"/>
            <w:gridSpan w:val="2"/>
            <w:vMerge/>
          </w:tcPr>
          <w:p/>
        </w:tc>
        <w:tc>
          <w:tcPr>
            <w:tcW w:type="dxa" w:w="2307"/>
          </w:tcPr>
          <w:p>
            <w:pPr>
              <w:pStyle w:val="null3"/>
              <w:jc w:val="left"/>
            </w:pPr>
            <w:r>
              <w:rPr/>
              <w:t>人员培训方案 (12.0分)</w:t>
            </w:r>
          </w:p>
        </w:tc>
        <w:tc>
          <w:tcPr>
            <w:tcW w:type="dxa" w:w="5076"/>
          </w:tcPr>
          <w:p>
            <w:pPr>
              <w:pStyle w:val="null3"/>
              <w:jc w:val="left"/>
            </w:pPr>
            <w:r>
              <w:rPr/>
              <w:t>根据投标人针对本项目提供护理专业性培训、岗位操作规范等培训管理方案等进行评审： ①培训计划安排明确，能针对护工服务的重难点制定详细的培训方案和培训内容，有严格的岗位操作规范，完全满足或优于采购需求的，得12分； ②培训计划安排较明确，能针对陪护服务的重难点制定较具体的培训方案和培训内容，有明确的岗位操作规范，基本满足采购需求的，得7分； ③培训计划安排不明确，未结合护工服务的重难点制定培训方案和培训内容；岗位操作欠规范，部分满足采购需求的，得4分； ④不提供人员培训方案不得分。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根据投标人针对本项目的突发事件制定的应急措施、重大公共医疗突发事件的应急预案及紧急增援时间等进行评审： ①对各种紧急突发事件有预判性，并能针对紧急突发事件情况出具非常科学合理的应对措施和预案，针对性强的，完全满足或优于采购需求的，得12分； ②对各种紧急突发事件有一定预判性，能针对紧急突发事件情况出具科学合理的应对措施和预案，针对性较强的，基本满足采购需求的，得7分； ③有紧急突发事件分析，但没有对紧急突发事件情况出具应对措施和预案，针对性差的，部分满足采购需求的，得4分； ④不提供应急预案不得分。</w:t>
            </w:r>
          </w:p>
        </w:tc>
      </w:tr>
      <w:tr>
        <w:tc>
          <w:tcPr>
            <w:tcW w:type="dxa" w:w="922"/>
            <w:gridSpan w:val="2"/>
            <w:vMerge/>
          </w:tcPr>
          <w:p/>
        </w:tc>
        <w:tc>
          <w:tcPr>
            <w:tcW w:type="dxa" w:w="2307"/>
          </w:tcPr>
          <w:p>
            <w:pPr>
              <w:pStyle w:val="null3"/>
              <w:jc w:val="left"/>
            </w:pPr>
            <w:r>
              <w:rPr/>
              <w:t>信息化管理方案1 (5.0分)</w:t>
            </w:r>
          </w:p>
        </w:tc>
        <w:tc>
          <w:tcPr>
            <w:tcW w:type="dxa" w:w="5076"/>
          </w:tcPr>
          <w:p>
            <w:pPr>
              <w:pStyle w:val="null3"/>
              <w:jc w:val="left"/>
            </w:pPr>
            <w:r>
              <w:rPr/>
              <w:t>1.投标人具备智能陪护电子化管理系统（例如：微信小程序或自主研发的管理服务软件或者其他软件平台的信息化管理系统）（可自有可授权），得5分。 备注：（1）自行研发软件的，须提供相关平台的计算机软件著作权登记证书（著作权人为投标人）复印件，不提供不得分；（2）如果上述智能陪护电子化管理系统为授权，须提供智能陪护电子化管理系统的计算机软件著作权登记证书复印件和相关授权证明，不提供或提供不全不得分。</w:t>
            </w:r>
          </w:p>
        </w:tc>
      </w:tr>
      <w:tr>
        <w:tc>
          <w:tcPr>
            <w:tcW w:type="dxa" w:w="922"/>
            <w:gridSpan w:val="2"/>
            <w:vMerge/>
          </w:tcPr>
          <w:p/>
        </w:tc>
        <w:tc>
          <w:tcPr>
            <w:tcW w:type="dxa" w:w="2307"/>
          </w:tcPr>
          <w:p>
            <w:pPr>
              <w:pStyle w:val="null3"/>
              <w:jc w:val="left"/>
            </w:pPr>
            <w:r>
              <w:rPr/>
              <w:t>信息化管理方案2 (5.0分)</w:t>
            </w:r>
          </w:p>
        </w:tc>
        <w:tc>
          <w:tcPr>
            <w:tcW w:type="dxa" w:w="5076"/>
          </w:tcPr>
          <w:p>
            <w:pPr>
              <w:pStyle w:val="null3"/>
              <w:jc w:val="left"/>
            </w:pPr>
            <w:r>
              <w:rPr/>
              <w:t>1.根据各投标人提供信息化管理方案进行综合评价： ①智能陪护电子化管理系统的管理模式、投入的信息化软硬件符合项目需求，方案措施完善、可行、信息反馈处理快捷，完全满足或优于采购需求的，得5分； ②智能陪护电子化管理系统的管理模式、投入的信息化软硬件基本符合项目需求，方案措施较完善、可行，基本满足采购需求的，得3分； ③智能陪护电子化管理系统的管理模式、投入的信息化软硬件部分满足项目需求，方案措施简单，得1分； ④不提供信息化管理方案不得分。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1.投标人自2022年1月1日（以合同签订时间为准）至今承接过的同类项目业绩（医院陪护服务项目），每提供一项得2分，本项最高得10分（同一项目不同年份签订的合同只可计算一项业绩）。 注：提供合同关键页（合同关键页包括能够获知甲乙双方法人名称、合同标的、签订日期及签字盖章页复印件）并加盖投标人公章作为评审依据，不提供或者不符合要求不得分。 2.提供上述经评审同类业绩的用户评价材料，每提供一项得1分，本项最高得5分。 注：提供用户方盖章的评价材料复印件并加盖投标人公章，评价结果必须为90分（含）或以上或优秀、优良、非常满意或类似正面好评等，不提供或者不符合要求不得分。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投标人具有以下有效期内的认证证书：质量管理体系认证证书，得3分。 注：1.提供有效期内证书扫描件和在国家认证认可监督管理委员会官方网站（http://www.cnca.gov.cn/）-全国认证认可信息公共服务平台的证书查询认证结果截图并加盖投标人公章作为评审依据，不提供或者不符合要求不得分）。2. 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人员配置 (14.0分)</w:t>
            </w:r>
          </w:p>
        </w:tc>
        <w:tc>
          <w:tcPr>
            <w:tcW w:type="dxa" w:w="5076"/>
          </w:tcPr>
          <w:p>
            <w:pPr>
              <w:pStyle w:val="null3"/>
              <w:jc w:val="left"/>
            </w:pPr>
            <w:r>
              <w:rPr/>
              <w:t>1.拟投入项目负责人： 投标人为本项目拟配备的项目负责人（1人）： （1）具有护理学相关专业本科或以上学历的得3分； 注：投标人须提供：①学历证明和学信网的查询截图；②投标截止时间前六个月任意一个月（不含投标截止时间的当月）投标人为其缴纳社保的证明材料复印件；未完整提供的不得分。 （2）具有卫生专业技术资格护理学中级或以上职称的得3分。 注：投标人须提供：①卫生专业技术资格护理学中级或以上职称复印件；②投标截止时间前六个月任意一个月（不含投标截止时间的当月）投标人为其缴纳社保的证明材料复印件；未完整提供的不得分。 （3）具有三年或以上相关工作经验的得1分。 注：投标人须提供：①服务单位出具的相关工作经验证明（需有服务单位管理部门印章）；②投标截止时间前六个月任意一个月（不含投标截止时间的当月）投标人为其缴纳社保的证明材料复印件；未完整提供的不得分。 2.拟配备项目主管（1人）： （1）具有护理学相关专业专科或以上学历的得3分； 注：投标人须提供：①学历证明和学信网的查询截图；②投标截止时间前六个月任意一个月（不含投标截止时间的当月）投标人为其缴纳社保的证明材料复印件；未完整提供的不得分。 （2）具有卫生专业技术资格护理学初级或以上职称得3分。 注：投标人须提供：①卫生专业技术资格护理学初级或以上职称复印件；②投标截止时间前六个月任意一个月（不含投标截止时间的当月）投标人为其缴纳社保的证明材料复印件；未完整提供的不得分。 （3）具有两年或以上相关工作经验的得1分。 注：投标人须提供：①服务单位出具的相关工作经验证明（需有服务单位管理部门印章）；②投标截止时间前六个月任意一个月（不含投标截止时间的当月）投标人为其缴纳社保的证明材料复印件；未完整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36"/>
          <w:b/>
          <w:u w:val="single"/>
        </w:rPr>
        <w:t>阳江市中西医结合医院城东分院陪护服务项目</w:t>
      </w:r>
      <w:r>
        <w:rPr>
          <w:sz w:val="36"/>
          <w:b/>
          <w:u w:val="single"/>
        </w:rPr>
        <w:t>(二次)</w:t>
      </w:r>
      <w:r>
        <w:rPr>
          <w:sz w:val="36"/>
          <w:b/>
        </w:rPr>
        <w:t>政府采购</w:t>
      </w:r>
    </w:p>
    <w:p>
      <w:pPr>
        <w:pStyle w:val="null3"/>
        <w:jc w:val="both"/>
      </w:pPr>
      <w:r>
        <w:rPr>
          <w:sz w:val="36"/>
          <w:b/>
        </w:rPr>
        <w:t>合</w:t>
      </w:r>
      <w:r>
        <w:rPr>
          <w:sz w:val="36"/>
          <w:b/>
        </w:rPr>
        <w:t>同</w:t>
      </w:r>
      <w:r>
        <w:rPr>
          <w:sz w:val="36"/>
          <w:b/>
        </w:rPr>
        <w:t>书</w:t>
      </w:r>
    </w:p>
    <w:p>
      <w:pPr>
        <w:pStyle w:val="null3"/>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w:t>
      </w:r>
      <w:r>
        <w:rPr>
          <w:sz w:val="21"/>
          <w:b/>
        </w:rPr>
        <w:t>阳江市中西医结合医院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阳江市中西医结合医院城东分院陪护服务项目</w:t>
      </w:r>
      <w:r>
        <w:rPr>
          <w:sz w:val="21"/>
        </w:rPr>
        <w:t>(二次)</w:t>
      </w:r>
      <w:r>
        <w:rPr>
          <w:sz w:val="21"/>
        </w:rPr>
        <w:t xml:space="preserve">                                   </w:t>
      </w:r>
    </w:p>
    <w:p>
      <w:pPr>
        <w:pStyle w:val="null3"/>
        <w:jc w:val="both"/>
      </w:pPr>
      <w:r>
        <w:rPr>
          <w:sz w:val="21"/>
        </w:rPr>
        <w:t>项目</w:t>
      </w:r>
      <w:r>
        <w:rPr>
          <w:sz w:val="21"/>
        </w:rPr>
        <w:t>编号：</w:t>
      </w:r>
      <w:r>
        <w:rPr>
          <w:sz w:val="21"/>
        </w:rPr>
        <w:t xml:space="preserve">0877-26GZTP6ZC0228  </w:t>
      </w:r>
    </w:p>
    <w:p>
      <w:pPr>
        <w:pStyle w:val="null3"/>
        <w:ind w:firstLine="420"/>
        <w:jc w:val="both"/>
      </w:pPr>
      <w:r>
        <w:rPr>
          <w:sz w:val="21"/>
        </w:rPr>
        <w:t>根据</w:t>
      </w:r>
      <w:r>
        <w:rPr>
          <w:sz w:val="21"/>
          <w:u w:val="single"/>
        </w:rPr>
        <w:t>阳江市中西医结合医院城东分院陪护服务项目</w:t>
      </w:r>
      <w:r>
        <w:rPr>
          <w:sz w:val="21"/>
          <w:u w:val="single"/>
        </w:rPr>
        <w:t>(二次)</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jc w:val="left"/>
      </w:pPr>
      <w:r>
        <w:rPr>
          <w:sz w:val="21"/>
          <w:b/>
        </w:rPr>
        <w:t>一、</w:t>
      </w:r>
      <w:r>
        <w:rPr>
          <w:sz w:val="21"/>
          <w:b/>
        </w:rPr>
        <w:t>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w:t>
      </w:r>
    </w:p>
    <w:p>
      <w:pPr>
        <w:pStyle w:val="null3"/>
        <w:jc w:val="left"/>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both"/>
      </w:pPr>
      <w:r>
        <w:rPr>
          <w:sz w:val="21"/>
        </w:rPr>
        <w:t>...</w:t>
      </w:r>
    </w:p>
    <w:p>
      <w:pPr>
        <w:pStyle w:val="null3"/>
        <w:jc w:val="left"/>
      </w:pPr>
      <w:r>
        <w:rPr>
          <w:sz w:val="21"/>
          <w:b/>
        </w:rPr>
        <w:t>三、</w:t>
      </w:r>
      <w:r>
        <w:rPr>
          <w:sz w:val="21"/>
          <w:b/>
        </w:rPr>
        <w:t>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left"/>
      </w:pPr>
      <w:r>
        <w:rPr>
          <w:sz w:val="21"/>
          <w:b/>
        </w:rPr>
        <w:t>四、</w:t>
      </w:r>
      <w:r>
        <w:rPr>
          <w:sz w:val="21"/>
          <w:b/>
        </w:rPr>
        <w:t>完工期间（项目完成期限）</w:t>
      </w:r>
    </w:p>
    <w:p>
      <w:pPr>
        <w:pStyle w:val="null3"/>
        <w:ind w:firstLine="435"/>
        <w:jc w:val="both"/>
      </w:pPr>
      <w:r>
        <w:rPr>
          <w:sz w:val="21"/>
        </w:rPr>
        <w:t>委托完工期间自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w:t>
      </w:r>
      <w:r>
        <w:rPr>
          <w:sz w:val="21"/>
          <w:b/>
        </w:rPr>
        <w:t>付款方式</w:t>
      </w:r>
    </w:p>
    <w:p>
      <w:pPr>
        <w:pStyle w:val="null3"/>
        <w:jc w:val="both"/>
      </w:pPr>
      <w:r>
        <w:rPr>
          <w:sz w:val="21"/>
        </w:rPr>
        <w:t>次月支付上月费用。根据上月服务质量考评结果，经双方确认后计算上月应付服务费。满月后，由中标方提供等额正式发票，采购方在</w:t>
      </w:r>
      <w:r>
        <w:rPr>
          <w:sz w:val="21"/>
        </w:rPr>
        <w:t>15</w:t>
      </w:r>
      <w:r>
        <w:rPr>
          <w:sz w:val="21"/>
        </w:rPr>
        <w:t>日内向中标方支付上月服务费。</w:t>
      </w:r>
    </w:p>
    <w:p>
      <w:pPr>
        <w:pStyle w:val="null3"/>
        <w:jc w:val="left"/>
      </w:pPr>
      <w:r>
        <w:rPr>
          <w:sz w:val="21"/>
          <w:b/>
        </w:rPr>
        <w:t>六、</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w:t>
      </w:r>
      <w:r>
        <w:rPr>
          <w:sz w:val="21"/>
          <w:b/>
        </w:rPr>
        <w:t>保密</w:t>
      </w:r>
    </w:p>
    <w:p>
      <w:pPr>
        <w:pStyle w:val="null3"/>
        <w:ind w:firstLine="420"/>
        <w:jc w:val="both"/>
      </w:pPr>
      <w:r>
        <w:rPr>
          <w:sz w:val="21"/>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both"/>
      </w:pPr>
      <w:r>
        <w:rPr>
          <w:sz w:val="21"/>
        </w:rPr>
        <w:t>1</w:t>
      </w:r>
      <w:r>
        <w:rPr>
          <w:sz w:val="21"/>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rPr>
        <w:t>2</w:t>
      </w:r>
      <w:r>
        <w:rPr>
          <w:sz w:val="21"/>
        </w:rPr>
        <w:t>）如果甲方有要求，乙方在完成合同后应将有关资料还给甲方。</w:t>
      </w:r>
    </w:p>
    <w:p>
      <w:pPr>
        <w:pStyle w:val="null3"/>
        <w:jc w:val="left"/>
      </w:pPr>
      <w:r>
        <w:rPr>
          <w:sz w:val="21"/>
          <w:b/>
        </w:rPr>
        <w:t>八、</w:t>
      </w:r>
      <w:r>
        <w:rPr>
          <w:sz w:val="21"/>
          <w:b/>
        </w:rPr>
        <w:t>验收标准</w:t>
      </w:r>
    </w:p>
    <w:p>
      <w:pPr>
        <w:pStyle w:val="null3"/>
        <w:jc w:val="left"/>
      </w:pPr>
      <w:r>
        <w:rPr>
          <w:sz w:val="21"/>
        </w:rPr>
        <w:t>在本项目服务期内，采购人对中标人的服务情况进行考核，按本项目需求书、阳江市中西医结合医院城东分院陪护服务评分表和阳江市中西医结合医院城东分院陪护人员管理制度进行验收。</w:t>
      </w:r>
      <w:r>
        <w:rPr>
          <w:sz w:val="21"/>
        </w:rPr>
        <w:t xml:space="preserve"> </w:t>
      </w:r>
    </w:p>
    <w:p>
      <w:pPr>
        <w:pStyle w:val="null3"/>
        <w:jc w:val="both"/>
      </w:pPr>
      <w:r>
        <w:rPr>
          <w:sz w:val="21"/>
          <w:b/>
        </w:rPr>
        <w:t>九、</w:t>
      </w:r>
      <w:r>
        <w:rPr>
          <w:sz w:val="21"/>
          <w:b/>
        </w:rPr>
        <w:t>违约责任与赔偿损失</w:t>
      </w:r>
    </w:p>
    <w:p>
      <w:pPr>
        <w:pStyle w:val="null3"/>
        <w:ind w:left="315"/>
        <w:jc w:val="both"/>
      </w:pPr>
      <w:r>
        <w:rPr>
          <w:sz w:val="21"/>
        </w:rPr>
        <w:t>1</w:t>
      </w:r>
      <w:r>
        <w:rPr>
          <w:sz w:val="21"/>
        </w:rPr>
        <w:t>）乙方提供的服务不符合招标文件、投标文件或本合同规定的，甲方有权拒收，并且乙方须向甲方支付本合同总价</w:t>
      </w:r>
      <w:r>
        <w:rPr>
          <w:sz w:val="21"/>
          <w:u w:val="single"/>
        </w:rPr>
        <w:t>3</w:t>
      </w:r>
      <w:r>
        <w:rPr>
          <w:sz w:val="21"/>
        </w:rPr>
        <w:t>%</w:t>
      </w:r>
      <w:r>
        <w:rPr>
          <w:sz w:val="21"/>
        </w:rPr>
        <w:t>的违约金。</w:t>
      </w:r>
    </w:p>
    <w:p>
      <w:pPr>
        <w:pStyle w:val="null3"/>
        <w:ind w:left="315" w:right="45"/>
        <w:jc w:val="both"/>
      </w:pPr>
      <w:r>
        <w:rPr>
          <w:sz w:val="21"/>
        </w:rPr>
        <w:t>2</w:t>
      </w:r>
      <w:r>
        <w:rPr>
          <w:sz w:val="21"/>
        </w:rPr>
        <w:t>）乙方未能按本合同规定的时间</w:t>
      </w:r>
      <w:r>
        <w:rPr>
          <w:sz w:val="21"/>
        </w:rPr>
        <w:t>/</w:t>
      </w:r>
      <w:r>
        <w:rPr>
          <w:sz w:val="21"/>
        </w:rPr>
        <w:t>提供服务，从逾期之日起每日按本合同总价</w:t>
      </w:r>
      <w:r>
        <w:rPr>
          <w:sz w:val="21"/>
          <w:u w:val="single"/>
        </w:rPr>
        <w:t>3</w:t>
      </w:r>
      <w:r>
        <w:rPr>
          <w:sz w:val="21"/>
        </w:rPr>
        <w:t>‰的数额向甲方支付违约金；逾期</w:t>
      </w:r>
      <w:r>
        <w:rPr>
          <w:sz w:val="21"/>
          <w:u w:val="single"/>
        </w:rPr>
        <w:t>15</w:t>
      </w:r>
      <w:r>
        <w:rPr>
          <w:sz w:val="21"/>
        </w:rPr>
        <w:t>天以上（含</w:t>
      </w:r>
      <w:r>
        <w:rPr>
          <w:sz w:val="21"/>
          <w:u w:val="single"/>
        </w:rPr>
        <w:t>15</w:t>
      </w:r>
      <w:r>
        <w:rPr>
          <w:sz w:val="21"/>
        </w:rPr>
        <w:t>天）的，甲方有权终止合同，要求乙方支付违约金，并且给甲方造成的经济损失由乙方承担赔偿责任。</w:t>
      </w:r>
    </w:p>
    <w:p>
      <w:pPr>
        <w:pStyle w:val="null3"/>
        <w:ind w:left="315"/>
        <w:jc w:val="both"/>
      </w:pPr>
      <w:r>
        <w:rPr>
          <w:sz w:val="21"/>
        </w:rPr>
        <w:t>3</w:t>
      </w:r>
      <w:r>
        <w:rPr>
          <w:sz w:val="21"/>
        </w:rPr>
        <w:t>）甲方无正当理由拒收接受服务，到期拒付服务款项的，甲方向乙方偿付本合同总价</w:t>
      </w:r>
      <w:r>
        <w:rPr>
          <w:sz w:val="21"/>
        </w:rPr>
        <w:t>3</w:t>
      </w:r>
      <w:r>
        <w:rPr>
          <w:sz w:val="21"/>
        </w:rPr>
        <w:t>%</w:t>
      </w:r>
      <w:r>
        <w:rPr>
          <w:sz w:val="21"/>
        </w:rPr>
        <w:t>的违约金。甲方逾期付款，则每日按本合同总价的</w:t>
      </w:r>
      <w:r>
        <w:rPr>
          <w:sz w:val="21"/>
          <w:u w:val="single"/>
        </w:rPr>
        <w:t xml:space="preserve"> </w:t>
      </w:r>
      <w:r>
        <w:rPr>
          <w:sz w:val="21"/>
          <w:u w:val="single"/>
        </w:rPr>
        <w:t>3</w:t>
      </w:r>
      <w:r>
        <w:rPr>
          <w:sz w:val="21"/>
        </w:rPr>
        <w:t>‰向乙方偿付违约金。</w:t>
      </w:r>
    </w:p>
    <w:p>
      <w:pPr>
        <w:pStyle w:val="null3"/>
        <w:jc w:val="both"/>
      </w:pPr>
      <w:r>
        <w:rPr>
          <w:sz w:val="21"/>
        </w:rPr>
        <w:t>4</w:t>
      </w:r>
      <w:r>
        <w:rPr>
          <w:sz w:val="21"/>
        </w:rPr>
        <w:t>）其它违约责任按《中华人民共和国民法典》处理。</w:t>
      </w:r>
    </w:p>
    <w:p>
      <w:pPr>
        <w:pStyle w:val="null3"/>
        <w:jc w:val="left"/>
      </w:pPr>
      <w:r>
        <w:rPr>
          <w:sz w:val="21"/>
          <w:b/>
        </w:rPr>
        <w:t>十、</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十一、</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十二、</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十三、</w:t>
      </w:r>
      <w:r>
        <w:rPr>
          <w:sz w:val="21"/>
          <w:b/>
        </w:rPr>
        <w:t>其它</w:t>
      </w:r>
    </w:p>
    <w:p>
      <w:pPr>
        <w:pStyle w:val="null3"/>
        <w:ind w:left="345"/>
        <w:jc w:val="both"/>
      </w:pPr>
      <w:r>
        <w:rPr>
          <w:sz w:val="21"/>
        </w:rPr>
        <w:t>1</w:t>
      </w:r>
      <w:r>
        <w:rPr>
          <w:sz w:val="21"/>
        </w:rPr>
        <w:t>）本合同所有附件、招标文件、投标文件、中标通知书均为合同的有效组成部分，与本合同具有同等法律效力。</w:t>
      </w:r>
    </w:p>
    <w:p>
      <w:pPr>
        <w:pStyle w:val="null3"/>
        <w:ind w:left="315"/>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5）乙方完全遵守《中华人民共和国民法典》有关规定和《中华人民共和国妇女权益保障法》中关于“劳动和社会保障权益”的有关要求。</w:t>
      </w:r>
    </w:p>
    <w:p>
      <w:pPr>
        <w:pStyle w:val="null3"/>
        <w:jc w:val="left"/>
      </w:pPr>
      <w:r>
        <w:rPr>
          <w:sz w:val="21"/>
          <w:b/>
        </w:rPr>
        <w:t>十四、</w:t>
      </w:r>
      <w:r>
        <w:rPr>
          <w:sz w:val="21"/>
          <w:b/>
        </w:rPr>
        <w:t>合同生效</w:t>
      </w:r>
    </w:p>
    <w:p>
      <w:pPr>
        <w:pStyle w:val="null3"/>
        <w:jc w:val="both"/>
      </w:pPr>
      <w:r>
        <w:rPr>
          <w:sz w:val="21"/>
        </w:rPr>
        <w:t>1</w:t>
      </w:r>
      <w:r>
        <w:rPr>
          <w:sz w:val="21"/>
        </w:rPr>
        <w:t>）合同自甲乙双方法人代表或其授权代表签字盖章之日起生效。</w:t>
      </w:r>
    </w:p>
    <w:p>
      <w:pPr>
        <w:pStyle w:val="null3"/>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w:t>
      </w:r>
      <w:r>
        <w:rPr>
          <w:sz w:val="21"/>
        </w:rPr>
        <w:t>账</w:t>
      </w:r>
      <w:r>
        <w:rPr>
          <w:sz w:val="21"/>
        </w:rPr>
        <w:t>号：</w:t>
      </w:r>
    </w:p>
    <w:p>
      <w:pPr>
        <w:pStyle w:val="null3"/>
        <w:jc w:val="both"/>
      </w:pPr>
      <w:r>
        <w:rPr>
          <w:sz w:val="21"/>
        </w:rPr>
        <w:t xml:space="preserve">                                                     </w:t>
      </w: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441701-2026-00795</w:t>
      </w:r>
    </w:p>
    <w:p>
      <w:pPr>
        <w:pStyle w:val="null3"/>
        <w:jc w:val="center"/>
        <w:outlineLvl w:val="3"/>
      </w:pPr>
      <w:r>
        <w:rPr>
          <w:sz w:val="24"/>
          <w:b/>
        </w:rPr>
        <w:t>采购项目编号：</w:t>
      </w:r>
      <w:r>
        <w:rPr>
          <w:sz w:val="24"/>
          <w:b/>
        </w:rPr>
        <w:t>0877-26GZTP6ZC0228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阳江市中西医结合医院城东分院陪护服务项目(二次)</w:t>
      </w:r>
      <w:r>
        <w:rPr>
          <w:u w:val="single"/>
        </w:rPr>
        <w:t>”</w:t>
      </w:r>
      <w:r>
        <w:rPr/>
        <w:t>项目的招标[采购项目编号为：</w:t>
      </w:r>
      <w:r>
        <w:rPr>
          <w:u w:val="single"/>
        </w:rPr>
        <w:t>0877-26GZTP6ZC0228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阳江市中西医结合医院城东分院陪护服务项目(二次)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阳江市中西医结合医院城东分院陪护服务项目(二次)</w:t>
      </w:r>
      <w:r>
        <w:rPr/>
        <w:t>”项目采购[采购项目编号为</w:t>
      </w:r>
      <w:r>
        <w:rPr/>
        <w:t>0877-26GZTP6ZC0228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阳江市中西医结合医院城东分院陪护服务项目(二次)</w:t>
      </w:r>
      <w:r>
        <w:rPr/>
        <w:t>招标中获中标（采购项目编号：</w:t>
      </w:r>
      <w:r>
        <w:rPr/>
        <w:t>0877-26GZTP6ZC0228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阳江市中西医结合医院城东分院陪护服务项目(二次)</w:t>
      </w:r>
      <w:r>
        <w:rPr/>
        <w:t>”项目（采购项目编号：</w:t>
      </w:r>
      <w:r>
        <w:rPr/>
        <w:t>0877-26GZTP6ZC0228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