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440001-2026-18445</w:t>
      </w:r>
    </w:p>
    <w:p>
      <w:pPr>
        <w:pStyle w:val="null3"/>
        <w:jc w:val="center"/>
        <w:outlineLvl w:val="3"/>
      </w:pPr>
      <w:r>
        <w:rPr>
          <w:sz w:val="24"/>
          <w:b/>
        </w:rPr>
        <w:t>采购项目编号：</w:t>
      </w:r>
      <w:r>
        <w:rPr>
          <w:sz w:val="24"/>
          <w:b/>
        </w:rPr>
        <w:t>0877-26GZTP3ZC0241</w:t>
      </w:r>
    </w:p>
    <w:p>
      <w:pPr>
        <w:pStyle w:val="null3"/>
        <w:jc w:val="center"/>
        <w:outlineLvl w:val="3"/>
      </w:pPr>
      <w:r>
        <w:rPr>
          <w:sz w:val="24"/>
          <w:b/>
        </w:rPr>
        <w:t>项目名称：</w:t>
      </w:r>
      <w:r>
        <w:rPr>
          <w:sz w:val="24"/>
          <w:b/>
        </w:rPr>
        <w:t>广东省土地整治与生态修复监测监管系统升级改造及运营（2026年）项目软件开发服务</w:t>
      </w:r>
    </w:p>
    <w:p>
      <w:pPr>
        <w:pStyle w:val="null3"/>
        <w:jc w:val="center"/>
        <w:outlineLvl w:val="3"/>
      </w:pPr>
      <w:r>
        <w:rPr>
          <w:sz w:val="24"/>
          <w:b/>
        </w:rPr>
        <w:t>采购人：</w:t>
      </w:r>
      <w:r>
        <w:rPr>
          <w:sz w:val="24"/>
          <w:b/>
        </w:rPr>
        <w:t>广东省土地开发整治中心（广东省自然资源厅不动产登记中心）</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广东广招国际招标有限公司</w:t>
      </w:r>
      <w:r>
        <w:rPr/>
        <w:t>受</w:t>
      </w:r>
      <w:r>
        <w:rPr/>
        <w:t>广东省土地开发整治中心（广东省自然资源厅不动产登记中心）</w:t>
      </w:r>
      <w:r>
        <w:rPr/>
        <w:t>的委托，采用</w:t>
      </w:r>
      <w:r>
        <w:rPr/>
        <w:t>公开招标</w:t>
      </w:r>
      <w:r>
        <w:rPr/>
        <w:t>方式组织采购</w:t>
      </w:r>
      <w:r>
        <w:rPr/>
        <w:t>广东省土地整治与生态修复监测监管系统升级改造及运营（2026年）项目软件开发服务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广东省土地整治与生态修复监测监管系统升级改造及运营（2026年）项目软件开发服务</w:t>
      </w:r>
    </w:p>
    <w:p>
      <w:pPr>
        <w:pStyle w:val="null3"/>
        <w:ind w:firstLine="480"/>
      </w:pPr>
      <w:r>
        <w:rPr/>
        <w:t>采购计划编号：</w:t>
      </w:r>
      <w:r>
        <w:rPr/>
        <w:t>440001-2026-18445</w:t>
      </w:r>
    </w:p>
    <w:p>
      <w:pPr>
        <w:pStyle w:val="null3"/>
        <w:ind w:firstLine="480"/>
      </w:pPr>
      <w:r>
        <w:rPr/>
        <w:t>采购项目编号：</w:t>
      </w:r>
      <w:r>
        <w:rPr/>
        <w:t>0877-26GZTP3ZC0241</w:t>
      </w:r>
    </w:p>
    <w:p>
      <w:pPr>
        <w:pStyle w:val="null3"/>
        <w:ind w:firstLine="480"/>
      </w:pPr>
      <w:r>
        <w:rPr/>
        <w:t>采购方式：</w:t>
      </w:r>
      <w:r>
        <w:rPr/>
        <w:t>公开招标</w:t>
      </w:r>
    </w:p>
    <w:p>
      <w:pPr>
        <w:pStyle w:val="null3"/>
        <w:ind w:firstLine="480"/>
      </w:pPr>
      <w:r>
        <w:rPr/>
        <w:t>预算金额：</w:t>
      </w:r>
      <w:r>
        <w:rPr/>
        <w:t>1,055,100.00</w:t>
      </w:r>
      <w:r>
        <w:rPr/>
        <w:t>元</w:t>
      </w:r>
    </w:p>
    <w:p>
      <w:pPr>
        <w:pStyle w:val="null3"/>
        <w:outlineLvl w:val="3"/>
      </w:pPr>
      <w:r>
        <w:rPr>
          <w:sz w:val="24"/>
          <w:b/>
        </w:rPr>
        <w:t>2.项目内容及需求情况（采购项目技术规格、参数及要求）</w:t>
      </w:r>
    </w:p>
    <w:p>
      <w:pPr>
        <w:pStyle w:val="null3"/>
      </w:pPr>
      <w:r>
        <w:rPr/>
        <w:t>采购包1(广东省土地整治与生态修复监测监管系统升级改造及运营（2026年）项目软件开发服务):</w:t>
      </w:r>
    </w:p>
    <w:p>
      <w:pPr>
        <w:pStyle w:val="null3"/>
      </w:pPr>
      <w:r>
        <w:rPr/>
        <w:t>采购包预算金额：1,055,100.00元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行业应用软件开发服务</w:t>
            </w:r>
          </w:p>
        </w:tc>
        <w:tc>
          <w:tcPr>
            <w:tcW w:type="dxa" w:w="2136"/>
          </w:tcPr>
          <w:p>
            <w:pPr>
              <w:pStyle w:val="null3"/>
            </w:pPr>
            <w:r>
              <w:rPr/>
              <w:t>广东省土地整治与生态修复监测监管系统升级改造及运营（2026年）项目软件开发服务</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合同履行期限：以合同签订之日起 12个月内完成交付验收，交付验收后提供1年运维服务。</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p>
      <w:pPr>
        <w:pStyle w:val="null3"/>
      </w:pPr>
      <w:r>
        <w:rPr/>
        <w:t>2）有依法缴纳税收和社会保障资金的良好记录：提供投标截止日前6个月内任意1个月依法缴纳税收的相关材料；提供投标截止日前6个月内任意1个月依法缴纳社会保障资金的相关材料。如依法免税或不需要缴纳社会保障资金的，提供相应证明材料。</w:t>
      </w:r>
    </w:p>
    <w:p>
      <w:pPr>
        <w:pStyle w:val="null3"/>
      </w:pPr>
      <w:r>
        <w:rPr/>
        <w:t>3）具有良好的商业信誉和健全的财务会计制度：提供2024年度或2025年度财务状况报告；或银行出具的资信证明材料复印件。</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采购包1（广东省土地整治与生态修复监测监管系统升级改造及运营（2026年）项目软件开发服务）：</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采购包1（广东省土地整治与生态修复监测监管系统升级改造及运营（2026年）项目软件开发服务）：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3)本项目不接受联合体投标，不允许分包。</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广东广招国际招标有限公司网（http://www.gztpc.com）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广东省土地开发整治中心（广东省自然资源厅不动产登记中心）</w:t>
      </w:r>
    </w:p>
    <w:p>
      <w:pPr>
        <w:pStyle w:val="null3"/>
        <w:ind w:firstLine="480"/>
      </w:pPr>
      <w:r>
        <w:rPr/>
        <w:t xml:space="preserve"> 地址：</w:t>
      </w:r>
      <w:r>
        <w:rPr/>
        <w:t>广州市越秀区环市东路468号大院2号楼</w:t>
      </w:r>
    </w:p>
    <w:p>
      <w:pPr>
        <w:pStyle w:val="null3"/>
        <w:ind w:firstLine="480"/>
      </w:pPr>
      <w:r>
        <w:rPr/>
        <w:t xml:space="preserve"> 联系方式：</w:t>
      </w:r>
      <w:r>
        <w:rPr/>
        <w:t>020-87132559</w:t>
      </w:r>
    </w:p>
    <w:p>
      <w:pPr>
        <w:pStyle w:val="null3"/>
        <w:outlineLvl w:val="3"/>
      </w:pPr>
      <w:r>
        <w:rPr>
          <w:sz w:val="24"/>
          <w:b/>
        </w:rPr>
        <w:t xml:space="preserve"> 2.采购代理机构信息</w:t>
      </w:r>
    </w:p>
    <w:p>
      <w:pPr>
        <w:pStyle w:val="null3"/>
        <w:ind w:firstLine="480"/>
      </w:pPr>
      <w:r>
        <w:rPr/>
        <w:t xml:space="preserve"> 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020-38931901-860、020-38931902-836</w:t>
      </w:r>
    </w:p>
    <w:p>
      <w:pPr>
        <w:pStyle w:val="null3"/>
        <w:outlineLvl w:val="3"/>
      </w:pPr>
      <w:r>
        <w:rPr>
          <w:sz w:val="24"/>
          <w:b/>
        </w:rPr>
        <w:t xml:space="preserve"> 3.项目联系方式</w:t>
      </w:r>
    </w:p>
    <w:p>
      <w:pPr>
        <w:pStyle w:val="null3"/>
        <w:ind w:firstLine="480"/>
      </w:pPr>
      <w:r>
        <w:rPr/>
        <w:t xml:space="preserve"> 项目联系人：</w:t>
      </w:r>
      <w:r>
        <w:rPr/>
        <w:t>周工、张工</w:t>
      </w:r>
    </w:p>
    <w:p>
      <w:pPr>
        <w:pStyle w:val="null3"/>
        <w:ind w:firstLine="480"/>
      </w:pPr>
      <w:r>
        <w:rPr/>
        <w:t xml:space="preserve"> 电话：</w:t>
      </w:r>
      <w:r>
        <w:rPr/>
        <w:t>020-38931901-860、020-38931902-836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项目属性：</w:t>
      </w:r>
      <w:r>
        <w:rPr>
          <w:sz w:val="21"/>
        </w:rPr>
        <w:t>服务类</w:t>
      </w:r>
    </w:p>
    <w:p>
      <w:pPr>
        <w:pStyle w:val="null3"/>
        <w:jc w:val="both"/>
      </w:pPr>
      <w:r>
        <w:rPr>
          <w:sz w:val="21"/>
        </w:rPr>
        <w:t>品目分类：</w:t>
      </w:r>
      <w:r>
        <w:rPr>
          <w:sz w:val="21"/>
        </w:rPr>
        <w:t>行业应用软件开发服务</w:t>
      </w:r>
    </w:p>
    <w:p>
      <w:pPr>
        <w:pStyle w:val="null3"/>
      </w:pPr>
      <w:r>
        <w:rPr>
          <w:sz w:val="21"/>
        </w:rPr>
        <w:t>本项目对应的中小企业划分标准所属行业为：</w:t>
      </w:r>
      <w:r>
        <w:rPr>
          <w:sz w:val="21"/>
        </w:rPr>
        <w:t>软件和信息技术服务业</w:t>
      </w:r>
    </w:p>
    <w:p>
      <w:pPr>
        <w:pStyle w:val="null3"/>
        <w:ind w:firstLine="420"/>
        <w:jc w:val="both"/>
      </w:pPr>
      <w:r>
        <w:rPr>
          <w:sz w:val="21"/>
        </w:rPr>
        <w:t>打</w:t>
      </w:r>
      <w:r>
        <w:rPr>
          <w:sz w:val="21"/>
        </w:rPr>
        <w:t>“★”号条款为实质性条款，若有任何一条负偏离或不满足则导致投标无效。</w:t>
      </w:r>
      <w:r>
        <w:br/>
      </w:r>
      <w:r>
        <w:rPr>
          <w:sz w:val="21"/>
        </w:rPr>
        <w:t>打</w:t>
      </w:r>
      <w:r>
        <w:rPr>
          <w:sz w:val="21"/>
        </w:rPr>
        <w:t>“▲”号条款为重要技术参数，若有部分“▲”条款未响应或不满足，将导致其响应性评审加重扣分，但不作为无效投标条款。</w:t>
      </w:r>
    </w:p>
    <w:p>
      <w:pPr>
        <w:pStyle w:val="null3"/>
        <w:jc w:val="both"/>
      </w:pPr>
      <w:r>
        <w:rPr/>
        <w:t xml:space="preserve"> </w:t>
      </w:r>
    </w:p>
    <w:p>
      <w:pPr>
        <w:pStyle w:val="null3"/>
        <w:ind w:left="420"/>
      </w:pPr>
      <w:r>
        <w:rPr>
          <w:sz w:val="21"/>
          <w:b/>
        </w:rPr>
        <w:t>1.</w:t>
      </w:r>
      <w:r>
        <w:rPr>
          <w:sz w:val="21"/>
          <w:b/>
        </w:rPr>
        <w:t>项目概况</w:t>
      </w:r>
    </w:p>
    <w:p>
      <w:pPr>
        <w:pStyle w:val="null3"/>
        <w:ind w:left="570"/>
      </w:pPr>
      <w:r>
        <w:rPr>
          <w:sz w:val="21"/>
          <w:b/>
        </w:rPr>
        <w:t>1.1.</w:t>
      </w:r>
      <w:r>
        <w:rPr>
          <w:sz w:val="21"/>
          <w:b/>
        </w:rPr>
        <w:t>基本信息</w:t>
      </w:r>
    </w:p>
    <w:p>
      <w:pPr>
        <w:pStyle w:val="null3"/>
        <w:ind w:left="705"/>
      </w:pPr>
      <w:r>
        <w:rPr>
          <w:sz w:val="21"/>
          <w:b/>
        </w:rPr>
        <w:t>1.1.1.</w:t>
      </w:r>
      <w:r>
        <w:rPr>
          <w:sz w:val="21"/>
          <w:b/>
        </w:rPr>
        <w:t>项目名称</w:t>
      </w:r>
    </w:p>
    <w:p>
      <w:pPr>
        <w:pStyle w:val="null3"/>
        <w:ind w:firstLine="420"/>
        <w:jc w:val="left"/>
      </w:pPr>
      <w:r>
        <w:rPr>
          <w:sz w:val="21"/>
        </w:rPr>
        <w:t>广东省土地整治与生态修复监测监管系统升级改造及运营（</w:t>
      </w:r>
      <w:r>
        <w:rPr>
          <w:sz w:val="21"/>
        </w:rPr>
        <w:t>2026年）项目软件开发服务。</w:t>
      </w:r>
    </w:p>
    <w:p>
      <w:pPr>
        <w:pStyle w:val="null3"/>
        <w:ind w:left="705"/>
      </w:pPr>
      <w:r>
        <w:rPr>
          <w:sz w:val="21"/>
          <w:b/>
        </w:rPr>
        <w:t>1.1.2.</w:t>
      </w:r>
      <w:r>
        <w:rPr>
          <w:sz w:val="21"/>
          <w:b/>
        </w:rPr>
        <w:t>采购人</w:t>
      </w:r>
    </w:p>
    <w:p>
      <w:pPr>
        <w:pStyle w:val="null3"/>
        <w:ind w:firstLine="420"/>
        <w:jc w:val="left"/>
      </w:pPr>
      <w:r>
        <w:rPr>
          <w:sz w:val="21"/>
        </w:rPr>
        <w:t>广东省土地开发整治中心。</w:t>
      </w:r>
    </w:p>
    <w:p>
      <w:pPr>
        <w:pStyle w:val="null3"/>
        <w:ind w:left="705"/>
      </w:pPr>
      <w:r>
        <w:rPr>
          <w:sz w:val="21"/>
          <w:b/>
        </w:rPr>
        <w:t>1.1.3.</w:t>
      </w:r>
      <w:r>
        <w:rPr>
          <w:sz w:val="21"/>
          <w:b/>
        </w:rPr>
        <w:t>用户单位</w:t>
      </w:r>
    </w:p>
    <w:p>
      <w:pPr>
        <w:pStyle w:val="null3"/>
        <w:ind w:firstLine="420"/>
        <w:jc w:val="left"/>
      </w:pPr>
      <w:r>
        <w:rPr>
          <w:sz w:val="21"/>
        </w:rPr>
        <w:t>广东省省、市、县三级自然资源主管部门涉及耕地保护、国土空间生态修复业务的相关部门。</w:t>
      </w:r>
    </w:p>
    <w:p>
      <w:pPr>
        <w:pStyle w:val="null3"/>
        <w:ind w:left="705"/>
      </w:pPr>
      <w:r>
        <w:rPr>
          <w:sz w:val="21"/>
          <w:b/>
        </w:rPr>
        <w:t>1.1.4.</w:t>
      </w:r>
      <w:r>
        <w:rPr>
          <w:sz w:val="21"/>
          <w:b/>
        </w:rPr>
        <w:t>项目总体目标</w:t>
      </w:r>
    </w:p>
    <w:p>
      <w:pPr>
        <w:pStyle w:val="null3"/>
        <w:ind w:firstLine="420"/>
        <w:jc w:val="both"/>
      </w:pPr>
      <w:r>
        <w:rPr>
          <w:sz w:val="21"/>
        </w:rPr>
        <w:t>本项目在省土地整治与生态修复监测监管系统基础上，拓展新增省级耕地占补平衡管理应用，构建覆盖全省的耕地占补平衡管理应用，以信息化手段推动耕地保护与占补平衡管理向规范化、精细化、智能化转型，具体目标如下：</w:t>
      </w:r>
    </w:p>
    <w:p>
      <w:pPr>
        <w:pStyle w:val="null3"/>
        <w:ind w:firstLine="420"/>
        <w:jc w:val="both"/>
      </w:pPr>
      <w:r>
        <w:rPr>
          <w:sz w:val="21"/>
        </w:rPr>
        <w:t>（</w:t>
      </w:r>
      <w:r>
        <w:rPr>
          <w:sz w:val="21"/>
        </w:rPr>
        <w:t>1）构建全流程闭环管理体系。建成省级耕地占补平衡管理应用，集成“1库（非农建设补充耕地储备库）、1本账（指标动态台账）、8大核心业务（指标管理、新方式入库管理、指标挂钩、指标调剂、指标核减、指标冻结、指标解冻、指标上限管理）”，实现从指标生成、流转、使用到核销的全生命周期在线管理。通过数据采集、业务线上办理、智能预警与动态更新，形成“源头管控—过程监管—结果追溯”闭环机制，确保耕地总量与质量的动态平衡。</w:t>
      </w:r>
    </w:p>
    <w:p>
      <w:pPr>
        <w:pStyle w:val="null3"/>
        <w:ind w:firstLine="420"/>
        <w:jc w:val="both"/>
      </w:pPr>
      <w:r>
        <w:rPr>
          <w:sz w:val="21"/>
        </w:rPr>
        <w:t>（</w:t>
      </w:r>
      <w:r>
        <w:rPr>
          <w:sz w:val="21"/>
        </w:rPr>
        <w:t>2）提升管理效率与监管能力。优化建设用地审批与指标核销流程，强化“以补定占”原则落地，支持跨层级、跨区域指标统筹调剂，破解耕地“占补分离”等难题。通过实时监测指标余量、质量等级及分布情况，建立风险预警模型，对违规占用、超限使用等行为提前干预，提升监管主动性与精准度。</w:t>
      </w:r>
    </w:p>
    <w:p>
      <w:pPr>
        <w:pStyle w:val="null3"/>
        <w:ind w:firstLine="420"/>
        <w:jc w:val="both"/>
      </w:pPr>
      <w:r>
        <w:rPr>
          <w:sz w:val="21"/>
        </w:rPr>
        <w:t>（</w:t>
      </w:r>
      <w:r>
        <w:rPr>
          <w:sz w:val="21"/>
        </w:rPr>
        <w:t>3）强化数据共享与协同治理。打通与广东省国土空间用途管制综合应用平台、全国耕地占补平衡动态监管系统的数据接口，实现指标信息、项目数据与国土变更调查、耕地质量等级库的实时互通。推动自然资源、农业农村等多部门协同，构建“调查监测—审批监管—评价评估”一体化机制，打破信息孤岛，提升跨部门决策与执行效率。</w:t>
      </w:r>
    </w:p>
    <w:p>
      <w:pPr>
        <w:pStyle w:val="null3"/>
        <w:ind w:left="705"/>
      </w:pPr>
      <w:r>
        <w:rPr>
          <w:sz w:val="21"/>
          <w:b/>
        </w:rPr>
        <w:t>1.1.5.</w:t>
      </w:r>
      <w:r>
        <w:rPr>
          <w:sz w:val="21"/>
          <w:b/>
        </w:rPr>
        <w:t>服务地点</w:t>
      </w:r>
    </w:p>
    <w:p>
      <w:pPr>
        <w:pStyle w:val="null3"/>
        <w:ind w:firstLine="420"/>
        <w:jc w:val="left"/>
      </w:pPr>
      <w:r>
        <w:rPr>
          <w:sz w:val="21"/>
        </w:rPr>
        <w:t>采购人指定地点。</w:t>
      </w:r>
    </w:p>
    <w:p>
      <w:pPr>
        <w:pStyle w:val="null3"/>
        <w:ind w:left="570"/>
      </w:pPr>
      <w:r>
        <w:rPr>
          <w:sz w:val="21"/>
          <w:b/>
        </w:rPr>
        <w:t>1.2.</w:t>
      </w:r>
      <w:r>
        <w:rPr>
          <w:sz w:val="21"/>
          <w:b/>
        </w:rPr>
        <w:t>项目背景</w:t>
      </w:r>
    </w:p>
    <w:p>
      <w:pPr>
        <w:pStyle w:val="null3"/>
        <w:ind w:firstLine="420"/>
        <w:jc w:val="left"/>
      </w:pPr>
      <w:r>
        <w:rPr>
          <w:sz w:val="21"/>
        </w:rPr>
        <w:t>建设省级耕地占补平衡管理应用是严格贯彻落实国家关于耕地保护和占补平衡的重大决策部署。《关于加强耕地保护提升耕地质量完善占补平衡的意见》提出要改革完善耕地占补平衡管理，建立以耕地总量动态平衡为核心的新机制，并强调加强信息化监管，建立统一的管理信息平台和补充耕地储备库。《自然资源部</w:t>
      </w:r>
      <w:r>
        <w:rPr>
          <w:sz w:val="21"/>
        </w:rPr>
        <w:t>农业农村部关于改革完善耕地占补平衡管理的通知》（自然资发〔</w:t>
      </w:r>
      <w:r>
        <w:rPr>
          <w:sz w:val="21"/>
        </w:rPr>
        <w:t>2024〕204号，以下简称204号文）进一步明确，各省（区、市）要结合实际建立统一的管理平台，规范补充耕地报备与挂钩管理，建立入库使用、动态监管、核销出库等机制。正如204号文所指出的：“各省（区、市）要严格规范做好耕地占补平衡管理工作，结合实际，根据需要建立统一的耕地占补平衡管理平台，明确补充耕地报备与挂钩管理规则，建立入库使用、动态监管、核销出库等机制。”。文件还在“在做好建设用地报批衔接”中要求：“需要挂钩补充耕地指标的省份，完成省级耕地占补平衡管理平台建设和非农建设补充耕地储备后，即可按新管理方式申报建设用地，通过省级耕地占补平衡管理平台在相应市、县非农建设补充耕地储备库中挂钩补充耕地指标，挂钩信息随同用地一并报批。”。《自然资源部办公厅关于建设项目用地报批挂钩补充耕地有关问题的函》（自然资办函〔2024〕2180号）也指出，待各地完成省级平台建设并与部级平台对接后，方可按新管理方式申报建设项目用地，并在省级平台挂钩补充耕地。启用新管理方式后，国家相关监管系统将对已启用省级平台的省份关闭。</w:t>
      </w:r>
    </w:p>
    <w:p>
      <w:pPr>
        <w:pStyle w:val="null3"/>
        <w:ind w:firstLine="420"/>
        <w:jc w:val="left"/>
      </w:pPr>
      <w:r>
        <w:rPr>
          <w:sz w:val="21"/>
        </w:rPr>
        <w:t>建设省级耕地占补平衡管理应用能够高效统一管理全省补充耕地指标，规范指标的报备、入库、挂钩、调剂和核销等程序。该应用作为建立非农建设补充耕地储备库的关键载体，将优化建设用地申报与储备库中补充耕地指标的挂钩核销过程</w:t>
      </w:r>
      <w:r>
        <w:rPr>
          <w:sz w:val="21"/>
        </w:rPr>
        <w:t>,确保“以补定占”原则的有效落实。通过平台的高效管理功能，能够提升补充耕地的数量核定、质量鉴定、验收、报备以及后期管护的全流程跟踪和管理水平。同时，平台还将支持做好原有补充耕地储备库的结转衔接工作。正如《自然资源部农业农村部关于改革完善耕地占补平衡管理的通知》所强调的，要“建立全省补充耕地储备库。省级自然资源主管部门建立统一的耕地占补平衡管理平台，用于补充耕地报备和挂钩使用”。</w:t>
      </w:r>
    </w:p>
    <w:p>
      <w:pPr>
        <w:pStyle w:val="null3"/>
        <w:ind w:firstLine="420"/>
        <w:jc w:val="left"/>
      </w:pPr>
      <w:r>
        <w:rPr>
          <w:sz w:val="21"/>
        </w:rPr>
        <w:t>建设省级耕地占补平衡管理应用能够实现跨部门、跨层级的数据共享和协同监管</w:t>
      </w:r>
      <w:r>
        <w:rPr>
          <w:sz w:val="21"/>
        </w:rPr>
        <w:t>,打破信息壁垒，提升耕地资源和占补平衡管理的透明度和高效性。还将支持国家层面的动态监管，及时反映各地补充耕地指标的储备和使用情况。</w:t>
      </w:r>
    </w:p>
    <w:p>
      <w:pPr>
        <w:pStyle w:val="null3"/>
        <w:ind w:firstLine="420"/>
        <w:jc w:val="left"/>
      </w:pPr>
      <w:r>
        <w:rPr>
          <w:sz w:val="21"/>
        </w:rPr>
        <w:t>目前，广东省土地整治与生态修复监测监管系统是广东省自然资源厅智慧自然资源体系的重要组成部分，是广东省土地整治开发中心的唯一信息化支撑平台，在土地整治、生态修复和耕地保护等方面发挥了重要作用。然而，该系统无法满足最新的耕地占补平衡管理政策要求。</w:t>
      </w:r>
    </w:p>
    <w:p>
      <w:pPr>
        <w:pStyle w:val="null3"/>
        <w:ind w:firstLine="420"/>
        <w:jc w:val="left"/>
      </w:pPr>
      <w:r>
        <w:rPr>
          <w:sz w:val="21"/>
        </w:rPr>
        <w:t>广东省土地整治与生态修复监测监管系统自</w:t>
      </w:r>
      <w:r>
        <w:rPr>
          <w:sz w:val="21"/>
        </w:rPr>
        <w:t>2013年启用以来，已建成覆盖省、市、县三级的土地整治和生态修复项目全流程监测监管体系。该系统有效支撑了包括全域土地综合整治、补充耕地（垦造水田）、耕地集中整治、山水林田湖草沙一体化保护修复、矿山生态修复、拆旧复垦以及临时用地复垦等各类项目的规范实施与高效推进。系统实现了对全省范围内土地整治与生态修复项目的闭环管理与动态监测，显著提升了全省土地整治与生态修复领域的科学化监管水平与决策支持能力。</w:t>
      </w:r>
    </w:p>
    <w:p>
      <w:pPr>
        <w:pStyle w:val="null3"/>
        <w:ind w:left="420"/>
      </w:pPr>
      <w:r>
        <w:rPr>
          <w:sz w:val="21"/>
          <w:b/>
        </w:rPr>
        <w:t>2.</w:t>
      </w:r>
      <w:r>
        <w:rPr>
          <w:sz w:val="21"/>
          <w:b/>
        </w:rPr>
        <w:t>项目预算</w:t>
      </w:r>
    </w:p>
    <w:p>
      <w:pPr>
        <w:pStyle w:val="null3"/>
        <w:ind w:firstLine="420"/>
        <w:jc w:val="left"/>
      </w:pPr>
      <w:r>
        <w:rPr>
          <w:sz w:val="21"/>
        </w:rPr>
        <w:t>本项目总预算为</w:t>
      </w:r>
      <w:r>
        <w:rPr>
          <w:sz w:val="21"/>
          <w:u w:val="single"/>
        </w:rPr>
        <w:t>105.51</w:t>
      </w:r>
      <w:r>
        <w:rPr>
          <w:sz w:val="21"/>
        </w:rPr>
        <w:t>万元。</w:t>
      </w:r>
    </w:p>
    <w:p>
      <w:pPr>
        <w:pStyle w:val="null3"/>
        <w:ind w:left="420"/>
      </w:pPr>
      <w:r>
        <w:rPr>
          <w:sz w:val="21"/>
          <w:b/>
        </w:rPr>
        <w:t>3.</w:t>
      </w:r>
      <w:r>
        <w:rPr>
          <w:sz w:val="21"/>
          <w:b/>
        </w:rPr>
        <w:t>服务期限</w:t>
      </w:r>
    </w:p>
    <w:p>
      <w:pPr>
        <w:pStyle w:val="null3"/>
        <w:ind w:firstLine="420"/>
        <w:jc w:val="left"/>
      </w:pPr>
      <w:r>
        <w:rPr>
          <w:sz w:val="21"/>
        </w:rPr>
        <w:t>本项目委托</w:t>
      </w:r>
      <w:r>
        <w:rPr>
          <w:sz w:val="21"/>
        </w:rPr>
        <w:t>软件开发服务期限采用以下第</w:t>
      </w:r>
      <w:r>
        <w:rPr>
          <w:sz w:val="21"/>
        </w:rPr>
        <w:t xml:space="preserve"> </w:t>
      </w:r>
      <w:r>
        <w:rPr>
          <w:sz w:val="21"/>
        </w:rPr>
        <w:t>（</w:t>
      </w:r>
      <w:r>
        <w:rPr>
          <w:sz w:val="21"/>
        </w:rPr>
        <w:t>1）种</w:t>
      </w:r>
      <w:r>
        <w:rPr>
          <w:sz w:val="21"/>
        </w:rPr>
        <w:t>方式。</w:t>
      </w:r>
    </w:p>
    <w:p>
      <w:pPr>
        <w:pStyle w:val="null3"/>
        <w:ind w:firstLine="420"/>
        <w:jc w:val="left"/>
      </w:pPr>
      <w:r>
        <w:rPr>
          <w:sz w:val="21"/>
        </w:rPr>
        <w:t>（</w:t>
      </w:r>
      <w:r>
        <w:rPr>
          <w:sz w:val="21"/>
        </w:rPr>
        <w:t xml:space="preserve">1）以合同签订之日起 </w:t>
      </w:r>
      <w:r>
        <w:rPr>
          <w:sz w:val="21"/>
        </w:rPr>
        <w:t>12</w:t>
      </w:r>
      <w:r>
        <w:rPr>
          <w:sz w:val="21"/>
        </w:rPr>
        <w:t>个月内完成交付验收，交付验收后提供</w:t>
      </w:r>
      <w:r>
        <w:rPr>
          <w:sz w:val="21"/>
        </w:rPr>
        <w:t>1</w:t>
      </w:r>
      <w:r>
        <w:rPr>
          <w:sz w:val="21"/>
        </w:rPr>
        <w:t>年运维服务。</w:t>
      </w:r>
    </w:p>
    <w:p>
      <w:pPr>
        <w:pStyle w:val="null3"/>
        <w:ind w:firstLine="420"/>
        <w:jc w:val="left"/>
      </w:pPr>
      <w:r>
        <w:rPr>
          <w:sz w:val="21"/>
        </w:rPr>
        <w:t>（</w:t>
      </w:r>
      <w:r>
        <w:rPr>
          <w:sz w:val="21"/>
        </w:rPr>
        <w:t>2）以</w:t>
      </w:r>
      <w:r>
        <w:rPr>
          <w:sz w:val="21"/>
        </w:rPr>
        <w:t>采购人</w:t>
      </w:r>
      <w:r>
        <w:rPr>
          <w:sz w:val="21"/>
        </w:rPr>
        <w:t>确认的服务启动报审备案时间为服务起始时间，服务期为</w:t>
      </w:r>
      <w:r>
        <w:rPr>
          <w:sz w:val="21"/>
        </w:rPr>
        <w:t>___个月。</w:t>
      </w:r>
    </w:p>
    <w:p>
      <w:pPr>
        <w:pStyle w:val="null3"/>
        <w:ind w:firstLine="420"/>
        <w:jc w:val="left"/>
      </w:pPr>
      <w:r>
        <w:rPr>
          <w:sz w:val="21"/>
        </w:rPr>
        <w:t>（</w:t>
      </w:r>
      <w:r>
        <w:rPr>
          <w:sz w:val="21"/>
        </w:rPr>
        <w:t>3）以合同签订之日为服务起始时间，服务期为</w:t>
      </w:r>
      <w:r>
        <w:rPr>
          <w:sz w:val="21"/>
          <w:u w:val="single"/>
        </w:rPr>
        <w:t xml:space="preserve">     </w:t>
      </w:r>
      <w:r>
        <w:rPr>
          <w:sz w:val="21"/>
        </w:rPr>
        <w:t>个月。</w:t>
      </w:r>
    </w:p>
    <w:p>
      <w:pPr>
        <w:pStyle w:val="null3"/>
        <w:ind w:firstLine="420"/>
        <w:jc w:val="left"/>
      </w:pPr>
      <w:r>
        <w:rPr>
          <w:sz w:val="21"/>
        </w:rPr>
        <w:t>（</w:t>
      </w:r>
      <w:r>
        <w:rPr>
          <w:sz w:val="21"/>
        </w:rPr>
        <w:t>4）服务期自</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日至</w:t>
      </w:r>
      <w:r>
        <w:rPr>
          <w:sz w:val="21"/>
          <w:u w:val="single"/>
        </w:rPr>
        <w:t xml:space="preserve">   </w:t>
      </w:r>
      <w:r>
        <w:rPr>
          <w:sz w:val="21"/>
        </w:rPr>
        <w:t>年</w:t>
      </w:r>
      <w:r>
        <w:rPr>
          <w:sz w:val="21"/>
          <w:u w:val="single"/>
        </w:rPr>
        <w:t xml:space="preserve">   </w:t>
      </w:r>
      <w:r>
        <w:rPr>
          <w:sz w:val="21"/>
        </w:rPr>
        <w:t>月</w:t>
      </w:r>
      <w:r>
        <w:rPr>
          <w:sz w:val="21"/>
          <w:u w:val="single"/>
        </w:rPr>
        <w:t xml:space="preserve">   </w:t>
      </w:r>
      <w:r>
        <w:rPr>
          <w:sz w:val="21"/>
        </w:rPr>
        <w:t>日止。</w:t>
      </w:r>
    </w:p>
    <w:p>
      <w:pPr>
        <w:pStyle w:val="null3"/>
        <w:ind w:firstLine="420"/>
        <w:jc w:val="left"/>
      </w:pPr>
      <w:r>
        <w:rPr>
          <w:sz w:val="21"/>
        </w:rPr>
        <w:t>（</w:t>
      </w:r>
      <w:r>
        <w:rPr>
          <w:sz w:val="21"/>
        </w:rPr>
        <w:t>5）</w:t>
      </w:r>
      <w:r>
        <w:rPr>
          <w:sz w:val="21"/>
        </w:rPr>
        <w:t>以交付验收完成之日起算，交付验收后提供</w:t>
      </w:r>
      <w:r>
        <w:rPr>
          <w:sz w:val="21"/>
          <w:u w:val="single"/>
        </w:rPr>
        <w:t xml:space="preserve">   </w:t>
      </w:r>
      <w:r>
        <w:rPr>
          <w:sz w:val="21"/>
        </w:rPr>
        <w:t>年运维服务。</w:t>
      </w:r>
    </w:p>
    <w:p>
      <w:pPr>
        <w:pStyle w:val="null3"/>
        <w:ind w:firstLine="420"/>
        <w:jc w:val="left"/>
      </w:pPr>
      <w:r>
        <w:rPr>
          <w:sz w:val="21"/>
        </w:rPr>
        <w:t>（</w:t>
      </w:r>
      <w:r>
        <w:rPr>
          <w:sz w:val="21"/>
        </w:rPr>
        <w:t>6）以合同签订之日起</w:t>
      </w:r>
      <w:r>
        <w:rPr>
          <w:sz w:val="21"/>
          <w:u w:val="single"/>
        </w:rPr>
        <w:t xml:space="preserve">   </w:t>
      </w:r>
      <w:r>
        <w:rPr>
          <w:sz w:val="21"/>
        </w:rPr>
        <w:t>个月内完成交付验收，交付验收后提供</w:t>
      </w:r>
      <w:r>
        <w:rPr>
          <w:sz w:val="21"/>
          <w:u w:val="single"/>
        </w:rPr>
        <w:t xml:space="preserve">   </w:t>
      </w:r>
      <w:r>
        <w:rPr>
          <w:sz w:val="21"/>
        </w:rPr>
        <w:t xml:space="preserve">   </w:t>
      </w:r>
      <w:r>
        <w:rPr>
          <w:sz w:val="21"/>
        </w:rPr>
        <w:t>年租赁服务。</w:t>
      </w:r>
    </w:p>
    <w:p>
      <w:pPr>
        <w:pStyle w:val="null3"/>
        <w:ind w:left="420"/>
      </w:pPr>
      <w:r>
        <w:rPr>
          <w:sz w:val="21"/>
          <w:b/>
        </w:rPr>
        <w:t>4.</w:t>
      </w:r>
      <w:r>
        <w:rPr>
          <w:sz w:val="21"/>
          <w:b/>
        </w:rPr>
        <w:t>服务内容</w:t>
      </w:r>
    </w:p>
    <w:p>
      <w:pPr>
        <w:pStyle w:val="null3"/>
        <w:ind w:firstLine="420"/>
        <w:jc w:val="left"/>
      </w:pPr>
      <w:r>
        <w:rPr>
          <w:sz w:val="21"/>
        </w:rPr>
        <w:t>本项目在省土地整治与生态修复监测监管系统基础上，拓展新增省级耕地占补平衡管理应用（以下简称</w:t>
      </w:r>
      <w:r>
        <w:rPr>
          <w:sz w:val="21"/>
        </w:rPr>
        <w:t>“省耕地占补应用”），该应用涵盖了“1库、1本账、8大核心业务事项”，实现从数据采集、全流程业务办理到智能预警和深度分析的闭环管理，旨在通过在线办理和协同处理相关业务，实现耕地指标的规范入库、科学调剂和精准挂钩，确保耕地总量与质量的动态平衡与稳步提升，同时为政府相关部门提供精准、便捷的决策支持，推动广东省耕地保护与建设发展实现双赢。</w:t>
      </w:r>
    </w:p>
    <w:p>
      <w:pPr>
        <w:pStyle w:val="null3"/>
        <w:ind w:firstLine="420"/>
        <w:jc w:val="left"/>
      </w:pPr>
      <w:r>
        <w:rPr>
          <w:sz w:val="21"/>
        </w:rPr>
        <w:t>（一）非农建设补充耕地储备库模块</w:t>
      </w:r>
    </w:p>
    <w:p>
      <w:pPr>
        <w:pStyle w:val="null3"/>
        <w:ind w:firstLine="420"/>
        <w:jc w:val="left"/>
      </w:pPr>
      <w:r>
        <w:rPr>
          <w:sz w:val="21"/>
        </w:rPr>
        <w:t>支持对存量补充耕地项目和新方式入库项目实行分类管理，涵盖项目信息的录入、明细查询、状态跟踪以及数据维护等关键功能。依据</w:t>
      </w:r>
      <w:r>
        <w:rPr>
          <w:sz w:val="21"/>
        </w:rPr>
        <w:t>“先入库先使用”的原则，对已完成项目后期管护、指标使用完毕后的补充耕地项目执行出库管理。进而构建以省、市、县三级为核心的非农建设补充耕地储备库，推行差异化管理策略，以强化耕地占补平衡的新机制。</w:t>
      </w:r>
    </w:p>
    <w:p>
      <w:pPr>
        <w:pStyle w:val="null3"/>
        <w:ind w:firstLine="420"/>
        <w:jc w:val="left"/>
      </w:pPr>
      <w:r>
        <w:rPr>
          <w:sz w:val="21"/>
        </w:rPr>
        <w:t>（二）耕地占补平衡指标全生命周期管理模块</w:t>
      </w:r>
    </w:p>
    <w:p>
      <w:pPr>
        <w:pStyle w:val="null3"/>
        <w:ind w:firstLine="420"/>
        <w:jc w:val="left"/>
      </w:pPr>
      <w:r>
        <w:rPr>
          <w:sz w:val="21"/>
        </w:rPr>
        <w:t>基于业务事项梳理，依托信息化框架，实现耕地占补平衡指标（具体指耕地指标和水田指标）管理、新方式入库管理、指标挂钩、指标调剂、指标核减、指标冻结、指标解冻和指标上限管理</w:t>
      </w:r>
      <w:r>
        <w:rPr>
          <w:sz w:val="21"/>
        </w:rPr>
        <w:t>8个业务事项全过程在线办理，落实业务办理的规范性、高效性、精准性。</w:t>
      </w:r>
    </w:p>
    <w:p>
      <w:pPr>
        <w:pStyle w:val="null3"/>
        <w:ind w:firstLine="420"/>
        <w:jc w:val="left"/>
      </w:pPr>
      <w:r>
        <w:rPr>
          <w:sz w:val="21"/>
        </w:rPr>
        <w:t>1．耕地占补平衡指标管理</w:t>
      </w:r>
    </w:p>
    <w:p>
      <w:pPr>
        <w:pStyle w:val="null3"/>
        <w:ind w:firstLine="420"/>
        <w:jc w:val="left"/>
      </w:pPr>
      <w:r>
        <w:rPr>
          <w:sz w:val="21"/>
        </w:rPr>
        <w:t>以部结转指标、国家统筹指标为基础，结合省级补充耕地（含垦造水田）项目库数据，对接耕地集中整治区场景，以获取新方式入库指标数据，建</w:t>
      </w:r>
      <w:r>
        <w:rPr>
          <w:sz w:val="21"/>
        </w:rPr>
        <w:t>立以</w:t>
      </w:r>
      <w:r>
        <w:rPr>
          <w:sz w:val="21"/>
        </w:rPr>
        <w:t>省、市、县三级为单位的非农建设补充耕地储备库，实行差别化管理，夯实耕地占补平衡新机制。并通过与新方式入库指标及指标调剂、核减等业务情况关联，实现指标数持续动态更新。</w:t>
      </w:r>
    </w:p>
    <w:p>
      <w:pPr>
        <w:pStyle w:val="null3"/>
        <w:ind w:firstLine="420"/>
        <w:jc w:val="left"/>
      </w:pPr>
      <w:r>
        <w:rPr>
          <w:sz w:val="21"/>
        </w:rPr>
        <w:t>2．新方式入库项目管理</w:t>
      </w:r>
    </w:p>
    <w:p>
      <w:pPr>
        <w:pStyle w:val="null3"/>
        <w:spacing w:after="120"/>
        <w:ind w:firstLine="420"/>
        <w:jc w:val="both"/>
      </w:pPr>
      <w:r>
        <w:rPr>
          <w:sz w:val="21"/>
        </w:rPr>
        <w:t>根据自然资源部与广东省的最新规定，对新方式入库的新增耕地进行核定，连接耕地集中整治区的信息，以新方法管理耕地指标的入库过程。同时，支持项目关联获取补充耕地项目的批准信息、现场核查信息以及其他相关资料。</w:t>
      </w:r>
    </w:p>
    <w:p>
      <w:pPr>
        <w:pStyle w:val="null3"/>
        <w:ind w:firstLine="420"/>
        <w:jc w:val="left"/>
      </w:pPr>
      <w:r>
        <w:rPr>
          <w:sz w:val="21"/>
        </w:rPr>
        <w:t>3</w:t>
      </w:r>
      <w:r>
        <w:rPr>
          <w:sz w:val="21"/>
        </w:rPr>
        <w:t>．耕地占补平衡指标使用管理</w:t>
      </w:r>
    </w:p>
    <w:p>
      <w:pPr>
        <w:pStyle w:val="null3"/>
        <w:ind w:firstLine="420"/>
        <w:jc w:val="left"/>
      </w:pPr>
      <w:r>
        <w:rPr>
          <w:sz w:val="21"/>
        </w:rPr>
        <w:t>耕地占补平衡指标使用管理服务内容：针对非农建设占用耕地情形，指标挂钩管理功能实现补充耕地挂钩确认单生成、指标预挂钩、确认单推送至广东省国土空间用途管制综合应用平台（以下简称</w:t>
      </w:r>
      <w:r>
        <w:rPr>
          <w:sz w:val="21"/>
        </w:rPr>
        <w:t>“省用途管制平台”）、批复信息接收、指标挂钩核销等。系统支持录入、查询、修改及导出占用耕地项目信息，并提供与补充耕地指标的挂钩功能，以实现耕地占补平衡的精准管理。</w:t>
      </w:r>
    </w:p>
    <w:p>
      <w:pPr>
        <w:pStyle w:val="null3"/>
        <w:ind w:firstLine="420"/>
        <w:jc w:val="left"/>
      </w:pPr>
      <w:r>
        <w:rPr>
          <w:sz w:val="21"/>
        </w:rPr>
        <w:t>4</w:t>
      </w:r>
      <w:r>
        <w:rPr>
          <w:sz w:val="21"/>
        </w:rPr>
        <w:t>．耕地占补平衡指标调剂管理</w:t>
      </w:r>
    </w:p>
    <w:p>
      <w:pPr>
        <w:pStyle w:val="null3"/>
        <w:ind w:firstLine="420"/>
        <w:jc w:val="left"/>
      </w:pPr>
      <w:r>
        <w:rPr>
          <w:sz w:val="21"/>
        </w:rPr>
        <w:t>针对指标交易、指标统筹、指标借用、指标归还四种类型，按照</w:t>
      </w:r>
      <w:r>
        <w:rPr>
          <w:sz w:val="21"/>
        </w:rPr>
        <w:t>“先入库先使用”的原则，实现同级内调剂、跨级调剂等不同情况下全过程管理，实现调入、调出行政区指标划转匹配。</w:t>
      </w:r>
    </w:p>
    <w:p>
      <w:pPr>
        <w:pStyle w:val="null3"/>
        <w:ind w:firstLine="420"/>
        <w:jc w:val="left"/>
      </w:pPr>
      <w:r>
        <w:rPr>
          <w:sz w:val="21"/>
        </w:rPr>
        <w:t>5</w:t>
      </w:r>
      <w:r>
        <w:rPr>
          <w:sz w:val="21"/>
        </w:rPr>
        <w:t>．耕地占补平衡指标核减管理</w:t>
      </w:r>
    </w:p>
    <w:p>
      <w:pPr>
        <w:pStyle w:val="null3"/>
        <w:ind w:firstLine="420"/>
        <w:jc w:val="left"/>
      </w:pPr>
      <w:r>
        <w:rPr>
          <w:sz w:val="21"/>
        </w:rPr>
        <w:t>针对已报备入库的耕地指标，根据实际管理情况，实行按项目、数值两种方式进行核减申报。核减提报后，系统自动对指标进行预扣减，避免挂钩使用。支持用户填写核减相关信息，包括核减原因、核减指标数量等并上传核减图斑矢量坐标以及相关现场照片等信息。</w:t>
      </w:r>
    </w:p>
    <w:p>
      <w:pPr>
        <w:pStyle w:val="null3"/>
        <w:ind w:firstLine="420"/>
        <w:jc w:val="left"/>
      </w:pPr>
      <w:r>
        <w:rPr>
          <w:sz w:val="21"/>
        </w:rPr>
        <w:t>6</w:t>
      </w:r>
      <w:r>
        <w:rPr>
          <w:sz w:val="21"/>
        </w:rPr>
        <w:t>．耕地占补平衡指标冻结管理</w:t>
      </w:r>
    </w:p>
    <w:p>
      <w:pPr>
        <w:pStyle w:val="null3"/>
        <w:ind w:firstLine="420"/>
        <w:jc w:val="left"/>
      </w:pPr>
      <w:r>
        <w:rPr>
          <w:sz w:val="21"/>
        </w:rPr>
        <w:t>针对督查发现问题等情形，需要冻结违法占用耕地所在地补充耕地指标储备库中同等数量、质量的补充耕地指标。系统构建指标冻结管理模块，以确保对违规占用耕地的行为进行有效监管。</w:t>
      </w:r>
    </w:p>
    <w:p>
      <w:pPr>
        <w:pStyle w:val="null3"/>
        <w:ind w:firstLine="420"/>
        <w:jc w:val="left"/>
      </w:pPr>
      <w:r>
        <w:rPr>
          <w:sz w:val="21"/>
        </w:rPr>
        <w:t>7</w:t>
      </w:r>
      <w:r>
        <w:rPr>
          <w:sz w:val="21"/>
        </w:rPr>
        <w:t>．耕地占补平衡指标解冻管理</w:t>
      </w:r>
    </w:p>
    <w:p>
      <w:pPr>
        <w:pStyle w:val="null3"/>
        <w:ind w:firstLine="420"/>
        <w:jc w:val="left"/>
      </w:pPr>
      <w:r>
        <w:rPr>
          <w:sz w:val="21"/>
        </w:rPr>
        <w:t>在完成调查和整改并确认合格后，才能解除这些指标的冻结状态。为此，需要构建一个指标解冻管理模块，实现指标解冻的申报、审核以及解除冻结的全过程管理，确保对非法占用耕地行为的有效监管。</w:t>
      </w:r>
    </w:p>
    <w:p>
      <w:pPr>
        <w:pStyle w:val="null3"/>
        <w:ind w:firstLine="420"/>
        <w:jc w:val="left"/>
      </w:pPr>
      <w:r>
        <w:rPr>
          <w:sz w:val="21"/>
        </w:rPr>
        <w:t>8</w:t>
      </w:r>
      <w:r>
        <w:rPr>
          <w:sz w:val="21"/>
        </w:rPr>
        <w:t>．年度补充耕地指标上限管理</w:t>
      </w:r>
    </w:p>
    <w:p>
      <w:pPr>
        <w:pStyle w:val="null3"/>
        <w:ind w:firstLine="420"/>
        <w:jc w:val="left"/>
      </w:pPr>
      <w:r>
        <w:rPr>
          <w:sz w:val="21"/>
        </w:rPr>
        <w:t>实现对耕地规模现状、稳定耕地净增量、耕地保有量、年度补充耕地规模上限调剂进行管理，便于了解耕地底数，掌握全省年度补充耕地规模上调调剂总体情况，约束各地区耕地集中整治区建设新增耕地规模。</w:t>
      </w:r>
    </w:p>
    <w:p>
      <w:pPr>
        <w:pStyle w:val="null3"/>
        <w:ind w:firstLine="420"/>
        <w:jc w:val="left"/>
      </w:pPr>
      <w:r>
        <w:rPr>
          <w:sz w:val="21"/>
        </w:rPr>
        <w:t>（三）耕地占补平衡监管预警模块</w:t>
      </w:r>
    </w:p>
    <w:p>
      <w:pPr>
        <w:pStyle w:val="null3"/>
        <w:ind w:firstLine="420"/>
        <w:jc w:val="left"/>
      </w:pPr>
      <w:r>
        <w:rPr>
          <w:sz w:val="21"/>
        </w:rPr>
        <w:t>基于各类指标库数据，结合年度占用耕地规模及指标上限数据，制定指标预警等级和阈值，实现对结转指标剩余数量、指标核销出库情况、指标入库上限情况等补充耕地指标管理风险情况进行监管预警，强化总量管控和以补定占管理。</w:t>
      </w:r>
    </w:p>
    <w:p>
      <w:pPr>
        <w:pStyle w:val="null3"/>
        <w:ind w:firstLine="420"/>
        <w:jc w:val="left"/>
      </w:pPr>
      <w:r>
        <w:rPr>
          <w:sz w:val="21"/>
        </w:rPr>
        <w:t>（四）耕地占补平衡数据统计与分析报告模块</w:t>
      </w:r>
    </w:p>
    <w:p>
      <w:pPr>
        <w:pStyle w:val="null3"/>
        <w:ind w:firstLine="420"/>
        <w:jc w:val="left"/>
      </w:pPr>
      <w:r>
        <w:rPr>
          <w:sz w:val="21"/>
        </w:rPr>
        <w:t>依据补充项目和各类指标库数据，为耕保处、整治中心和地方提供详尽的数据统计和分析报告。主要包括：历史指标对账单统计分析，全省各地指标明细统计分析，指标挂钩使用分析报告、指标调剂分析报告、指标核减分析报告、冻结解冻分析报告以及国家统筹指标使用分析报告等。此外，针对全省各地（分年度、季度、月度）的指标挂钩、调剂、核减、冻结、项目出库等情况进行统计分析。根据</w:t>
      </w:r>
      <w:r>
        <w:rPr>
          <w:sz w:val="21"/>
        </w:rPr>
        <w:t>GI指标需求，每月定时统计分析全省各地指标情况，并及时推送技术中心。</w:t>
      </w:r>
    </w:p>
    <w:p>
      <w:pPr>
        <w:pStyle w:val="null3"/>
        <w:ind w:firstLine="420"/>
        <w:jc w:val="left"/>
      </w:pPr>
      <w:r>
        <w:rPr>
          <w:sz w:val="21"/>
        </w:rPr>
        <w:t>（五）与部省系统对接</w:t>
      </w:r>
    </w:p>
    <w:p>
      <w:pPr>
        <w:pStyle w:val="null3"/>
        <w:ind w:firstLine="420"/>
        <w:jc w:val="left"/>
      </w:pPr>
      <w:r>
        <w:rPr>
          <w:sz w:val="21"/>
        </w:rPr>
        <w:t>1．对接全国耕地占补平衡动态监管系统</w:t>
      </w:r>
    </w:p>
    <w:p>
      <w:pPr>
        <w:pStyle w:val="null3"/>
        <w:ind w:firstLine="420"/>
        <w:jc w:val="left"/>
      </w:pPr>
      <w:r>
        <w:rPr>
          <w:sz w:val="21"/>
        </w:rPr>
        <w:t>依据最新的《全国耕地占补平衡动态监管系统接口规范》，开发了相应的接口，以实现与全国耕地占补平衡动态监管系统（新系统）的互联互通。</w:t>
      </w:r>
    </w:p>
    <w:p>
      <w:pPr>
        <w:pStyle w:val="null3"/>
        <w:ind w:firstLine="420"/>
        <w:jc w:val="left"/>
      </w:pPr>
      <w:r>
        <w:rPr>
          <w:sz w:val="21"/>
        </w:rPr>
        <w:t>2．对接广东省用途管制综合应用</w:t>
      </w:r>
    </w:p>
    <w:p>
      <w:pPr>
        <w:pStyle w:val="null3"/>
        <w:ind w:firstLine="420"/>
        <w:jc w:val="left"/>
      </w:pPr>
      <w:r>
        <w:rPr>
          <w:sz w:val="21"/>
        </w:rPr>
        <w:t>与广东省国土空间用途管制综合应用对接，实现建设项目挂钩补充耕地指标信息和建设项目信息互通。</w:t>
      </w:r>
    </w:p>
    <w:p>
      <w:pPr>
        <w:pStyle w:val="null3"/>
        <w:ind w:firstLine="420"/>
        <w:jc w:val="left"/>
      </w:pPr>
      <w:r>
        <w:rPr>
          <w:sz w:val="21"/>
        </w:rPr>
        <w:t>3．对接广东省自然资源一体化数据库（自然资源三维时空数据库）、广东省自然资源一体化管理与服务平台。</w:t>
      </w:r>
    </w:p>
    <w:p>
      <w:pPr>
        <w:pStyle w:val="null3"/>
        <w:ind w:firstLine="420"/>
        <w:jc w:val="left"/>
      </w:pPr>
      <w:r>
        <w:rPr>
          <w:sz w:val="21"/>
        </w:rPr>
        <w:t>与广东省自然资源一体化数据库（自然资源三维时空数据库）以及广东省自然资源一体化管理与服务平台实现对接，调用包括遥感影像、土地利用现状、耕地质量等级、永久基本农田、生态保护红线等关键图层数据。充分利用技术中心一体化服务平台提供的统一分析工具和数据资源，并结合业务审查的关键要点进行核验；实时推送耕地占补平衡相关业务成果数据，以实现数据共享的成效。</w:t>
      </w:r>
    </w:p>
    <w:p>
      <w:pPr>
        <w:pStyle w:val="null3"/>
        <w:ind w:firstLine="420"/>
        <w:jc w:val="left"/>
      </w:pPr>
      <w:r>
        <w:rPr>
          <w:sz w:val="21"/>
        </w:rPr>
        <w:t>4．对接广东省统一电子印章系统</w:t>
      </w:r>
    </w:p>
    <w:p>
      <w:pPr>
        <w:pStyle w:val="null3"/>
        <w:ind w:firstLine="420"/>
        <w:jc w:val="left"/>
      </w:pPr>
      <w:r>
        <w:rPr>
          <w:sz w:val="21"/>
        </w:rPr>
        <w:t>本系统依托广东省自然资源一体化管理与服务平台与粤基座平台广东省统一电子印章系统对接，实现耕地占补平衡指标挂钩确认单线上加盖电子印章。</w:t>
      </w:r>
    </w:p>
    <w:p>
      <w:pPr>
        <w:pStyle w:val="null3"/>
        <w:ind w:left="420"/>
      </w:pPr>
      <w:r>
        <w:rPr>
          <w:sz w:val="21"/>
          <w:b/>
        </w:rPr>
        <w:t>5.</w:t>
      </w:r>
      <w:r>
        <w:rPr>
          <w:sz w:val="21"/>
          <w:b/>
        </w:rPr>
        <w:t>服务要求</w:t>
      </w:r>
    </w:p>
    <w:p>
      <w:pPr>
        <w:pStyle w:val="null3"/>
        <w:ind w:left="570"/>
      </w:pPr>
      <w:r>
        <w:rPr>
          <w:sz w:val="21"/>
          <w:b/>
        </w:rPr>
        <w:t>5.1.</w:t>
      </w:r>
      <w:r>
        <w:rPr>
          <w:sz w:val="21"/>
          <w:b/>
        </w:rPr>
        <w:t>项目质量管理要求</w:t>
      </w:r>
    </w:p>
    <w:p>
      <w:pPr>
        <w:pStyle w:val="null3"/>
        <w:ind w:firstLine="420"/>
      </w:pPr>
      <w:r>
        <w:rPr>
          <w:sz w:val="21"/>
        </w:rPr>
        <w:t>（一）</w:t>
      </w:r>
      <w:r>
        <w:rPr>
          <w:sz w:val="21"/>
        </w:rPr>
        <w:t>★中标人</w:t>
      </w:r>
      <w:r>
        <w:rPr>
          <w:sz w:val="21"/>
        </w:rPr>
        <w:t>须依据系统工程要求开展工作，按</w:t>
      </w:r>
      <w:r>
        <w:rPr>
          <w:sz w:val="21"/>
        </w:rPr>
        <w:t>采购人</w:t>
      </w:r>
      <w:r>
        <w:rPr>
          <w:sz w:val="21"/>
        </w:rPr>
        <w:t>要求提交系统工程设计书和系统工程验收报告，指派项目技术负责人并按</w:t>
      </w:r>
      <w:r>
        <w:rPr>
          <w:sz w:val="21"/>
        </w:rPr>
        <w:t>采购人</w:t>
      </w:r>
      <w:r>
        <w:rPr>
          <w:sz w:val="21"/>
        </w:rPr>
        <w:t>要求接受相关的系统工程能力考核。</w:t>
      </w:r>
    </w:p>
    <w:p>
      <w:pPr>
        <w:pStyle w:val="null3"/>
        <w:ind w:firstLine="420"/>
      </w:pPr>
      <w:r>
        <w:rPr>
          <w:sz w:val="21"/>
        </w:rPr>
        <w:t>（二）</w:t>
      </w:r>
      <w:r>
        <w:rPr>
          <w:sz w:val="21"/>
        </w:rPr>
        <w:t>★</w:t>
      </w:r>
      <w:r>
        <w:rPr>
          <w:sz w:val="21"/>
        </w:rPr>
        <w:t>中标人应</w:t>
      </w:r>
      <w:r>
        <w:rPr>
          <w:sz w:val="21"/>
        </w:rPr>
        <w:t>按</w:t>
      </w:r>
      <w:r>
        <w:rPr>
          <w:sz w:val="21"/>
        </w:rPr>
        <w:t>采购人</w:t>
      </w:r>
      <w:r>
        <w:rPr>
          <w:sz w:val="21"/>
        </w:rPr>
        <w:t>要求，配合完成本项目关联系统的数据资产、数字化资产建档建卡，包括但不限于：系统登记、资产清查盘点、建立并完善资产信息卡等工作。具体建档建卡要素和格式须符合财政部《关于加强行政事业单位数据资产管理的通知》（财资〔</w:t>
      </w:r>
      <w:r>
        <w:rPr>
          <w:sz w:val="21"/>
        </w:rPr>
        <w:t>2024〕1号）、《固定资产等资产基础分类与代码》（GB/T 14885-2022）等国家和广东省相关政策，以及</w:t>
      </w:r>
      <w:r>
        <w:rPr>
          <w:sz w:val="21"/>
        </w:rPr>
        <w:t>采购人</w:t>
      </w:r>
      <w:r>
        <w:rPr>
          <w:sz w:val="21"/>
        </w:rPr>
        <w:t>内控制度的要求。</w:t>
      </w:r>
      <w:r>
        <w:rPr>
          <w:sz w:val="21"/>
        </w:rPr>
        <w:t>中标人</w:t>
      </w:r>
      <w:r>
        <w:rPr>
          <w:sz w:val="21"/>
        </w:rPr>
        <w:t>需保证其交付工作</w:t>
      </w:r>
      <w:r>
        <w:rPr>
          <w:sz w:val="21"/>
        </w:rPr>
        <w:t>及</w:t>
      </w:r>
      <w:r>
        <w:rPr>
          <w:sz w:val="21"/>
        </w:rPr>
        <w:t>数据资产信息的齐全性、准确性和真实性。</w:t>
      </w:r>
    </w:p>
    <w:p>
      <w:pPr>
        <w:pStyle w:val="null3"/>
        <w:ind w:firstLine="420"/>
      </w:pPr>
      <w:r>
        <w:rPr>
          <w:sz w:val="21"/>
        </w:rPr>
        <w:t>（</w:t>
      </w:r>
      <w:r>
        <w:rPr>
          <w:sz w:val="21"/>
        </w:rPr>
        <w:t>三</w:t>
      </w:r>
      <w:r>
        <w:rPr>
          <w:sz w:val="21"/>
        </w:rPr>
        <w:t>）</w:t>
      </w:r>
      <w:r>
        <w:rPr>
          <w:sz w:val="21"/>
        </w:rPr>
        <w:t>★</w:t>
      </w:r>
      <w:r>
        <w:rPr>
          <w:sz w:val="21"/>
        </w:rPr>
        <w:t>中标人须按采购人制定的项目质量管理要求开展服务，无条件接受采购人对项目质量管理要求落实情况的监督考核。包括但不限于：根据采购人提出的项目需重点解决问题清单合理制定解决方案，在项目实施过程中将问题予以解决，确保项目服务质量；根据采购人提出的项目管理制度清单，编制相应的项目管理制度文件，进一步规范项目实施过程；根据采购人提出服务团队岗位职责清单，制定岗位职责手册，定岗定人，确保各核心岗位均指派能胜任的专人提供服务。</w:t>
      </w:r>
    </w:p>
    <w:p>
      <w:pPr>
        <w:pStyle w:val="null3"/>
        <w:ind w:firstLine="420"/>
      </w:pPr>
      <w:r>
        <w:rPr>
          <w:sz w:val="21"/>
        </w:rPr>
        <w:t>（四）为</w:t>
      </w:r>
      <w:r>
        <w:rPr>
          <w:sz w:val="21"/>
        </w:rPr>
        <w:t>保证本项目能按时高</w:t>
      </w:r>
      <w:r>
        <w:rPr>
          <w:sz w:val="21"/>
        </w:rPr>
        <w:t>质量</w:t>
      </w:r>
      <w:r>
        <w:rPr>
          <w:sz w:val="21"/>
        </w:rPr>
        <w:t>的顺利完成，规避项目风险或将风险降至最低程度，投标人应建立项目质量管理体系，包括但不限于质量目标、质量指标、岗位责任、问题处理计划、质量评价、整改完善等内容，并建立</w:t>
      </w:r>
      <w:r>
        <w:rPr>
          <w:sz w:val="21"/>
        </w:rPr>
        <w:t>团队内部</w:t>
      </w:r>
      <w:r>
        <w:rPr>
          <w:sz w:val="21"/>
        </w:rPr>
        <w:t>奖惩制度。</w:t>
      </w:r>
    </w:p>
    <w:p>
      <w:pPr>
        <w:pStyle w:val="null3"/>
        <w:ind w:left="705"/>
      </w:pPr>
      <w:r>
        <w:rPr>
          <w:sz w:val="21"/>
          <w:b/>
        </w:rPr>
        <w:t>5.1.1.</w:t>
      </w:r>
      <w:r>
        <w:rPr>
          <w:sz w:val="21"/>
          <w:b/>
        </w:rPr>
        <w:t>服务团队岗位职责清单</w:t>
      </w:r>
    </w:p>
    <w:tbl>
      <w:tblPr>
        <w:tblW w:w="0" w:type="auto"/>
        <w:tblBorders>
          <w:top w:val="none" w:color="000000" w:sz="4"/>
          <w:left w:val="none" w:color="000000" w:sz="4"/>
          <w:bottom w:val="none" w:color="000000" w:sz="4"/>
          <w:right w:val="none" w:color="000000" w:sz="4"/>
          <w:insideH w:val="none"/>
          <w:insideV w:val="none"/>
        </w:tblBorders>
      </w:tblPr>
      <w:tblGrid>
        <w:gridCol w:w="997"/>
        <w:gridCol w:w="1171"/>
        <w:gridCol w:w="6136"/>
      </w:tblGrid>
      <w:tr>
        <w:tc>
          <w:tcPr>
            <w:tcW w:type="dxa" w:w="9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岗位</w:t>
            </w:r>
          </w:p>
          <w:p>
            <w:pPr>
              <w:pStyle w:val="null3"/>
              <w:jc w:val="center"/>
            </w:pPr>
            <w:r>
              <w:rPr>
                <w:sz w:val="21"/>
              </w:rPr>
              <w:t>名称</w:t>
            </w:r>
          </w:p>
        </w:tc>
        <w:tc>
          <w:tcPr>
            <w:tcW w:type="dxa" w:w="61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岗位具体职责</w:t>
            </w: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项目负责人</w:t>
            </w:r>
          </w:p>
        </w:tc>
        <w:tc>
          <w:tcPr>
            <w:tcW w:type="dxa" w:w="6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1.统筹项目整体实施，制订计划、进度及质量目标，确保项目按时保质完成；</w:t>
            </w:r>
          </w:p>
          <w:p>
            <w:pPr>
              <w:pStyle w:val="null3"/>
              <w:jc w:val="left"/>
            </w:pPr>
            <w:r>
              <w:rPr>
                <w:sz w:val="21"/>
              </w:rPr>
              <w:t>2.对接采购人，汇报进展、反馈问题、协调需求；</w:t>
            </w:r>
          </w:p>
          <w:p>
            <w:pPr>
              <w:pStyle w:val="null3"/>
              <w:jc w:val="left"/>
            </w:pPr>
            <w:r>
              <w:rPr>
                <w:sz w:val="21"/>
              </w:rPr>
              <w:t>3.管理服务团队，明确职责、组织考核、落实奖惩；</w:t>
            </w:r>
          </w:p>
          <w:p>
            <w:pPr>
              <w:pStyle w:val="null3"/>
              <w:jc w:val="left"/>
            </w:pPr>
            <w:r>
              <w:rPr>
                <w:sz w:val="21"/>
              </w:rPr>
              <w:t>4.管控项目风险，处理突发问题；</w:t>
            </w:r>
          </w:p>
          <w:p>
            <w:pPr>
              <w:pStyle w:val="null3"/>
              <w:jc w:val="left"/>
            </w:pPr>
            <w:r>
              <w:rPr>
                <w:sz w:val="21"/>
              </w:rPr>
              <w:t>5.监督项目质量，统筹交付物及验收工作；</w:t>
            </w:r>
          </w:p>
          <w:p>
            <w:pPr>
              <w:pStyle w:val="null3"/>
              <w:jc w:val="left"/>
            </w:pPr>
            <w:r>
              <w:rPr>
                <w:sz w:val="21"/>
              </w:rPr>
              <w:t>6.管控项目成本，确保实施合法合规。</w:t>
            </w: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技术负责人</w:t>
            </w:r>
          </w:p>
        </w:tc>
        <w:tc>
          <w:tcPr>
            <w:tcW w:type="dxa" w:w="6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1.负责项目技术统筹，制定系统设计方案，指导技术工作；</w:t>
            </w:r>
          </w:p>
          <w:p>
            <w:pPr>
              <w:pStyle w:val="null3"/>
              <w:jc w:val="left"/>
            </w:pPr>
            <w:r>
              <w:rPr>
                <w:sz w:val="21"/>
              </w:rPr>
              <w:t>2.攻关技术难题，制定解决方案；</w:t>
            </w:r>
          </w:p>
          <w:p>
            <w:pPr>
              <w:pStyle w:val="null3"/>
              <w:jc w:val="left"/>
            </w:pPr>
            <w:r>
              <w:rPr>
                <w:sz w:val="21"/>
              </w:rPr>
              <w:t>3.管控技术质量，培训技术团队；</w:t>
            </w:r>
          </w:p>
          <w:p>
            <w:pPr>
              <w:pStyle w:val="null3"/>
              <w:jc w:val="left"/>
            </w:pPr>
            <w:r>
              <w:rPr>
                <w:sz w:val="21"/>
              </w:rPr>
              <w:t>4.编制归档技术文档；</w:t>
            </w:r>
          </w:p>
          <w:p>
            <w:pPr>
              <w:pStyle w:val="null3"/>
              <w:jc w:val="left"/>
            </w:pPr>
            <w:r>
              <w:rPr>
                <w:sz w:val="21"/>
              </w:rPr>
              <w:t>5.跟踪行业技术，提出优化建议。</w:t>
            </w:r>
          </w:p>
        </w:tc>
      </w:tr>
      <w:tr>
        <w:tc>
          <w:tcPr>
            <w:tcW w:type="dxa" w:w="9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团队其他服务人员</w:t>
            </w:r>
          </w:p>
        </w:tc>
        <w:tc>
          <w:tcPr>
            <w:tcW w:type="dxa" w:w="61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1.配合项目负责人、技术负责人开展各项工作，落实分配的具体任务；</w:t>
            </w:r>
          </w:p>
          <w:p>
            <w:pPr>
              <w:pStyle w:val="null3"/>
              <w:jc w:val="left"/>
            </w:pPr>
            <w:r>
              <w:rPr>
                <w:sz w:val="21"/>
              </w:rPr>
              <w:t>2.协助完成项目实施、技术支撑、资料整理等相关工作；</w:t>
            </w:r>
          </w:p>
          <w:p>
            <w:pPr>
              <w:pStyle w:val="null3"/>
              <w:jc w:val="left"/>
            </w:pPr>
            <w:r>
              <w:rPr>
                <w:sz w:val="21"/>
              </w:rPr>
              <w:t>3.配合开展资产建档、进度跟踪、质量检查等辅助工作；</w:t>
            </w:r>
          </w:p>
          <w:p>
            <w:pPr>
              <w:pStyle w:val="null3"/>
              <w:jc w:val="left"/>
            </w:pPr>
            <w:r>
              <w:rPr>
                <w:sz w:val="21"/>
              </w:rPr>
              <w:t>4.参与团队培训，提升服务能力；</w:t>
            </w:r>
          </w:p>
          <w:p>
            <w:pPr>
              <w:pStyle w:val="null3"/>
              <w:jc w:val="left"/>
            </w:pPr>
            <w:r>
              <w:rPr>
                <w:sz w:val="21"/>
              </w:rPr>
              <w:t>5.及时反馈工作中发现的问题，协助做好问题整改落实。</w:t>
            </w:r>
          </w:p>
        </w:tc>
      </w:tr>
    </w:tbl>
    <w:p>
      <w:pPr>
        <w:pStyle w:val="null3"/>
        <w:ind w:left="570"/>
      </w:pPr>
      <w:r>
        <w:rPr>
          <w:sz w:val="21"/>
          <w:b/>
        </w:rPr>
        <w:t>5.2.</w:t>
      </w:r>
      <w:r>
        <w:rPr>
          <w:sz w:val="21"/>
          <w:b/>
        </w:rPr>
        <w:t>技术要求</w:t>
      </w:r>
    </w:p>
    <w:p>
      <w:pPr>
        <w:pStyle w:val="null3"/>
        <w:ind w:left="705"/>
      </w:pPr>
      <w:r>
        <w:rPr>
          <w:sz w:val="21"/>
          <w:b/>
        </w:rPr>
        <w:t>5.2.1.</w:t>
      </w:r>
      <w:r>
        <w:rPr>
          <w:sz w:val="21"/>
          <w:b/>
        </w:rPr>
        <w:t>总体技术要求</w:t>
      </w:r>
    </w:p>
    <w:p>
      <w:pPr>
        <w:pStyle w:val="null3"/>
        <w:ind w:firstLine="420"/>
        <w:jc w:val="left"/>
      </w:pPr>
      <w:r>
        <w:rPr>
          <w:sz w:val="21"/>
        </w:rPr>
        <w:t>项目实施充分利用现有先进、成熟技术，坚持需求主导、深化应用的原则，在规划、设计中遵循以下原则：</w:t>
      </w:r>
    </w:p>
    <w:p>
      <w:pPr>
        <w:pStyle w:val="null3"/>
        <w:ind w:firstLine="420"/>
        <w:jc w:val="left"/>
      </w:pPr>
      <w:r>
        <w:rPr>
          <w:sz w:val="21"/>
        </w:rPr>
        <w:t>1.</w:t>
      </w:r>
      <w:r>
        <w:rPr>
          <w:sz w:val="21"/>
        </w:rPr>
        <w:t>易用性原则。系统建设应以用户业务场景为核心，切实解决实际办公问题。坚持</w:t>
      </w:r>
      <w:r>
        <w:rPr>
          <w:sz w:val="21"/>
        </w:rPr>
        <w:t>“后台复杂、前端简洁”的设计理念，提供统一的交互风格与流畅的操作体验。复杂业务需提供向导式提示，降低操作门槛，并支持快捷键、在线帮助等多元化辅助手段。</w:t>
      </w:r>
    </w:p>
    <w:p>
      <w:pPr>
        <w:pStyle w:val="null3"/>
        <w:ind w:firstLine="420"/>
        <w:jc w:val="left"/>
      </w:pPr>
      <w:r>
        <w:rPr>
          <w:sz w:val="21"/>
        </w:rPr>
        <w:t>2.整体性原则。立足广东省土地整治与生态修复全业务格局，进行全局规划与顶层设计。以项目管理为主线，贯穿业务全流程，打破条块分割、信息孤岛的局面，确保业务协同与数据共享。</w:t>
      </w:r>
    </w:p>
    <w:p>
      <w:pPr>
        <w:pStyle w:val="null3"/>
        <w:ind w:firstLine="420"/>
        <w:jc w:val="left"/>
      </w:pPr>
      <w:r>
        <w:rPr>
          <w:sz w:val="21"/>
        </w:rPr>
        <w:t>3.规范性原则。系统建设需遵循国家行业法律、法规、政策、规范的指导。保证系统的可扩展性、可升级性，并保证以最优的成本获得最好的成果，同时起到进一步规范广东省土地整治与生态修复业务管理。</w:t>
      </w:r>
    </w:p>
    <w:p>
      <w:pPr>
        <w:pStyle w:val="null3"/>
        <w:ind w:firstLine="420"/>
        <w:jc w:val="left"/>
      </w:pPr>
      <w:r>
        <w:rPr>
          <w:sz w:val="21"/>
        </w:rPr>
        <w:t>4.可扩展性原则。系统建设应基于统一的标准和规范，但是依据业务变化，每年也存在一定的业务差异。系统建设应结合面向全省的实际情况，在确保业务全面畅通和信息一致的基础上，系统平台应具备良好的横向与纵向扩展能力，支持功能的平滑升级。</w:t>
      </w:r>
    </w:p>
    <w:p>
      <w:pPr>
        <w:pStyle w:val="null3"/>
        <w:ind w:firstLine="420"/>
        <w:jc w:val="left"/>
      </w:pPr>
      <w:r>
        <w:rPr>
          <w:sz w:val="21"/>
        </w:rPr>
        <w:t>5.灵活性原则。采用平台化设计理念，实现业务流程、报表、UI界面及功能模块的可配置化。通过低耦合的技术架构，确保系统能够快速响应政策变化及业务调整。</w:t>
      </w:r>
    </w:p>
    <w:p>
      <w:pPr>
        <w:pStyle w:val="null3"/>
        <w:ind w:firstLine="420"/>
        <w:jc w:val="left"/>
      </w:pPr>
      <w:r>
        <w:rPr>
          <w:sz w:val="21"/>
        </w:rPr>
        <w:t>6.安全性原则。在系统建设过程中，需要着重考虑的就是安全性，整个系统的安全性保障应该满足但不限于如下内容：</w:t>
      </w:r>
    </w:p>
    <w:p>
      <w:pPr>
        <w:pStyle w:val="null3"/>
        <w:ind w:firstLine="420"/>
        <w:jc w:val="left"/>
      </w:pPr>
      <w:r>
        <w:rPr>
          <w:sz w:val="21"/>
        </w:rPr>
        <w:t>（</w:t>
      </w:r>
      <w:r>
        <w:rPr>
          <w:sz w:val="21"/>
        </w:rPr>
        <w:t>1）用户访问及数据操作权限的控制。不同的系统用户所能访问、操作的信息应该在其权限范围之内。</w:t>
      </w:r>
    </w:p>
    <w:p>
      <w:pPr>
        <w:pStyle w:val="null3"/>
        <w:ind w:firstLine="420"/>
        <w:jc w:val="left"/>
      </w:pPr>
      <w:r>
        <w:rPr>
          <w:sz w:val="21"/>
        </w:rPr>
        <w:t>（</w:t>
      </w:r>
      <w:r>
        <w:rPr>
          <w:sz w:val="21"/>
        </w:rPr>
        <w:t>2）网络拓扑结构的安全。建议整个系统除了外业核查软件之外，其他都应该部署在政务外网，通过整体的安全防护措施屏蔽安全隐患，有效的保证系统运行网络环境的安全性。</w:t>
      </w:r>
    </w:p>
    <w:p>
      <w:pPr>
        <w:pStyle w:val="null3"/>
        <w:ind w:firstLine="420"/>
        <w:jc w:val="left"/>
      </w:pPr>
      <w:r>
        <w:rPr>
          <w:sz w:val="21"/>
        </w:rPr>
        <w:t>（</w:t>
      </w:r>
      <w:r>
        <w:rPr>
          <w:sz w:val="21"/>
        </w:rPr>
        <w:t>3）系统设计安全。在系统的设计阶段应该注意嵌入防止恶意攻击或入侵的代码，例如：页面源代码查询的屏蔽、网页浏览器功能菜单的屏蔽等。</w:t>
      </w:r>
    </w:p>
    <w:p>
      <w:pPr>
        <w:pStyle w:val="null3"/>
        <w:ind w:firstLine="420"/>
        <w:jc w:val="left"/>
      </w:pPr>
      <w:r>
        <w:rPr>
          <w:sz w:val="21"/>
        </w:rPr>
        <w:t>（</w:t>
      </w:r>
      <w:r>
        <w:rPr>
          <w:sz w:val="21"/>
        </w:rPr>
        <w:t>4）数据库传输的安全。在数据的传输过程中应该注意对传输的内容进行加密和锁定，保证数据在传输过程中的安全和稳定。</w:t>
      </w:r>
    </w:p>
    <w:p>
      <w:pPr>
        <w:pStyle w:val="null3"/>
        <w:ind w:firstLine="420"/>
        <w:jc w:val="left"/>
      </w:pPr>
      <w:r>
        <w:rPr>
          <w:sz w:val="21"/>
        </w:rPr>
        <w:t>（</w:t>
      </w:r>
      <w:r>
        <w:rPr>
          <w:sz w:val="21"/>
        </w:rPr>
        <w:t>5）系统操作日志。对系统中关键业务流程的操作应该具备日志记录功能，包括：操作人、操作时间、操作结果等信息，应该实现每一个审核环节都有对应的操作日志，使系统中的业务操作责任分明、有据可查。</w:t>
      </w:r>
    </w:p>
    <w:p>
      <w:pPr>
        <w:pStyle w:val="null3"/>
        <w:ind w:left="705"/>
      </w:pPr>
      <w:r>
        <w:rPr>
          <w:sz w:val="21"/>
          <w:b/>
        </w:rPr>
        <w:t>5.2.2.</w:t>
      </w:r>
      <w:r>
        <w:rPr>
          <w:sz w:val="21"/>
          <w:b/>
        </w:rPr>
        <w:t>技术路线</w:t>
      </w:r>
    </w:p>
    <w:p>
      <w:pPr>
        <w:pStyle w:val="null3"/>
        <w:ind w:firstLine="420"/>
        <w:jc w:val="left"/>
      </w:pPr>
      <w:r>
        <w:rPr>
          <w:sz w:val="21"/>
        </w:rPr>
        <w:t>1.</w:t>
      </w:r>
      <w:r>
        <w:rPr>
          <w:sz w:val="21"/>
        </w:rPr>
        <w:t>基于微服务架构搭建平台，高内聚低耦合等信息，实现业务拆分，独立运行和扩展，保证系统稳定运行，提高扩展性和可靠性；</w:t>
      </w:r>
    </w:p>
    <w:p>
      <w:pPr>
        <w:pStyle w:val="null3"/>
        <w:ind w:firstLine="420"/>
        <w:jc w:val="left"/>
      </w:pPr>
      <w:r>
        <w:rPr>
          <w:sz w:val="21"/>
        </w:rPr>
        <w:t>2.</w:t>
      </w:r>
      <w:r>
        <w:rPr>
          <w:sz w:val="21"/>
        </w:rPr>
        <w:t>采用</w:t>
      </w:r>
      <w:r>
        <w:rPr>
          <w:sz w:val="21"/>
        </w:rPr>
        <w:t>J2EE规范的分布式应用结构，技术成熟，可移植性强；</w:t>
      </w:r>
    </w:p>
    <w:p>
      <w:pPr>
        <w:pStyle w:val="null3"/>
        <w:ind w:firstLine="420"/>
        <w:jc w:val="left"/>
      </w:pPr>
      <w:r>
        <w:rPr>
          <w:sz w:val="21"/>
        </w:rPr>
        <w:t>4.</w:t>
      </w:r>
      <w:r>
        <w:rPr>
          <w:sz w:val="21"/>
        </w:rPr>
        <w:t>使用适用于</w:t>
      </w:r>
      <w:r>
        <w:rPr>
          <w:sz w:val="21"/>
        </w:rPr>
        <w:t>信</w:t>
      </w:r>
      <w:r>
        <w:rPr>
          <w:sz w:val="21"/>
        </w:rPr>
        <w:t>.创</w:t>
      </w:r>
      <w:r>
        <w:rPr>
          <w:sz w:val="21"/>
        </w:rPr>
        <w:t>环境的数据库、中间件等，保证可移植性好、使用方便、功能强；</w:t>
      </w:r>
    </w:p>
    <w:p>
      <w:pPr>
        <w:pStyle w:val="null3"/>
        <w:ind w:firstLine="420"/>
        <w:jc w:val="left"/>
      </w:pPr>
      <w:r>
        <w:rPr>
          <w:sz w:val="21"/>
        </w:rPr>
        <w:t>5.</w:t>
      </w:r>
      <w:r>
        <w:rPr>
          <w:sz w:val="21"/>
        </w:rPr>
        <w:t>系统的信息安全防护能力符合网络安全等级保护二级的要求。。</w:t>
      </w:r>
    </w:p>
    <w:p>
      <w:pPr>
        <w:pStyle w:val="null3"/>
        <w:ind w:left="705"/>
      </w:pPr>
      <w:r>
        <w:rPr>
          <w:sz w:val="21"/>
          <w:b/>
        </w:rPr>
        <w:t>5.2.3.</w:t>
      </w:r>
      <w:r>
        <w:rPr>
          <w:sz w:val="21"/>
          <w:b/>
        </w:rPr>
        <w:t>性能要求</w:t>
      </w:r>
    </w:p>
    <w:p>
      <w:pPr>
        <w:pStyle w:val="null3"/>
        <w:ind w:firstLine="420"/>
        <w:jc w:val="left"/>
      </w:pPr>
      <w:r>
        <w:rPr>
          <w:sz w:val="21"/>
        </w:rPr>
        <w:t>1. 吞吐量指标</w:t>
      </w:r>
    </w:p>
    <w:p>
      <w:pPr>
        <w:pStyle w:val="null3"/>
        <w:ind w:firstLine="420"/>
        <w:jc w:val="left"/>
      </w:pPr>
      <w:r>
        <w:rPr>
          <w:sz w:val="21"/>
        </w:rPr>
        <w:t xml:space="preserve"> </w:t>
      </w:r>
      <w:r>
        <w:rPr>
          <w:sz w:val="21"/>
        </w:rPr>
        <w:t>(1) 桌面在线用户数：≥100个；</w:t>
      </w:r>
    </w:p>
    <w:p>
      <w:pPr>
        <w:pStyle w:val="null3"/>
        <w:ind w:firstLine="420"/>
        <w:jc w:val="left"/>
      </w:pPr>
      <w:r>
        <w:rPr>
          <w:sz w:val="21"/>
        </w:rPr>
        <w:t xml:space="preserve"> </w:t>
      </w:r>
      <w:r>
        <w:rPr>
          <w:sz w:val="21"/>
        </w:rPr>
        <w:t>(2) 平均并发用户数：≥</w:t>
      </w:r>
      <w:r>
        <w:rPr>
          <w:sz w:val="21"/>
        </w:rPr>
        <w:t>32</w:t>
      </w:r>
      <w:r>
        <w:rPr>
          <w:sz w:val="21"/>
        </w:rPr>
        <w:t>个；</w:t>
      </w:r>
    </w:p>
    <w:p>
      <w:pPr>
        <w:pStyle w:val="null3"/>
        <w:ind w:firstLine="420"/>
        <w:jc w:val="left"/>
      </w:pPr>
      <w:r>
        <w:rPr>
          <w:sz w:val="21"/>
        </w:rPr>
        <w:t xml:space="preserve"> </w:t>
      </w:r>
      <w:r>
        <w:rPr>
          <w:sz w:val="21"/>
        </w:rPr>
        <w:t>(3) 峰值并发用户数：≥148个。</w:t>
      </w:r>
    </w:p>
    <w:p>
      <w:pPr>
        <w:pStyle w:val="null3"/>
        <w:ind w:firstLine="420"/>
        <w:jc w:val="left"/>
      </w:pPr>
      <w:r>
        <w:rPr>
          <w:sz w:val="21"/>
        </w:rPr>
        <w:t>2. 数据存储指标</w:t>
      </w:r>
    </w:p>
    <w:p>
      <w:pPr>
        <w:pStyle w:val="null3"/>
        <w:ind w:firstLine="420"/>
        <w:jc w:val="left"/>
      </w:pPr>
      <w:r>
        <w:rPr>
          <w:sz w:val="21"/>
        </w:rPr>
        <w:t xml:space="preserve"> </w:t>
      </w:r>
      <w:r>
        <w:rPr>
          <w:sz w:val="21"/>
        </w:rPr>
        <w:t>(1) 基础信息：长期保存；</w:t>
      </w:r>
    </w:p>
    <w:p>
      <w:pPr>
        <w:pStyle w:val="null3"/>
        <w:ind w:firstLine="420"/>
        <w:jc w:val="left"/>
      </w:pPr>
      <w:r>
        <w:rPr>
          <w:sz w:val="21"/>
        </w:rPr>
        <w:t xml:space="preserve"> </w:t>
      </w:r>
      <w:r>
        <w:rPr>
          <w:sz w:val="21"/>
        </w:rPr>
        <w:t>(2) 动态监测监控信息：保存期 ≥3年。</w:t>
      </w:r>
    </w:p>
    <w:p>
      <w:pPr>
        <w:pStyle w:val="null3"/>
        <w:ind w:firstLine="420"/>
        <w:jc w:val="left"/>
      </w:pPr>
      <w:r>
        <w:rPr>
          <w:sz w:val="21"/>
        </w:rPr>
        <w:t>3. 查询统计指标</w:t>
      </w:r>
    </w:p>
    <w:p>
      <w:pPr>
        <w:pStyle w:val="null3"/>
        <w:ind w:firstLine="420"/>
        <w:jc w:val="left"/>
      </w:pPr>
      <w:r>
        <w:rPr>
          <w:sz w:val="21"/>
        </w:rPr>
        <w:t xml:space="preserve"> </w:t>
      </w:r>
      <w:r>
        <w:rPr>
          <w:sz w:val="21"/>
        </w:rPr>
        <w:t>(1) 统计报表生成时间：≤1分钟；</w:t>
      </w:r>
    </w:p>
    <w:p>
      <w:pPr>
        <w:pStyle w:val="null3"/>
        <w:ind w:firstLine="420"/>
        <w:jc w:val="left"/>
      </w:pPr>
      <w:r>
        <w:rPr>
          <w:sz w:val="21"/>
        </w:rPr>
        <w:t xml:space="preserve"> </w:t>
      </w:r>
      <w:r>
        <w:rPr>
          <w:sz w:val="21"/>
        </w:rPr>
        <w:t>(2) 组合条件查询响应时间：≤10秒；</w:t>
      </w:r>
    </w:p>
    <w:p>
      <w:pPr>
        <w:pStyle w:val="null3"/>
        <w:ind w:firstLine="420"/>
        <w:jc w:val="left"/>
      </w:pPr>
      <w:r>
        <w:rPr>
          <w:sz w:val="21"/>
        </w:rPr>
        <w:t xml:space="preserve"> </w:t>
      </w:r>
      <w:r>
        <w:rPr>
          <w:sz w:val="21"/>
        </w:rPr>
        <w:t>(3) 单项查询响应时间：≤3秒。</w:t>
      </w:r>
    </w:p>
    <w:p>
      <w:pPr>
        <w:pStyle w:val="null3"/>
        <w:ind w:firstLine="420"/>
        <w:jc w:val="left"/>
      </w:pPr>
      <w:r>
        <w:rPr>
          <w:sz w:val="21"/>
        </w:rPr>
        <w:t>4. WEB服务器指标</w:t>
      </w:r>
    </w:p>
    <w:p>
      <w:pPr>
        <w:pStyle w:val="null3"/>
        <w:ind w:firstLine="420"/>
        <w:jc w:val="left"/>
      </w:pPr>
      <w:r>
        <w:rPr>
          <w:sz w:val="21"/>
        </w:rPr>
        <w:t xml:space="preserve"> </w:t>
      </w:r>
      <w:r>
        <w:rPr>
          <w:sz w:val="21"/>
        </w:rPr>
        <w:t>(1) 同时在线数：≥1000个/小时；</w:t>
      </w:r>
    </w:p>
    <w:p>
      <w:pPr>
        <w:pStyle w:val="null3"/>
        <w:ind w:firstLine="420"/>
        <w:jc w:val="left"/>
      </w:pPr>
      <w:r>
        <w:rPr>
          <w:sz w:val="21"/>
        </w:rPr>
        <w:t xml:space="preserve"> </w:t>
      </w:r>
      <w:r>
        <w:rPr>
          <w:sz w:val="21"/>
        </w:rPr>
        <w:t>(2) 日均访问量：≥10000次。</w:t>
      </w:r>
    </w:p>
    <w:p>
      <w:pPr>
        <w:pStyle w:val="null3"/>
        <w:ind w:firstLine="420"/>
        <w:jc w:val="left"/>
      </w:pPr>
      <w:r>
        <w:rPr>
          <w:sz w:val="21"/>
        </w:rPr>
        <w:t>5. 网络性能指标</w:t>
      </w:r>
    </w:p>
    <w:p>
      <w:pPr>
        <w:pStyle w:val="null3"/>
        <w:ind w:firstLine="420"/>
        <w:jc w:val="left"/>
      </w:pPr>
      <w:r>
        <w:rPr>
          <w:sz w:val="21"/>
        </w:rPr>
        <w:t xml:space="preserve"> </w:t>
      </w:r>
      <w:r>
        <w:rPr>
          <w:sz w:val="21"/>
        </w:rPr>
        <w:t>(1) 业务高峰期处理能力：≥600次/分钟（更新、查询操作）；</w:t>
      </w:r>
    </w:p>
    <w:p>
      <w:pPr>
        <w:pStyle w:val="null3"/>
        <w:ind w:firstLine="420"/>
        <w:jc w:val="left"/>
      </w:pPr>
      <w:r>
        <w:rPr>
          <w:sz w:val="21"/>
        </w:rPr>
        <w:t xml:space="preserve"> </w:t>
      </w:r>
      <w:r>
        <w:rPr>
          <w:sz w:val="21"/>
        </w:rPr>
        <w:t>(2) 精确查询能力：基于索引的精确查询，每秒完成10次以上请求；</w:t>
      </w:r>
    </w:p>
    <w:p>
      <w:pPr>
        <w:pStyle w:val="null3"/>
        <w:ind w:firstLine="420"/>
        <w:jc w:val="left"/>
      </w:pPr>
      <w:r>
        <w:rPr>
          <w:sz w:val="21"/>
        </w:rPr>
        <w:t xml:space="preserve"> </w:t>
      </w:r>
      <w:r>
        <w:rPr>
          <w:sz w:val="21"/>
        </w:rPr>
        <w:t>(3) 并发查询响应：100个并发用户访问时，信息查询响应时间 &lt;5秒；</w:t>
      </w:r>
    </w:p>
    <w:p>
      <w:pPr>
        <w:pStyle w:val="null3"/>
        <w:ind w:firstLine="420"/>
        <w:jc w:val="left"/>
      </w:pPr>
      <w:r>
        <w:rPr>
          <w:sz w:val="21"/>
        </w:rPr>
        <w:t xml:space="preserve"> </w:t>
      </w:r>
      <w:r>
        <w:rPr>
          <w:sz w:val="21"/>
        </w:rPr>
        <w:t>(4) 单笔业务响应：每笔业务的响应时间控制在5秒以内。</w:t>
      </w:r>
    </w:p>
    <w:p>
      <w:pPr>
        <w:pStyle w:val="null3"/>
        <w:ind w:firstLine="420"/>
        <w:jc w:val="left"/>
      </w:pPr>
      <w:r>
        <w:rPr>
          <w:sz w:val="21"/>
        </w:rPr>
        <w:t>6. 稳定性指标</w:t>
      </w:r>
    </w:p>
    <w:p>
      <w:pPr>
        <w:pStyle w:val="null3"/>
        <w:ind w:firstLine="420"/>
        <w:jc w:val="left"/>
      </w:pPr>
      <w:r>
        <w:rPr>
          <w:sz w:val="21"/>
        </w:rPr>
        <w:t xml:space="preserve"> </w:t>
      </w:r>
      <w:r>
        <w:rPr>
          <w:sz w:val="21"/>
        </w:rPr>
        <w:t>(1) 系统有效工作时间：≥99%；</w:t>
      </w:r>
    </w:p>
    <w:p>
      <w:pPr>
        <w:pStyle w:val="null3"/>
        <w:ind w:firstLine="420"/>
        <w:jc w:val="left"/>
      </w:pPr>
      <w:r>
        <w:rPr>
          <w:sz w:val="21"/>
        </w:rPr>
        <w:t xml:space="preserve"> </w:t>
      </w:r>
      <w:r>
        <w:rPr>
          <w:sz w:val="21"/>
        </w:rPr>
        <w:t>(2) 系统无故障平均间隔时间（MTBF）：≥100天。</w:t>
      </w:r>
    </w:p>
    <w:p>
      <w:pPr>
        <w:pStyle w:val="null3"/>
        <w:ind w:left="705"/>
      </w:pPr>
      <w:r>
        <w:rPr>
          <w:sz w:val="21"/>
          <w:b/>
        </w:rPr>
        <w:t>5.2.4.</w:t>
      </w:r>
      <w:r>
        <w:rPr>
          <w:sz w:val="21"/>
          <w:b/>
        </w:rPr>
        <w:t>数据及接口要求</w:t>
      </w:r>
    </w:p>
    <w:p>
      <w:pPr>
        <w:pStyle w:val="null3"/>
        <w:ind w:firstLine="420"/>
        <w:jc w:val="left"/>
      </w:pPr>
      <w:r>
        <w:rPr>
          <w:sz w:val="21"/>
        </w:rPr>
        <w:t>1．对接全国耕地占补平衡动态监管系统</w:t>
      </w:r>
    </w:p>
    <w:p>
      <w:pPr>
        <w:pStyle w:val="null3"/>
        <w:ind w:firstLine="420"/>
        <w:jc w:val="left"/>
      </w:pPr>
      <w:r>
        <w:rPr>
          <w:sz w:val="21"/>
        </w:rPr>
        <w:t>依据最新的《全国耕地占补平衡动态监管系统接口规范》，开发相应的接口，以实现与全国耕地占补平衡动态监管系统（新系统）的互联互通。</w:t>
      </w:r>
    </w:p>
    <w:p>
      <w:pPr>
        <w:pStyle w:val="null3"/>
        <w:ind w:firstLine="420"/>
        <w:jc w:val="left"/>
      </w:pPr>
      <w:r>
        <w:rPr>
          <w:sz w:val="21"/>
        </w:rPr>
        <w:t>2．对接广东省用途管制综合应用</w:t>
      </w:r>
    </w:p>
    <w:p>
      <w:pPr>
        <w:pStyle w:val="null3"/>
        <w:ind w:firstLine="420"/>
        <w:jc w:val="left"/>
      </w:pPr>
      <w:r>
        <w:rPr>
          <w:sz w:val="21"/>
        </w:rPr>
        <w:t>与广东省国土空间用途管制综合应用对接，实现建设项目挂钩补充耕地指标信息和建设项目信息互通。</w:t>
      </w:r>
    </w:p>
    <w:p>
      <w:pPr>
        <w:pStyle w:val="null3"/>
        <w:ind w:firstLine="420"/>
        <w:jc w:val="left"/>
      </w:pPr>
      <w:r>
        <w:rPr>
          <w:sz w:val="21"/>
        </w:rPr>
        <w:t>3．对接广东省自然资源一体化数据库（自然资源三维时空数据库）、广东省自然资源一体化管理与服务平台。</w:t>
      </w:r>
    </w:p>
    <w:p>
      <w:pPr>
        <w:pStyle w:val="null3"/>
        <w:ind w:firstLine="420"/>
        <w:jc w:val="left"/>
      </w:pPr>
      <w:r>
        <w:rPr>
          <w:sz w:val="21"/>
        </w:rPr>
        <w:t>与广东省自然资源一体化数据库（自然资源三维时空数据库）以及广东省自然资源一体化管理与服务平台实现对接，调用包括遥感影像、土地利用现状、耕地质量等级、永久基本农田、生态保护红线等关键图层数据。充分利用技术中心一体化服务平台提供的统一分析工具和数据资源，并结合业务审查的关键要点进行核验；实时推送耕地占补平衡相关业务成果数据，以实现数据共享的成效。</w:t>
      </w:r>
    </w:p>
    <w:p>
      <w:pPr>
        <w:pStyle w:val="null3"/>
        <w:ind w:firstLine="420"/>
        <w:jc w:val="left"/>
      </w:pPr>
      <w:r>
        <w:rPr>
          <w:sz w:val="21"/>
        </w:rPr>
        <w:t>4．对接广东省统一电子印章系统</w:t>
      </w:r>
    </w:p>
    <w:p>
      <w:pPr>
        <w:pStyle w:val="null3"/>
        <w:ind w:firstLine="420"/>
        <w:jc w:val="left"/>
      </w:pPr>
      <w:r>
        <w:rPr>
          <w:sz w:val="21"/>
        </w:rPr>
        <w:t>本系统依托广东省自然资源一体化管理与服务平台与粤基座平台广东省统一电子印章系统对接，实现耕地占补平衡指标挂钩确认单线上加盖电子印章。</w:t>
      </w:r>
    </w:p>
    <w:p>
      <w:pPr>
        <w:pStyle w:val="null3"/>
        <w:ind w:left="705"/>
      </w:pPr>
      <w:r>
        <w:rPr>
          <w:sz w:val="21"/>
          <w:b/>
        </w:rPr>
        <w:t>5.2.5.</w:t>
      </w:r>
      <w:r>
        <w:rPr>
          <w:sz w:val="21"/>
          <w:b/>
        </w:rPr>
        <w:t>兼容性要求</w:t>
      </w:r>
    </w:p>
    <w:p>
      <w:pPr>
        <w:pStyle w:val="null3"/>
        <w:ind w:firstLine="420"/>
        <w:jc w:val="left"/>
      </w:pPr>
      <w:r>
        <w:rPr>
          <w:sz w:val="21"/>
        </w:rPr>
        <w:t>本项目需基于广东省土地整治与生态修复监测监管系统进行建设，开发建设的省级耕地占补平衡管理应用要能与往期建设内容完全兼容、衔接。</w:t>
      </w:r>
    </w:p>
    <w:p>
      <w:pPr>
        <w:pStyle w:val="null3"/>
        <w:ind w:left="705"/>
      </w:pPr>
      <w:r>
        <w:rPr>
          <w:sz w:val="21"/>
          <w:b/>
        </w:rPr>
        <w:t>5.2.6.</w:t>
      </w:r>
      <w:r>
        <w:rPr>
          <w:sz w:val="21"/>
          <w:b/>
        </w:rPr>
        <w:t>安全要求</w:t>
      </w:r>
    </w:p>
    <w:p>
      <w:pPr>
        <w:pStyle w:val="null3"/>
        <w:ind w:firstLine="420"/>
        <w:jc w:val="left"/>
      </w:pPr>
      <w:r>
        <w:rPr>
          <w:sz w:val="21"/>
        </w:rPr>
        <w:t>本项目安全体系将包括物理安全、网络安全、系统安全、应用安全、数据安全、计算机安全管理等多个层面，为广东省土地整治与生态修复监测监管系统提供安全保障。本项目的安全体系应实现如下具体安全目标：</w:t>
      </w:r>
    </w:p>
    <w:tbl>
      <w:tblPr>
        <w:tblW w:w="0" w:type="auto"/>
        <w:tblBorders>
          <w:top w:val="none" w:color="000000" w:sz="4"/>
          <w:left w:val="none" w:color="000000" w:sz="4"/>
          <w:bottom w:val="none" w:color="000000" w:sz="4"/>
          <w:right w:val="none" w:color="000000" w:sz="4"/>
          <w:insideH w:val="none"/>
          <w:insideV w:val="none"/>
        </w:tblBorders>
      </w:tblPr>
      <w:tblGrid>
        <w:gridCol w:w="1834"/>
        <w:gridCol w:w="6470"/>
      </w:tblGrid>
      <w:tr>
        <w:tc>
          <w:tcPr>
            <w:tcW w:type="dxa" w:w="1834"/>
            <w:tcBorders>
              <w:top w:val="single" w:color="000000" w:sz="4"/>
              <w:left w:val="single" w:color="000000" w:sz="4"/>
              <w:bottom w:val="single" w:color="000000" w:sz="4"/>
              <w:right w:val="single" w:color="000000" w:sz="4"/>
            </w:tcBorders>
            <w:shd w:fill="F2F3F5"/>
            <w:tcMar>
              <w:top w:type="dxa" w:w="120"/>
              <w:left w:type="dxa" w:w="120"/>
              <w:bottom w:type="dxa" w:w="120"/>
              <w:right w:type="dxa" w:w="120"/>
            </w:tcMar>
            <w:vAlign w:val="top"/>
          </w:tcPr>
          <w:p>
            <w:pPr>
              <w:pStyle w:val="null3"/>
              <w:ind w:firstLine="420"/>
              <w:jc w:val="center"/>
            </w:pPr>
            <w:r>
              <w:rPr>
                <w:sz w:val="21"/>
              </w:rPr>
              <w:t>安全目标</w:t>
            </w:r>
          </w:p>
        </w:tc>
        <w:tc>
          <w:tcPr>
            <w:tcW w:type="dxa" w:w="6470"/>
            <w:tcBorders>
              <w:top w:val="single" w:color="000000" w:sz="4"/>
              <w:left w:val="single" w:color="000000" w:sz="4"/>
              <w:bottom w:val="single" w:color="000000" w:sz="4"/>
              <w:right w:val="single" w:color="000000" w:sz="4"/>
            </w:tcBorders>
            <w:shd w:fill="F2F3F5"/>
            <w:tcMar>
              <w:top w:type="dxa" w:w="120"/>
              <w:left w:type="dxa" w:w="120"/>
              <w:bottom w:type="dxa" w:w="120"/>
              <w:right w:type="dxa" w:w="120"/>
            </w:tcMar>
            <w:vAlign w:val="top"/>
          </w:tcPr>
          <w:p>
            <w:pPr>
              <w:pStyle w:val="null3"/>
              <w:ind w:firstLine="420"/>
              <w:jc w:val="center"/>
            </w:pPr>
            <w:r>
              <w:rPr>
                <w:sz w:val="21"/>
              </w:rPr>
              <w:t>描述</w:t>
            </w:r>
          </w:p>
        </w:tc>
      </w:tr>
      <w:tr>
        <w:tc>
          <w:tcPr>
            <w:tcW w:type="dxa" w:w="183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身份鉴别</w:t>
            </w:r>
          </w:p>
        </w:tc>
        <w:tc>
          <w:tcPr>
            <w:tcW w:type="dxa" w:w="64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能对登录身份的真实性进行鉴别。</w:t>
            </w:r>
          </w:p>
        </w:tc>
      </w:tr>
      <w:tr>
        <w:tc>
          <w:tcPr>
            <w:tcW w:type="dxa" w:w="183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访问控制</w:t>
            </w:r>
          </w:p>
        </w:tc>
        <w:tc>
          <w:tcPr>
            <w:tcW w:type="dxa" w:w="64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对登录用户的业务操作、数据访问控制。</w:t>
            </w:r>
          </w:p>
        </w:tc>
      </w:tr>
      <w:tr>
        <w:tc>
          <w:tcPr>
            <w:tcW w:type="dxa" w:w="183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通信保密性</w:t>
            </w:r>
          </w:p>
        </w:tc>
        <w:tc>
          <w:tcPr>
            <w:tcW w:type="dxa" w:w="64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确保信息传输过程中的安全性。</w:t>
            </w:r>
          </w:p>
        </w:tc>
      </w:tr>
      <w:tr>
        <w:tc>
          <w:tcPr>
            <w:tcW w:type="dxa" w:w="183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通信完整性</w:t>
            </w:r>
          </w:p>
        </w:tc>
        <w:tc>
          <w:tcPr>
            <w:tcW w:type="dxa" w:w="64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保证数据传输的完整性、一致性，能够防止数据被修改和破坏。</w:t>
            </w:r>
          </w:p>
        </w:tc>
      </w:tr>
      <w:tr>
        <w:tc>
          <w:tcPr>
            <w:tcW w:type="dxa" w:w="183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软件容错</w:t>
            </w:r>
          </w:p>
        </w:tc>
        <w:tc>
          <w:tcPr>
            <w:tcW w:type="dxa" w:w="64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确保提交数据的准确性、合法性。</w:t>
            </w:r>
          </w:p>
        </w:tc>
      </w:tr>
      <w:tr>
        <w:tc>
          <w:tcPr>
            <w:tcW w:type="dxa" w:w="183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资源控制</w:t>
            </w:r>
          </w:p>
        </w:tc>
        <w:tc>
          <w:tcPr>
            <w:tcW w:type="dxa" w:w="64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对登录用户、数据库访问进行有效控制，防止系统过载。</w:t>
            </w:r>
          </w:p>
        </w:tc>
      </w:tr>
      <w:tr>
        <w:tc>
          <w:tcPr>
            <w:tcW w:type="dxa" w:w="183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防弱口令</w:t>
            </w:r>
          </w:p>
        </w:tc>
        <w:tc>
          <w:tcPr>
            <w:tcW w:type="dxa" w:w="64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对密码进行复杂度管理，防止弱口令。</w:t>
            </w:r>
          </w:p>
        </w:tc>
      </w:tr>
      <w:tr>
        <w:tc>
          <w:tcPr>
            <w:tcW w:type="dxa" w:w="183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防</w:t>
            </w:r>
            <w:r>
              <w:rPr>
                <w:sz w:val="21"/>
              </w:rPr>
              <w:t>SQL注入</w:t>
            </w:r>
          </w:p>
        </w:tc>
        <w:tc>
          <w:tcPr>
            <w:tcW w:type="dxa" w:w="64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防止</w:t>
            </w:r>
            <w:r>
              <w:rPr>
                <w:sz w:val="21"/>
              </w:rPr>
              <w:t>SQL注入、恶意破坏。</w:t>
            </w:r>
          </w:p>
        </w:tc>
      </w:tr>
      <w:tr>
        <w:tc>
          <w:tcPr>
            <w:tcW w:type="dxa" w:w="183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防跨站攻击</w:t>
            </w:r>
          </w:p>
        </w:tc>
        <w:tc>
          <w:tcPr>
            <w:tcW w:type="dxa" w:w="64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防止输入中跨站脚本等恶意攻击。</w:t>
            </w:r>
          </w:p>
        </w:tc>
      </w:tr>
      <w:tr>
        <w:tc>
          <w:tcPr>
            <w:tcW w:type="dxa" w:w="183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防敏感信息泄露</w:t>
            </w:r>
          </w:p>
        </w:tc>
        <w:tc>
          <w:tcPr>
            <w:tcW w:type="dxa" w:w="64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防止相关业务、数据结构等敏感信息泄露。</w:t>
            </w:r>
          </w:p>
        </w:tc>
      </w:tr>
      <w:tr>
        <w:tc>
          <w:tcPr>
            <w:tcW w:type="dxa" w:w="183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操作记录</w:t>
            </w:r>
          </w:p>
        </w:tc>
        <w:tc>
          <w:tcPr>
            <w:tcW w:type="dxa" w:w="64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对所有操作进行完整日志记录，防抵赖、可追踪。</w:t>
            </w:r>
          </w:p>
        </w:tc>
      </w:tr>
      <w:tr>
        <w:tc>
          <w:tcPr>
            <w:tcW w:type="dxa" w:w="183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操作系统（日志机制）</w:t>
            </w:r>
          </w:p>
        </w:tc>
        <w:tc>
          <w:tcPr>
            <w:tcW w:type="dxa" w:w="64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记录系统运行的全过程。</w:t>
            </w:r>
          </w:p>
        </w:tc>
      </w:tr>
      <w:tr>
        <w:tc>
          <w:tcPr>
            <w:tcW w:type="dxa" w:w="183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操作系统（系统状态检查）</w:t>
            </w:r>
          </w:p>
        </w:tc>
        <w:tc>
          <w:tcPr>
            <w:tcW w:type="dxa" w:w="64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每个工作日结束和关机前，除将当日数据、文件进行备份外，还需要将系统中主要的数据文件和程序文件的状态记录下来。</w:t>
            </w:r>
          </w:p>
        </w:tc>
      </w:tr>
      <w:tr>
        <w:tc>
          <w:tcPr>
            <w:tcW w:type="dxa" w:w="183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1"/>
              </w:rPr>
              <w:t>数据应用安全</w:t>
            </w:r>
          </w:p>
        </w:tc>
        <w:tc>
          <w:tcPr>
            <w:tcW w:type="dxa" w:w="6470"/>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left"/>
            </w:pPr>
            <w:r>
              <w:rPr>
                <w:sz w:val="21"/>
              </w:rPr>
              <w:t>避免系统维护人员和业务人员直接操作数据库中的表。</w:t>
            </w:r>
          </w:p>
        </w:tc>
      </w:tr>
    </w:tbl>
    <w:p>
      <w:pPr>
        <w:pStyle w:val="null3"/>
        <w:ind w:firstLine="420"/>
        <w:jc w:val="left"/>
      </w:pPr>
      <w:r>
        <w:rPr>
          <w:sz w:val="21"/>
        </w:rPr>
        <w:t>2.信息安全合规性要求</w:t>
      </w:r>
    </w:p>
    <w:p>
      <w:pPr>
        <w:pStyle w:val="null3"/>
        <w:ind w:firstLine="420"/>
        <w:jc w:val="left"/>
      </w:pPr>
      <w:r>
        <w:rPr>
          <w:sz w:val="21"/>
        </w:rPr>
        <w:t>通过信息系统网络安全等级保护（二级）测评。若采购人对系统进行信息安全三级等级保护评估，对于技术方面需要整改的，投标人免费进行整改。</w:t>
      </w:r>
    </w:p>
    <w:p>
      <w:pPr>
        <w:pStyle w:val="null3"/>
        <w:ind w:firstLine="420"/>
        <w:jc w:val="left"/>
      </w:pPr>
      <w:r>
        <w:rPr>
          <w:sz w:val="21"/>
        </w:rPr>
        <w:t>3.专项安全测评要求</w:t>
      </w:r>
    </w:p>
    <w:p>
      <w:pPr>
        <w:pStyle w:val="null3"/>
        <w:ind w:firstLine="420"/>
        <w:jc w:val="left"/>
      </w:pPr>
      <w:r>
        <w:rPr>
          <w:sz w:val="21"/>
        </w:rPr>
        <w:t>项目实施的安全测评服务是指在系统正式上线运行前，由第三方安全测评机构对即将上线的系统进行安全测评；提供专项内容的安全测评服务主要涉及政策要求、业务需求而进行安全测评的内容。</w:t>
      </w:r>
    </w:p>
    <w:p>
      <w:pPr>
        <w:pStyle w:val="null3"/>
        <w:ind w:firstLine="420"/>
        <w:jc w:val="left"/>
      </w:pPr>
      <w:r>
        <w:rPr>
          <w:sz w:val="21"/>
        </w:rPr>
        <w:t>依据信息系统的安全保护等级，通过人员访谈、文档审查、实地查看、配置检查、工具监测等方法从物理安全、网络安全、主机安全、应用安全、数据安全及备份与恢复、安全管理制度、安全管理机构、人员安全管控、系统建设管理、系统运维管理等方面，判断现有的安全保护水平与国家信息安全等级保护管理规范和技术标准要求项之间的符合情况。</w:t>
      </w:r>
    </w:p>
    <w:p>
      <w:pPr>
        <w:pStyle w:val="null3"/>
        <w:ind w:firstLine="420"/>
        <w:jc w:val="left"/>
      </w:pPr>
      <w:r>
        <w:rPr>
          <w:sz w:val="21"/>
        </w:rPr>
        <w:t>对信息系统进行整体、全面、公正的评估，对不符合项进行风险分析，组织专家评审，编写安全测评报告，最终完成验收测评工作，达到国家规定的信息安全要求。</w:t>
      </w:r>
    </w:p>
    <w:p>
      <w:pPr>
        <w:pStyle w:val="null3"/>
        <w:ind w:firstLine="420"/>
        <w:jc w:val="left"/>
      </w:pPr>
      <w:r>
        <w:rPr>
          <w:sz w:val="21"/>
        </w:rPr>
        <w:t>4.商用密码应用合规性要求</w:t>
      </w:r>
    </w:p>
    <w:p>
      <w:pPr>
        <w:pStyle w:val="null3"/>
        <w:ind w:firstLine="420"/>
        <w:jc w:val="left"/>
      </w:pPr>
      <w:r>
        <w:rPr>
          <w:sz w:val="21"/>
        </w:rPr>
        <w:t>本项目部署于省政务云，依据《信息安全技术信息系统密码应用基本要求》（</w:t>
      </w:r>
      <w:r>
        <w:rPr>
          <w:sz w:val="21"/>
        </w:rPr>
        <w:t>GB／T·39786－2021）要求，并结合厅实际情况，在满足总体性、完备性、经济性、国产化、稳定性、实用性原则的基础上，持续利用省级政务云自然资源云专区提供的云密码资源池服务，包括支持国密算法的服务器密码机，SSL VPN安全网关等密码产品和服务，并正确部署配置，以持续满足本项目密码应用要求。</w:t>
      </w:r>
    </w:p>
    <w:p>
      <w:pPr>
        <w:pStyle w:val="null3"/>
        <w:ind w:left="705"/>
      </w:pPr>
      <w:r>
        <w:rPr>
          <w:sz w:val="21"/>
          <w:b/>
        </w:rPr>
        <w:t>5.2.7.</w:t>
      </w:r>
      <w:r>
        <w:rPr>
          <w:sz w:val="21"/>
          <w:b/>
        </w:rPr>
        <w:t>测试要求</w:t>
      </w:r>
    </w:p>
    <w:p>
      <w:pPr>
        <w:pStyle w:val="null3"/>
        <w:ind w:firstLine="420"/>
        <w:jc w:val="left"/>
      </w:pPr>
      <w:r>
        <w:rPr>
          <w:sz w:val="21"/>
        </w:rPr>
        <w:t>投标人需承诺，定制开发的软件成果需接受采购方采购的第三方测试机构的测试。</w:t>
      </w:r>
    </w:p>
    <w:p>
      <w:pPr>
        <w:pStyle w:val="null3"/>
        <w:ind w:left="570"/>
      </w:pPr>
      <w:r>
        <w:rPr>
          <w:sz w:val="21"/>
          <w:b/>
        </w:rPr>
        <w:t>5.3.</w:t>
      </w:r>
      <w:r>
        <w:rPr>
          <w:sz w:val="21"/>
          <w:b/>
        </w:rPr>
        <w:t>管理要求</w:t>
      </w:r>
    </w:p>
    <w:p>
      <w:pPr>
        <w:pStyle w:val="null3"/>
        <w:ind w:left="705"/>
      </w:pPr>
      <w:r>
        <w:rPr>
          <w:sz w:val="21"/>
          <w:b/>
        </w:rPr>
        <w:t>5.3.1.</w:t>
      </w:r>
      <w:r>
        <w:rPr>
          <w:sz w:val="21"/>
          <w:b/>
        </w:rPr>
        <w:t>服务人员</w:t>
      </w:r>
    </w:p>
    <w:p>
      <w:pPr>
        <w:pStyle w:val="null3"/>
        <w:ind w:firstLine="420"/>
        <w:jc w:val="left"/>
      </w:pPr>
      <w:r>
        <w:rPr>
          <w:sz w:val="21"/>
        </w:rPr>
        <w:t>投标人须书面承诺，如在项目实际执行过程中发生</w:t>
      </w:r>
      <w:r>
        <w:rPr>
          <w:sz w:val="21"/>
        </w:rPr>
        <w:t>项目负责人</w:t>
      </w:r>
      <w:r>
        <w:rPr>
          <w:sz w:val="21"/>
        </w:rPr>
        <w:t>不能按采购文件要求胜任相关工作的，采购人有权要求更换</w:t>
      </w:r>
      <w:r>
        <w:rPr>
          <w:sz w:val="21"/>
        </w:rPr>
        <w:t>项目负责人</w:t>
      </w:r>
      <w:r>
        <w:rPr>
          <w:sz w:val="21"/>
        </w:rPr>
        <w:t>，投标人必须在两周内调整为符合采购文件要求且能胜任相关工作的</w:t>
      </w:r>
      <w:r>
        <w:rPr>
          <w:sz w:val="21"/>
        </w:rPr>
        <w:t>项目负责人</w:t>
      </w:r>
      <w:r>
        <w:rPr>
          <w:sz w:val="21"/>
        </w:rPr>
        <w:t>并到位开展工作，否则采购人有权终止合同并报相关管理部门进行处理。</w:t>
      </w:r>
    </w:p>
    <w:p>
      <w:pPr>
        <w:pStyle w:val="null3"/>
        <w:ind w:firstLine="420"/>
        <w:jc w:val="left"/>
      </w:pPr>
      <w:r>
        <w:rPr>
          <w:sz w:val="21"/>
        </w:rPr>
        <w:t>投标人承诺的</w:t>
      </w:r>
      <w:r>
        <w:rPr>
          <w:sz w:val="21"/>
        </w:rPr>
        <w:t>项目负责人、</w:t>
      </w:r>
      <w:r>
        <w:rPr>
          <w:sz w:val="21"/>
        </w:rPr>
        <w:t>技术负责人</w:t>
      </w:r>
      <w:r>
        <w:rPr>
          <w:sz w:val="21"/>
        </w:rPr>
        <w:t>和开发实施的主要人员未经</w:t>
      </w:r>
      <w:r>
        <w:rPr>
          <w:sz w:val="21"/>
        </w:rPr>
        <w:t>采购人</w:t>
      </w:r>
      <w:r>
        <w:rPr>
          <w:sz w:val="21"/>
        </w:rPr>
        <w:t>同意不得调整；投标人如中途更换</w:t>
      </w:r>
      <w:r>
        <w:rPr>
          <w:sz w:val="21"/>
        </w:rPr>
        <w:t>项目负责人、</w:t>
      </w:r>
      <w:r>
        <w:rPr>
          <w:sz w:val="21"/>
        </w:rPr>
        <w:t>技术负责人</w:t>
      </w:r>
      <w:r>
        <w:rPr>
          <w:sz w:val="21"/>
        </w:rPr>
        <w:t>和主要开发技术人员，应征得</w:t>
      </w:r>
      <w:r>
        <w:rPr>
          <w:sz w:val="21"/>
        </w:rPr>
        <w:t>采购人</w:t>
      </w:r>
      <w:r>
        <w:rPr>
          <w:sz w:val="21"/>
        </w:rPr>
        <w:t>同意，否则采购人有权终止合同。</w:t>
      </w:r>
    </w:p>
    <w:p>
      <w:pPr>
        <w:pStyle w:val="null3"/>
        <w:ind w:firstLine="420"/>
        <w:jc w:val="left"/>
      </w:pPr>
      <w:r>
        <w:rPr>
          <w:sz w:val="21"/>
        </w:rPr>
        <w:t>服务商应指派固定的团队为本项目提供专业服务，服务团队成员</w:t>
      </w:r>
      <w:r>
        <w:rPr>
          <w:sz w:val="21"/>
        </w:rPr>
        <w:t>（含项目负责人与技术负责人）</w:t>
      </w:r>
      <w:r>
        <w:rPr>
          <w:sz w:val="21"/>
        </w:rPr>
        <w:t>不得少于</w:t>
      </w:r>
      <w:r>
        <w:rPr>
          <w:sz w:val="21"/>
          <w:u w:val="single"/>
        </w:rPr>
        <w:t xml:space="preserve"> </w:t>
      </w:r>
      <w:r>
        <w:rPr>
          <w:sz w:val="21"/>
          <w:u w:val="single"/>
        </w:rPr>
        <w:t>5</w:t>
      </w:r>
      <w:r>
        <w:rPr>
          <w:sz w:val="21"/>
          <w:u w:val="single"/>
        </w:rPr>
        <w:t xml:space="preserve"> </w:t>
      </w:r>
      <w:r>
        <w:rPr>
          <w:sz w:val="21"/>
        </w:rPr>
        <w:t>人。</w:t>
      </w:r>
      <w:r>
        <w:rPr>
          <w:sz w:val="21"/>
        </w:rPr>
        <w:t>项目人员能力要求如下：</w:t>
      </w:r>
    </w:p>
    <w:p>
      <w:pPr>
        <w:pStyle w:val="null3"/>
        <w:ind w:firstLine="422"/>
        <w:jc w:val="left"/>
      </w:pPr>
      <w:r>
        <w:rPr>
          <w:sz w:val="21"/>
          <w:b/>
        </w:rPr>
        <w:t>项目负责人：</w:t>
      </w:r>
    </w:p>
    <w:p>
      <w:pPr>
        <w:pStyle w:val="null3"/>
        <w:ind w:firstLine="420"/>
        <w:jc w:val="left"/>
      </w:pPr>
      <w:r>
        <w:rPr>
          <w:sz w:val="21"/>
        </w:rPr>
        <w:t>①</w:t>
      </w:r>
      <w:r>
        <w:rPr>
          <w:sz w:val="21"/>
        </w:rPr>
        <w:t>具有国土</w:t>
      </w:r>
      <w:r>
        <w:rPr>
          <w:sz w:val="21"/>
        </w:rPr>
        <w:t>、</w:t>
      </w:r>
      <w:r>
        <w:rPr>
          <w:sz w:val="21"/>
        </w:rPr>
        <w:t>测绘</w:t>
      </w:r>
      <w:r>
        <w:rPr>
          <w:sz w:val="21"/>
        </w:rPr>
        <w:t>或自然资源相关</w:t>
      </w:r>
      <w:r>
        <w:rPr>
          <w:sz w:val="21"/>
        </w:rPr>
        <w:t>高级工程师</w:t>
      </w:r>
      <w:r>
        <w:rPr>
          <w:sz w:val="21"/>
        </w:rPr>
        <w:t>（或以上）</w:t>
      </w:r>
      <w:r>
        <w:rPr>
          <w:sz w:val="21"/>
        </w:rPr>
        <w:t>职称</w:t>
      </w:r>
      <w:r>
        <w:rPr>
          <w:sz w:val="21"/>
        </w:rPr>
        <w:t>证书</w:t>
      </w:r>
      <w:r>
        <w:rPr>
          <w:sz w:val="21"/>
        </w:rPr>
        <w:t>；</w:t>
      </w:r>
    </w:p>
    <w:p>
      <w:pPr>
        <w:pStyle w:val="null3"/>
        <w:ind w:firstLine="420"/>
        <w:jc w:val="left"/>
      </w:pPr>
      <w:r>
        <w:rPr>
          <w:sz w:val="21"/>
        </w:rPr>
        <w:t>②</w:t>
      </w:r>
      <w:r>
        <w:rPr>
          <w:sz w:val="21"/>
        </w:rPr>
        <w:t>具有计算机技术与软件专业技术资格（水平）考试证书（限：信息系统项目管理师、系统分析师、系统架构设计师、网络规划设计师、系统规划与管理师）</w:t>
      </w:r>
      <w:r>
        <w:rPr>
          <w:sz w:val="21"/>
        </w:rPr>
        <w:t>；</w:t>
      </w:r>
    </w:p>
    <w:p>
      <w:pPr>
        <w:pStyle w:val="null3"/>
        <w:ind w:firstLine="420"/>
        <w:jc w:val="left"/>
      </w:pPr>
      <w:r>
        <w:rPr>
          <w:sz w:val="21"/>
        </w:rPr>
        <w:t>③</w:t>
      </w:r>
      <w:r>
        <w:rPr>
          <w:sz w:val="21"/>
        </w:rPr>
        <w:t>应具备</w:t>
      </w:r>
      <w:r>
        <w:rPr>
          <w:sz w:val="21"/>
        </w:rPr>
        <w:t>5 年以上自然资源和信息化项目经验</w:t>
      </w:r>
      <w:r>
        <w:rPr>
          <w:sz w:val="21"/>
        </w:rPr>
        <w:t>，主持或负责过土地整治、耕地保护、生态修复等相关项目</w:t>
      </w:r>
      <w:r>
        <w:rPr>
          <w:sz w:val="21"/>
        </w:rPr>
        <w:t>。</w:t>
      </w:r>
    </w:p>
    <w:p>
      <w:pPr>
        <w:pStyle w:val="null3"/>
        <w:ind w:firstLine="422"/>
        <w:jc w:val="left"/>
      </w:pPr>
      <w:r>
        <w:rPr>
          <w:sz w:val="21"/>
          <w:b/>
        </w:rPr>
        <w:t>技术负责人</w:t>
      </w:r>
      <w:r>
        <w:rPr>
          <w:sz w:val="21"/>
          <w:b/>
        </w:rPr>
        <w:t>：</w:t>
      </w:r>
    </w:p>
    <w:p>
      <w:pPr>
        <w:pStyle w:val="null3"/>
        <w:ind w:firstLine="420"/>
        <w:jc w:val="left"/>
      </w:pPr>
      <w:r>
        <w:rPr>
          <w:sz w:val="21"/>
        </w:rPr>
        <w:t>①</w:t>
      </w:r>
      <w:r>
        <w:rPr>
          <w:sz w:val="21"/>
        </w:rPr>
        <w:t>具有国土</w:t>
      </w:r>
      <w:r>
        <w:rPr>
          <w:sz w:val="21"/>
        </w:rPr>
        <w:t>、</w:t>
      </w:r>
      <w:r>
        <w:rPr>
          <w:sz w:val="21"/>
        </w:rPr>
        <w:t>测绘</w:t>
      </w:r>
      <w:r>
        <w:rPr>
          <w:sz w:val="21"/>
        </w:rPr>
        <w:t>或自然资源相关</w:t>
      </w:r>
      <w:r>
        <w:rPr>
          <w:sz w:val="21"/>
        </w:rPr>
        <w:t>高级工程师</w:t>
      </w:r>
      <w:r>
        <w:rPr>
          <w:sz w:val="21"/>
        </w:rPr>
        <w:t>（或以上）</w:t>
      </w:r>
      <w:r>
        <w:rPr>
          <w:sz w:val="21"/>
        </w:rPr>
        <w:t>职称</w:t>
      </w:r>
      <w:r>
        <w:rPr>
          <w:sz w:val="21"/>
        </w:rPr>
        <w:t>证书</w:t>
      </w:r>
      <w:r>
        <w:rPr>
          <w:sz w:val="21"/>
        </w:rPr>
        <w:t>；</w:t>
      </w:r>
    </w:p>
    <w:p>
      <w:pPr>
        <w:pStyle w:val="null3"/>
        <w:ind w:firstLine="420"/>
        <w:jc w:val="left"/>
      </w:pPr>
      <w:r>
        <w:rPr>
          <w:sz w:val="21"/>
        </w:rPr>
        <w:t>②</w:t>
      </w:r>
      <w:r>
        <w:rPr>
          <w:sz w:val="21"/>
        </w:rPr>
        <w:t>具有计算机技术与软件专业技术资格（水平）考试证书（限：信息系统项目管理师、系统分析师、系统架构设计师、网络规划设计师、系统规划与管理师）</w:t>
      </w:r>
      <w:r>
        <w:rPr>
          <w:sz w:val="21"/>
        </w:rPr>
        <w:t>；</w:t>
      </w:r>
    </w:p>
    <w:p>
      <w:pPr>
        <w:pStyle w:val="null3"/>
        <w:ind w:firstLine="420"/>
        <w:jc w:val="left"/>
      </w:pPr>
      <w:r>
        <w:rPr>
          <w:sz w:val="21"/>
        </w:rPr>
        <w:t>③</w:t>
      </w:r>
      <w:r>
        <w:rPr>
          <w:sz w:val="21"/>
        </w:rPr>
        <w:t>应具备</w:t>
      </w:r>
      <w:r>
        <w:rPr>
          <w:sz w:val="21"/>
        </w:rPr>
        <w:t>3</w:t>
      </w:r>
      <w:r>
        <w:rPr>
          <w:sz w:val="21"/>
        </w:rPr>
        <w:t xml:space="preserve"> </w:t>
      </w:r>
      <w:r>
        <w:rPr>
          <w:sz w:val="21"/>
        </w:rPr>
        <w:t>年以上自然资源和信息化项目经验</w:t>
      </w:r>
      <w:r>
        <w:rPr>
          <w:sz w:val="21"/>
        </w:rPr>
        <w:t>，主持或负责过土地整治、耕地保护、生态修复等相关项目</w:t>
      </w:r>
      <w:r>
        <w:rPr>
          <w:sz w:val="21"/>
        </w:rPr>
        <w:t>。</w:t>
      </w:r>
    </w:p>
    <w:p>
      <w:pPr>
        <w:pStyle w:val="null3"/>
        <w:ind w:firstLine="422"/>
        <w:jc w:val="left"/>
      </w:pPr>
      <w:r>
        <w:rPr>
          <w:sz w:val="21"/>
          <w:b/>
        </w:rPr>
        <w:t>其他技术成员</w:t>
      </w:r>
      <w:r>
        <w:rPr>
          <w:sz w:val="21"/>
        </w:rPr>
        <w:t>（不含项目负责人与技术负责人，同一人具备多类证书可累加）：</w:t>
      </w:r>
    </w:p>
    <w:p>
      <w:pPr>
        <w:pStyle w:val="null3"/>
        <w:ind w:firstLine="420"/>
        <w:jc w:val="left"/>
      </w:pPr>
      <w:r>
        <w:rPr>
          <w:sz w:val="21"/>
        </w:rPr>
        <w:t>①具有</w:t>
      </w:r>
      <w:r>
        <w:rPr>
          <w:sz w:val="21"/>
        </w:rPr>
        <w:t>国土</w:t>
      </w:r>
      <w:r>
        <w:rPr>
          <w:sz w:val="21"/>
        </w:rPr>
        <w:t>、</w:t>
      </w:r>
      <w:r>
        <w:rPr>
          <w:sz w:val="21"/>
        </w:rPr>
        <w:t>测绘</w:t>
      </w:r>
      <w:r>
        <w:rPr>
          <w:sz w:val="21"/>
        </w:rPr>
        <w:t>或自然资源相关</w:t>
      </w:r>
      <w:r>
        <w:rPr>
          <w:sz w:val="21"/>
        </w:rPr>
        <w:t>中级工程师及以上职称证书；</w:t>
      </w:r>
    </w:p>
    <w:p>
      <w:pPr>
        <w:pStyle w:val="null3"/>
        <w:ind w:firstLine="420"/>
        <w:jc w:val="left"/>
      </w:pPr>
      <w:r>
        <w:rPr>
          <w:sz w:val="21"/>
        </w:rPr>
        <w:t>②</w:t>
      </w:r>
      <w:r>
        <w:rPr>
          <w:sz w:val="21"/>
        </w:rPr>
        <w:t>具有计算机技术与软件专业技术资格（水平）考试证书（限：系统分析师、系统架构设计师、网络规划设计师、</w:t>
      </w:r>
      <w:r>
        <w:rPr>
          <w:sz w:val="21"/>
        </w:rPr>
        <w:t>软件评测师、软件设计师、软件过程能力评估师、</w:t>
      </w:r>
      <w:r>
        <w:rPr>
          <w:sz w:val="21"/>
        </w:rPr>
        <w:t>信息系统监理师</w:t>
      </w:r>
      <w:r>
        <w:rPr>
          <w:sz w:val="21"/>
        </w:rPr>
        <w:t>、</w:t>
      </w:r>
      <w:r>
        <w:rPr>
          <w:sz w:val="21"/>
        </w:rPr>
        <w:t>信息安全工程师</w:t>
      </w:r>
      <w:r>
        <w:rPr>
          <w:sz w:val="21"/>
        </w:rPr>
        <w:t>、</w:t>
      </w:r>
      <w:r>
        <w:rPr>
          <w:sz w:val="21"/>
        </w:rPr>
        <w:t>数据库系统工程师）</w:t>
      </w:r>
      <w:r>
        <w:rPr>
          <w:sz w:val="21"/>
        </w:rPr>
        <w:t>。</w:t>
      </w:r>
    </w:p>
    <w:p>
      <w:pPr>
        <w:pStyle w:val="null3"/>
        <w:ind w:firstLine="420"/>
        <w:jc w:val="left"/>
      </w:pPr>
      <w:r>
        <w:rPr>
          <w:sz w:val="21"/>
        </w:rPr>
        <w:t>如</w:t>
      </w:r>
      <w:r>
        <w:rPr>
          <w:sz w:val="21"/>
        </w:rPr>
        <w:t>需</w:t>
      </w:r>
      <w:r>
        <w:rPr>
          <w:sz w:val="21"/>
        </w:rPr>
        <w:t>调整服务团队成员，须书面向采购人提出申请，说明申请理由，经采购人书面同意方可调整团队人员，调入人员的资历和从业经验不低于调出人员，否则视为违约行为，采购人有权终止服务合同。</w:t>
      </w:r>
    </w:p>
    <w:p>
      <w:pPr>
        <w:pStyle w:val="null3"/>
        <w:ind w:firstLine="420"/>
        <w:jc w:val="left"/>
      </w:pPr>
      <w:r>
        <w:rPr>
          <w:sz w:val="21"/>
        </w:rPr>
        <w:t>应提供以上人员相关证明资料复印件并加盖公章，并提供以上人员在</w:t>
      </w:r>
      <w:r>
        <w:rPr>
          <w:sz w:val="21"/>
        </w:rPr>
        <w:t>投标人</w:t>
      </w:r>
      <w:r>
        <w:rPr>
          <w:sz w:val="21"/>
        </w:rPr>
        <w:t>任职的有效外部证明材料（如加盖政府有关部门印章的《投保单》或《社会保险参保人员证明》，或单位代缴个人所得税税单等，事业法人的相关人员应提供该单位的相关证明）复印件。</w:t>
      </w:r>
    </w:p>
    <w:p>
      <w:pPr>
        <w:pStyle w:val="null3"/>
        <w:ind w:left="705"/>
      </w:pPr>
      <w:r>
        <w:rPr>
          <w:sz w:val="21"/>
          <w:b/>
        </w:rPr>
        <w:t>5.3.2.</w:t>
      </w:r>
      <w:r>
        <w:rPr>
          <w:sz w:val="21"/>
          <w:b/>
        </w:rPr>
        <w:t>进度要求</w:t>
      </w:r>
    </w:p>
    <w:p>
      <w:pPr>
        <w:pStyle w:val="null3"/>
        <w:ind w:firstLine="420"/>
        <w:jc w:val="left"/>
      </w:pPr>
      <w:r>
        <w:rPr>
          <w:sz w:val="21"/>
        </w:rPr>
        <w:t>合同签订之日起</w:t>
      </w:r>
      <w:r>
        <w:rPr>
          <w:sz w:val="21"/>
        </w:rPr>
        <w:t>12 个月内完成交付验收。</w:t>
      </w:r>
    </w:p>
    <w:p>
      <w:pPr>
        <w:pStyle w:val="null3"/>
        <w:ind w:left="705"/>
      </w:pPr>
      <w:r>
        <w:rPr>
          <w:sz w:val="21"/>
          <w:b/>
        </w:rPr>
        <w:t>5.3.3.</w:t>
      </w:r>
      <w:r>
        <w:rPr>
          <w:sz w:val="21"/>
          <w:b/>
        </w:rPr>
        <w:t>组织实施要求</w:t>
      </w:r>
    </w:p>
    <w:p>
      <w:pPr>
        <w:pStyle w:val="null3"/>
        <w:ind w:firstLine="420"/>
        <w:jc w:val="left"/>
      </w:pPr>
      <w:r>
        <w:rPr>
          <w:sz w:val="21"/>
        </w:rPr>
        <w:t>为使项目按质、按量、按时及有序实施，投标人应建立完善、稳定的项目团队、内部组织管理方式及管理机构、协调机制、技术基础，支撑保障要求及其他相关要求。在机制保障方面，成立组织实施小组和项目专家组的双轨制的组织模式。在项目日常管理和条件保障方面，从行政组织、后勤保障和支撑条件各方面创造良好的服务环境，确保项目的顺利实施。</w:t>
      </w:r>
    </w:p>
    <w:p>
      <w:pPr>
        <w:pStyle w:val="null3"/>
        <w:ind w:left="705"/>
      </w:pPr>
      <w:r>
        <w:rPr>
          <w:sz w:val="21"/>
          <w:b/>
        </w:rPr>
        <w:t>5.3.4.</w:t>
      </w:r>
      <w:r>
        <w:rPr>
          <w:sz w:val="21"/>
          <w:b/>
        </w:rPr>
        <w:t>文档管理要求</w:t>
      </w:r>
    </w:p>
    <w:p>
      <w:pPr>
        <w:pStyle w:val="null3"/>
        <w:ind w:firstLine="420"/>
        <w:jc w:val="left"/>
      </w:pPr>
      <w:r>
        <w:rPr>
          <w:sz w:val="21"/>
        </w:rPr>
        <w:t>投标人应在项目完成时，将本项目所有文档、资料汇集成册交付给采购人，所有文件要求用中文书写或有完整的中文注释。验收后，投标人按国家、省以及采购人档案管理要求，向采购人提供装订成册的纸质文档至少</w:t>
      </w:r>
      <w:r>
        <w:rPr>
          <w:sz w:val="21"/>
          <w:u w:val="single"/>
        </w:rPr>
        <w:t xml:space="preserve"> </w:t>
      </w:r>
      <w:r>
        <w:rPr>
          <w:sz w:val="21"/>
          <w:u w:val="single"/>
        </w:rPr>
        <w:t>1</w:t>
      </w:r>
      <w:r>
        <w:rPr>
          <w:sz w:val="21"/>
        </w:rPr>
        <w:t>套，电子文档</w:t>
      </w:r>
      <w:r>
        <w:rPr>
          <w:sz w:val="21"/>
          <w:u w:val="single"/>
        </w:rPr>
        <w:t xml:space="preserve"> </w:t>
      </w:r>
      <w:r>
        <w:rPr>
          <w:sz w:val="21"/>
          <w:u w:val="single"/>
        </w:rPr>
        <w:t>1</w:t>
      </w:r>
      <w:r>
        <w:rPr>
          <w:sz w:val="21"/>
        </w:rPr>
        <w:t>套。</w:t>
      </w:r>
    </w:p>
    <w:p>
      <w:pPr>
        <w:pStyle w:val="null3"/>
        <w:ind w:left="570"/>
      </w:pPr>
      <w:r>
        <w:rPr>
          <w:sz w:val="21"/>
          <w:b/>
        </w:rPr>
        <w:t>5.4.</w:t>
      </w:r>
      <w:r>
        <w:rPr>
          <w:sz w:val="21"/>
          <w:b/>
        </w:rPr>
        <w:t>验收标准</w:t>
      </w:r>
    </w:p>
    <w:p>
      <w:pPr>
        <w:pStyle w:val="null3"/>
        <w:ind w:firstLine="420"/>
        <w:jc w:val="left"/>
      </w:pPr>
      <w:r>
        <w:rPr>
          <w:sz w:val="21"/>
        </w:rPr>
        <w:t>本项目的验收应符合广东省政务服务和数据管理局相关验收管理办法的要求，同时应遵循下列标准：</w:t>
      </w:r>
    </w:p>
    <w:p>
      <w:pPr>
        <w:pStyle w:val="null3"/>
        <w:ind w:firstLine="420"/>
        <w:jc w:val="left"/>
      </w:pPr>
      <w:r>
        <w:rPr>
          <w:sz w:val="21"/>
        </w:rPr>
        <w:t>1.符合中华人民共和国国家和履约地相关安全质量标准、行业技术规范标准；</w:t>
      </w:r>
    </w:p>
    <w:p>
      <w:pPr>
        <w:pStyle w:val="null3"/>
        <w:ind w:firstLine="420"/>
        <w:jc w:val="left"/>
      </w:pPr>
      <w:r>
        <w:rPr>
          <w:sz w:val="21"/>
        </w:rPr>
        <w:t>2.符合本项目采购文件要求和投标人应标文件承诺的相应标准；</w:t>
      </w:r>
    </w:p>
    <w:p>
      <w:pPr>
        <w:pStyle w:val="null3"/>
        <w:ind w:firstLine="420"/>
        <w:jc w:val="left"/>
      </w:pPr>
      <w:r>
        <w:rPr>
          <w:sz w:val="21"/>
        </w:rPr>
        <w:t>3.符合双方在项目实施过程中通过正式公函、会议纪要等约定的其他相关技术要求。</w:t>
      </w:r>
    </w:p>
    <w:p>
      <w:pPr>
        <w:pStyle w:val="null3"/>
        <w:ind w:firstLine="420"/>
        <w:jc w:val="left"/>
      </w:pPr>
      <w:r>
        <w:rPr>
          <w:sz w:val="21"/>
        </w:rPr>
        <w:t>在组织最终验收前，本项目须通过省政务服务和数据管理局的符合性审查，同时，</w:t>
      </w:r>
      <w:r>
        <w:rPr>
          <w:sz w:val="21"/>
        </w:rPr>
        <w:t>投标人</w:t>
      </w:r>
      <w:r>
        <w:rPr>
          <w:sz w:val="21"/>
        </w:rPr>
        <w:t>须提供广东省土地整治与生态修复监测监管系统的完整软件开发源代码及以下成果文档：</w:t>
      </w:r>
    </w:p>
    <w:p>
      <w:pPr>
        <w:pStyle w:val="null3"/>
        <w:ind w:firstLine="420"/>
        <w:jc w:val="left"/>
      </w:pPr>
      <w:r>
        <w:rPr>
          <w:sz w:val="21"/>
        </w:rPr>
        <w:t>1.依据文档：项目立项方案、项目采购需求、项目采购响应文件、项目合同、验收前符合性审查回复意见等。</w:t>
      </w:r>
    </w:p>
    <w:p>
      <w:pPr>
        <w:pStyle w:val="null3"/>
        <w:ind w:firstLine="420"/>
        <w:jc w:val="left"/>
      </w:pPr>
      <w:r>
        <w:rPr>
          <w:sz w:val="21"/>
        </w:rPr>
        <w:t>2.设计文档：用户需求说明书、系统概要设计说明书、系统详细设计说明书、数据库设计说明书等。</w:t>
      </w:r>
    </w:p>
    <w:p>
      <w:pPr>
        <w:pStyle w:val="null3"/>
        <w:ind w:firstLine="420"/>
        <w:jc w:val="left"/>
      </w:pPr>
      <w:r>
        <w:rPr>
          <w:sz w:val="21"/>
        </w:rPr>
        <w:t>3.实施文档：项目实施方案、开工令、项目服务计划、项目进度报告、源代码及说明、需求调研计划、需求调研报告、用户使用手册、服务总结报告等。</w:t>
      </w:r>
    </w:p>
    <w:p>
      <w:pPr>
        <w:pStyle w:val="null3"/>
        <w:ind w:left="570"/>
      </w:pPr>
      <w:r>
        <w:rPr>
          <w:sz w:val="21"/>
          <w:b/>
        </w:rPr>
        <w:t>5.5.</w:t>
      </w:r>
      <w:r>
        <w:rPr>
          <w:sz w:val="21"/>
          <w:b/>
        </w:rPr>
        <w:t>其他要求</w:t>
      </w:r>
    </w:p>
    <w:p>
      <w:pPr>
        <w:pStyle w:val="null3"/>
        <w:ind w:left="705"/>
      </w:pPr>
      <w:r>
        <w:rPr>
          <w:sz w:val="21"/>
          <w:b/>
        </w:rPr>
        <w:t>5.5.1.</w:t>
      </w:r>
      <w:r>
        <w:rPr>
          <w:sz w:val="21"/>
          <w:b/>
        </w:rPr>
        <w:t>标准规范要求</w:t>
      </w:r>
    </w:p>
    <w:p>
      <w:pPr>
        <w:pStyle w:val="null3"/>
        <w:ind w:firstLine="420"/>
        <w:jc w:val="left"/>
      </w:pPr>
      <w:r>
        <w:rPr>
          <w:sz w:val="21"/>
        </w:rPr>
        <w:t>GB/T 22239-2019 信息安全技术 网络安全等级保护基本要求</w:t>
      </w:r>
    </w:p>
    <w:p>
      <w:pPr>
        <w:pStyle w:val="null3"/>
        <w:ind w:firstLine="420"/>
        <w:jc w:val="left"/>
      </w:pPr>
      <w:r>
        <w:rPr>
          <w:sz w:val="21"/>
        </w:rPr>
        <w:t>GB/T 13923-2016 基础地理信息要素分类与代码</w:t>
      </w:r>
    </w:p>
    <w:p>
      <w:pPr>
        <w:pStyle w:val="null3"/>
        <w:ind w:firstLine="420"/>
        <w:jc w:val="left"/>
      </w:pPr>
      <w:r>
        <w:rPr>
          <w:sz w:val="21"/>
        </w:rPr>
        <w:t>GB/T 14394-2016 计算机软件可靠性和可维护性管理</w:t>
      </w:r>
    </w:p>
    <w:p>
      <w:pPr>
        <w:pStyle w:val="null3"/>
        <w:ind w:firstLine="420"/>
        <w:jc w:val="left"/>
      </w:pPr>
      <w:r>
        <w:rPr>
          <w:sz w:val="21"/>
        </w:rPr>
        <w:t>GB/T 15532-2008 计算机软件测试规范</w:t>
      </w:r>
    </w:p>
    <w:p>
      <w:pPr>
        <w:pStyle w:val="null3"/>
        <w:ind w:firstLine="420"/>
        <w:jc w:val="left"/>
      </w:pPr>
      <w:r>
        <w:rPr>
          <w:sz w:val="21"/>
        </w:rPr>
        <w:t>GB/T 18726-2011 现代设计工程集成技术的软件接口规范</w:t>
      </w:r>
    </w:p>
    <w:p>
      <w:pPr>
        <w:pStyle w:val="null3"/>
        <w:ind w:firstLine="420"/>
        <w:jc w:val="left"/>
      </w:pPr>
      <w:r>
        <w:rPr>
          <w:sz w:val="21"/>
        </w:rPr>
        <w:t>GB/T 20984-2007 信息安全技术 信息安全风险评估规范</w:t>
      </w:r>
    </w:p>
    <w:p>
      <w:pPr>
        <w:pStyle w:val="null3"/>
        <w:ind w:firstLine="420"/>
        <w:jc w:val="left"/>
      </w:pPr>
      <w:r>
        <w:rPr>
          <w:sz w:val="21"/>
        </w:rPr>
        <w:t>GB/T 28452-2012 信息安全技术应用软件系统通用安全技术要求</w:t>
      </w:r>
    </w:p>
    <w:p>
      <w:pPr>
        <w:pStyle w:val="null3"/>
        <w:ind w:firstLine="420"/>
        <w:jc w:val="left"/>
      </w:pPr>
      <w:r>
        <w:rPr>
          <w:sz w:val="21"/>
        </w:rPr>
        <w:t>GB/T 30850.4-2017 电子政务标准化指南 第4部分：信息共享</w:t>
      </w:r>
    </w:p>
    <w:p>
      <w:pPr>
        <w:pStyle w:val="null3"/>
        <w:ind w:firstLine="420"/>
        <w:jc w:val="left"/>
      </w:pPr>
      <w:r>
        <w:rPr>
          <w:sz w:val="21"/>
        </w:rPr>
        <w:t>GB/T 30998-2014 信息技术软件安全保障规范</w:t>
      </w:r>
    </w:p>
    <w:p>
      <w:pPr>
        <w:pStyle w:val="null3"/>
        <w:ind w:firstLine="420"/>
        <w:jc w:val="left"/>
      </w:pPr>
      <w:r>
        <w:rPr>
          <w:sz w:val="21"/>
        </w:rPr>
        <w:t>GB/T 32904-2016 软件质量量化评价规范</w:t>
      </w:r>
    </w:p>
    <w:p>
      <w:pPr>
        <w:pStyle w:val="null3"/>
        <w:ind w:firstLine="420"/>
        <w:jc w:val="left"/>
      </w:pPr>
      <w:r>
        <w:rPr>
          <w:sz w:val="21"/>
        </w:rPr>
        <w:t>GB/T 33447-2016 地理信息系统软件测试规范</w:t>
      </w:r>
    </w:p>
    <w:p>
      <w:pPr>
        <w:pStyle w:val="null3"/>
        <w:ind w:firstLine="420"/>
        <w:jc w:val="left"/>
      </w:pPr>
      <w:r>
        <w:rPr>
          <w:sz w:val="21"/>
        </w:rPr>
        <w:t>GB/T 33453-2016 基础地理信息数据库建设规范</w:t>
      </w:r>
    </w:p>
    <w:p>
      <w:pPr>
        <w:pStyle w:val="null3"/>
        <w:ind w:firstLine="420"/>
        <w:jc w:val="left"/>
      </w:pPr>
      <w:r>
        <w:rPr>
          <w:sz w:val="21"/>
        </w:rPr>
        <w:t>GB/T 38674-2020 信息安全技术应用软件安全编程指南</w:t>
      </w:r>
    </w:p>
    <w:p>
      <w:pPr>
        <w:pStyle w:val="null3"/>
        <w:ind w:firstLine="420"/>
        <w:jc w:val="left"/>
      </w:pPr>
      <w:r>
        <w:rPr>
          <w:sz w:val="21"/>
        </w:rPr>
        <w:t>GB/T 39786-2021 信息安全技术信息系统密码应用基本要求</w:t>
      </w:r>
    </w:p>
    <w:p>
      <w:pPr>
        <w:pStyle w:val="null3"/>
        <w:ind w:firstLine="420"/>
        <w:jc w:val="left"/>
      </w:pPr>
      <w:r>
        <w:rPr>
          <w:sz w:val="21"/>
        </w:rPr>
        <w:t>GB/T 9385-2008 计算机软件需求规格说明规范</w:t>
      </w:r>
    </w:p>
    <w:p>
      <w:pPr>
        <w:pStyle w:val="null3"/>
        <w:ind w:firstLine="420"/>
        <w:jc w:val="left"/>
      </w:pPr>
      <w:r>
        <w:rPr>
          <w:sz w:val="21"/>
        </w:rPr>
        <w:t>GB/T 9386-2008 计算机软件测试文档编制规范</w:t>
      </w:r>
    </w:p>
    <w:p>
      <w:pPr>
        <w:pStyle w:val="null3"/>
        <w:ind w:firstLine="420"/>
        <w:jc w:val="left"/>
      </w:pPr>
      <w:r>
        <w:rPr>
          <w:sz w:val="21"/>
        </w:rPr>
        <w:t>GB/T 36326-2018 信息技术云计算云服务运营通用要求</w:t>
      </w:r>
    </w:p>
    <w:p>
      <w:pPr>
        <w:pStyle w:val="null3"/>
        <w:ind w:firstLine="420"/>
        <w:jc w:val="left"/>
      </w:pPr>
      <w:r>
        <w:rPr>
          <w:sz w:val="21"/>
        </w:rPr>
        <w:t>GDZW 0006-2019 广东省政务数据资源服务规范</w:t>
      </w:r>
    </w:p>
    <w:p>
      <w:pPr>
        <w:pStyle w:val="null3"/>
        <w:ind w:firstLine="420"/>
        <w:jc w:val="left"/>
      </w:pPr>
      <w:r>
        <w:rPr>
          <w:sz w:val="21"/>
        </w:rPr>
        <w:t>GDZW 0041-2021 广东数字政府省级政务云专属资源池申请及使用规范</w:t>
      </w:r>
    </w:p>
    <w:p>
      <w:pPr>
        <w:pStyle w:val="null3"/>
        <w:ind w:firstLine="420"/>
        <w:jc w:val="left"/>
      </w:pPr>
      <w:r>
        <w:rPr>
          <w:sz w:val="21"/>
        </w:rPr>
        <w:t>GM/T 0054-2018 信息系统密码应用基本要求</w:t>
      </w:r>
    </w:p>
    <w:p>
      <w:pPr>
        <w:pStyle w:val="null3"/>
        <w:ind w:firstLine="420"/>
        <w:jc w:val="left"/>
      </w:pPr>
      <w:r>
        <w:rPr>
          <w:sz w:val="21"/>
        </w:rPr>
        <w:t>GB/T 43207-2023 信息安全技术 信息系统密码应用设计指南</w:t>
      </w:r>
    </w:p>
    <w:p>
      <w:pPr>
        <w:pStyle w:val="null3"/>
        <w:ind w:firstLine="420"/>
        <w:jc w:val="left"/>
      </w:pPr>
      <w:r>
        <w:rPr>
          <w:sz w:val="21"/>
        </w:rPr>
        <w:t>GB/T 43206-2023 信息安全技术 信息系统密码应用测评要求</w:t>
      </w:r>
    </w:p>
    <w:p>
      <w:pPr>
        <w:pStyle w:val="null3"/>
        <w:ind w:firstLine="420"/>
        <w:jc w:val="left"/>
      </w:pPr>
      <w:r>
        <w:rPr>
          <w:sz w:val="21"/>
        </w:rPr>
        <w:t>《广东省自然资源一体化数据库设计规范</w:t>
      </w:r>
      <w:r>
        <w:rPr>
          <w:sz w:val="21"/>
        </w:rPr>
        <w:t>(第一部分）》（粤自然资科技〔2020〕297号）。</w:t>
      </w:r>
    </w:p>
    <w:p>
      <w:pPr>
        <w:pStyle w:val="null3"/>
        <w:ind w:left="705"/>
      </w:pPr>
      <w:r>
        <w:rPr>
          <w:sz w:val="21"/>
          <w:b/>
        </w:rPr>
        <w:t>5.5.2.</w:t>
      </w:r>
      <w:r>
        <w:rPr>
          <w:sz w:val="21"/>
          <w:b/>
        </w:rPr>
        <w:t>培训要求</w:t>
      </w:r>
    </w:p>
    <w:p>
      <w:pPr>
        <w:pStyle w:val="null3"/>
        <w:ind w:firstLine="420"/>
        <w:jc w:val="left"/>
      </w:pPr>
      <w:r>
        <w:rPr>
          <w:sz w:val="21"/>
        </w:rPr>
        <w:t>为保证用户能够有效地操作使用信息系统、投标人须提供</w:t>
      </w:r>
      <w:r>
        <w:rPr>
          <w:sz w:val="21"/>
        </w:rPr>
        <w:t>培训</w:t>
      </w:r>
      <w:r>
        <w:rPr>
          <w:sz w:val="21"/>
        </w:rPr>
        <w:t>服务：</w:t>
      </w:r>
    </w:p>
    <w:p>
      <w:pPr>
        <w:pStyle w:val="null3"/>
        <w:ind w:firstLine="420"/>
        <w:jc w:val="left"/>
      </w:pPr>
      <w:r>
        <w:rPr>
          <w:sz w:val="21"/>
        </w:rPr>
        <w:t>1.投标人须提供省级耕地占补平衡管理应用方面的培训，包括对采购人和</w:t>
      </w:r>
      <w:r>
        <w:rPr>
          <w:sz w:val="21"/>
        </w:rPr>
        <w:t>系统使用</w:t>
      </w:r>
      <w:r>
        <w:rPr>
          <w:sz w:val="21"/>
        </w:rPr>
        <w:t>人员的培训，有关耕地占补平衡的培训课程，培训应该在</w:t>
      </w:r>
      <w:r>
        <w:rPr>
          <w:sz w:val="21"/>
        </w:rPr>
        <w:t>交付验收</w:t>
      </w:r>
      <w:r>
        <w:rPr>
          <w:sz w:val="21"/>
        </w:rPr>
        <w:t>前进行。</w:t>
      </w:r>
    </w:p>
    <w:p>
      <w:pPr>
        <w:pStyle w:val="null3"/>
        <w:ind w:firstLine="420"/>
        <w:jc w:val="left"/>
      </w:pPr>
      <w:r>
        <w:rPr>
          <w:sz w:val="21"/>
        </w:rPr>
        <w:t>2.对于所有培训，投标人须派出具有相应专业资格和实际工作经验的辅导人员进行培训，培训所使用的语言须是中文，否则投标人须提供相应的翻译。</w:t>
      </w:r>
    </w:p>
    <w:p>
      <w:pPr>
        <w:pStyle w:val="null3"/>
        <w:ind w:firstLine="420"/>
        <w:jc w:val="left"/>
      </w:pPr>
      <w:r>
        <w:rPr>
          <w:sz w:val="21"/>
        </w:rPr>
        <w:t>3</w:t>
      </w:r>
      <w:r>
        <w:rPr>
          <w:sz w:val="21"/>
        </w:rPr>
        <w:t>.培训费用（可含场地费、教材费、讲课费等培训组织相关费用）计入总价。</w:t>
      </w:r>
    </w:p>
    <w:p>
      <w:pPr>
        <w:pStyle w:val="null3"/>
        <w:ind w:left="705"/>
      </w:pPr>
      <w:r>
        <w:rPr>
          <w:sz w:val="21"/>
          <w:b/>
        </w:rPr>
        <w:t>5.5.3.</w:t>
      </w:r>
      <w:r>
        <w:rPr>
          <w:sz w:val="21"/>
          <w:b/>
        </w:rPr>
        <w:t>服务响应要求</w:t>
      </w:r>
    </w:p>
    <w:p>
      <w:pPr>
        <w:pStyle w:val="null3"/>
        <w:ind w:firstLine="420"/>
        <w:jc w:val="left"/>
      </w:pPr>
      <w:r>
        <w:rPr>
          <w:sz w:val="21"/>
        </w:rPr>
        <w:t>1.服务响应可通过现场、远程等方式提供，由此产生的一切费用均由投标人承担。</w:t>
      </w:r>
    </w:p>
    <w:p>
      <w:pPr>
        <w:pStyle w:val="null3"/>
        <w:ind w:firstLine="420"/>
        <w:jc w:val="left"/>
      </w:pPr>
      <w:r>
        <w:rPr>
          <w:sz w:val="21"/>
        </w:rPr>
        <w:t>2.系统出现故障时，投标人</w:t>
      </w:r>
      <w:r>
        <w:rPr>
          <w:sz w:val="21"/>
          <w:u w:val="single"/>
        </w:rPr>
        <w:t>1</w:t>
      </w:r>
      <w:r>
        <w:rPr>
          <w:sz w:val="21"/>
        </w:rPr>
        <w:t>小时服务响应，技术人员应在接到报障后</w:t>
      </w:r>
      <w:r>
        <w:rPr>
          <w:sz w:val="21"/>
          <w:u w:val="single"/>
        </w:rPr>
        <w:t>2</w:t>
      </w:r>
      <w:r>
        <w:rPr>
          <w:sz w:val="21"/>
        </w:rPr>
        <w:t>个小时内到现场处理系统出现的故障；及时做出故障原因报告并提出有效措施加以解决。</w:t>
      </w:r>
    </w:p>
    <w:p>
      <w:pPr>
        <w:pStyle w:val="null3"/>
        <w:ind w:left="705"/>
      </w:pPr>
      <w:r>
        <w:rPr>
          <w:sz w:val="21"/>
          <w:b/>
        </w:rPr>
        <w:t>5.5.4.</w:t>
      </w:r>
      <w:r>
        <w:rPr>
          <w:sz w:val="21"/>
          <w:b/>
        </w:rPr>
        <w:t>资产权属</w:t>
      </w:r>
    </w:p>
    <w:p>
      <w:pPr>
        <w:pStyle w:val="null3"/>
        <w:ind w:firstLine="420"/>
        <w:jc w:val="left"/>
      </w:pPr>
      <w:r>
        <w:rPr>
          <w:sz w:val="21"/>
        </w:rPr>
        <w:t>1.本合同不会引起任何已申请、登记的知识产权所有权的转移。</w:t>
      </w:r>
    </w:p>
    <w:p>
      <w:pPr>
        <w:pStyle w:val="null3"/>
        <w:ind w:firstLine="420"/>
        <w:jc w:val="left"/>
      </w:pPr>
      <w:r>
        <w:rPr>
          <w:sz w:val="21"/>
        </w:rPr>
        <w:t>2.双方一致同意，本合同所涉</w:t>
      </w:r>
      <w:r>
        <w:rPr>
          <w:sz w:val="21"/>
        </w:rPr>
        <w:t xml:space="preserve"> </w:t>
      </w:r>
      <w:r>
        <w:rPr>
          <w:sz w:val="21"/>
          <w:u w:val="single"/>
        </w:rPr>
        <w:t xml:space="preserve"> </w:t>
      </w:r>
      <w:r>
        <w:rPr>
          <w:sz w:val="21"/>
          <w:u w:val="single"/>
        </w:rPr>
        <w:t>软件开发</w:t>
      </w:r>
      <w:r>
        <w:rPr>
          <w:sz w:val="21"/>
          <w:u w:val="single"/>
        </w:rPr>
        <w:t xml:space="preserve">  </w:t>
      </w:r>
      <w:r>
        <w:rPr>
          <w:sz w:val="21"/>
        </w:rPr>
        <w:t>服务成果的知识产权归属按下列第</w:t>
      </w:r>
      <w:r>
        <w:rPr>
          <w:sz w:val="21"/>
        </w:rPr>
        <w:t xml:space="preserve"> </w:t>
      </w:r>
      <w:r>
        <w:rPr>
          <w:sz w:val="21"/>
          <w:b/>
          <w:u w:val="single"/>
        </w:rPr>
        <w:t>（</w:t>
      </w:r>
      <w:r>
        <w:rPr>
          <w:sz w:val="21"/>
          <w:b/>
          <w:u w:val="single"/>
        </w:rPr>
        <w:t>1）</w:t>
      </w:r>
      <w:r>
        <w:rPr>
          <w:sz w:val="21"/>
        </w:rPr>
        <w:t xml:space="preserve"> </w:t>
      </w:r>
      <w:r>
        <w:rPr>
          <w:sz w:val="21"/>
        </w:rPr>
        <w:t>种方式处理。其中</w:t>
      </w:r>
      <w:r>
        <w:rPr>
          <w:sz w:val="21"/>
        </w:rPr>
        <w:t xml:space="preserve"> </w:t>
      </w:r>
      <w:r>
        <w:rPr>
          <w:sz w:val="21"/>
          <w:u w:val="single"/>
        </w:rPr>
        <w:t xml:space="preserve"> </w:t>
      </w:r>
      <w:r>
        <w:rPr>
          <w:sz w:val="21"/>
          <w:u w:val="single"/>
        </w:rPr>
        <w:t>软件开发</w:t>
      </w:r>
      <w:r>
        <w:rPr>
          <w:sz w:val="21"/>
        </w:rPr>
        <w:t xml:space="preserve"> </w:t>
      </w:r>
      <w:r>
        <w:rPr>
          <w:sz w:val="21"/>
        </w:rPr>
        <w:t>服务涉及知识产权登记，</w:t>
      </w:r>
      <w:r>
        <w:rPr>
          <w:sz w:val="21"/>
        </w:rPr>
        <w:t>在确保用户隐私和数据安全的前提下，</w:t>
      </w:r>
      <w:r>
        <w:rPr>
          <w:sz w:val="21"/>
        </w:rPr>
        <w:t>采购人</w:t>
      </w:r>
      <w:r>
        <w:rPr>
          <w:sz w:val="21"/>
        </w:rPr>
        <w:t>授权</w:t>
      </w:r>
      <w:r>
        <w:rPr>
          <w:sz w:val="21"/>
        </w:rPr>
        <w:t>投标人</w:t>
      </w:r>
      <w:r>
        <w:rPr>
          <w:sz w:val="21"/>
        </w:rPr>
        <w:t>代为办理知识产权的登记、申报、备案、变更、领取知识产权文件等手续。</w:t>
      </w:r>
      <w:r>
        <w:rPr>
          <w:sz w:val="21"/>
        </w:rPr>
        <w:t>投标人</w:t>
      </w:r>
      <w:r>
        <w:rPr>
          <w:sz w:val="21"/>
        </w:rPr>
        <w:t>基于</w:t>
      </w:r>
      <w:r>
        <w:rPr>
          <w:sz w:val="21"/>
        </w:rPr>
        <w:t>采购人</w:t>
      </w:r>
      <w:r>
        <w:rPr>
          <w:sz w:val="21"/>
        </w:rPr>
        <w:t>的授权，负责将知识产权进行著作权登记至</w:t>
      </w:r>
      <w:r>
        <w:rPr>
          <w:sz w:val="21"/>
        </w:rPr>
        <w:t>采购人</w:t>
      </w:r>
      <w:r>
        <w:rPr>
          <w:sz w:val="21"/>
        </w:rPr>
        <w:t>名下单独享有（或登记为甲乙双方共同所有），因办理著作权登记手续产生的各项费用（如申请费、登记费、服务费）等，均已包含在本合同价款内，</w:t>
      </w:r>
      <w:r>
        <w:rPr>
          <w:sz w:val="21"/>
        </w:rPr>
        <w:t>投标人</w:t>
      </w:r>
      <w:r>
        <w:rPr>
          <w:sz w:val="21"/>
        </w:rPr>
        <w:t>不再额外收取</w:t>
      </w:r>
      <w:r>
        <w:rPr>
          <w:sz w:val="21"/>
        </w:rPr>
        <w:t>采购人</w:t>
      </w:r>
      <w:r>
        <w:rPr>
          <w:sz w:val="21"/>
        </w:rPr>
        <w:t>任何费用。（知识产权命名方式：知识产权名称</w:t>
      </w:r>
      <w:r>
        <w:rPr>
          <w:sz w:val="21"/>
        </w:rPr>
        <w:t>+版本号</w:t>
      </w:r>
      <w:r>
        <w:rPr>
          <w:sz w:val="21"/>
        </w:rPr>
        <w:t>[简称：xx]</w:t>
      </w:r>
      <w:r>
        <w:rPr>
          <w:sz w:val="21"/>
        </w:rPr>
        <w:t>【名称以</w:t>
      </w:r>
      <w:r>
        <w:rPr>
          <w:sz w:val="21"/>
        </w:rPr>
        <w:t>采购人</w:t>
      </w:r>
      <w:r>
        <w:rPr>
          <w:sz w:val="21"/>
        </w:rPr>
        <w:t>确认为准，建议在签订合同前明确知识产权名称】）</w:t>
      </w:r>
    </w:p>
    <w:p>
      <w:pPr>
        <w:pStyle w:val="null3"/>
        <w:ind w:firstLine="420"/>
        <w:jc w:val="left"/>
      </w:pPr>
      <w:r>
        <w:rPr>
          <w:sz w:val="21"/>
        </w:rPr>
        <w:t>（</w:t>
      </w:r>
      <w:r>
        <w:rPr>
          <w:sz w:val="21"/>
        </w:rPr>
        <w:t>1）</w:t>
      </w:r>
      <w:r>
        <w:rPr>
          <w:sz w:val="21"/>
        </w:rPr>
        <w:t>投标人</w:t>
      </w:r>
      <w:r>
        <w:rPr>
          <w:sz w:val="21"/>
        </w:rPr>
        <w:t>负责开发软件服务，包括代码编写、调试、测试等开发工作，</w:t>
      </w:r>
      <w:r>
        <w:rPr>
          <w:sz w:val="21"/>
        </w:rPr>
        <w:t>投标人</w:t>
      </w:r>
      <w:r>
        <w:rPr>
          <w:sz w:val="21"/>
        </w:rPr>
        <w:t>为履行本合同义务所形成的服务成果的</w:t>
      </w:r>
      <w:r>
        <w:rPr>
          <w:sz w:val="21"/>
          <w:b/>
        </w:rPr>
        <w:t>知识产权归</w:t>
      </w:r>
      <w:r>
        <w:rPr>
          <w:sz w:val="21"/>
          <w:b/>
        </w:rPr>
        <w:t>采购人</w:t>
      </w:r>
      <w:r>
        <w:rPr>
          <w:sz w:val="21"/>
          <w:b/>
        </w:rPr>
        <w:t>单独所有</w:t>
      </w:r>
      <w:r>
        <w:rPr>
          <w:sz w:val="21"/>
          <w:b/>
        </w:rPr>
        <w:t>。</w:t>
      </w:r>
    </w:p>
    <w:p>
      <w:pPr>
        <w:pStyle w:val="null3"/>
        <w:ind w:firstLine="420"/>
        <w:jc w:val="left"/>
      </w:pPr>
      <w:r>
        <w:rPr>
          <w:sz w:val="21"/>
        </w:rPr>
        <w:t>（</w:t>
      </w:r>
      <w:r>
        <w:rPr>
          <w:sz w:val="21"/>
        </w:rPr>
        <w:t>2）</w:t>
      </w:r>
      <w:r>
        <w:rPr>
          <w:sz w:val="21"/>
        </w:rPr>
        <w:t>投标人</w:t>
      </w:r>
      <w:r>
        <w:rPr>
          <w:sz w:val="21"/>
        </w:rPr>
        <w:t>负责提供定制软件租赁服务，</w:t>
      </w:r>
      <w:r>
        <w:rPr>
          <w:sz w:val="21"/>
        </w:rPr>
        <w:t>采购人</w:t>
      </w:r>
      <w:r>
        <w:rPr>
          <w:sz w:val="21"/>
        </w:rPr>
        <w:t>基于本合同约定委托</w:t>
      </w:r>
      <w:r>
        <w:rPr>
          <w:sz w:val="21"/>
        </w:rPr>
        <w:t>投标人</w:t>
      </w:r>
      <w:r>
        <w:rPr>
          <w:sz w:val="21"/>
        </w:rPr>
        <w:t>定制开发的产品、程序、服务等的知识产权归甲、</w:t>
      </w:r>
      <w:r>
        <w:rPr>
          <w:sz w:val="21"/>
        </w:rPr>
        <w:t>投标人</w:t>
      </w:r>
      <w:r>
        <w:rPr>
          <w:sz w:val="21"/>
        </w:rPr>
        <w:t>共同所有，</w:t>
      </w:r>
      <w:r>
        <w:rPr>
          <w:sz w:val="21"/>
        </w:rPr>
        <w:t>投标人</w:t>
      </w:r>
      <w:r>
        <w:rPr>
          <w:sz w:val="21"/>
        </w:rPr>
        <w:t>应按</w:t>
      </w:r>
      <w:r>
        <w:rPr>
          <w:sz w:val="21"/>
        </w:rPr>
        <w:t>采购人</w:t>
      </w:r>
      <w:r>
        <w:rPr>
          <w:sz w:val="21"/>
        </w:rPr>
        <w:t>书面要求交付该共有部分的源代码；</w:t>
      </w:r>
      <w:r>
        <w:rPr>
          <w:sz w:val="21"/>
        </w:rPr>
        <w:t>投标人</w:t>
      </w:r>
      <w:r>
        <w:rPr>
          <w:sz w:val="21"/>
        </w:rPr>
        <w:t>在共有部分的基础上进行二次开发的及对二次开发形成的产品、程序等财产进行处置的，需经</w:t>
      </w:r>
      <w:r>
        <w:rPr>
          <w:sz w:val="21"/>
        </w:rPr>
        <w:t>采购人</w:t>
      </w:r>
      <w:r>
        <w:rPr>
          <w:sz w:val="21"/>
        </w:rPr>
        <w:t>书面同意，二次开发所形成的产品、程序、服务等的知识产权归开发者所有，共有部分仍归甲、</w:t>
      </w:r>
      <w:r>
        <w:rPr>
          <w:sz w:val="21"/>
        </w:rPr>
        <w:t>投标人</w:t>
      </w:r>
      <w:r>
        <w:rPr>
          <w:sz w:val="21"/>
        </w:rPr>
        <w:t>共同所有。</w:t>
      </w:r>
      <w:r>
        <w:rPr>
          <w:sz w:val="21"/>
        </w:rPr>
        <w:t>投标人</w:t>
      </w:r>
      <w:r>
        <w:rPr>
          <w:sz w:val="21"/>
        </w:rPr>
        <w:t>根据</w:t>
      </w:r>
      <w:r>
        <w:rPr>
          <w:sz w:val="21"/>
        </w:rPr>
        <w:t>采购人</w:t>
      </w:r>
      <w:r>
        <w:rPr>
          <w:sz w:val="21"/>
        </w:rPr>
        <w:t>授权，利用项目成果申请的商标、专利或输出的图片、视频等受知识产权保护的成果物，</w:t>
      </w:r>
      <w:r>
        <w:rPr>
          <w:sz w:val="21"/>
        </w:rPr>
        <w:t>采购人</w:t>
      </w:r>
      <w:r>
        <w:rPr>
          <w:sz w:val="21"/>
        </w:rPr>
        <w:t>有权无条件永久使用。</w:t>
      </w:r>
    </w:p>
    <w:p>
      <w:pPr>
        <w:pStyle w:val="null3"/>
        <w:ind w:firstLine="420"/>
        <w:jc w:val="left"/>
      </w:pPr>
      <w:r>
        <w:rPr>
          <w:sz w:val="21"/>
        </w:rPr>
        <w:t>（</w:t>
      </w:r>
      <w:r>
        <w:rPr>
          <w:sz w:val="21"/>
        </w:rPr>
        <w:t>3）</w:t>
      </w:r>
      <w:r>
        <w:rPr>
          <w:sz w:val="21"/>
        </w:rPr>
        <w:t>投标人</w:t>
      </w:r>
      <w:r>
        <w:rPr>
          <w:sz w:val="21"/>
        </w:rPr>
        <w:t>负责提供运营服务或成品软件租赁服务，</w:t>
      </w:r>
      <w:r>
        <w:rPr>
          <w:sz w:val="21"/>
        </w:rPr>
        <w:t>投标人</w:t>
      </w:r>
      <w:r>
        <w:rPr>
          <w:sz w:val="21"/>
        </w:rPr>
        <w:t>为履行本合同义务所形成的所有服务成果的知识产权（除成品软件开发涉及的知识产权）归</w:t>
      </w:r>
      <w:r>
        <w:rPr>
          <w:sz w:val="21"/>
        </w:rPr>
        <w:t>采购人</w:t>
      </w:r>
      <w:r>
        <w:rPr>
          <w:sz w:val="21"/>
        </w:rPr>
        <w:t>单独所有。</w:t>
      </w:r>
    </w:p>
    <w:p>
      <w:pPr>
        <w:pStyle w:val="null3"/>
        <w:ind w:firstLine="420"/>
        <w:jc w:val="left"/>
      </w:pPr>
      <w:r>
        <w:rPr>
          <w:sz w:val="21"/>
        </w:rPr>
        <w:t>（</w:t>
      </w:r>
      <w:r>
        <w:rPr>
          <w:sz w:val="21"/>
        </w:rPr>
        <w:t>4）本项目仅包含基础设施服务租用或运维服务，不涉及知识产权权属转移。</w:t>
      </w:r>
    </w:p>
    <w:p>
      <w:pPr>
        <w:pStyle w:val="null3"/>
        <w:ind w:firstLine="420"/>
        <w:jc w:val="left"/>
      </w:pPr>
      <w:r>
        <w:rPr>
          <w:sz w:val="21"/>
        </w:rPr>
        <w:t>3.本合同所涉及的数据所有权归政府所有。投标人只能用于履行本合同之义务。</w:t>
      </w:r>
    </w:p>
    <w:p>
      <w:pPr>
        <w:pStyle w:val="null3"/>
        <w:ind w:firstLine="420"/>
        <w:jc w:val="left"/>
      </w:pPr>
      <w:r>
        <w:rPr>
          <w:sz w:val="21"/>
        </w:rPr>
        <w:t>4.投标人提供的相关软件应是自行开发的产品或具备合法、合规授权，满足知识产权、安全等保</w:t>
      </w:r>
      <w:r>
        <w:rPr>
          <w:sz w:val="21"/>
        </w:rPr>
        <w:t>二</w:t>
      </w:r>
      <w:r>
        <w:rPr>
          <w:sz w:val="21"/>
        </w:rPr>
        <w:t>级等方面的有关规定和要求。</w:t>
      </w:r>
    </w:p>
    <w:p>
      <w:pPr>
        <w:pStyle w:val="null3"/>
        <w:ind w:firstLine="420"/>
        <w:jc w:val="left"/>
      </w:pPr>
      <w:r>
        <w:rPr>
          <w:sz w:val="21"/>
        </w:rPr>
        <w:t>5.投标人保证向采购人提供的服务成果是其独立实施完成，不存在任何侵犯第三方专利权、商标权、著作权等合法权益。如因投标人提供的服务成果侵犯任何第三方的合法权益，导致该第三方追究采购人责任的，投标人应负责解决并赔偿因此给采购人造成的全部损失。</w:t>
      </w:r>
    </w:p>
    <w:p>
      <w:pPr>
        <w:pStyle w:val="null3"/>
        <w:ind w:firstLine="420"/>
        <w:jc w:val="left"/>
      </w:pPr>
      <w:r>
        <w:rPr>
          <w:sz w:val="21"/>
        </w:rPr>
        <w:t>6.</w:t>
      </w:r>
      <w:r>
        <w:rPr>
          <w:sz w:val="21"/>
        </w:rPr>
        <w:t>本合同所涉及的数据所有权归政府所有。数据资产的管理应遵循财政部《关于加强数据资产管理的指导意见》（财资〔</w:t>
      </w:r>
      <w:r>
        <w:rPr>
          <w:sz w:val="21"/>
        </w:rPr>
        <w:t>2023〕141号）及其他相关法律、法规、政策要求。</w:t>
      </w:r>
    </w:p>
    <w:p>
      <w:pPr>
        <w:pStyle w:val="null3"/>
        <w:ind w:left="705"/>
      </w:pPr>
      <w:r>
        <w:rPr>
          <w:sz w:val="21"/>
          <w:b/>
        </w:rPr>
        <w:t>5.5.5.</w:t>
      </w:r>
      <w:r>
        <w:rPr>
          <w:sz w:val="21"/>
          <w:b/>
        </w:rPr>
        <w:t>保密要求</w:t>
      </w:r>
    </w:p>
    <w:p>
      <w:pPr>
        <w:pStyle w:val="null3"/>
        <w:ind w:firstLine="420"/>
        <w:jc w:val="left"/>
      </w:pPr>
      <w:r>
        <w:rPr>
          <w:sz w:val="21"/>
        </w:rPr>
        <w:t>1.投标人应签订保密协议，对其因身份、职务、职业或技术关系而知悉的采购人商业秘密和党政机关保密信息应严格保守，保证不被披露或使用，包括意外或过失。</w:t>
      </w:r>
    </w:p>
    <w:p>
      <w:pPr>
        <w:pStyle w:val="null3"/>
        <w:ind w:firstLine="420"/>
        <w:jc w:val="left"/>
      </w:pPr>
      <w:r>
        <w:rPr>
          <w:sz w:val="21"/>
        </w:rPr>
        <w:t>2.投标人不得以竞争为目的</w:t>
      </w:r>
      <w:r>
        <w:rPr>
          <w:sz w:val="21"/>
        </w:rPr>
        <w:t>或</w:t>
      </w:r>
      <w:r>
        <w:rPr>
          <w:sz w:val="21"/>
        </w:rPr>
        <w:t>出于私利</w:t>
      </w:r>
      <w:r>
        <w:rPr>
          <w:sz w:val="21"/>
        </w:rPr>
        <w:t>或</w:t>
      </w:r>
      <w:r>
        <w:rPr>
          <w:sz w:val="21"/>
        </w:rPr>
        <w:t>为第三人谋利而擅自保存、披露、使用采购人商业秘密和党政机关保密信息；不得直接或间接地向无关人员泄露采购人的商业秘密和党政机关保密信息；不得向不承担保密义务的任何第三人披露采购人的商业秘密和党政机关保密信息。投标人在从事政府项目时，不得擅自记录、复制、拍摄、摘抄、收藏在工作中涉及的保密信息，严禁将涉及政府项目的任何资料、数据透露或以其他方式提供给项目以外的其他方或投标人内部与该项目无关的任何人员。</w:t>
      </w:r>
    </w:p>
    <w:p>
      <w:pPr>
        <w:pStyle w:val="null3"/>
        <w:ind w:firstLine="420"/>
        <w:jc w:val="left"/>
      </w:pPr>
      <w:r>
        <w:rPr>
          <w:sz w:val="21"/>
        </w:rPr>
        <w:t>3.投标人对于工作期间知悉采购人的商业秘密和党政机关保密信息（包括业务信息在内）或工作过程中接触到的政府机关文件（包括内部发文、各类通知及会议记录等）的内容，同样承担保密责任，严禁将政府机关内部会议、谈话内容泄露给无关人员；不得翻阅与工作无关的文件和资料。</w:t>
      </w:r>
    </w:p>
    <w:p>
      <w:pPr>
        <w:pStyle w:val="null3"/>
        <w:ind w:firstLine="420"/>
        <w:jc w:val="left"/>
      </w:pPr>
      <w:r>
        <w:rPr>
          <w:sz w:val="21"/>
        </w:rPr>
        <w:t>4.严禁泄露在工作中接触到的政府机关科技研究、发明、装备器材及其技术资料和政府工作信息。</w:t>
      </w:r>
    </w:p>
    <w:p>
      <w:pPr>
        <w:pStyle w:val="null3"/>
        <w:ind w:left="705"/>
      </w:pPr>
      <w:r>
        <w:rPr>
          <w:sz w:val="21"/>
          <w:b/>
        </w:rPr>
        <w:t>5.5.6.</w:t>
      </w:r>
      <w:r>
        <w:rPr>
          <w:sz w:val="21"/>
          <w:b/>
        </w:rPr>
        <w:t>监理要求</w:t>
      </w:r>
    </w:p>
    <w:p>
      <w:pPr>
        <w:pStyle w:val="null3"/>
        <w:ind w:firstLine="420"/>
        <w:jc w:val="left"/>
      </w:pPr>
      <w:r>
        <w:rPr>
          <w:sz w:val="21"/>
        </w:rPr>
        <w:t>投标人须承诺，在项目开展过程中接受采购人指定的咨询监理机构的监理。</w:t>
      </w:r>
    </w:p>
    <w:p>
      <w:pPr>
        <w:pStyle w:val="null3"/>
        <w:ind w:left="420"/>
      </w:pPr>
      <w:r>
        <w:rPr>
          <w:sz w:val="21"/>
          <w:b/>
        </w:rPr>
        <w:t>6.</w:t>
      </w:r>
      <w:r>
        <w:rPr>
          <w:sz w:val="21"/>
          <w:b/>
        </w:rPr>
        <w:t>付款方式</w:t>
      </w:r>
    </w:p>
    <w:p>
      <w:pPr>
        <w:pStyle w:val="null3"/>
        <w:ind w:firstLine="420"/>
        <w:jc w:val="left"/>
      </w:pPr>
      <w:r>
        <w:rPr>
          <w:sz w:val="21"/>
        </w:rPr>
        <w:t>描述付款方式要求。如：</w:t>
      </w:r>
    </w:p>
    <w:p>
      <w:pPr>
        <w:pStyle w:val="null3"/>
        <w:ind w:firstLine="420"/>
        <w:jc w:val="left"/>
      </w:pPr>
      <w:r>
        <w:rPr>
          <w:sz w:val="21"/>
        </w:rPr>
        <w:t>本项目计划分</w:t>
      </w:r>
      <w:r>
        <w:rPr>
          <w:sz w:val="21"/>
          <w:u w:val="single"/>
        </w:rPr>
        <w:t>3</w:t>
      </w:r>
      <w:r>
        <w:rPr>
          <w:sz w:val="21"/>
        </w:rPr>
        <w:t>期支付，具体支付方式和时间如下：</w:t>
      </w:r>
    </w:p>
    <w:p>
      <w:pPr>
        <w:pStyle w:val="null3"/>
        <w:ind w:firstLine="420"/>
        <w:jc w:val="left"/>
      </w:pPr>
      <w:r>
        <w:rPr>
          <w:sz w:val="21"/>
        </w:rPr>
        <w:t>1.</w:t>
      </w:r>
      <w:r>
        <w:rPr>
          <w:sz w:val="21"/>
        </w:rPr>
        <w:t>首期款：签订合同后</w:t>
      </w:r>
      <w:r>
        <w:rPr>
          <w:sz w:val="21"/>
          <w:u w:val="single"/>
        </w:rPr>
        <w:t xml:space="preserve"> </w:t>
      </w:r>
      <w:r>
        <w:rPr>
          <w:sz w:val="21"/>
          <w:u w:val="single"/>
        </w:rPr>
        <w:t>5</w:t>
      </w:r>
      <w:r>
        <w:rPr>
          <w:sz w:val="21"/>
        </w:rPr>
        <w:t>个工作日内</w:t>
      </w:r>
      <w:r>
        <w:rPr>
          <w:sz w:val="21"/>
        </w:rPr>
        <w:t>，</w:t>
      </w:r>
      <w:r>
        <w:rPr>
          <w:sz w:val="21"/>
        </w:rPr>
        <w:t>投标人</w:t>
      </w:r>
      <w:r>
        <w:rPr>
          <w:sz w:val="21"/>
        </w:rPr>
        <w:t>书面提出支付申请函及拟支付金额等额的符合</w:t>
      </w:r>
      <w:r>
        <w:rPr>
          <w:sz w:val="21"/>
        </w:rPr>
        <w:t>采购人</w:t>
      </w:r>
      <w:r>
        <w:rPr>
          <w:sz w:val="21"/>
        </w:rPr>
        <w:t>财务管理要求的相应发票，</w:t>
      </w:r>
      <w:r>
        <w:rPr>
          <w:sz w:val="21"/>
        </w:rPr>
        <w:t>采购人</w:t>
      </w:r>
      <w:r>
        <w:rPr>
          <w:sz w:val="21"/>
        </w:rPr>
        <w:t>确认后启动首期款支付流程，</w:t>
      </w:r>
      <w:r>
        <w:rPr>
          <w:sz w:val="21"/>
        </w:rPr>
        <w:t>约占</w:t>
      </w:r>
      <w:r>
        <w:rPr>
          <w:sz w:val="21"/>
        </w:rPr>
        <w:t>合同总金额的</w:t>
      </w:r>
      <w:r>
        <w:rPr>
          <w:sz w:val="21"/>
          <w:u w:val="single"/>
        </w:rPr>
        <w:t>70</w:t>
      </w:r>
      <w:r>
        <w:rPr>
          <w:sz w:val="21"/>
        </w:rPr>
        <w:t>%。</w:t>
      </w:r>
    </w:p>
    <w:p>
      <w:pPr>
        <w:pStyle w:val="null3"/>
        <w:ind w:firstLine="420"/>
        <w:jc w:val="left"/>
      </w:pPr>
      <w:r>
        <w:rPr>
          <w:sz w:val="21"/>
        </w:rPr>
        <w:t>2.</w:t>
      </w:r>
      <w:r>
        <w:rPr>
          <w:sz w:val="21"/>
        </w:rPr>
        <w:t>进度款：按照</w:t>
      </w:r>
      <w:r>
        <w:rPr>
          <w:sz w:val="21"/>
          <w:u w:val="single"/>
        </w:rPr>
        <w:t>项目交付验收通过后</w:t>
      </w:r>
      <w:r>
        <w:rPr>
          <w:sz w:val="21"/>
        </w:rPr>
        <w:t>的</w:t>
      </w:r>
      <w:r>
        <w:rPr>
          <w:sz w:val="21"/>
          <w:u w:val="single"/>
        </w:rPr>
        <w:t xml:space="preserve"> </w:t>
      </w:r>
      <w:r>
        <w:rPr>
          <w:sz w:val="21"/>
          <w:u w:val="single"/>
        </w:rPr>
        <w:t>10</w:t>
      </w:r>
      <w:r>
        <w:rPr>
          <w:sz w:val="21"/>
        </w:rPr>
        <w:t>个工作日内，</w:t>
      </w:r>
      <w:r>
        <w:rPr>
          <w:sz w:val="21"/>
        </w:rPr>
        <w:t>投标人</w:t>
      </w:r>
      <w:r>
        <w:rPr>
          <w:sz w:val="21"/>
        </w:rPr>
        <w:t>书面提出支付申请函及拟支付金额等额的符合</w:t>
      </w:r>
      <w:r>
        <w:rPr>
          <w:sz w:val="21"/>
        </w:rPr>
        <w:t>采购人</w:t>
      </w:r>
      <w:r>
        <w:rPr>
          <w:sz w:val="21"/>
        </w:rPr>
        <w:t>财务管理要求的相应发票，</w:t>
      </w:r>
      <w:r>
        <w:rPr>
          <w:sz w:val="21"/>
        </w:rPr>
        <w:t>采购人</w:t>
      </w:r>
      <w:r>
        <w:rPr>
          <w:sz w:val="21"/>
        </w:rPr>
        <w:t>确认后启动进度款支付流程，</w:t>
      </w:r>
      <w:r>
        <w:rPr>
          <w:sz w:val="21"/>
        </w:rPr>
        <w:t>约占</w:t>
      </w:r>
      <w:r>
        <w:rPr>
          <w:sz w:val="21"/>
        </w:rPr>
        <w:t>合同总金额的</w:t>
      </w:r>
      <w:r>
        <w:rPr>
          <w:sz w:val="21"/>
          <w:u w:val="single"/>
        </w:rPr>
        <w:t>25</w:t>
      </w:r>
      <w:r>
        <w:rPr>
          <w:sz w:val="21"/>
        </w:rPr>
        <w:t>%。</w:t>
      </w:r>
    </w:p>
    <w:p>
      <w:pPr>
        <w:pStyle w:val="null3"/>
        <w:ind w:firstLine="420"/>
        <w:jc w:val="left"/>
      </w:pPr>
      <w:r>
        <w:rPr>
          <w:sz w:val="21"/>
        </w:rPr>
        <w:t>3．尾款：项目</w:t>
      </w:r>
      <w:r>
        <w:rPr>
          <w:sz w:val="21"/>
        </w:rPr>
        <w:t>最终</w:t>
      </w:r>
      <w:r>
        <w:rPr>
          <w:sz w:val="21"/>
        </w:rPr>
        <w:t>验收</w:t>
      </w:r>
      <w:r>
        <w:rPr>
          <w:sz w:val="21"/>
        </w:rPr>
        <w:t>通过</w:t>
      </w:r>
      <w:r>
        <w:rPr>
          <w:sz w:val="21"/>
        </w:rPr>
        <w:t>后</w:t>
      </w:r>
      <w:r>
        <w:rPr>
          <w:sz w:val="21"/>
          <w:u w:val="single"/>
        </w:rPr>
        <w:t xml:space="preserve"> </w:t>
      </w:r>
      <w:r>
        <w:rPr>
          <w:sz w:val="21"/>
          <w:u w:val="single"/>
        </w:rPr>
        <w:t>10</w:t>
      </w:r>
      <w:r>
        <w:rPr>
          <w:sz w:val="21"/>
        </w:rPr>
        <w:t>个工作日内，</w:t>
      </w:r>
      <w:r>
        <w:rPr>
          <w:sz w:val="21"/>
        </w:rPr>
        <w:t>投标人</w:t>
      </w:r>
      <w:r>
        <w:rPr>
          <w:sz w:val="21"/>
        </w:rPr>
        <w:t>书面提出支付申请函及拟支付金额等额的符合</w:t>
      </w:r>
      <w:r>
        <w:rPr>
          <w:sz w:val="21"/>
        </w:rPr>
        <w:t>采购人</w:t>
      </w:r>
      <w:r>
        <w:rPr>
          <w:sz w:val="21"/>
        </w:rPr>
        <w:t>财务管理要求的相应发票，</w:t>
      </w:r>
      <w:r>
        <w:rPr>
          <w:sz w:val="21"/>
        </w:rPr>
        <w:t>采购人</w:t>
      </w:r>
      <w:r>
        <w:rPr>
          <w:sz w:val="21"/>
        </w:rPr>
        <w:t>确认后启动尾款支付流程，</w:t>
      </w:r>
      <w:r>
        <w:rPr>
          <w:sz w:val="21"/>
        </w:rPr>
        <w:t>约占</w:t>
      </w:r>
      <w:r>
        <w:rPr>
          <w:sz w:val="21"/>
        </w:rPr>
        <w:t>合同总金额的</w:t>
      </w:r>
      <w:r>
        <w:rPr>
          <w:sz w:val="21"/>
          <w:u w:val="single"/>
        </w:rPr>
        <w:t>5</w:t>
      </w:r>
      <w:r>
        <w:rPr>
          <w:sz w:val="21"/>
        </w:rPr>
        <w:t>%。</w:t>
      </w:r>
    </w:p>
    <w:p>
      <w:pPr>
        <w:pStyle w:val="null3"/>
        <w:ind w:firstLine="420"/>
        <w:jc w:val="left"/>
      </w:pPr>
      <w:r>
        <w:rPr>
          <w:sz w:val="21"/>
        </w:rPr>
        <w:t>项目实际支付总金额按采购成交总金额计算，项目支付计划按合同约定执行，对于满足合同约定支付条件的，</w:t>
      </w:r>
      <w:r>
        <w:rPr>
          <w:sz w:val="21"/>
        </w:rPr>
        <w:t>采购人</w:t>
      </w:r>
      <w:r>
        <w:rPr>
          <w:sz w:val="21"/>
        </w:rPr>
        <w:t>应当自收到发票后</w:t>
      </w:r>
      <w:r>
        <w:rPr>
          <w:sz w:val="21"/>
        </w:rPr>
        <w:t>10个工作</w:t>
      </w:r>
      <w:r>
        <w:rPr>
          <w:sz w:val="21"/>
        </w:rPr>
        <w:t>日内将资金支付到合同约定的</w:t>
      </w:r>
      <w:r>
        <w:rPr>
          <w:sz w:val="21"/>
        </w:rPr>
        <w:t>投标人</w:t>
      </w:r>
      <w:r>
        <w:rPr>
          <w:sz w:val="21"/>
        </w:rPr>
        <w:t>账户，不得以机构变动、人员更替、政策调整等为由延迟付款，不得将采购文件和合同中未规定的义务作为向</w:t>
      </w:r>
      <w:r>
        <w:rPr>
          <w:sz w:val="21"/>
        </w:rPr>
        <w:t>投标人</w:t>
      </w:r>
      <w:r>
        <w:rPr>
          <w:sz w:val="21"/>
        </w:rPr>
        <w:t>付款的条件。</w:t>
      </w:r>
    </w:p>
    <w:p>
      <w:pPr>
        <w:pStyle w:val="null3"/>
        <w:ind w:left="420"/>
      </w:pPr>
      <w:r>
        <w:rPr>
          <w:sz w:val="21"/>
          <w:b/>
        </w:rPr>
        <w:t>7.</w:t>
      </w:r>
      <w:r>
        <w:rPr>
          <w:sz w:val="21"/>
          <w:b/>
        </w:rPr>
        <w:t>其他要求</w:t>
      </w:r>
    </w:p>
    <w:p>
      <w:pPr>
        <w:pStyle w:val="null3"/>
        <w:ind w:firstLine="420"/>
        <w:jc w:val="left"/>
      </w:pPr>
      <w:r>
        <w:rPr>
          <w:sz w:val="21"/>
        </w:rPr>
        <w:t>（</w:t>
      </w:r>
      <w:r>
        <w:rPr>
          <w:sz w:val="21"/>
        </w:rPr>
        <w:t>1）投标人应具有有</w:t>
      </w:r>
      <w:r>
        <w:rPr>
          <w:sz w:val="21"/>
        </w:rPr>
        <w:t>效期内的质量管理体系认证证书（认证范围与软件开发或其他与本项目采购内容相关）</w:t>
      </w:r>
      <w:r>
        <w:rPr>
          <w:sz w:val="21"/>
        </w:rPr>
        <w:t>，</w:t>
      </w:r>
      <w:r>
        <w:rPr>
          <w:sz w:val="21"/>
        </w:rPr>
        <w:t>成立时间不足三个月</w:t>
      </w:r>
      <w:r>
        <w:rPr>
          <w:sz w:val="21"/>
        </w:rPr>
        <w:t>的不做此要求；</w:t>
      </w:r>
    </w:p>
    <w:p>
      <w:pPr>
        <w:pStyle w:val="null3"/>
        <w:ind w:firstLine="420"/>
        <w:jc w:val="left"/>
      </w:pPr>
      <w:r>
        <w:rPr>
          <w:sz w:val="21"/>
        </w:rPr>
        <w:t>（</w:t>
      </w:r>
      <w:r>
        <w:rPr>
          <w:sz w:val="21"/>
        </w:rPr>
        <w:t>2）投标人应</w:t>
      </w:r>
      <w:r>
        <w:rPr>
          <w:sz w:val="21"/>
        </w:rPr>
        <w:t>具有土地整治、耕地保护、生态修复或其他与</w:t>
      </w:r>
      <w:r>
        <w:rPr>
          <w:sz w:val="21"/>
        </w:rPr>
        <w:t>自然资源土地</w:t>
      </w:r>
      <w:r>
        <w:rPr>
          <w:sz w:val="21"/>
        </w:rPr>
        <w:t>相关的发明专利证书（非自有须提供相关授权证明材料</w:t>
      </w:r>
      <w:r>
        <w:rPr>
          <w:sz w:val="21"/>
        </w:rPr>
        <w:t>）；</w:t>
      </w:r>
    </w:p>
    <w:p>
      <w:pPr>
        <w:pStyle w:val="null3"/>
        <w:ind w:firstLine="420"/>
        <w:jc w:val="left"/>
      </w:pPr>
      <w:r>
        <w:rPr>
          <w:sz w:val="21"/>
        </w:rPr>
        <w:t>（</w:t>
      </w:r>
      <w:r>
        <w:rPr>
          <w:sz w:val="21"/>
        </w:rPr>
        <w:t>3）投标人</w:t>
      </w:r>
      <w:r>
        <w:rPr>
          <w:sz w:val="21"/>
        </w:rPr>
        <w:t>应</w:t>
      </w:r>
      <w:r>
        <w:rPr>
          <w:sz w:val="21"/>
        </w:rPr>
        <w:t>具有土地整治、耕地保护、生态修复或其他与</w:t>
      </w:r>
      <w:r>
        <w:rPr>
          <w:sz w:val="21"/>
        </w:rPr>
        <w:t>自然资源土地</w:t>
      </w:r>
      <w:r>
        <w:rPr>
          <w:sz w:val="21"/>
        </w:rPr>
        <w:t>相关的软件著作权登记证书</w:t>
      </w:r>
      <w:r>
        <w:rPr>
          <w:sz w:val="21"/>
        </w:rPr>
        <w:t>（</w:t>
      </w:r>
      <w:r>
        <w:rPr>
          <w:sz w:val="21"/>
        </w:rPr>
        <w:t>非自有须提供购买合同或租赁合同或合作开发协议复印件</w:t>
      </w:r>
      <w:r>
        <w:rPr>
          <w:sz w:val="21"/>
        </w:rPr>
        <w:t>）</w:t>
      </w:r>
      <w:r>
        <w:rPr>
          <w:sz w:val="21"/>
        </w:rPr>
        <w:t>。</w:t>
      </w:r>
    </w:p>
    <w:p>
      <w:pPr>
        <w:pStyle w:val="null3"/>
        <w:ind w:firstLine="420"/>
        <w:jc w:val="left"/>
      </w:pPr>
      <w:r>
        <w:rPr>
          <w:sz w:val="21"/>
        </w:rPr>
        <w:t>（</w:t>
      </w:r>
      <w:r>
        <w:rPr>
          <w:sz w:val="21"/>
        </w:rPr>
        <w:t>4）</w:t>
      </w:r>
      <w:r>
        <w:rPr>
          <w:sz w:val="21"/>
        </w:rPr>
        <w:t>投标人</w:t>
      </w:r>
      <w:r>
        <w:rPr>
          <w:sz w:val="21"/>
        </w:rPr>
        <w:t>应承担过与土地整治、耕地保护、生态修复或其他与本项目采购内容等相关的系统建设项目。</w:t>
      </w:r>
    </w:p>
    <w:p>
      <w:pPr>
        <w:pStyle w:val="null3"/>
      </w:pPr>
      <w:r>
        <w:rPr/>
        <w:t>采购包1（广东省土地整治与生态修复监测监管系统升级改造及运营（2026年）项目软件开发服务）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以合同签订之日起 12个月内完成交付验收，交付验收后提供1年运维服务。</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1期：支付比例70%,签订合同后5个工作日内，投标人书面提出支付申请函及拟支付金额等额的符合采购人财务管理要求的相应发票，采购人确认后启动首期款支付流程，约占合同总金额的70%。</w:t>
            </w:r>
          </w:p>
          <w:p>
            <w:pPr>
              <w:pStyle w:val="null3"/>
            </w:pPr>
            <w:r>
              <w:rPr/>
              <w:t>2期：支付比例25%,按照项目交付验收通过后的 10个工作日内，投标人书面提出支付申请函及拟支付金额等额的符合采购人财务管理要求的相应发票，采购人确认后启动进度款支付流程，约占合同总金额的25%。</w:t>
            </w:r>
          </w:p>
          <w:p>
            <w:pPr>
              <w:pStyle w:val="null3"/>
            </w:pPr>
            <w:r>
              <w:rPr/>
              <w:t>3期：支付比例5%,项目最终验收通过后 10个工作日内，投标人书面提出支付申请函及拟支付金额等额的符合采购人财务管理要求的相应发票，采购人确认后启动尾款支付流程，约占合同总金额的5%。</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 采购需求》“5.4.验收标准”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行业应用软件开发服务</w:t>
            </w:r>
          </w:p>
        </w:tc>
        <w:tc>
          <w:tcPr>
            <w:tcW w:type="dxa" w:w="933"/>
          </w:tcPr>
          <w:p>
            <w:pPr>
              <w:pStyle w:val="null3"/>
              <w:jc w:val="left"/>
            </w:pPr>
            <w:r>
              <w:rPr/>
              <w:t>广东省土地整治与生态修复监测监管系统升级改造及运营（2026年）项目软件开发服务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1,055,100.00</w:t>
            </w:r>
          </w:p>
        </w:tc>
        <w:tc>
          <w:tcPr>
            <w:tcW w:type="dxa" w:w="933"/>
          </w:tcPr>
          <w:p>
            <w:pPr>
              <w:pStyle w:val="null3"/>
              <w:jc w:val="right"/>
            </w:pPr>
            <w:r>
              <w:rPr/>
              <w:t>1,055,100.00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广东省土地整治与生态修复监测监管系统升级改造及运营（2026年）项目软件开发服务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见《第二章</w:t>
            </w:r>
            <w:r>
              <w:rPr>
                <w:sz w:val="21"/>
              </w:rPr>
              <w:t>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广东省土地开发整治中心（广东省自然资源厅不动产登记中心）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采购机构代理服务收费标准：按委托协议相关约定执行</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向采购人收取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广东广招国际招标有限公司</w:t>
      </w:r>
      <w:r>
        <w:rPr/>
        <w:t>代收。具体操作要求详见</w:t>
      </w:r>
      <w:r>
        <w:rPr/>
        <w:t>广东广招国际招标有限公司</w:t>
      </w:r>
      <w:r>
        <w:rPr/>
        <w:t>有关指引，递交事宜请自行咨询</w:t>
      </w:r>
      <w:r>
        <w:rPr/>
        <w:t>广东广招国际招标有限公司</w:t>
      </w:r>
      <w:r>
        <w:rPr/>
        <w:t>；请各投标人在投标文件递交截止时间前按须知前附表规定的金额递交至</w:t>
      </w:r>
      <w:r>
        <w:rPr/>
        <w:t>广东广招国际招标有限公司</w:t>
      </w:r>
      <w:r>
        <w:rPr/>
        <w:t>，到账情况以开标时</w:t>
      </w:r>
      <w:r>
        <w:rPr/>
        <w:t>广东广招国际招标有限公司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广东广招国际招标有限公司网（http://www.gztpc.com）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广东广招国际招标有限公司网（http://www.gztpc.com）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广州市越秀区东风东路745号紫园商务大厦2003单元</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东省土地整治与生态修复监测监管系统升级改造及运营（2026年）项目软件开发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广东广招国际招标有限公司</w:t>
      </w:r>
      <w:r>
        <w:rPr/>
        <w:t>统一对外发布。</w:t>
      </w:r>
    </w:p>
    <w:p>
      <w:pPr>
        <w:pStyle w:val="null3"/>
        <w:ind w:firstLine="480"/>
      </w:pPr>
      <w:r>
        <w:rPr/>
        <w:t>（2）对</w:t>
      </w:r>
      <w:r>
        <w:rPr/>
        <w:t>广东广招国际招标有限公司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采购包1（广东省土地整治与生态修复监测监管系统升级改造及运营（2026年）项目软件开发服务）：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采购包1（广东省土地整治与生态修复监测监管系统升级改造及运营（2026年）项目软件开发服务）：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证明文件。分支机构投标的，须同时提供：总公司和分支机构的营业执照证明文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提供投标截止日前6个月内任意1个月依法缴纳税收的相关材料；提供投标截止日前6个月内任意1个月依法缴纳社会保障资金的相关材料。如依法免税或不需要缴纳社会保障资金的，提供相应证明材料。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提供2024年度或2025年度财务状况报告；或银行出具的资信证明材料复印件。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本项目不接受联合体投标，不允许分包。</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采购包1（广东省土地整治与生态修复监测监管系统升级改造及运营（2026年）项目软件开发服务）：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按照招标文件规定要求签署和盖章的；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投标函已提交并符合招标文件要求的，且投标有效期满足招标文件要求的；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投标文件完全满足对招标文件的实质性条款（即标注★号条款）无负偏离的；</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投标文件没有采购人不能接受的附加条件的；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投标文件没有出现串通投标情形的；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投标文件没有招标文件中规定的其他无效投标条款的；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采购包1(广东省土地整治与生态修复监测监管系统升级改造及运营（2026年）项目软件开发服务):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 (15.0分)</w:t>
            </w:r>
          </w:p>
        </w:tc>
        <w:tc>
          <w:tcPr>
            <w:tcW w:type="dxa" w:w="5076"/>
          </w:tcPr>
          <w:p>
            <w:pPr>
              <w:pStyle w:val="null3"/>
              <w:jc w:val="left"/>
            </w:pPr>
            <w:r>
              <w:rPr/>
              <w:t>对应本项目采购需求书中的“4.服务内容”部分，针对本采购包服务特点制定符合实际的服务方案： （1）方案完全满足且优于采购需求的得15分； （2）方案完全满足采购需求的得10分； （3）方案不能完全满足采购需求的得5分； （4）未提供方案的不得分。</w:t>
            </w:r>
          </w:p>
        </w:tc>
      </w:tr>
      <w:tr>
        <w:tc>
          <w:tcPr>
            <w:tcW w:type="dxa" w:w="922"/>
            <w:gridSpan w:val="2"/>
            <w:vMerge/>
          </w:tcPr>
          <w:p/>
        </w:tc>
        <w:tc>
          <w:tcPr>
            <w:tcW w:type="dxa" w:w="2307"/>
          </w:tcPr>
          <w:p>
            <w:pPr>
              <w:pStyle w:val="null3"/>
              <w:jc w:val="left"/>
            </w:pPr>
            <w:r>
              <w:rPr/>
              <w:t>技术要求服务方案 (15.0分)</w:t>
            </w:r>
          </w:p>
        </w:tc>
        <w:tc>
          <w:tcPr>
            <w:tcW w:type="dxa" w:w="5076"/>
          </w:tcPr>
          <w:p>
            <w:pPr>
              <w:pStyle w:val="null3"/>
              <w:jc w:val="left"/>
            </w:pPr>
            <w:r>
              <w:rPr/>
              <w:t>对应本项目采购需求书中的“5.2 技术要求”内容部分，针对本采购包服务特点制定符合实际的服务方案： （1）方案完全满足且优于采购需求的得15分； （2）方案完全满足采购需求的得10分； （3）方案不能完全满足采购需求的得5分； （4）未提供方案的不得分。</w:t>
            </w:r>
          </w:p>
        </w:tc>
      </w:tr>
      <w:tr>
        <w:tc>
          <w:tcPr>
            <w:tcW w:type="dxa" w:w="922"/>
            <w:gridSpan w:val="2"/>
            <w:vMerge/>
          </w:tcPr>
          <w:p/>
        </w:tc>
        <w:tc>
          <w:tcPr>
            <w:tcW w:type="dxa" w:w="2307"/>
          </w:tcPr>
          <w:p>
            <w:pPr>
              <w:pStyle w:val="null3"/>
              <w:jc w:val="left"/>
            </w:pPr>
            <w:r>
              <w:rPr/>
              <w:t>组织实施管理服务方案 (10.0分)</w:t>
            </w:r>
          </w:p>
        </w:tc>
        <w:tc>
          <w:tcPr>
            <w:tcW w:type="dxa" w:w="5076"/>
          </w:tcPr>
          <w:p>
            <w:pPr>
              <w:pStyle w:val="null3"/>
              <w:jc w:val="left"/>
            </w:pPr>
            <w:r>
              <w:rPr/>
              <w:t>对应本项目采购需求书中的“5.3.1 服务人员”“5.3.2 进度要求”以及“5.3.3 组织实施要求”内容部分，针对本项目服务特点制定符合实际的组织实施管理服务方案： （1）方案完全满足且优于采购需求的得10分； （2）方案完全满足采购需求的得8分； （3）方案不能完全满足采购需求的得5分； （4）未提供方案的不得分。</w:t>
            </w:r>
          </w:p>
        </w:tc>
      </w:tr>
      <w:tr>
        <w:tc>
          <w:tcPr>
            <w:tcW w:type="dxa" w:w="922"/>
            <w:gridSpan w:val="2"/>
            <w:vMerge/>
          </w:tcPr>
          <w:p/>
        </w:tc>
        <w:tc>
          <w:tcPr>
            <w:tcW w:type="dxa" w:w="2307"/>
          </w:tcPr>
          <w:p>
            <w:pPr>
              <w:pStyle w:val="null3"/>
              <w:jc w:val="left"/>
            </w:pPr>
            <w:r>
              <w:rPr/>
              <w:t>服务措施及响应 (10.0分)</w:t>
            </w:r>
          </w:p>
        </w:tc>
        <w:tc>
          <w:tcPr>
            <w:tcW w:type="dxa" w:w="5076"/>
          </w:tcPr>
          <w:p>
            <w:pPr>
              <w:pStyle w:val="null3"/>
              <w:jc w:val="left"/>
            </w:pPr>
            <w:r>
              <w:rPr/>
              <w:t>对应本项目采购需求书中的“5.5.3 服务响应要求”内容部分，针对本采购包服务特点制定符合实际的服务措施： （1）措施完全满足且优于采购需求的得10分； （2）措施完全满足采购需求的得8分； （3）措施不能完全满足采购需求的得5分； （4）未提供措施的不得分。</w:t>
            </w:r>
          </w:p>
        </w:tc>
      </w:tr>
      <w:tr>
        <w:tc>
          <w:tcPr>
            <w:tcW w:type="dxa" w:w="922"/>
            <w:gridSpan w:val="2"/>
            <w:vMerge w:val="restart"/>
          </w:tcPr>
          <w:p>
            <w:pPr>
              <w:pStyle w:val="null3"/>
              <w:jc w:val="center"/>
            </w:pPr>
            <w:r>
              <w:rPr/>
              <w:t>商务部分</w:t>
            </w:r>
          </w:p>
        </w:tc>
        <w:tc>
          <w:tcPr>
            <w:tcW w:type="dxa" w:w="2307"/>
          </w:tcPr>
          <w:p>
            <w:pPr>
              <w:pStyle w:val="null3"/>
              <w:jc w:val="left"/>
            </w:pPr>
            <w:r>
              <w:rPr/>
              <w:t>综合实力 (12.0分)</w:t>
            </w:r>
          </w:p>
        </w:tc>
        <w:tc>
          <w:tcPr>
            <w:tcW w:type="dxa" w:w="5076"/>
          </w:tcPr>
          <w:p>
            <w:pPr>
              <w:pStyle w:val="null3"/>
              <w:jc w:val="left"/>
            </w:pPr>
            <w:r>
              <w:rPr/>
              <w:t>（1）投标人具有有效期内的质量管理体系认证证书（认证范围与软件开发或其他与本项目采购内容相关）的，得2分； （2）投标人具有土地整治、耕地保护、生态修复或其他与自然资源土地相关的发明专利证书，每个得2分，本项最高6分。 （3）投标人具有土地整治、耕地保护、生态修复或其他与自然资源土地相关的软件著作权登记证书，每具备一个得1分，本项最高4分。 注：1. 质量管理体系认证证书须同时提供认证证书复印件及国家认证认可监督管理委员会的“全国认证认可信息公共服务平台”（http://cx.cnca.cn）查询结果截图。证书处于失效、撤销或暂停状态的，该证书不得分。供应商因成立时间不足三个月无法获得证书的，提供书面声明，对应证书可得分。 2. 软著或专利证书提供证书扫描件并加盖投标人公章，不提供不得分。证书名称与评分要求名称不必完全一致，用途一致或相近即可计分。</w:t>
            </w:r>
          </w:p>
        </w:tc>
      </w:tr>
      <w:tr>
        <w:tc>
          <w:tcPr>
            <w:tcW w:type="dxa" w:w="922"/>
            <w:gridSpan w:val="2"/>
            <w:vMerge/>
          </w:tcPr>
          <w:p/>
        </w:tc>
        <w:tc>
          <w:tcPr>
            <w:tcW w:type="dxa" w:w="2307"/>
          </w:tcPr>
          <w:p>
            <w:pPr>
              <w:pStyle w:val="null3"/>
              <w:jc w:val="left"/>
            </w:pPr>
            <w:r>
              <w:rPr/>
              <w:t>团队实力 (16.0分)</w:t>
            </w:r>
          </w:p>
        </w:tc>
        <w:tc>
          <w:tcPr>
            <w:tcW w:type="dxa" w:w="5076"/>
          </w:tcPr>
          <w:p>
            <w:pPr>
              <w:pStyle w:val="null3"/>
              <w:jc w:val="left"/>
            </w:pPr>
            <w:r>
              <w:rPr/>
              <w:t>拟投入本项目负责人与技术负责人在信息化管理、国土及测绘领域的职称等级，以及团队成员在系统架构、测试及数据库方面的技术专长。 （1）项目负责人（最高6分）： ①具有国土、测绘或自然资源相关专业高级（或以上）职称，得2分。 ②具有计算机技术与软件专业技术资格（水平）考试证书（限：信息系统项目管理师、系统分析师、系统架构设计师、网络规划设计师、系统规划与管理师）的，得2分。 ③主持或负责过土地整治、耕地保护、生态修复等相关项目，每提供一项得0.5分，本项最高得2分。 （2）技术负责人（最高5分）： ①具有国土、测绘或自然资源相关专业高级（或以上）职称，得2分。 ②具有计算机技术与软件专业技术资格（水平）考试证书（限：信息系统项目管理师、系统分析师、系统架构设计师、网络规划设计师、系统规划与管理师）的，得2分。 ③主持或负责过土地整治、耕地保护、生态修复等相关项目，每提供一项得0.5分，本项最高得1分。　 （3）其他技术成员能力（不含项目负责人与技术负责人，最高 5分）： ①具有国土、测绘或自然资源相关专业中级工程师及以上职称的，得1分； ②具有计算机技术与软件专业技术资格（水平）考试证书（限：系统分析师、系统架构设计师、网络规划设计师、软件评测师、软件设计师、软件过程能力评估师、信息系统监理师、信息安全工程师、数据库系统工程师），每提供一类证书得 1分。本小项最高得4分。同一人具备多类证书可累加，但每人本小项总分不超过2分 注1：职称证书按要求需提供：①证书复印件（或扫描件或电子证书）。 ②官网证书查验截图（访问www.12333.gov.cn网页，进入“在线服务”的“人才人事”板块使用职称查询平台。如实行全国统一考试的初级、中级专业职称，职称信息可通过“中国人事考试网-全国专业技术人员职业资格证书查询验证”网站（http://www.cpta.com.cn/certQuery.html）查询）。如部分职称证书超出网站查验范围无法提供截图的，则供应商则提供书面情况说明函，未提供不得分。 注2：如果职业资格证书按人社部门规定可对应上述专业职称的，供应商按上述①②项要求提供材料外，还须提供以下两项材料：a.人社部门关于职业资格证书对应上述专业职称的规定，并对相关规定作标识（如用红色方框标识）；b.提供符合人社部门规定对应职称条件的证明材料。 注3：其他证书：提供证书复印件（或扫描件或电子证书） 注4：项目经验：提供载有项目负责人或技术负责人姓名的合同或验收报告或其他有效证明材料（项目指土地整治、耕地保护、生态修复等相关项目） 注5：提供上述人员自2025年8月以来任意1个月供应商（含分支机构）为其缴纳的社保证明复印件（代缴个税税单，或参加社会保险（须至少体现养老保险）的《投保单》等证明均可）。 注6：项目负责人、技术负责人以及其他技术人员互相之间不得兼任，若兼任按最高得分只计取一次分值。</w:t>
            </w:r>
          </w:p>
        </w:tc>
      </w:tr>
      <w:tr>
        <w:tc>
          <w:tcPr>
            <w:tcW w:type="dxa" w:w="922"/>
            <w:gridSpan w:val="2"/>
            <w:vMerge/>
          </w:tcPr>
          <w:p/>
        </w:tc>
        <w:tc>
          <w:tcPr>
            <w:tcW w:type="dxa" w:w="2307"/>
          </w:tcPr>
          <w:p>
            <w:pPr>
              <w:pStyle w:val="null3"/>
              <w:jc w:val="left"/>
            </w:pPr>
            <w:r>
              <w:rPr/>
              <w:t>同类业绩 (12.0分)</w:t>
            </w:r>
          </w:p>
        </w:tc>
        <w:tc>
          <w:tcPr>
            <w:tcW w:type="dxa" w:w="5076"/>
          </w:tcPr>
          <w:p>
            <w:pPr>
              <w:pStyle w:val="null3"/>
              <w:jc w:val="left"/>
            </w:pPr>
            <w:r>
              <w:rPr/>
              <w:t>提供自2021年1月1日（以合同签订日期为准）以来投标人承担过的与土地整治、耕地保护、生态修复或其他与本项目采购内容等相关的系统建设项目的，每提供一个得3分，最高得12分； 注：业绩需提供合同关键页（含首页、服务内容页、双方加盖公章签署页）复印件并加盖投标人公章。同一合同只计取一次分值。未按要求提供或提供材料导致无法判断的，不得分。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ind w:firstLine="480"/>
        <w:jc w:val="both"/>
      </w:pPr>
      <w:r>
        <w:rPr>
          <w:sz w:val="20"/>
          <w:color w:val="000000"/>
        </w:rPr>
        <w:t xml:space="preserve">                                                  </w:t>
      </w:r>
      <w:r>
        <w:rPr>
          <w:sz w:val="20"/>
          <w:color w:val="000000"/>
        </w:rPr>
        <w:t>合同编号：</w:t>
      </w:r>
      <w:r>
        <w:rPr>
          <w:sz w:val="20"/>
          <w:color w:val="000000"/>
        </w:rPr>
        <w:t xml:space="preserve">        </w:t>
      </w:r>
    </w:p>
    <w:p>
      <w:pPr>
        <w:pStyle w:val="null3"/>
        <w:jc w:val="both"/>
      </w:pPr>
      <w:r>
        <w:rPr>
          <w:sz w:val="36"/>
          <w:b/>
          <w:color w:val="000000"/>
        </w:rPr>
        <w:t>省级政务信息化项目</w:t>
      </w:r>
    </w:p>
    <w:p>
      <w:pPr>
        <w:pStyle w:val="null3"/>
        <w:ind w:firstLine="1124"/>
        <w:jc w:val="center"/>
      </w:pPr>
      <w:r>
        <w:rPr>
          <w:sz w:val="36"/>
          <w:b/>
          <w:color w:val="000000"/>
        </w:rPr>
        <w:t>合同书</w:t>
      </w:r>
    </w:p>
    <w:tbl>
      <w:tblPr>
        <w:tblW w:w="0" w:type="auto"/>
        <w:tblBorders>
          <w:top w:val="none" w:color="000000" w:sz="4"/>
          <w:left w:val="none" w:color="000000" w:sz="4"/>
          <w:bottom w:val="none" w:color="000000" w:sz="4"/>
          <w:right w:val="none" w:color="000000" w:sz="4"/>
          <w:insideH w:val="none"/>
          <w:insideV w:val="none"/>
        </w:tblBorders>
      </w:tblPr>
      <w:tblGrid>
        <w:gridCol w:w="2764"/>
        <w:gridCol w:w="351"/>
        <w:gridCol w:w="5188"/>
      </w:tblGrid>
      <w:tr>
        <w:tc>
          <w:tcPr>
            <w:tcW w:type="dxa" w:w="27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项目名称</w:t>
            </w:r>
          </w:p>
        </w:tc>
        <w:tc>
          <w:tcPr>
            <w:tcW w:type="dxa" w:w="3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w:t>
            </w:r>
          </w:p>
        </w:tc>
        <w:tc>
          <w:tcPr>
            <w:tcW w:type="dxa" w:w="51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u w:val="single"/>
              </w:rPr>
              <w:t>广东省土地整治与生态修复监测监管系统升级改造及运营（</w:t>
            </w:r>
            <w:r>
              <w:rPr>
                <w:sz w:val="20"/>
                <w:color w:val="000000"/>
                <w:u w:val="single"/>
              </w:rPr>
              <w:t>2026年）项目软件开发服务</w:t>
            </w:r>
            <w:r>
              <w:rPr>
                <w:sz w:val="21"/>
                <w:u w:val="single"/>
              </w:rPr>
              <w:t xml:space="preserve">               </w:t>
            </w:r>
            <w:r>
              <w:rPr>
                <w:sz w:val="21"/>
                <w:u w:val="single"/>
              </w:rPr>
              <w:t xml:space="preserve"> </w:t>
            </w:r>
            <w:r>
              <w:rPr>
                <w:sz w:val="21"/>
              </w:rPr>
              <w:t xml:space="preserve">                                                      </w:t>
            </w:r>
          </w:p>
        </w:tc>
      </w:tr>
      <w:tr>
        <w:tc>
          <w:tcPr>
            <w:tcW w:type="dxa" w:w="27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00"/>
              <w:jc w:val="both"/>
            </w:pPr>
            <w:r>
              <w:rPr>
                <w:sz w:val="20"/>
                <w:color w:val="000000"/>
              </w:rPr>
              <w:t>委托方（甲方）</w:t>
            </w:r>
          </w:p>
        </w:tc>
        <w:tc>
          <w:tcPr>
            <w:tcW w:type="dxa" w:w="3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605"/>
              <w:jc w:val="both"/>
            </w:pPr>
            <w:r>
              <w:rPr>
                <w:sz w:val="20"/>
                <w:color w:val="000000"/>
              </w:rPr>
              <w:t>：</w:t>
            </w:r>
          </w:p>
        </w:tc>
        <w:tc>
          <w:tcPr>
            <w:tcW w:type="dxa" w:w="51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0"/>
                <w:color w:val="000000"/>
                <w:u w:val="single"/>
              </w:rPr>
              <w:t>广东省土地开发整治中心</w:t>
            </w:r>
            <w:r>
              <w:rPr>
                <w:sz w:val="24"/>
                <w:u w:val="single"/>
              </w:rPr>
              <w:t xml:space="preserve">           </w:t>
            </w:r>
            <w:r>
              <w:rPr>
                <w:sz w:val="24"/>
                <w:u w:val="single"/>
              </w:rPr>
              <w:t xml:space="preserve"> </w:t>
            </w:r>
            <w:r>
              <w:rPr>
                <w:sz w:val="24"/>
              </w:rPr>
              <w:t xml:space="preserve">                                                      </w:t>
            </w:r>
          </w:p>
        </w:tc>
      </w:tr>
      <w:tr>
        <w:tc>
          <w:tcPr>
            <w:tcW w:type="dxa" w:w="27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00"/>
              <w:jc w:val="both"/>
            </w:pPr>
            <w:r>
              <w:rPr>
                <w:sz w:val="20"/>
                <w:color w:val="000000"/>
              </w:rPr>
              <w:t>受托方（乙方）</w:t>
            </w:r>
          </w:p>
        </w:tc>
        <w:tc>
          <w:tcPr>
            <w:tcW w:type="dxa" w:w="3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605"/>
              <w:jc w:val="both"/>
            </w:pPr>
            <w:r>
              <w:rPr>
                <w:sz w:val="20"/>
                <w:color w:val="000000"/>
              </w:rPr>
              <w:t>：</w:t>
            </w:r>
          </w:p>
        </w:tc>
        <w:tc>
          <w:tcPr>
            <w:tcW w:type="dxa" w:w="51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u w:val="single"/>
              </w:rPr>
              <w:t xml:space="preserve">                                                        </w:t>
            </w:r>
            <w:r>
              <w:rPr>
                <w:sz w:val="24"/>
                <w:u w:val="single"/>
              </w:rPr>
              <w:t xml:space="preserve">                          </w:t>
            </w:r>
          </w:p>
        </w:tc>
      </w:tr>
      <w:tr>
        <w:tc>
          <w:tcPr>
            <w:tcW w:type="dxa" w:w="27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00"/>
              <w:jc w:val="both"/>
            </w:pPr>
            <w:r>
              <w:rPr>
                <w:sz w:val="20"/>
                <w:color w:val="000000"/>
              </w:rPr>
              <w:t>签订日期</w:t>
            </w:r>
            <w:r>
              <w:rPr>
                <w:sz w:val="20"/>
                <w:color w:val="000000"/>
              </w:rPr>
              <w:t xml:space="preserve">                 </w:t>
            </w:r>
          </w:p>
        </w:tc>
        <w:tc>
          <w:tcPr>
            <w:tcW w:type="dxa" w:w="3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605"/>
              <w:jc w:val="both"/>
            </w:pPr>
            <w:r>
              <w:rPr>
                <w:sz w:val="20"/>
                <w:color w:val="000000"/>
              </w:rPr>
              <w:t>：</w:t>
            </w:r>
          </w:p>
        </w:tc>
        <w:tc>
          <w:tcPr>
            <w:tcW w:type="dxa" w:w="51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u w:val="single"/>
              </w:rPr>
              <w:t xml:space="preserve">        </w:t>
            </w:r>
            <w:r>
              <w:rPr>
                <w:sz w:val="20"/>
                <w:color w:val="000000"/>
              </w:rPr>
              <w:t>年</w:t>
            </w:r>
            <w:r>
              <w:rPr>
                <w:sz w:val="24"/>
                <w:u w:val="single"/>
              </w:rPr>
              <w:t xml:space="preserve">       </w:t>
            </w:r>
            <w:r>
              <w:rPr>
                <w:sz w:val="20"/>
                <w:color w:val="000000"/>
              </w:rPr>
              <w:t>月</w:t>
            </w:r>
            <w:r>
              <w:rPr>
                <w:sz w:val="24"/>
                <w:u w:val="single"/>
              </w:rPr>
              <w:t xml:space="preserve">         </w:t>
            </w:r>
          </w:p>
        </w:tc>
      </w:tr>
      <w:tr>
        <w:tc>
          <w:tcPr>
            <w:tcW w:type="dxa" w:w="276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200"/>
              <w:jc w:val="both"/>
            </w:pPr>
            <w:r>
              <w:rPr>
                <w:sz w:val="20"/>
                <w:color w:val="000000"/>
              </w:rPr>
              <w:t>签订地点</w:t>
            </w:r>
            <w:r>
              <w:rPr>
                <w:sz w:val="20"/>
                <w:color w:val="000000"/>
              </w:rPr>
              <w:t xml:space="preserve">                       </w:t>
            </w:r>
          </w:p>
        </w:tc>
        <w:tc>
          <w:tcPr>
            <w:tcW w:type="dxa" w:w="35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left="1605"/>
              <w:jc w:val="both"/>
            </w:pPr>
            <w:r>
              <w:rPr>
                <w:sz w:val="20"/>
                <w:color w:val="000000"/>
              </w:rPr>
              <w:t>：</w:t>
            </w:r>
          </w:p>
        </w:tc>
        <w:tc>
          <w:tcPr>
            <w:tcW w:type="dxa" w:w="518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4"/>
                <w:u w:val="single"/>
              </w:rPr>
              <w:t xml:space="preserve">      </w:t>
            </w:r>
            <w:r>
              <w:rPr>
                <w:sz w:val="20"/>
                <w:color w:val="000000"/>
              </w:rPr>
              <w:t>省</w:t>
            </w:r>
            <w:r>
              <w:rPr>
                <w:sz w:val="24"/>
                <w:u w:val="single"/>
              </w:rPr>
              <w:t xml:space="preserve">      </w:t>
            </w:r>
            <w:r>
              <w:rPr>
                <w:sz w:val="20"/>
                <w:color w:val="000000"/>
              </w:rPr>
              <w:t>市</w:t>
            </w:r>
            <w:r>
              <w:rPr>
                <w:sz w:val="24"/>
                <w:u w:val="single"/>
              </w:rPr>
              <w:t xml:space="preserve">      </w:t>
            </w:r>
            <w:r>
              <w:rPr>
                <w:sz w:val="20"/>
                <w:color w:val="000000"/>
              </w:rPr>
              <w:t>区</w:t>
            </w:r>
          </w:p>
        </w:tc>
      </w:tr>
    </w:tbl>
    <w:p>
      <w:pPr>
        <w:pStyle w:val="null3"/>
        <w:ind w:firstLine="600"/>
        <w:jc w:val="center"/>
      </w:pPr>
      <w:r>
        <w:rPr>
          <w:sz w:val="24"/>
          <w:color w:val="000000"/>
        </w:rPr>
        <w:t>广东省政务服务和数据管理局印制</w:t>
      </w:r>
    </w:p>
    <w:p>
      <w:pPr>
        <w:pStyle w:val="null3"/>
        <w:ind w:firstLine="422"/>
        <w:jc w:val="center"/>
      </w:pPr>
      <w:r>
        <w:rPr>
          <w:sz w:val="20"/>
          <w:b/>
          <w:color w:val="000000"/>
        </w:rPr>
        <w:t>填</w:t>
      </w:r>
      <w:r>
        <w:rPr>
          <w:sz w:val="20"/>
          <w:b/>
          <w:color w:val="000000"/>
        </w:rPr>
        <w:t>写</w:t>
      </w:r>
      <w:r>
        <w:rPr>
          <w:sz w:val="20"/>
          <w:b/>
          <w:color w:val="000000"/>
        </w:rPr>
        <w:t>说</w:t>
      </w:r>
      <w:r>
        <w:rPr>
          <w:sz w:val="20"/>
          <w:b/>
          <w:color w:val="000000"/>
        </w:rPr>
        <w:t>明</w:t>
      </w:r>
    </w:p>
    <w:p>
      <w:pPr>
        <w:pStyle w:val="null3"/>
        <w:ind w:firstLine="422"/>
        <w:jc w:val="center"/>
      </w:pPr>
      <w:r>
        <w:rPr>
          <w:sz w:val="20"/>
          <w:color w:val="000000"/>
        </w:rPr>
        <w:t>一、本合同为广东省政务服务和数据管理局印制的项目服务合同示范文本，省各有关单位可参照使用。</w:t>
      </w:r>
    </w:p>
    <w:p>
      <w:pPr>
        <w:pStyle w:val="null3"/>
        <w:ind w:firstLine="400"/>
        <w:jc w:val="left"/>
      </w:pPr>
      <w:r>
        <w:rPr>
          <w:sz w:val="20"/>
          <w:color w:val="000000"/>
        </w:rPr>
        <w:t>二、本合同书适用于一方当事人（受托方）为另一方（委托方）提供省级政务信息化服务（含软件开发服务、基础设施服务、运维服务）所订立的合同。</w:t>
      </w:r>
    </w:p>
    <w:p>
      <w:pPr>
        <w:pStyle w:val="null3"/>
        <w:ind w:firstLine="400"/>
        <w:jc w:val="left"/>
      </w:pPr>
      <w:r>
        <w:rPr>
          <w:sz w:val="20"/>
          <w:color w:val="000000"/>
        </w:rPr>
        <w:t>三、签约一方为多个当事人的，可按各自在合同关系中的作用等，在</w:t>
      </w:r>
      <w:r>
        <w:rPr>
          <w:sz w:val="20"/>
          <w:color w:val="000000"/>
        </w:rPr>
        <w:t>“委托方”、“受托方”项下（增页）分别排列为共同委托人或共同受托人。</w:t>
      </w:r>
    </w:p>
    <w:p>
      <w:pPr>
        <w:pStyle w:val="null3"/>
        <w:ind w:firstLine="400"/>
        <w:jc w:val="left"/>
      </w:pPr>
      <w:r>
        <w:rPr>
          <w:sz w:val="20"/>
          <w:color w:val="000000"/>
        </w:rPr>
        <w:t>四、本合同书未尽事项，可由当事人附页另行约定，并作为本合同的组成部分。</w:t>
      </w:r>
    </w:p>
    <w:p>
      <w:pPr>
        <w:pStyle w:val="null3"/>
        <w:ind w:firstLine="400"/>
        <w:jc w:val="left"/>
      </w:pPr>
      <w:r>
        <w:rPr>
          <w:sz w:val="20"/>
          <w:color w:val="000000"/>
        </w:rPr>
        <w:t>五、当事人使用本合同书时约定无需填写的条款，应在该条款处注明</w:t>
      </w:r>
      <w:r>
        <w:rPr>
          <w:sz w:val="20"/>
          <w:color w:val="000000"/>
        </w:rPr>
        <w:t>“无”等字样</w:t>
      </w:r>
      <w:r>
        <w:rPr>
          <w:sz w:val="20"/>
          <w:b/>
          <w:color w:val="000000"/>
        </w:rPr>
        <w:t>。</w:t>
      </w:r>
    </w:p>
    <w:p>
      <w:pPr>
        <w:pStyle w:val="null3"/>
        <w:ind w:firstLine="422"/>
        <w:jc w:val="center"/>
      </w:pPr>
      <w:r>
        <w:rPr>
          <w:sz w:val="20"/>
          <w:b/>
          <w:color w:val="000000"/>
        </w:rPr>
        <w:t>第一章总则</w:t>
      </w:r>
    </w:p>
    <w:p>
      <w:pPr>
        <w:pStyle w:val="null3"/>
        <w:spacing w:before="345" w:after="330"/>
        <w:jc w:val="both"/>
        <w:outlineLvl w:val="0"/>
      </w:pPr>
      <w:r>
        <w:rPr>
          <w:sz w:val="21"/>
          <w:b/>
          <w:color w:val="000000"/>
        </w:rPr>
        <w:t xml:space="preserve">1. </w:t>
      </w:r>
      <w:r>
        <w:rPr>
          <w:sz w:val="20"/>
          <w:b/>
          <w:color w:val="000000"/>
        </w:rPr>
        <w:t>相关术语的定义和解释</w:t>
      </w:r>
    </w:p>
    <w:p>
      <w:pPr>
        <w:pStyle w:val="null3"/>
        <w:spacing w:before="255" w:after="255"/>
        <w:jc w:val="both"/>
        <w:outlineLvl w:val="1"/>
      </w:pPr>
      <w:r>
        <w:rPr>
          <w:sz w:val="21"/>
          <w:b/>
          <w:color w:val="000000"/>
        </w:rPr>
        <w:t xml:space="preserve">1.1. </w:t>
      </w:r>
      <w:r>
        <w:rPr>
          <w:sz w:val="20"/>
          <w:b/>
          <w:color w:val="000000"/>
        </w:rPr>
        <w:t>定义</w:t>
      </w:r>
    </w:p>
    <w:p>
      <w:pPr>
        <w:pStyle w:val="null3"/>
        <w:ind w:firstLine="400"/>
        <w:jc w:val="left"/>
      </w:pPr>
      <w:r>
        <w:rPr>
          <w:sz w:val="20"/>
          <w:color w:val="000000"/>
        </w:rPr>
        <w:t>1.1.1.本项目：</w:t>
      </w:r>
      <w:r>
        <w:rPr>
          <w:sz w:val="20"/>
          <w:color w:val="000000"/>
          <w:u w:val="single"/>
        </w:rPr>
        <w:t xml:space="preserve"> </w:t>
      </w:r>
      <w:r>
        <w:rPr>
          <w:sz w:val="20"/>
          <w:color w:val="000000"/>
          <w:u w:val="single"/>
        </w:rPr>
        <w:t>广东省土地整治与生态修复监测监管系统升级改造及运营（</w:t>
      </w:r>
      <w:r>
        <w:rPr>
          <w:sz w:val="20"/>
          <w:color w:val="000000"/>
          <w:u w:val="single"/>
        </w:rPr>
        <w:t>2026年）项目软件开发服务（采购项目编号：          ）。</w:t>
      </w:r>
    </w:p>
    <w:p>
      <w:pPr>
        <w:pStyle w:val="null3"/>
        <w:ind w:firstLine="400"/>
        <w:jc w:val="left"/>
      </w:pPr>
      <w:r>
        <w:rPr>
          <w:sz w:val="20"/>
          <w:color w:val="000000"/>
        </w:rPr>
        <w:t>1.1.2.委托方/甲方：本项目采购人。</w:t>
      </w:r>
    </w:p>
    <w:p>
      <w:pPr>
        <w:pStyle w:val="null3"/>
        <w:ind w:firstLine="400"/>
        <w:jc w:val="left"/>
      </w:pPr>
      <w:r>
        <w:rPr>
          <w:sz w:val="20"/>
          <w:color w:val="000000"/>
        </w:rPr>
        <w:t>1.1.3.受托方/乙方：本项目成交供应商。</w:t>
      </w:r>
    </w:p>
    <w:p>
      <w:pPr>
        <w:pStyle w:val="null3"/>
        <w:ind w:firstLine="400"/>
        <w:jc w:val="left"/>
      </w:pPr>
      <w:r>
        <w:rPr>
          <w:sz w:val="20"/>
          <w:color w:val="000000"/>
        </w:rPr>
        <w:t>1.1.4.咨询、监理单位：受甲方委托对本项目进行第三方咨询、监理的单位。</w:t>
      </w:r>
    </w:p>
    <w:p>
      <w:pPr>
        <w:pStyle w:val="null3"/>
        <w:ind w:firstLine="400"/>
        <w:jc w:val="left"/>
      </w:pPr>
      <w:r>
        <w:rPr>
          <w:sz w:val="20"/>
          <w:color w:val="000000"/>
        </w:rPr>
        <w:t>1.1.5.测试、测评单位：受甲方或乙方委托对本项目进行第三方测试、安全等保测评等服务的单位。</w:t>
      </w:r>
    </w:p>
    <w:p>
      <w:pPr>
        <w:pStyle w:val="null3"/>
        <w:ind w:firstLine="400"/>
        <w:jc w:val="left"/>
      </w:pPr>
      <w:r>
        <w:rPr>
          <w:sz w:val="20"/>
          <w:color w:val="000000"/>
        </w:rPr>
        <w:t>1.1.6.省各有关单位：经广东省机构编制委员会批准设立的广东省行政事业单位，主要包括</w:t>
      </w:r>
      <w:r>
        <w:rPr>
          <w:sz w:val="20"/>
          <w:color w:val="000000"/>
        </w:rPr>
        <w:t>省政府办公厅</w:t>
      </w:r>
      <w:r>
        <w:rPr>
          <w:sz w:val="20"/>
          <w:color w:val="000000"/>
        </w:rPr>
        <w:t>、省政府组成部门、省政府直属特设机构、省政府直属机构、部门管理机构、其他机构、省政府直属事业单位、其他。</w:t>
      </w:r>
    </w:p>
    <w:p>
      <w:pPr>
        <w:pStyle w:val="null3"/>
        <w:ind w:firstLine="400"/>
        <w:jc w:val="left"/>
      </w:pPr>
      <w:r>
        <w:rPr>
          <w:sz w:val="20"/>
          <w:color w:val="000000"/>
        </w:rPr>
        <w:t>1.1.7.适用法律：指所有适用的中华人民共和国法律、法规、部门规章、地方性法规、司法解释、政府部门颁布的标准、规范或其他适用的强制性要求、有法律约束力的规范性文件等。除非另有特别约定或文意另有所指，本合同中提及的“法律”均包括适用法律的全部定义内容。</w:t>
      </w:r>
    </w:p>
    <w:p>
      <w:pPr>
        <w:pStyle w:val="null3"/>
        <w:ind w:firstLine="400"/>
        <w:jc w:val="left"/>
      </w:pPr>
      <w:r>
        <w:rPr>
          <w:sz w:val="20"/>
          <w:color w:val="000000"/>
        </w:rPr>
        <w:t>1.1.8.法律变更：指在生效日后颁布、修订、废止或重新解释的任何适用法律导致甲方或乙方在本合同项下的权利义务发生实质性变化。</w:t>
      </w:r>
    </w:p>
    <w:p>
      <w:pPr>
        <w:pStyle w:val="null3"/>
        <w:ind w:firstLine="400"/>
        <w:jc w:val="left"/>
      </w:pPr>
      <w:r>
        <w:rPr>
          <w:sz w:val="20"/>
          <w:color w:val="000000"/>
        </w:rPr>
        <w:t>1.1.9.批准：指为了使乙方能够履行其在本合同项下的义务和行使其在本合同项下的权利，乙方必须从甲方或省各有关单位依法获得的为乙方的建设、运营、运维所需要的任何许可、同意、授权等。</w:t>
      </w:r>
    </w:p>
    <w:p>
      <w:pPr>
        <w:pStyle w:val="null3"/>
        <w:ind w:firstLine="400"/>
        <w:jc w:val="left"/>
      </w:pPr>
      <w:r>
        <w:rPr>
          <w:sz w:val="20"/>
          <w:color w:val="000000"/>
        </w:rPr>
        <w:t>1.1.10.生效日：指本合同甲乙双方盖章并由双方法定代表人或授权代表人签字之日。如依照适用法律需要履行审批程序的，则在有权部门审批后生效。</w:t>
      </w:r>
    </w:p>
    <w:p>
      <w:pPr>
        <w:pStyle w:val="null3"/>
        <w:ind w:firstLine="400"/>
        <w:jc w:val="left"/>
      </w:pPr>
      <w:r>
        <w:rPr>
          <w:sz w:val="20"/>
          <w:color w:val="000000"/>
        </w:rPr>
        <w:t>1.1.11.服务实施：指乙方根据本合同开展服务实施准备、执行、收尾等为实现服务交付开展的工作。</w:t>
      </w:r>
    </w:p>
    <w:p>
      <w:pPr>
        <w:pStyle w:val="null3"/>
        <w:ind w:firstLine="400"/>
        <w:jc w:val="left"/>
      </w:pPr>
      <w:r>
        <w:rPr>
          <w:sz w:val="20"/>
          <w:color w:val="000000"/>
        </w:rPr>
        <w:t>1.1.12.服务交付：指乙方根据本合同提交交付验收申请，经甲方组织验收后确认服务交付的过程。</w:t>
      </w:r>
    </w:p>
    <w:p>
      <w:pPr>
        <w:pStyle w:val="null3"/>
        <w:ind w:firstLine="400"/>
        <w:jc w:val="left"/>
      </w:pPr>
      <w:r>
        <w:rPr>
          <w:sz w:val="20"/>
          <w:color w:val="000000"/>
        </w:rPr>
        <w:t>1.1.13.服务运行：指自服务交付验收完成时起至合同约定期限届满时止，乙方按本合同提供的服务。</w:t>
      </w:r>
    </w:p>
    <w:p>
      <w:pPr>
        <w:pStyle w:val="null3"/>
        <w:ind w:firstLine="400"/>
        <w:jc w:val="left"/>
      </w:pPr>
      <w:r>
        <w:rPr>
          <w:sz w:val="20"/>
          <w:color w:val="000000"/>
        </w:rPr>
        <w:t>1.1.14.交付验收：指对服务提供方拟交付使用的软件系统或基础设施进行验收。</w:t>
      </w:r>
    </w:p>
    <w:p>
      <w:pPr>
        <w:pStyle w:val="null3"/>
        <w:ind w:firstLine="400"/>
        <w:jc w:val="left"/>
      </w:pPr>
      <w:r>
        <w:rPr>
          <w:sz w:val="20"/>
          <w:color w:val="000000"/>
        </w:rPr>
        <w:t>1.1.15.阶段性服务确认：指服务提供方按项目合同要求，完成某一时间段服务，对服务成果进行确认，适用于基础设施服务项目、运维服务项目。</w:t>
      </w:r>
    </w:p>
    <w:p>
      <w:pPr>
        <w:pStyle w:val="null3"/>
        <w:ind w:firstLine="400"/>
        <w:jc w:val="left"/>
      </w:pPr>
      <w:r>
        <w:rPr>
          <w:sz w:val="20"/>
          <w:color w:val="000000"/>
        </w:rPr>
        <w:t>1.1.16.最终验收：对项目整体服务的验收。</w:t>
      </w:r>
    </w:p>
    <w:p>
      <w:pPr>
        <w:pStyle w:val="null3"/>
        <w:ind w:firstLine="400"/>
        <w:jc w:val="left"/>
      </w:pPr>
      <w:r>
        <w:rPr>
          <w:sz w:val="20"/>
          <w:color w:val="000000"/>
        </w:rPr>
        <w:t>1.1.17.服务正式上线：指乙方提供的服务经交付验收合格后，甲方确认服务正式上线，作为服务上线运行的标志。</w:t>
      </w:r>
    </w:p>
    <w:p>
      <w:pPr>
        <w:pStyle w:val="null3"/>
        <w:ind w:firstLine="400"/>
        <w:jc w:val="left"/>
      </w:pPr>
      <w:r>
        <w:rPr>
          <w:sz w:val="20"/>
          <w:color w:val="000000"/>
        </w:rPr>
        <w:t>1.1.18.服务期限：指本项目周期、期限。</w:t>
      </w:r>
    </w:p>
    <w:p>
      <w:pPr>
        <w:pStyle w:val="null3"/>
        <w:ind w:firstLine="400"/>
        <w:jc w:val="left"/>
      </w:pPr>
      <w:r>
        <w:rPr>
          <w:sz w:val="20"/>
          <w:color w:val="000000"/>
        </w:rPr>
        <w:t>1.1.19.粤复用：是指广东数字政府应用超市，汇聚各级政府部门数字政府应用、服务商产品、组件等资源，以“快速、可靠、低成本”为原则，推动“一地创新，各地复用”，实现数字政府建设模式变革。</w:t>
      </w:r>
    </w:p>
    <w:p>
      <w:pPr>
        <w:pStyle w:val="null3"/>
        <w:ind w:firstLine="400"/>
        <w:jc w:val="left"/>
      </w:pPr>
      <w:r>
        <w:rPr>
          <w:sz w:val="20"/>
          <w:color w:val="000000"/>
        </w:rPr>
        <w:t>1.1.20.复用推广：是指在“粤复用”平台上架的应用、产品和组件等资源在全省政府部门、事业单位和国有企业进行复用推广。</w:t>
      </w:r>
    </w:p>
    <w:p>
      <w:pPr>
        <w:pStyle w:val="null3"/>
        <w:ind w:firstLine="400"/>
        <w:jc w:val="left"/>
      </w:pPr>
      <w:r>
        <w:rPr>
          <w:sz w:val="20"/>
          <w:color w:val="000000"/>
        </w:rPr>
        <w:t>1.1.21.其他在本合同及相关附件中涉及的有关名词和技术术语，其定义和解释如下：</w:t>
      </w:r>
    </w:p>
    <w:p>
      <w:pPr>
        <w:pStyle w:val="null3"/>
        <w:ind w:firstLine="400"/>
        <w:jc w:val="left"/>
      </w:pPr>
      <w:r>
        <w:rPr>
          <w:sz w:val="20"/>
          <w:color w:val="000000"/>
        </w:rPr>
        <w:t>（</w:t>
      </w:r>
      <w:r>
        <w:rPr>
          <w:sz w:val="20"/>
          <w:color w:val="000000"/>
        </w:rPr>
        <w:t>1）</w:t>
      </w:r>
      <w:r>
        <w:rPr>
          <w:sz w:val="21"/>
          <w:u w:val="single"/>
        </w:rPr>
        <w:t xml:space="preserve"> </w:t>
      </w:r>
      <w:r>
        <w:rPr>
          <w:sz w:val="20"/>
          <w:color w:val="000000"/>
          <w:u w:val="single"/>
        </w:rPr>
        <w:t>无</w:t>
      </w:r>
      <w:r>
        <w:rPr>
          <w:sz w:val="21"/>
          <w:u w:val="single"/>
        </w:rPr>
        <w:t xml:space="preserve">                                                                                                                                      </w:t>
      </w:r>
      <w:r>
        <w:rPr>
          <w:sz w:val="20"/>
          <w:color w:val="000000"/>
        </w:rPr>
        <w:t xml:space="preserve"> </w:t>
      </w:r>
      <w:r>
        <w:rPr>
          <w:sz w:val="20"/>
          <w:color w:val="000000"/>
        </w:rPr>
        <w:t>；</w:t>
      </w:r>
    </w:p>
    <w:p>
      <w:pPr>
        <w:pStyle w:val="null3"/>
        <w:ind w:firstLine="400"/>
        <w:jc w:val="left"/>
      </w:pPr>
      <w:r>
        <w:rPr>
          <w:sz w:val="20"/>
          <w:color w:val="000000"/>
        </w:rPr>
        <w:t>（</w:t>
      </w:r>
      <w:r>
        <w:rPr>
          <w:sz w:val="20"/>
          <w:color w:val="000000"/>
        </w:rPr>
        <w:t>2）</w:t>
      </w:r>
      <w:r>
        <w:rPr>
          <w:sz w:val="21"/>
          <w:u w:val="single"/>
        </w:rPr>
        <w:t xml:space="preserve">  </w:t>
      </w:r>
      <w:r>
        <w:rPr>
          <w:sz w:val="20"/>
          <w:color w:val="000000"/>
          <w:u w:val="single"/>
        </w:rPr>
        <w:t>无</w:t>
      </w:r>
      <w:r>
        <w:rPr>
          <w:sz w:val="21"/>
          <w:u w:val="single"/>
        </w:rPr>
        <w:t xml:space="preserve">                                                                                                                                     </w:t>
      </w:r>
      <w:r>
        <w:rPr>
          <w:sz w:val="20"/>
          <w:color w:val="000000"/>
        </w:rPr>
        <w:t xml:space="preserve"> </w:t>
      </w:r>
      <w:r>
        <w:rPr>
          <w:sz w:val="20"/>
          <w:color w:val="000000"/>
        </w:rPr>
        <w:t>。</w:t>
      </w:r>
    </w:p>
    <w:p>
      <w:pPr>
        <w:pStyle w:val="null3"/>
        <w:spacing w:before="255" w:after="255"/>
        <w:jc w:val="both"/>
        <w:outlineLvl w:val="1"/>
      </w:pPr>
      <w:r>
        <w:rPr>
          <w:sz w:val="21"/>
          <w:b/>
          <w:color w:val="000000"/>
        </w:rPr>
        <w:t xml:space="preserve">1.2. </w:t>
      </w:r>
      <w:r>
        <w:rPr>
          <w:sz w:val="20"/>
          <w:b/>
          <w:color w:val="000000"/>
        </w:rPr>
        <w:t>解释</w:t>
      </w:r>
    </w:p>
    <w:p>
      <w:pPr>
        <w:pStyle w:val="null3"/>
        <w:ind w:firstLine="400"/>
        <w:jc w:val="left"/>
      </w:pPr>
      <w:r>
        <w:rPr>
          <w:sz w:val="20"/>
          <w:color w:val="000000"/>
        </w:rPr>
        <w:t>1.2.1.“工作日”是指国家所规定的节假日之外的所有的工作日，凡本合同所约定的工作日均指工作日，未指明工作日的日期指自然顺延的日期。</w:t>
      </w:r>
    </w:p>
    <w:p>
      <w:pPr>
        <w:pStyle w:val="null3"/>
        <w:ind w:firstLine="400"/>
        <w:jc w:val="left"/>
      </w:pPr>
      <w:r>
        <w:rPr>
          <w:sz w:val="20"/>
          <w:color w:val="000000"/>
        </w:rPr>
        <w:t>1.2.2.所指的日、月和年均指公历的日、月和年，其中一年以三百六十五日计，一个月以三十日计。</w:t>
      </w:r>
    </w:p>
    <w:p>
      <w:pPr>
        <w:pStyle w:val="null3"/>
        <w:ind w:firstLine="400"/>
        <w:jc w:val="left"/>
      </w:pPr>
      <w:r>
        <w:rPr>
          <w:sz w:val="20"/>
          <w:color w:val="000000"/>
        </w:rPr>
        <w:t>1.2.3.“不可抗力”是指任何一方由于出现不可抗力事件使该方无法全部或部分履行其本合同项下的义务致使合同目的不能实现时，该方应有权中止履行本合同项下的义务，但应及时通知对方，以减轻可能给对方造成的损失，并应在合理期限内向对方提供不可抗力的证明。</w:t>
      </w:r>
    </w:p>
    <w:p>
      <w:pPr>
        <w:pStyle w:val="null3"/>
        <w:ind w:firstLine="400"/>
        <w:jc w:val="left"/>
      </w:pPr>
      <w:r>
        <w:rPr>
          <w:sz w:val="20"/>
          <w:color w:val="000000"/>
        </w:rPr>
        <w:t>1.2.4.“元”是指人民币元。</w:t>
      </w:r>
    </w:p>
    <w:p>
      <w:pPr>
        <w:pStyle w:val="null3"/>
        <w:ind w:firstLine="400"/>
        <w:jc w:val="left"/>
      </w:pPr>
      <w:r>
        <w:rPr>
          <w:sz w:val="20"/>
          <w:color w:val="000000"/>
        </w:rPr>
        <w:t>1.2.5.条款或附件：指本合同的条款或附件。</w:t>
      </w:r>
    </w:p>
    <w:p>
      <w:pPr>
        <w:pStyle w:val="null3"/>
        <w:ind w:firstLine="400"/>
        <w:jc w:val="left"/>
      </w:pPr>
      <w:r>
        <w:rPr>
          <w:sz w:val="20"/>
          <w:color w:val="000000"/>
        </w:rPr>
        <w:t>1.2.6.除非本合同另有明确约定，“包括”指包括但不限于；除本合同另有明确约定，“以上”、“以下”、“以内”或“内”均含本数，“超过”、“以外”不含本数。</w:t>
      </w:r>
    </w:p>
    <w:p>
      <w:pPr>
        <w:pStyle w:val="null3"/>
        <w:spacing w:before="345" w:after="330"/>
        <w:jc w:val="both"/>
        <w:outlineLvl w:val="0"/>
      </w:pPr>
      <w:r>
        <w:rPr>
          <w:sz w:val="21"/>
          <w:b/>
          <w:color w:val="000000"/>
        </w:rPr>
        <w:t xml:space="preserve">2. </w:t>
      </w:r>
      <w:r>
        <w:rPr>
          <w:sz w:val="20"/>
          <w:b/>
          <w:color w:val="000000"/>
        </w:rPr>
        <w:t>声明和保证</w:t>
      </w:r>
    </w:p>
    <w:p>
      <w:pPr>
        <w:pStyle w:val="null3"/>
        <w:spacing w:before="255" w:after="255"/>
        <w:jc w:val="both"/>
        <w:outlineLvl w:val="1"/>
      </w:pPr>
      <w:r>
        <w:rPr>
          <w:sz w:val="21"/>
          <w:b/>
          <w:color w:val="000000"/>
        </w:rPr>
        <w:t xml:space="preserve">2.1. </w:t>
      </w:r>
      <w:r>
        <w:rPr>
          <w:sz w:val="20"/>
          <w:b/>
          <w:color w:val="000000"/>
        </w:rPr>
        <w:t>甲方的声明和保证</w:t>
      </w:r>
    </w:p>
    <w:p>
      <w:pPr>
        <w:pStyle w:val="null3"/>
        <w:ind w:firstLine="400"/>
        <w:jc w:val="left"/>
      </w:pPr>
      <w:r>
        <w:rPr>
          <w:sz w:val="20"/>
          <w:color w:val="000000"/>
        </w:rPr>
        <w:t>2.1.1.在本合同生效日前已获得了签订本合同所必需的授权，有权签署本合同。</w:t>
      </w:r>
    </w:p>
    <w:p>
      <w:pPr>
        <w:pStyle w:val="null3"/>
        <w:ind w:firstLine="400"/>
        <w:jc w:val="left"/>
      </w:pPr>
      <w:r>
        <w:rPr>
          <w:sz w:val="20"/>
          <w:color w:val="000000"/>
        </w:rPr>
        <w:t>2.1.2.甲方应保证对向乙方提供的与本项目相关的材料、信息或数据的准确性、完整性或适宜性负责；甲方对向乙方提供的其他材料、信息或数据的准确性、完整性或适宜性，未作出任何保证。</w:t>
      </w:r>
    </w:p>
    <w:p>
      <w:pPr>
        <w:pStyle w:val="null3"/>
        <w:ind w:firstLine="400"/>
        <w:jc w:val="left"/>
      </w:pPr>
      <w:r>
        <w:rPr>
          <w:sz w:val="20"/>
          <w:color w:val="000000"/>
        </w:rPr>
        <w:t>2.1.3.如果甲方的保证被证明在做出时存在不实或不能兑现，对乙方依本合同享有权利或承担义务造成实质性影响时，乙方有权提前终止本合同。本合同各附件也随之自动终止。</w:t>
      </w:r>
    </w:p>
    <w:p>
      <w:pPr>
        <w:pStyle w:val="null3"/>
        <w:spacing w:before="255" w:after="255"/>
        <w:jc w:val="both"/>
        <w:outlineLvl w:val="1"/>
      </w:pPr>
      <w:r>
        <w:rPr>
          <w:sz w:val="21"/>
          <w:b/>
          <w:color w:val="000000"/>
        </w:rPr>
        <w:t xml:space="preserve">2.2. </w:t>
      </w:r>
      <w:r>
        <w:rPr>
          <w:sz w:val="20"/>
          <w:b/>
          <w:color w:val="000000"/>
        </w:rPr>
        <w:t>乙方的声明和保证</w:t>
      </w:r>
    </w:p>
    <w:p>
      <w:pPr>
        <w:pStyle w:val="null3"/>
        <w:ind w:firstLine="400"/>
        <w:jc w:val="left"/>
      </w:pPr>
      <w:r>
        <w:rPr>
          <w:sz w:val="20"/>
          <w:color w:val="000000"/>
        </w:rPr>
        <w:t>2.2.1.乙方是依据中国法律正式成立的企业法人或具有法人资格的事业单位和社会团体，具有签署和履行本合同的法人资格及履约能力。</w:t>
      </w:r>
    </w:p>
    <w:p>
      <w:pPr>
        <w:pStyle w:val="null3"/>
        <w:ind w:firstLine="400"/>
        <w:jc w:val="left"/>
      </w:pPr>
      <w:r>
        <w:rPr>
          <w:sz w:val="20"/>
          <w:color w:val="000000"/>
        </w:rPr>
        <w:t>2.2.2.乙方为签署本合同已经依据适用法律及公司章程之规定完成所有必要的公司内部行为，其有权签署本合同并履行本合同项下的义务。</w:t>
      </w:r>
    </w:p>
    <w:p>
      <w:pPr>
        <w:pStyle w:val="null3"/>
        <w:ind w:firstLine="400"/>
        <w:jc w:val="left"/>
      </w:pPr>
      <w:r>
        <w:rPr>
          <w:sz w:val="20"/>
          <w:color w:val="000000"/>
        </w:rPr>
        <w:t>2.2.3.乙方应保证向甲方提供本项目服务内容前，已达到提供相应服务的能力，包括符合国家、广东省相关标准规范或行业标准规范。</w:t>
      </w:r>
    </w:p>
    <w:p>
      <w:pPr>
        <w:pStyle w:val="null3"/>
        <w:ind w:firstLine="400"/>
        <w:jc w:val="left"/>
      </w:pPr>
      <w:r>
        <w:rPr>
          <w:sz w:val="20"/>
          <w:color w:val="000000"/>
        </w:rPr>
        <w:t>2.2.4.如果乙方的保证被证明在做出时存在不实或不能兑现，对甲方依本合同享有权利或承担义务造成实质性影响时，甲方有权提前终止本合同，并保留追究损失的权利。本合同各附件也随之自动终止。</w:t>
      </w:r>
    </w:p>
    <w:p>
      <w:pPr>
        <w:pStyle w:val="null3"/>
        <w:spacing w:before="240" w:after="60"/>
        <w:ind w:firstLine="422"/>
        <w:jc w:val="center"/>
      </w:pPr>
      <w:r>
        <w:rPr>
          <w:sz w:val="20"/>
          <w:b/>
          <w:color w:val="000000"/>
        </w:rPr>
        <w:t>第二章合同主体</w:t>
      </w:r>
      <w:r>
        <w:rPr>
          <w:sz w:val="20"/>
          <w:b/>
          <w:color w:val="000000"/>
        </w:rPr>
        <w:t>的权利和义务</w:t>
      </w:r>
    </w:p>
    <w:p>
      <w:pPr>
        <w:pStyle w:val="null3"/>
        <w:spacing w:before="345" w:after="330"/>
        <w:jc w:val="both"/>
        <w:outlineLvl w:val="0"/>
      </w:pPr>
      <w:r>
        <w:rPr>
          <w:sz w:val="21"/>
          <w:b/>
          <w:color w:val="000000"/>
        </w:rPr>
        <w:t xml:space="preserve">3. </w:t>
      </w:r>
      <w:r>
        <w:rPr>
          <w:sz w:val="20"/>
          <w:b/>
          <w:color w:val="000000"/>
        </w:rPr>
        <w:t>甲方</w:t>
      </w:r>
    </w:p>
    <w:p>
      <w:pPr>
        <w:pStyle w:val="null3"/>
        <w:spacing w:before="255" w:after="255"/>
        <w:jc w:val="both"/>
        <w:outlineLvl w:val="1"/>
      </w:pPr>
      <w:r>
        <w:rPr>
          <w:sz w:val="21"/>
          <w:b/>
          <w:color w:val="000000"/>
        </w:rPr>
        <w:t xml:space="preserve">3.1. </w:t>
      </w:r>
      <w:r>
        <w:rPr>
          <w:sz w:val="20"/>
          <w:b/>
          <w:color w:val="000000"/>
        </w:rPr>
        <w:t>权利</w:t>
      </w:r>
    </w:p>
    <w:p>
      <w:pPr>
        <w:pStyle w:val="null3"/>
        <w:ind w:right="30" w:firstLine="400"/>
        <w:jc w:val="left"/>
      </w:pPr>
      <w:r>
        <w:rPr>
          <w:sz w:val="20"/>
          <w:color w:val="000000"/>
        </w:rPr>
        <w:t>3.1.1.甲方有自行或委托第三方机构，对乙方提供的本项目的服务进行监管的权利。</w:t>
      </w:r>
    </w:p>
    <w:p>
      <w:pPr>
        <w:pStyle w:val="null3"/>
        <w:ind w:right="30" w:firstLine="400"/>
        <w:jc w:val="left"/>
      </w:pPr>
      <w:r>
        <w:rPr>
          <w:sz w:val="20"/>
          <w:color w:val="000000"/>
        </w:rPr>
        <w:t>3.1.2.甲方有自行或委托第三方机构，对乙方的建设、运维、管理、安全、质量、服务状况进行定期评估考核的权利。</w:t>
      </w:r>
    </w:p>
    <w:p>
      <w:pPr>
        <w:pStyle w:val="null3"/>
        <w:ind w:right="30" w:firstLine="400"/>
        <w:jc w:val="left"/>
      </w:pPr>
      <w:r>
        <w:rPr>
          <w:sz w:val="20"/>
          <w:color w:val="000000"/>
        </w:rPr>
        <w:t>3.1.3.乙方因自身原因导致合同无法继续履行，则视为违约，甲方有权单方解除合同，并向乙方追偿损失。</w:t>
      </w:r>
    </w:p>
    <w:p>
      <w:pPr>
        <w:pStyle w:val="null3"/>
        <w:ind w:right="30" w:firstLine="400"/>
        <w:jc w:val="left"/>
      </w:pPr>
      <w:r>
        <w:rPr>
          <w:sz w:val="20"/>
          <w:color w:val="000000"/>
        </w:rPr>
        <w:t>3.1.4.如因乙方原因导致甲方被行政处分或行政处罚，甲方保留向乙方追究法律责任、经济责任的权利。</w:t>
      </w:r>
    </w:p>
    <w:p>
      <w:pPr>
        <w:pStyle w:val="null3"/>
        <w:ind w:right="30" w:firstLine="400"/>
        <w:jc w:val="left"/>
      </w:pPr>
      <w:r>
        <w:rPr>
          <w:sz w:val="20"/>
          <w:color w:val="000000"/>
        </w:rPr>
        <w:t>3.1.5.法律、法规授予甲方的其他权利。</w:t>
      </w:r>
    </w:p>
    <w:p>
      <w:pPr>
        <w:pStyle w:val="null3"/>
        <w:spacing w:before="255" w:after="255"/>
        <w:jc w:val="both"/>
        <w:outlineLvl w:val="1"/>
      </w:pPr>
      <w:r>
        <w:rPr>
          <w:sz w:val="21"/>
          <w:b/>
          <w:color w:val="000000"/>
        </w:rPr>
        <w:t xml:space="preserve">3.2. </w:t>
      </w:r>
      <w:r>
        <w:rPr>
          <w:sz w:val="20"/>
          <w:b/>
          <w:color w:val="000000"/>
        </w:rPr>
        <w:t>义务</w:t>
      </w:r>
    </w:p>
    <w:p>
      <w:pPr>
        <w:pStyle w:val="null3"/>
        <w:ind w:right="30" w:firstLine="400"/>
        <w:jc w:val="left"/>
      </w:pPr>
      <w:r>
        <w:rPr>
          <w:sz w:val="20"/>
          <w:color w:val="000000"/>
        </w:rPr>
        <w:t>3.2.1.依据乙方的书面申请，在不影响正常工作的前提下协助乙方及时获得本项目需要的合理、合法的条件，包括但不限于成立项目协调小组或安排专人负责配合乙方开展服务，协调乙方与相关单位的工作关系，保障项目顺利实施和运营维护以及提供本项目所需水、电、服务场地、信息和数据等相关事宜；对委托给乙方运维的政务信息系统所涉及的知识产权取得合法授权（如有）。</w:t>
      </w:r>
    </w:p>
    <w:p>
      <w:pPr>
        <w:pStyle w:val="null3"/>
        <w:ind w:right="30" w:firstLine="400"/>
        <w:jc w:val="both"/>
      </w:pPr>
      <w:r>
        <w:rPr>
          <w:sz w:val="20"/>
          <w:color w:val="000000"/>
        </w:rPr>
        <w:t>3.2.2.甲方应依照合同要求向乙方提供技术服务</w:t>
      </w:r>
      <w:r>
        <w:rPr>
          <w:sz w:val="20"/>
          <w:color w:val="000000"/>
        </w:rPr>
        <w:t>所必需的信息</w:t>
      </w:r>
      <w:r>
        <w:rPr>
          <w:sz w:val="20"/>
          <w:color w:val="000000"/>
        </w:rPr>
        <w:t>、数据、资料，并负责为乙方提供必要的设备、工作场地、后勤设施等。如因甲方未能按时提供工作条件或技术资料，或甲方未及时协调需其他相关方配合的资源，经甲乙方双方协商可顺延服务工作的完成期限。</w:t>
      </w:r>
    </w:p>
    <w:p>
      <w:pPr>
        <w:pStyle w:val="null3"/>
        <w:ind w:right="30" w:firstLine="400"/>
        <w:jc w:val="both"/>
      </w:pPr>
      <w:r>
        <w:rPr>
          <w:sz w:val="20"/>
          <w:color w:val="000000"/>
        </w:rPr>
        <w:t>3.2.3.甲方应在项目小组指派一名甲方人员作为项目负责人，负责对乙方服务进行协调、监督，项目负责人应定期向甲方汇报，与乙方项目负责人沟通，并负责本合同项下服务和/或可交付成果物的验收组织工作。如乙方提供的服务达不到甲方要求的，甲方应及时将不符合要求的内容和原因通知乙方。</w:t>
      </w:r>
    </w:p>
    <w:p>
      <w:pPr>
        <w:pStyle w:val="null3"/>
        <w:ind w:right="30" w:firstLine="400"/>
        <w:jc w:val="left"/>
      </w:pPr>
      <w:r>
        <w:rPr>
          <w:sz w:val="20"/>
          <w:color w:val="000000"/>
        </w:rPr>
        <w:t>3.2.4.甲方应及时组织验收，对乙方提交的符合本合同约定的服务成果进行书面确认。</w:t>
      </w:r>
    </w:p>
    <w:p>
      <w:pPr>
        <w:pStyle w:val="null3"/>
        <w:ind w:right="30" w:firstLine="400"/>
        <w:jc w:val="left"/>
      </w:pPr>
      <w:r>
        <w:rPr>
          <w:sz w:val="20"/>
          <w:color w:val="000000"/>
        </w:rPr>
        <w:t>3.2.5.按照本合同的约定向乙方支付合同金额。</w:t>
      </w:r>
    </w:p>
    <w:p>
      <w:pPr>
        <w:pStyle w:val="null3"/>
        <w:ind w:right="30" w:firstLine="400"/>
        <w:jc w:val="left"/>
      </w:pPr>
      <w:r>
        <w:rPr>
          <w:sz w:val="20"/>
          <w:color w:val="000000"/>
        </w:rPr>
        <w:t>3.2.6.及时审核并确认乙方提交的服务成果、进度报告等。</w:t>
      </w:r>
    </w:p>
    <w:p>
      <w:pPr>
        <w:pStyle w:val="null3"/>
        <w:ind w:right="30" w:firstLine="400"/>
        <w:jc w:val="left"/>
      </w:pPr>
      <w:r>
        <w:rPr>
          <w:sz w:val="20"/>
          <w:color w:val="000000"/>
        </w:rPr>
        <w:t>3.2.7.若甲方在其他合同中为本项目指定监理单位，甲方应当将授予监理单位的监理权利及时通知乙方。</w:t>
      </w:r>
    </w:p>
    <w:p>
      <w:pPr>
        <w:pStyle w:val="null3"/>
        <w:ind w:right="30" w:firstLine="400"/>
        <w:jc w:val="left"/>
      </w:pPr>
      <w:r>
        <w:rPr>
          <w:sz w:val="20"/>
          <w:color w:val="000000"/>
        </w:rPr>
        <w:t>3.2.</w:t>
      </w:r>
      <w:r>
        <w:rPr>
          <w:sz w:val="20"/>
          <w:color w:val="000000"/>
        </w:rPr>
        <w:t>8</w:t>
      </w:r>
      <w:r>
        <w:rPr>
          <w:sz w:val="20"/>
          <w:color w:val="000000"/>
        </w:rPr>
        <w:t>.法律、法规规定的以及本合同项下的其他义务。</w:t>
      </w:r>
    </w:p>
    <w:p>
      <w:pPr>
        <w:pStyle w:val="null3"/>
        <w:spacing w:before="345" w:after="330"/>
        <w:jc w:val="both"/>
        <w:outlineLvl w:val="0"/>
      </w:pPr>
      <w:r>
        <w:rPr>
          <w:sz w:val="21"/>
          <w:b/>
          <w:color w:val="000000"/>
        </w:rPr>
        <w:t xml:space="preserve">4. </w:t>
      </w:r>
      <w:r>
        <w:rPr>
          <w:sz w:val="20"/>
          <w:b/>
          <w:color w:val="000000"/>
        </w:rPr>
        <w:t>乙方</w:t>
      </w:r>
    </w:p>
    <w:p>
      <w:pPr>
        <w:pStyle w:val="null3"/>
        <w:spacing w:before="255" w:after="255"/>
        <w:jc w:val="both"/>
        <w:outlineLvl w:val="1"/>
      </w:pPr>
      <w:r>
        <w:rPr>
          <w:sz w:val="21"/>
          <w:b/>
          <w:color w:val="000000"/>
        </w:rPr>
        <w:t xml:space="preserve">4.1. </w:t>
      </w:r>
      <w:r>
        <w:rPr>
          <w:sz w:val="20"/>
          <w:b/>
          <w:color w:val="000000"/>
        </w:rPr>
        <w:t>权利</w:t>
      </w:r>
    </w:p>
    <w:p>
      <w:pPr>
        <w:pStyle w:val="null3"/>
        <w:ind w:right="30" w:firstLine="400"/>
        <w:jc w:val="left"/>
      </w:pPr>
      <w:r>
        <w:rPr>
          <w:sz w:val="20"/>
          <w:color w:val="000000"/>
        </w:rPr>
        <w:t>4.1.1.要求甲方按本合同的约定支付合同金额的权利。</w:t>
      </w:r>
    </w:p>
    <w:p>
      <w:pPr>
        <w:pStyle w:val="null3"/>
        <w:ind w:right="30" w:firstLine="400"/>
        <w:jc w:val="left"/>
      </w:pPr>
      <w:r>
        <w:rPr>
          <w:sz w:val="20"/>
          <w:color w:val="000000"/>
        </w:rPr>
        <w:t>4.1.2.如果因不可归责于乙方的原因导致乙方不能履约的，则乙方有权和甲方就有关事宜进行沟通，如经甲方确认确属不可归责于乙方的原因，且乙方已为避免此种情形采取必要的措施，则甲方出具相应的书面文件，确认不得以此作为对乙方考核不达标的依据，并不得追究乙方的违约责任。</w:t>
      </w:r>
    </w:p>
    <w:p>
      <w:pPr>
        <w:pStyle w:val="null3"/>
        <w:ind w:right="30" w:firstLine="400"/>
        <w:jc w:val="left"/>
      </w:pPr>
      <w:r>
        <w:rPr>
          <w:sz w:val="20"/>
          <w:color w:val="000000"/>
        </w:rPr>
        <w:t>4.1.3.法律、法规规定以及本合同规定的其他权利。</w:t>
      </w:r>
    </w:p>
    <w:p>
      <w:pPr>
        <w:pStyle w:val="null3"/>
        <w:spacing w:before="255" w:after="255"/>
        <w:jc w:val="both"/>
        <w:outlineLvl w:val="1"/>
      </w:pPr>
      <w:r>
        <w:rPr>
          <w:sz w:val="21"/>
          <w:b/>
          <w:color w:val="000000"/>
        </w:rPr>
        <w:t xml:space="preserve">4.2. </w:t>
      </w:r>
      <w:r>
        <w:rPr>
          <w:sz w:val="20"/>
          <w:b/>
          <w:color w:val="000000"/>
        </w:rPr>
        <w:t>义务</w:t>
      </w:r>
    </w:p>
    <w:p>
      <w:pPr>
        <w:pStyle w:val="null3"/>
        <w:ind w:firstLine="400"/>
        <w:jc w:val="both"/>
      </w:pPr>
      <w:r>
        <w:rPr>
          <w:sz w:val="20"/>
          <w:color w:val="000000"/>
        </w:rPr>
        <w:t>4.2.</w:t>
      </w:r>
      <w:r>
        <w:rPr>
          <w:sz w:val="20"/>
          <w:color w:val="000000"/>
        </w:rPr>
        <w:t>1.按照本合同约定（包括进度、质量、安全标准）完成本项目。</w:t>
      </w:r>
    </w:p>
    <w:p>
      <w:pPr>
        <w:pStyle w:val="null3"/>
        <w:ind w:firstLine="400"/>
        <w:jc w:val="both"/>
      </w:pPr>
      <w:r>
        <w:rPr>
          <w:sz w:val="20"/>
          <w:color w:val="000000"/>
        </w:rPr>
        <w:t>4.2.2.接受甲方或其指定的第三方机构对本项目的监管、评估考核等。</w:t>
      </w:r>
    </w:p>
    <w:p>
      <w:pPr>
        <w:pStyle w:val="null3"/>
        <w:ind w:firstLine="400"/>
        <w:jc w:val="both"/>
      </w:pPr>
      <w:r>
        <w:rPr>
          <w:sz w:val="20"/>
          <w:color w:val="000000"/>
        </w:rPr>
        <w:t>4.2.3.服务期内，如遇国家法律、法规及相关政策发生重大变化，对本合同的履行造成实质性的影响，乙方应积极与甲方协商解决，并采取合理措施避免各方的损失扩大。</w:t>
      </w:r>
    </w:p>
    <w:p>
      <w:pPr>
        <w:pStyle w:val="null3"/>
        <w:ind w:firstLine="400"/>
        <w:jc w:val="both"/>
      </w:pPr>
      <w:r>
        <w:rPr>
          <w:sz w:val="20"/>
          <w:color w:val="000000"/>
        </w:rPr>
        <w:t>4.2.4.如政府审计部门或政府审计部门委托的第三方审计单位需对涉及本合同的事项进行审计时，乙方应按照政府审计有关法律法规和政策要求，支持、协助审计部门或其委托的跟踪审计单位开展工作。</w:t>
      </w:r>
    </w:p>
    <w:p>
      <w:pPr>
        <w:pStyle w:val="null3"/>
        <w:ind w:firstLine="400"/>
        <w:jc w:val="both"/>
      </w:pPr>
      <w:r>
        <w:rPr>
          <w:sz w:val="20"/>
          <w:color w:val="000000"/>
        </w:rPr>
        <w:t>4.2.5.乙方应加强项目相关人员管理。向甲方书面提交本合同项目具体的人力资源计划及</w:t>
      </w:r>
      <w:r>
        <w:rPr>
          <w:sz w:val="20"/>
          <w:color w:val="000000"/>
        </w:rPr>
        <w:t>岗位职责手册</w:t>
      </w:r>
      <w:r>
        <w:rPr>
          <w:sz w:val="20"/>
          <w:color w:val="000000"/>
        </w:rPr>
        <w:t>（包括但不限于：本合同项目的管理、开发、运营、运维等服务人员的名单、岗位责任、组织架构等），如有变化乙方应及时更新，核心骨干人员</w:t>
      </w:r>
      <w:r>
        <w:rPr>
          <w:sz w:val="20"/>
          <w:color w:val="000000"/>
        </w:rPr>
        <w:t>（</w:t>
      </w:r>
      <w:r>
        <w:rPr>
          <w:sz w:val="20"/>
          <w:color w:val="000000"/>
        </w:rPr>
        <w:t>一般为项目经理、技术负责人</w:t>
      </w:r>
      <w:r>
        <w:rPr>
          <w:sz w:val="20"/>
          <w:color w:val="000000"/>
        </w:rPr>
        <w:t>）</w:t>
      </w:r>
      <w:r>
        <w:rPr>
          <w:sz w:val="20"/>
          <w:color w:val="000000"/>
        </w:rPr>
        <w:t>变化</w:t>
      </w:r>
      <w:r>
        <w:rPr>
          <w:sz w:val="20"/>
          <w:color w:val="000000"/>
        </w:rPr>
        <w:t>须应</w:t>
      </w:r>
      <w:r>
        <w:rPr>
          <w:sz w:val="20"/>
          <w:color w:val="000000"/>
        </w:rPr>
        <w:t>提前征得甲方事先同意</w:t>
      </w:r>
      <w:r>
        <w:rPr>
          <w:sz w:val="20"/>
          <w:color w:val="000000"/>
        </w:rPr>
        <w:t>，</w:t>
      </w:r>
      <w:r>
        <w:rPr>
          <w:sz w:val="20"/>
          <w:color w:val="000000"/>
        </w:rPr>
        <w:t>甲方认为乙方</w:t>
      </w:r>
      <w:r>
        <w:rPr>
          <w:sz w:val="20"/>
        </w:rPr>
        <w:t>派出的人员不足以按期保质完成服务任务，</w:t>
      </w:r>
      <w:r>
        <w:rPr>
          <w:sz w:val="20"/>
        </w:rPr>
        <w:t>乙方</w:t>
      </w:r>
      <w:r>
        <w:rPr>
          <w:sz w:val="20"/>
        </w:rPr>
        <w:t>应按</w:t>
      </w:r>
      <w:r>
        <w:rPr>
          <w:sz w:val="20"/>
        </w:rPr>
        <w:t>甲方</w:t>
      </w:r>
      <w:r>
        <w:rPr>
          <w:sz w:val="20"/>
        </w:rPr>
        <w:t>要求更换，更换人员须经过</w:t>
      </w:r>
      <w:r>
        <w:rPr>
          <w:sz w:val="20"/>
        </w:rPr>
        <w:t>甲方面试</w:t>
      </w:r>
      <w:r>
        <w:rPr>
          <w:sz w:val="20"/>
        </w:rPr>
        <w:t>同意。如仍不能符合项目服务质量要求，采购人有权责令停止服务并整改或解除合同，</w:t>
      </w:r>
      <w:r>
        <w:rPr>
          <w:sz w:val="20"/>
        </w:rPr>
        <w:t>乙方应对</w:t>
      </w:r>
      <w:r>
        <w:rPr>
          <w:sz w:val="20"/>
        </w:rPr>
        <w:t>由此造成的损失</w:t>
      </w:r>
      <w:r>
        <w:rPr>
          <w:sz w:val="20"/>
        </w:rPr>
        <w:t>负责</w:t>
      </w:r>
      <w:r>
        <w:rPr>
          <w:sz w:val="20"/>
        </w:rPr>
        <w:t>。</w:t>
      </w:r>
      <w:r>
        <w:rPr>
          <w:sz w:val="20"/>
          <w:color w:val="000000"/>
        </w:rPr>
        <w:t>与本项目有关的制度规章以及服务过程有关资料，乙方应书面报甲方备案，并接受甲方定期不定期的检查。应加强对驻场人员管理，遵守甲方工作管理要求，接受工作指导和统一安排。</w:t>
      </w:r>
    </w:p>
    <w:p>
      <w:pPr>
        <w:pStyle w:val="null3"/>
        <w:ind w:firstLine="400"/>
        <w:jc w:val="both"/>
      </w:pPr>
      <w:r>
        <w:rPr>
          <w:sz w:val="20"/>
          <w:color w:val="000000"/>
        </w:rPr>
        <w:t>4.2.6.乙方应保证所提供的产品或服务没有侵害任何第三方的知识产权或其他正当权益。如有第三方指控甲方接受乙方提供的产品或服务侵犯了该方的知识产权或其他合法权利，乙方应自费就上述指控为甲方辩护或进行妥善处理，并承担给甲方及第三方造成的一切损失（包括但不限于赔偿金、律师费、诉讼费等）。如乙方不为甲方辩护或不进行妥善处理，甲方可自行处理，对于甲方与第三方达成的和解协议或法院、仲裁机构作出的生效法律文书确定由甲方承担的责任和费用，及甲方自行处理所支出的合理费用（包括但不限于律师费、案件受理费、执行费、差旅费等），乙方同意全部承担，甲方有权在应付乙方的合同款项中直接扣减相应金额或另行向乙方进行追偿。</w:t>
      </w:r>
    </w:p>
    <w:p>
      <w:pPr>
        <w:pStyle w:val="null3"/>
        <w:ind w:firstLine="400"/>
        <w:jc w:val="both"/>
      </w:pPr>
      <w:r>
        <w:rPr>
          <w:sz w:val="20"/>
          <w:color w:val="000000"/>
        </w:rPr>
        <w:t>4.2.7.合同履行期内，如乙方的股东拟转让股权的，乙方应按《公司法》等法律法规及《公司章程》履行相应的决策、审批程序，并及时向甲方报备。</w:t>
      </w:r>
    </w:p>
    <w:p>
      <w:pPr>
        <w:pStyle w:val="null3"/>
        <w:ind w:firstLine="400"/>
        <w:jc w:val="both"/>
      </w:pPr>
      <w:r>
        <w:rPr>
          <w:sz w:val="20"/>
          <w:color w:val="000000"/>
        </w:rPr>
        <w:t>4.2.8.合同履行期限届满后，或者按照本合同约定需要终止或解除合同的，乙方应配合甲方做好与项目相关的数据迁移、资料移交等工作。</w:t>
      </w:r>
    </w:p>
    <w:p>
      <w:pPr>
        <w:pStyle w:val="null3"/>
        <w:ind w:firstLine="400"/>
        <w:jc w:val="both"/>
      </w:pPr>
      <w:r>
        <w:rPr>
          <w:sz w:val="20"/>
          <w:color w:val="000000"/>
        </w:rPr>
        <w:t>4.2.9.若甲方在其他合同中为本项目指定咨询、监理单位，乙方应无条件接受甲方或甲方指定的咨询、监理单位的统一管理和监督检查，并按要求完成相关配合工作。</w:t>
      </w:r>
    </w:p>
    <w:p>
      <w:pPr>
        <w:pStyle w:val="null3"/>
        <w:ind w:firstLine="400"/>
        <w:jc w:val="both"/>
      </w:pPr>
      <w:r>
        <w:rPr>
          <w:sz w:val="20"/>
          <w:color w:val="000000"/>
        </w:rPr>
        <w:t>4.2.10.若甲方在其他合同中为本项目指定第三方验收测评机构，测评内容包括但不限于系统规模（功能点评估）、功能、性能、安全性、可靠性、易用性、维护性、可移植性等，乙方应无条件配合完成相关工作。</w:t>
      </w:r>
    </w:p>
    <w:p>
      <w:pPr>
        <w:pStyle w:val="null3"/>
        <w:ind w:firstLine="400"/>
        <w:jc w:val="both"/>
      </w:pPr>
      <w:r>
        <w:rPr>
          <w:sz w:val="20"/>
          <w:color w:val="000000"/>
        </w:rPr>
        <w:t>4.2.11.乙方应对其履行本合同所雇佣、安排的全部人员的安全事故承担责任。由于乙方或乙方人员原因在甲方办公场所内及其毗邻造成的第三者人身伤亡和财产损失，由乙方负责赔偿</w:t>
      </w:r>
      <w:r>
        <w:rPr>
          <w:sz w:val="20"/>
          <w:color w:val="000000"/>
        </w:rPr>
        <w:t>，若造成甲方实际损失的，甲方有权向乙方全额追索</w:t>
      </w:r>
      <w:r>
        <w:rPr>
          <w:sz w:val="20"/>
          <w:color w:val="000000"/>
        </w:rPr>
        <w:t>。</w:t>
      </w:r>
    </w:p>
    <w:p>
      <w:pPr>
        <w:pStyle w:val="null3"/>
        <w:ind w:firstLine="400"/>
        <w:jc w:val="left"/>
      </w:pPr>
      <w:r>
        <w:rPr>
          <w:sz w:val="20"/>
          <w:color w:val="000000"/>
        </w:rPr>
        <w:t>4.2.12.</w:t>
      </w:r>
      <w:r>
        <w:rPr>
          <w:sz w:val="20"/>
          <w:color w:val="000000"/>
        </w:rPr>
        <w:t>乙方须依据系统工程要求开展工作，按甲方要求提交系统工程设计书和系统工程验收报告，指派项目技术负责人并按甲方要求接受相关的系统工程能力考核。</w:t>
      </w:r>
    </w:p>
    <w:p>
      <w:pPr>
        <w:pStyle w:val="null3"/>
        <w:ind w:firstLine="400"/>
        <w:jc w:val="both"/>
      </w:pPr>
      <w:r>
        <w:rPr>
          <w:sz w:val="20"/>
          <w:color w:val="000000"/>
        </w:rPr>
        <w:t>4.2.13</w:t>
      </w:r>
      <w:r>
        <w:rPr>
          <w:sz w:val="20"/>
          <w:color w:val="000000"/>
        </w:rPr>
        <w:t>.</w:t>
      </w:r>
      <w:r>
        <w:rPr>
          <w:sz w:val="20"/>
          <w:color w:val="000000"/>
        </w:rPr>
        <w:t>涉及定制软件开发的服务内容，乙方应按甲方要求交付源代码。</w:t>
      </w:r>
    </w:p>
    <w:p>
      <w:pPr>
        <w:pStyle w:val="null3"/>
        <w:ind w:firstLine="400"/>
        <w:jc w:val="both"/>
      </w:pPr>
      <w:r>
        <w:rPr>
          <w:sz w:val="20"/>
          <w:color w:val="000000"/>
        </w:rPr>
        <w:t>4.2.14</w:t>
      </w:r>
      <w:r>
        <w:rPr>
          <w:sz w:val="20"/>
          <w:color w:val="000000"/>
        </w:rPr>
        <w:t>.</w:t>
      </w:r>
      <w:r>
        <w:rPr>
          <w:sz w:val="20"/>
          <w:color w:val="000000"/>
        </w:rPr>
        <w:t>乙方</w:t>
      </w:r>
      <w:r>
        <w:rPr>
          <w:sz w:val="20"/>
          <w:color w:val="000000"/>
        </w:rPr>
        <w:t>须</w:t>
      </w:r>
      <w:r>
        <w:rPr>
          <w:sz w:val="20"/>
          <w:color w:val="000000"/>
        </w:rPr>
        <w:t>按甲方要求移交系统超级管理员和其他重要权限。</w:t>
      </w:r>
    </w:p>
    <w:p>
      <w:pPr>
        <w:pStyle w:val="null3"/>
        <w:ind w:firstLine="400"/>
        <w:jc w:val="both"/>
      </w:pPr>
      <w:r>
        <w:rPr>
          <w:sz w:val="20"/>
          <w:color w:val="000000"/>
        </w:rPr>
        <w:t>4.2.1</w:t>
      </w:r>
      <w:r>
        <w:rPr>
          <w:sz w:val="20"/>
          <w:color w:val="000000"/>
        </w:rPr>
        <w:t>5.</w:t>
      </w:r>
      <w:r>
        <w:rPr>
          <w:sz w:val="20"/>
          <w:color w:val="000000"/>
        </w:rPr>
        <w:t>乙方按甲方要求，配合完成本项目关联系统的数据资产、数字化资产建档建卡，包括但不限于：系统登记、资产清查盘点、建立并完善资产信息卡等工作。具体建档建卡要素和格式须符合财政部《关于加强行政事业单位数据资产管理的通知》（财资〔</w:t>
      </w:r>
      <w:r>
        <w:rPr>
          <w:sz w:val="20"/>
          <w:color w:val="000000"/>
        </w:rPr>
        <w:t>2024〕1号）、《固定资产等资产基础分类与代码》（GB/T 14885-2022）等国家和广东省相关政策，以及甲方内控制度的要求。乙方需保证其交付工作即数据资产信息的齐全性、准确性和真实性。</w:t>
      </w:r>
    </w:p>
    <w:p>
      <w:pPr>
        <w:pStyle w:val="null3"/>
        <w:ind w:firstLine="400"/>
        <w:jc w:val="both"/>
      </w:pPr>
      <w:r>
        <w:rPr>
          <w:sz w:val="20"/>
          <w:color w:val="000000"/>
        </w:rPr>
        <w:t>4.2.16.乙方须按甲方制定的项目质量管理要求开展服务，无条件接受甲方对项目质量管理要求落实情况的监督考核。包括但不限于：</w:t>
      </w:r>
      <w:r>
        <w:rPr>
          <w:sz w:val="20"/>
          <w:color w:val="000000"/>
        </w:rPr>
        <w:t>根据甲方提出的项目需重点解决问题清单提供解决方案，在项目实施过程中将问题予以解决，确保项目服务质量；根据甲方提出的项目管理制度清单，编制相应的项目管理制度文件，进一步规范项目实施过程；根据采甲方提出服务团队岗位职责清单，制定岗位职责手册，定岗定人，确保各核心岗位均指派能胜任的专人提供服务。</w:t>
      </w:r>
    </w:p>
    <w:p>
      <w:pPr>
        <w:pStyle w:val="null3"/>
        <w:ind w:firstLine="400"/>
        <w:jc w:val="both"/>
      </w:pPr>
      <w:r>
        <w:rPr>
          <w:sz w:val="20"/>
          <w:color w:val="000000"/>
        </w:rPr>
        <w:t>4.2.17.</w:t>
      </w:r>
      <w:r>
        <w:rPr>
          <w:sz w:val="20"/>
          <w:color w:val="000000"/>
        </w:rPr>
        <w:t>乙方应当按照合同约定履行义务，完成中标项目。</w:t>
      </w:r>
      <w:r>
        <w:rPr>
          <w:sz w:val="20"/>
          <w:color w:val="000000"/>
        </w:rPr>
        <w:t>除甲方在采购文件明确允许以分包形式履行，且乙方在投标环节已签订分包意向协议的服务内容外，乙方不得将合同服务内容以任何形式进行分包，</w:t>
      </w:r>
      <w:r>
        <w:rPr>
          <w:sz w:val="20"/>
          <w:color w:val="000000"/>
        </w:rPr>
        <w:t>不得向他人转让中标项目，也不得将中标项目肢解后分别向他人转让。</w:t>
      </w:r>
    </w:p>
    <w:p>
      <w:pPr>
        <w:pStyle w:val="null3"/>
        <w:ind w:firstLine="400"/>
        <w:jc w:val="both"/>
      </w:pPr>
      <w:r>
        <w:rPr>
          <w:sz w:val="20"/>
          <w:color w:val="000000"/>
        </w:rPr>
        <w:t>4.2.1</w:t>
      </w:r>
      <w:r>
        <w:rPr>
          <w:sz w:val="20"/>
          <w:color w:val="000000"/>
        </w:rPr>
        <w:t>8.</w:t>
      </w:r>
      <w:r>
        <w:rPr>
          <w:sz w:val="20"/>
          <w:color w:val="000000"/>
        </w:rPr>
        <w:t>法律、法规规定的以及本合同项下的其他义务。</w:t>
      </w:r>
    </w:p>
    <w:p>
      <w:pPr>
        <w:pStyle w:val="null3"/>
        <w:spacing w:before="345" w:after="330"/>
        <w:jc w:val="both"/>
        <w:outlineLvl w:val="0"/>
      </w:pPr>
      <w:r>
        <w:rPr>
          <w:sz w:val="21"/>
          <w:b/>
          <w:color w:val="000000"/>
        </w:rPr>
        <w:t xml:space="preserve">5. </w:t>
      </w:r>
      <w:r>
        <w:rPr>
          <w:sz w:val="20"/>
          <w:b/>
          <w:color w:val="000000"/>
        </w:rPr>
        <w:t>其他相关方（若有，如用户单位）</w:t>
      </w:r>
    </w:p>
    <w:p>
      <w:pPr>
        <w:pStyle w:val="null3"/>
        <w:spacing w:before="255" w:after="255"/>
        <w:jc w:val="both"/>
        <w:outlineLvl w:val="1"/>
      </w:pPr>
      <w:r>
        <w:rPr>
          <w:sz w:val="21"/>
          <w:b/>
          <w:color w:val="000000"/>
        </w:rPr>
        <w:t xml:space="preserve">5.1. </w:t>
      </w:r>
      <w:r>
        <w:rPr>
          <w:sz w:val="20"/>
          <w:b/>
          <w:color w:val="000000"/>
        </w:rPr>
        <w:t>权利</w:t>
      </w:r>
    </w:p>
    <w:p>
      <w:pPr>
        <w:pStyle w:val="null3"/>
        <w:ind w:firstLine="400"/>
        <w:jc w:val="both"/>
      </w:pPr>
      <w:r>
        <w:rPr>
          <w:sz w:val="20"/>
          <w:color w:val="000000"/>
        </w:rPr>
        <w:t>根据项目需要，甲方将部分以下权利授予相关方：</w:t>
      </w:r>
    </w:p>
    <w:p>
      <w:pPr>
        <w:pStyle w:val="null3"/>
        <w:ind w:firstLine="400"/>
        <w:jc w:val="both"/>
      </w:pPr>
      <w:r>
        <w:rPr>
          <w:sz w:val="20"/>
          <w:color w:val="000000"/>
          <w:u w:val="single"/>
        </w:rPr>
        <w:t>办理</w:t>
      </w:r>
      <w:r>
        <w:rPr>
          <w:sz w:val="20"/>
          <w:color w:val="000000"/>
          <w:u w:val="single"/>
        </w:rPr>
        <w:t>本项目所涉服务成果的知识产权</w:t>
      </w:r>
      <w:r>
        <w:rPr>
          <w:sz w:val="20"/>
          <w:color w:val="000000"/>
          <w:u w:val="single"/>
        </w:rPr>
        <w:t>的登记、申报、备案、变更、领取知识产权文件等手续</w:t>
      </w:r>
      <w:r>
        <w:rPr>
          <w:sz w:val="20"/>
          <w:color w:val="000000"/>
        </w:rPr>
        <w:t>。</w:t>
      </w:r>
    </w:p>
    <w:p>
      <w:pPr>
        <w:pStyle w:val="null3"/>
        <w:spacing w:before="255" w:after="255"/>
        <w:jc w:val="both"/>
        <w:outlineLvl w:val="1"/>
      </w:pPr>
      <w:r>
        <w:rPr>
          <w:sz w:val="21"/>
          <w:b/>
          <w:color w:val="000000"/>
        </w:rPr>
        <w:t xml:space="preserve">5.2. </w:t>
      </w:r>
      <w:r>
        <w:rPr>
          <w:sz w:val="20"/>
          <w:b/>
          <w:color w:val="000000"/>
        </w:rPr>
        <w:t>义务</w:t>
      </w:r>
    </w:p>
    <w:p>
      <w:pPr>
        <w:pStyle w:val="null3"/>
        <w:ind w:firstLine="400"/>
        <w:jc w:val="both"/>
      </w:pPr>
      <w:r>
        <w:rPr>
          <w:sz w:val="20"/>
          <w:color w:val="000000"/>
        </w:rPr>
        <w:t>伴随甲方授予的上述权利，相关方需履行以下义务：</w:t>
      </w:r>
    </w:p>
    <w:p>
      <w:pPr>
        <w:pStyle w:val="null3"/>
        <w:ind w:firstLine="400"/>
        <w:jc w:val="both"/>
      </w:pPr>
      <w:r>
        <w:rPr>
          <w:sz w:val="21"/>
          <w:u w:val="single"/>
        </w:rPr>
        <w:t xml:space="preserve"> </w:t>
      </w:r>
      <w:r>
        <w:rPr>
          <w:sz w:val="20"/>
          <w:color w:val="000000"/>
          <w:u w:val="single"/>
        </w:rPr>
        <w:t>无</w:t>
      </w:r>
      <w:r>
        <w:rPr>
          <w:sz w:val="21"/>
          <w:u w:val="single"/>
        </w:rPr>
        <w:t xml:space="preserve">                                                                                                                                      </w:t>
      </w:r>
      <w:r>
        <w:rPr>
          <w:sz w:val="20"/>
          <w:color w:val="000000"/>
        </w:rPr>
        <w:t>。</w:t>
      </w:r>
    </w:p>
    <w:p>
      <w:pPr>
        <w:pStyle w:val="null3"/>
        <w:spacing w:before="240" w:after="60"/>
        <w:ind w:firstLine="422"/>
        <w:jc w:val="center"/>
      </w:pPr>
      <w:r>
        <w:rPr>
          <w:sz w:val="20"/>
          <w:b/>
          <w:color w:val="000000"/>
        </w:rPr>
        <w:t>第三章服务内容</w:t>
      </w:r>
      <w:r>
        <w:rPr>
          <w:sz w:val="20"/>
          <w:b/>
          <w:color w:val="000000"/>
        </w:rPr>
        <w:t>及服务期限</w:t>
      </w:r>
    </w:p>
    <w:p>
      <w:pPr>
        <w:pStyle w:val="null3"/>
        <w:spacing w:before="345" w:after="330"/>
        <w:jc w:val="both"/>
        <w:outlineLvl w:val="0"/>
      </w:pPr>
      <w:r>
        <w:rPr>
          <w:sz w:val="21"/>
          <w:b/>
          <w:color w:val="000000"/>
        </w:rPr>
        <w:t xml:space="preserve">6. </w:t>
      </w:r>
      <w:r>
        <w:rPr>
          <w:sz w:val="20"/>
          <w:b/>
          <w:color w:val="000000"/>
        </w:rPr>
        <w:t>服务内容</w:t>
      </w:r>
    </w:p>
    <w:p>
      <w:pPr>
        <w:pStyle w:val="null3"/>
        <w:ind w:firstLine="400"/>
        <w:jc w:val="both"/>
      </w:pPr>
      <w:r>
        <w:rPr>
          <w:sz w:val="20"/>
          <w:color w:val="000000"/>
        </w:rPr>
        <w:t>本项目包</w:t>
      </w:r>
      <w:r>
        <w:rPr>
          <w:sz w:val="20"/>
          <w:color w:val="000000"/>
        </w:rPr>
        <w:t>括服务内容，包括：</w:t>
      </w:r>
    </w:p>
    <w:p>
      <w:pPr>
        <w:pStyle w:val="null3"/>
        <w:ind w:firstLine="400"/>
        <w:jc w:val="both"/>
      </w:pPr>
      <w:r>
        <w:rPr>
          <w:sz w:val="20"/>
          <w:color w:val="000000"/>
        </w:rPr>
        <w:t>本项目在省土地整治与生态修复监测监管系统基础上，拓展新增省级耕地占补平衡管理应用（以下简称</w:t>
      </w:r>
      <w:r>
        <w:rPr>
          <w:sz w:val="20"/>
          <w:color w:val="000000"/>
        </w:rPr>
        <w:t>“省耕地占补应用”），该应用涵盖了“1库、1本账、8大核心业务事项”，实现从数据采集、全流程业务办理到智能预警和深度分析的闭环管理，旨在通过在线办理和协同处理相关业务，实现耕地指标的规范入库、科学调剂和精准挂钩，确保耕地总量与质量的动态平衡与稳步提升，同时为政府相关部门提供精准、便捷的决策支持，推动广东省耕地保护与建设发展实现双赢。</w:t>
      </w:r>
    </w:p>
    <w:p>
      <w:pPr>
        <w:pStyle w:val="null3"/>
        <w:ind w:firstLine="400"/>
        <w:jc w:val="both"/>
      </w:pPr>
      <w:r>
        <w:rPr>
          <w:sz w:val="20"/>
          <w:color w:val="000000"/>
        </w:rPr>
        <w:t>建设内容主要重点在五个方面展开：非农建设补充耕地储备库模块、耕地占补平衡指标全生命周期管理模块、耕地占补平衡监管预警模块、耕地占补平衡数据统计与分析报告模块、以及实现与部省系统对接。</w:t>
      </w:r>
    </w:p>
    <w:p>
      <w:pPr>
        <w:pStyle w:val="null3"/>
        <w:ind w:firstLine="400"/>
        <w:jc w:val="both"/>
      </w:pPr>
      <w:r>
        <w:rPr>
          <w:sz w:val="20"/>
          <w:color w:val="000000"/>
        </w:rPr>
        <w:t>其他详细内容见附件。</w:t>
      </w:r>
    </w:p>
    <w:p>
      <w:pPr>
        <w:pStyle w:val="null3"/>
        <w:spacing w:before="345" w:after="330"/>
        <w:jc w:val="both"/>
        <w:outlineLvl w:val="0"/>
      </w:pPr>
      <w:r>
        <w:rPr>
          <w:sz w:val="21"/>
          <w:b/>
          <w:color w:val="000000"/>
        </w:rPr>
        <w:t xml:space="preserve">7. </w:t>
      </w:r>
      <w:r>
        <w:rPr>
          <w:sz w:val="20"/>
          <w:b/>
          <w:color w:val="000000"/>
        </w:rPr>
        <w:t>服务期限</w:t>
      </w:r>
    </w:p>
    <w:p>
      <w:pPr>
        <w:pStyle w:val="null3"/>
        <w:ind w:firstLine="400"/>
        <w:jc w:val="both"/>
      </w:pPr>
      <w:r>
        <w:rPr>
          <w:sz w:val="20"/>
          <w:color w:val="000000"/>
        </w:rPr>
        <w:t>本项目委托服务期限，采用以下第</w:t>
      </w:r>
      <w:r>
        <w:rPr>
          <w:sz w:val="21"/>
          <w:u w:val="single"/>
        </w:rPr>
        <w:t xml:space="preserve"> </w:t>
      </w:r>
      <w:r>
        <w:rPr>
          <w:sz w:val="20"/>
          <w:b/>
          <w:color w:val="000000"/>
          <w:u w:val="single"/>
        </w:rPr>
        <w:t>（</w:t>
      </w:r>
      <w:r>
        <w:rPr>
          <w:sz w:val="20"/>
          <w:b/>
          <w:color w:val="000000"/>
          <w:u w:val="single"/>
        </w:rPr>
        <w:t>1）</w:t>
      </w:r>
      <w:r>
        <w:rPr>
          <w:sz w:val="21"/>
          <w:u w:val="single"/>
        </w:rPr>
        <w:t xml:space="preserve">  </w:t>
      </w:r>
      <w:r>
        <w:rPr>
          <w:sz w:val="20"/>
          <w:color w:val="000000"/>
        </w:rPr>
        <w:t>种方式：</w:t>
      </w:r>
    </w:p>
    <w:p>
      <w:pPr>
        <w:pStyle w:val="null3"/>
        <w:ind w:firstLine="402"/>
        <w:jc w:val="both"/>
      </w:pPr>
      <w:r>
        <w:rPr>
          <w:sz w:val="20"/>
          <w:b/>
          <w:color w:val="000000"/>
        </w:rPr>
        <w:t>（</w:t>
      </w:r>
      <w:r>
        <w:rPr>
          <w:sz w:val="20"/>
          <w:b/>
          <w:color w:val="000000"/>
        </w:rPr>
        <w:t>1）以合同签订之日起</w:t>
      </w:r>
      <w:r>
        <w:rPr>
          <w:sz w:val="21"/>
          <w:b/>
          <w:u w:val="single"/>
        </w:rPr>
        <w:t xml:space="preserve"> </w:t>
      </w:r>
      <w:r>
        <w:rPr>
          <w:sz w:val="20"/>
          <w:b/>
          <w:color w:val="000000"/>
          <w:u w:val="single"/>
        </w:rPr>
        <w:t>12</w:t>
      </w:r>
      <w:r>
        <w:rPr>
          <w:sz w:val="21"/>
          <w:b/>
          <w:u w:val="single"/>
        </w:rPr>
        <w:t xml:space="preserve"> </w:t>
      </w:r>
      <w:r>
        <w:rPr>
          <w:sz w:val="20"/>
          <w:b/>
          <w:color w:val="000000"/>
        </w:rPr>
        <w:t>个月内完成交付验收，交付验收后提供</w:t>
      </w:r>
      <w:r>
        <w:rPr>
          <w:sz w:val="21"/>
          <w:b/>
          <w:u w:val="single"/>
        </w:rPr>
        <w:t xml:space="preserve">  </w:t>
      </w:r>
      <w:r>
        <w:rPr>
          <w:sz w:val="20"/>
          <w:b/>
          <w:color w:val="000000"/>
          <w:u w:val="single"/>
        </w:rPr>
        <w:t>1</w:t>
      </w:r>
      <w:r>
        <w:rPr>
          <w:sz w:val="21"/>
          <w:b/>
          <w:u w:val="single"/>
        </w:rPr>
        <w:t xml:space="preserve">  </w:t>
      </w:r>
      <w:r>
        <w:rPr>
          <w:sz w:val="20"/>
          <w:b/>
          <w:color w:val="000000"/>
        </w:rPr>
        <w:t>年运维服务</w:t>
      </w:r>
      <w:r>
        <w:rPr>
          <w:sz w:val="20"/>
          <w:color w:val="000000"/>
        </w:rPr>
        <w:t>。</w:t>
      </w:r>
    </w:p>
    <w:p>
      <w:pPr>
        <w:pStyle w:val="null3"/>
        <w:ind w:firstLine="400"/>
        <w:jc w:val="both"/>
      </w:pPr>
      <w:r>
        <w:rPr>
          <w:sz w:val="20"/>
          <w:color w:val="000000"/>
        </w:rPr>
        <w:t>（</w:t>
      </w:r>
      <w:r>
        <w:rPr>
          <w:sz w:val="20"/>
          <w:color w:val="000000"/>
        </w:rPr>
        <w:t>2）以甲方确认的服务启动报审备案时间为服务起始时间，服务期为___个月。</w:t>
      </w:r>
    </w:p>
    <w:p>
      <w:pPr>
        <w:pStyle w:val="null3"/>
        <w:ind w:firstLine="400"/>
        <w:jc w:val="both"/>
      </w:pPr>
      <w:r>
        <w:rPr>
          <w:sz w:val="20"/>
          <w:color w:val="000000"/>
        </w:rPr>
        <w:t>（</w:t>
      </w:r>
      <w:r>
        <w:rPr>
          <w:sz w:val="20"/>
          <w:color w:val="000000"/>
        </w:rPr>
        <w:t>3）以合同签订之日为服务起始时间，服务期为</w:t>
      </w:r>
      <w:r>
        <w:rPr>
          <w:sz w:val="21"/>
          <w:u w:val="single"/>
        </w:rPr>
        <w:t xml:space="preserve">     </w:t>
      </w:r>
      <w:r>
        <w:rPr>
          <w:sz w:val="20"/>
          <w:color w:val="000000"/>
        </w:rPr>
        <w:t>个月。</w:t>
      </w:r>
    </w:p>
    <w:p>
      <w:pPr>
        <w:pStyle w:val="null3"/>
        <w:ind w:firstLine="400"/>
        <w:jc w:val="both"/>
      </w:pPr>
      <w:r>
        <w:rPr>
          <w:sz w:val="20"/>
          <w:color w:val="000000"/>
        </w:rPr>
        <w:t>（</w:t>
      </w:r>
      <w:r>
        <w:rPr>
          <w:sz w:val="20"/>
          <w:color w:val="000000"/>
        </w:rPr>
        <w:t>4）服务期自</w:t>
      </w:r>
      <w:r>
        <w:rPr>
          <w:sz w:val="21"/>
          <w:u w:val="single"/>
        </w:rPr>
        <w:t xml:space="preserve">   </w:t>
      </w:r>
      <w:r>
        <w:rPr>
          <w:sz w:val="20"/>
          <w:color w:val="000000"/>
        </w:rPr>
        <w:t>年</w:t>
      </w:r>
      <w:r>
        <w:rPr>
          <w:sz w:val="21"/>
          <w:u w:val="single"/>
        </w:rPr>
        <w:t xml:space="preserve">   </w:t>
      </w:r>
      <w:r>
        <w:rPr>
          <w:sz w:val="20"/>
          <w:color w:val="000000"/>
        </w:rPr>
        <w:t>月</w:t>
      </w:r>
      <w:r>
        <w:rPr>
          <w:sz w:val="21"/>
          <w:u w:val="single"/>
        </w:rPr>
        <w:t xml:space="preserve">   </w:t>
      </w:r>
      <w:r>
        <w:rPr>
          <w:sz w:val="20"/>
          <w:color w:val="000000"/>
        </w:rPr>
        <w:t>日至</w:t>
      </w:r>
      <w:r>
        <w:rPr>
          <w:sz w:val="21"/>
          <w:u w:val="single"/>
        </w:rPr>
        <w:t xml:space="preserve">   </w:t>
      </w:r>
      <w:r>
        <w:rPr>
          <w:sz w:val="20"/>
          <w:color w:val="000000"/>
        </w:rPr>
        <w:t>年</w:t>
      </w:r>
      <w:r>
        <w:rPr>
          <w:sz w:val="21"/>
          <w:u w:val="single"/>
        </w:rPr>
        <w:t xml:space="preserve">   </w:t>
      </w:r>
      <w:r>
        <w:rPr>
          <w:sz w:val="20"/>
          <w:color w:val="000000"/>
        </w:rPr>
        <w:t>月</w:t>
      </w:r>
      <w:r>
        <w:rPr>
          <w:sz w:val="21"/>
          <w:u w:val="single"/>
        </w:rPr>
        <w:t xml:space="preserve">   </w:t>
      </w:r>
      <w:r>
        <w:rPr>
          <w:sz w:val="20"/>
          <w:color w:val="000000"/>
        </w:rPr>
        <w:t>日止。</w:t>
      </w:r>
    </w:p>
    <w:p>
      <w:pPr>
        <w:pStyle w:val="null3"/>
        <w:ind w:firstLine="400"/>
        <w:jc w:val="left"/>
      </w:pPr>
      <w:r>
        <w:rPr>
          <w:sz w:val="20"/>
          <w:color w:val="000000"/>
        </w:rPr>
        <w:t>（</w:t>
      </w:r>
      <w:r>
        <w:rPr>
          <w:sz w:val="20"/>
          <w:color w:val="000000"/>
        </w:rPr>
        <w:t>5）</w:t>
      </w:r>
      <w:r>
        <w:rPr>
          <w:sz w:val="20"/>
          <w:color w:val="000000"/>
        </w:rPr>
        <w:t>以交付验收完成之日起算，交付验收后提供</w:t>
      </w:r>
      <w:r>
        <w:rPr>
          <w:sz w:val="21"/>
          <w:u w:val="single"/>
        </w:rPr>
        <w:t xml:space="preserve">    </w:t>
      </w:r>
      <w:r>
        <w:rPr>
          <w:sz w:val="20"/>
          <w:color w:val="000000"/>
        </w:rPr>
        <w:t>年运维服务。</w:t>
      </w:r>
    </w:p>
    <w:p>
      <w:pPr>
        <w:pStyle w:val="null3"/>
        <w:ind w:firstLine="400"/>
        <w:jc w:val="both"/>
      </w:pPr>
      <w:r>
        <w:rPr>
          <w:sz w:val="20"/>
          <w:color w:val="000000"/>
        </w:rPr>
        <w:t>（</w:t>
      </w:r>
      <w:r>
        <w:rPr>
          <w:sz w:val="20"/>
          <w:color w:val="000000"/>
        </w:rPr>
        <w:t>6）以合同签订之日起</w:t>
      </w:r>
      <w:r>
        <w:rPr>
          <w:sz w:val="21"/>
          <w:u w:val="single"/>
        </w:rPr>
        <w:t xml:space="preserve">     </w:t>
      </w:r>
      <w:r>
        <w:rPr>
          <w:sz w:val="20"/>
          <w:color w:val="000000"/>
        </w:rPr>
        <w:t>个月内完成交付验收，交付验收后提供</w:t>
      </w:r>
      <w:r>
        <w:rPr>
          <w:sz w:val="21"/>
          <w:u w:val="single"/>
        </w:rPr>
        <w:t xml:space="preserve">      </w:t>
      </w:r>
      <w:r>
        <w:rPr>
          <w:sz w:val="20"/>
          <w:color w:val="000000"/>
        </w:rPr>
        <w:t>年租赁服务。</w:t>
      </w:r>
    </w:p>
    <w:p>
      <w:pPr>
        <w:pStyle w:val="null3"/>
        <w:spacing w:after="120"/>
        <w:ind w:firstLine="200"/>
        <w:jc w:val="both"/>
      </w:pPr>
      <w:r>
        <w:rPr>
          <w:sz w:val="20"/>
          <w:b/>
          <w:color w:val="000000"/>
        </w:rPr>
        <w:t>第四章服务实施和验收</w:t>
      </w:r>
    </w:p>
    <w:p>
      <w:pPr>
        <w:pStyle w:val="null3"/>
        <w:spacing w:before="345" w:after="330"/>
        <w:jc w:val="both"/>
        <w:outlineLvl w:val="0"/>
      </w:pPr>
      <w:r>
        <w:rPr>
          <w:sz w:val="21"/>
          <w:b/>
          <w:color w:val="000000"/>
        </w:rPr>
        <w:t xml:space="preserve">8. </w:t>
      </w:r>
      <w:r>
        <w:rPr>
          <w:sz w:val="20"/>
          <w:b/>
          <w:color w:val="000000"/>
        </w:rPr>
        <w:t>项目安全防护</w:t>
      </w:r>
    </w:p>
    <w:p>
      <w:pPr>
        <w:pStyle w:val="null3"/>
        <w:ind w:firstLine="400"/>
        <w:jc w:val="both"/>
      </w:pPr>
      <w:r>
        <w:rPr>
          <w:sz w:val="20"/>
          <w:color w:val="000000"/>
        </w:rPr>
        <w:t>8.1.本项目服务实施期间，乙方应严格遵守国家相关安全规定。若因乙方原因出现任何安全问题，乙方应承担全部责任。</w:t>
      </w:r>
    </w:p>
    <w:p>
      <w:pPr>
        <w:pStyle w:val="null3"/>
        <w:ind w:firstLine="400"/>
        <w:jc w:val="both"/>
      </w:pPr>
      <w:r>
        <w:rPr>
          <w:sz w:val="20"/>
          <w:color w:val="000000"/>
        </w:rPr>
        <w:t>8.2.甲方有权聘请第三方测评公司对乙方提供的信息系统进行安全等级保护测评，乙方应予以配合，确保其所提供的产品或服务满足公安部信息系统安全等保</w:t>
      </w:r>
      <w:r>
        <w:rPr>
          <w:sz w:val="21"/>
          <w:u w:val="single"/>
        </w:rPr>
        <w:t xml:space="preserve"> </w:t>
      </w:r>
      <w:r>
        <w:rPr>
          <w:sz w:val="20"/>
          <w:color w:val="000000"/>
        </w:rPr>
        <w:t>级的要求。</w:t>
      </w:r>
    </w:p>
    <w:p>
      <w:pPr>
        <w:pStyle w:val="null3"/>
        <w:ind w:firstLine="400"/>
        <w:jc w:val="both"/>
      </w:pPr>
      <w:r>
        <w:rPr>
          <w:sz w:val="20"/>
          <w:color w:val="000000"/>
        </w:rPr>
        <w:t>8.3未经甲方同意，乙方不得擅自调整本项目所涉及系统功能，或实施与其他业务系统对接等工作。</w:t>
      </w:r>
    </w:p>
    <w:p>
      <w:pPr>
        <w:pStyle w:val="null3"/>
        <w:spacing w:after="120"/>
        <w:ind w:firstLine="200"/>
        <w:jc w:val="both"/>
        <w:outlineLvl w:val="0"/>
      </w:pPr>
      <w:r>
        <w:rPr>
          <w:sz w:val="21"/>
          <w:b/>
          <w:color w:val="000000"/>
        </w:rPr>
        <w:t xml:space="preserve">9. </w:t>
      </w:r>
      <w:r>
        <w:rPr>
          <w:sz w:val="20"/>
          <w:b/>
          <w:color w:val="000000"/>
        </w:rPr>
        <w:t>项目进度保障</w:t>
      </w:r>
    </w:p>
    <w:p>
      <w:pPr>
        <w:pStyle w:val="null3"/>
        <w:ind w:firstLine="400"/>
        <w:jc w:val="both"/>
      </w:pPr>
      <w:r>
        <w:rPr>
          <w:sz w:val="20"/>
          <w:color w:val="000000"/>
        </w:rPr>
        <w:t>9.1.乙方提交启动实施报审备案的同时向甲方提交一份本项目详细的《服务实施方案》（含《项目进度计划》、《</w:t>
      </w:r>
      <w:r>
        <w:rPr>
          <w:sz w:val="20"/>
          <w:color w:val="000000"/>
        </w:rPr>
        <w:t>里程碑</w:t>
      </w:r>
      <w:r>
        <w:rPr>
          <w:sz w:val="20"/>
          <w:color w:val="000000"/>
        </w:rPr>
        <w:t>计划》）供甲方审核，经甲方审核通过后，乙方应严格按照《服务实施方案》中规定的进度要求进行交付，实际交付验收合格时间以甲方出具验收报告的时间为准。</w:t>
      </w:r>
    </w:p>
    <w:p>
      <w:pPr>
        <w:pStyle w:val="null3"/>
        <w:ind w:firstLine="400"/>
        <w:jc w:val="both"/>
      </w:pPr>
      <w:r>
        <w:rPr>
          <w:sz w:val="20"/>
          <w:color w:val="000000"/>
        </w:rPr>
        <w:t>9.2.项目进度计划可以按照月/周/日不同层级来进行细化。月度进度计划需要细化各个里程碑节点完成所涉及的全部工作内容和时间计划。周计划与日计划是月进度计划的具体工作实现。</w:t>
      </w:r>
    </w:p>
    <w:p>
      <w:pPr>
        <w:pStyle w:val="null3"/>
        <w:ind w:firstLine="400"/>
        <w:jc w:val="both"/>
      </w:pPr>
      <w:r>
        <w:rPr>
          <w:sz w:val="20"/>
          <w:color w:val="000000"/>
        </w:rPr>
        <w:t>9.3.乙方应严格按照《服务实施方案》所规定的进度计划，选取提交定期报告（选取以下一种或多种方式），并于每月第</w:t>
      </w:r>
      <w:r>
        <w:rPr>
          <w:sz w:val="21"/>
          <w:u w:val="single"/>
        </w:rPr>
        <w:t xml:space="preserve">      </w:t>
      </w:r>
      <w:r>
        <w:rPr>
          <w:sz w:val="20"/>
          <w:color w:val="000000"/>
        </w:rPr>
        <w:t>日前向甲方及监理单位提交《月度进度计划报告》，详细说明如下事项：</w:t>
      </w:r>
    </w:p>
    <w:p>
      <w:pPr>
        <w:pStyle w:val="null3"/>
        <w:ind w:firstLine="400"/>
        <w:jc w:val="both"/>
      </w:pPr>
      <w:r>
        <w:rPr>
          <w:sz w:val="20"/>
          <w:color w:val="000000"/>
        </w:rPr>
        <w:t>（</w:t>
      </w:r>
      <w:r>
        <w:rPr>
          <w:sz w:val="20"/>
          <w:color w:val="000000"/>
        </w:rPr>
        <w:t>1）当月项目目标计划；</w:t>
      </w:r>
    </w:p>
    <w:p>
      <w:pPr>
        <w:pStyle w:val="null3"/>
        <w:ind w:firstLine="400"/>
        <w:jc w:val="both"/>
      </w:pPr>
      <w:r>
        <w:rPr>
          <w:sz w:val="20"/>
          <w:color w:val="000000"/>
        </w:rPr>
        <w:t>（</w:t>
      </w:r>
      <w:r>
        <w:rPr>
          <w:sz w:val="20"/>
          <w:color w:val="000000"/>
        </w:rPr>
        <w:t>2）当月里程碑事件完成情况；</w:t>
      </w:r>
    </w:p>
    <w:p>
      <w:pPr>
        <w:pStyle w:val="null3"/>
        <w:ind w:firstLine="400"/>
        <w:jc w:val="both"/>
      </w:pPr>
      <w:r>
        <w:rPr>
          <w:sz w:val="20"/>
          <w:color w:val="000000"/>
        </w:rPr>
        <w:t>（</w:t>
      </w:r>
      <w:r>
        <w:rPr>
          <w:sz w:val="20"/>
          <w:color w:val="000000"/>
        </w:rPr>
        <w:t>3）存在的问题及解决建议，包含与进度计划的差异、原因分析及正在采取的纠正措施；</w:t>
      </w:r>
    </w:p>
    <w:p>
      <w:pPr>
        <w:pStyle w:val="null3"/>
        <w:ind w:firstLine="400"/>
        <w:jc w:val="both"/>
      </w:pPr>
      <w:r>
        <w:rPr>
          <w:sz w:val="20"/>
          <w:color w:val="000000"/>
        </w:rPr>
        <w:t>（</w:t>
      </w:r>
      <w:r>
        <w:rPr>
          <w:sz w:val="20"/>
          <w:color w:val="000000"/>
        </w:rPr>
        <w:t>4）统计分析，包含当月计划完成的服务事项及整体完成比例、预计本月完成的建设情况及预计建设时间等。</w:t>
      </w:r>
    </w:p>
    <w:p>
      <w:pPr>
        <w:pStyle w:val="null3"/>
        <w:ind w:firstLine="400"/>
        <w:jc w:val="both"/>
      </w:pPr>
      <w:r>
        <w:rPr>
          <w:sz w:val="20"/>
          <w:color w:val="000000"/>
        </w:rPr>
        <w:t>（</w:t>
      </w:r>
      <w:r>
        <w:rPr>
          <w:sz w:val="20"/>
          <w:color w:val="000000"/>
        </w:rPr>
        <w:t>5）进度变更（必须甲乙双方书面确认）。</w:t>
      </w:r>
    </w:p>
    <w:p>
      <w:pPr>
        <w:pStyle w:val="null3"/>
        <w:ind w:firstLine="400"/>
        <w:jc w:val="both"/>
      </w:pPr>
      <w:r>
        <w:rPr>
          <w:sz w:val="20"/>
          <w:color w:val="000000"/>
        </w:rPr>
        <w:t>每周第</w:t>
      </w:r>
      <w:r>
        <w:rPr>
          <w:sz w:val="21"/>
          <w:u w:val="single"/>
        </w:rPr>
        <w:t xml:space="preserve">   </w:t>
      </w:r>
      <w:r>
        <w:rPr>
          <w:sz w:val="20"/>
          <w:b/>
          <w:color w:val="000000"/>
          <w:u w:val="single"/>
        </w:rPr>
        <w:t>1</w:t>
      </w:r>
      <w:r>
        <w:rPr>
          <w:sz w:val="21"/>
          <w:u w:val="single"/>
        </w:rPr>
        <w:t xml:space="preserve">   </w:t>
      </w:r>
      <w:r>
        <w:rPr>
          <w:sz w:val="20"/>
          <w:color w:val="000000"/>
        </w:rPr>
        <w:t>日前向甲方及监理单位提交《周进度计划报告》，详细说明如下事项：</w:t>
      </w:r>
    </w:p>
    <w:p>
      <w:pPr>
        <w:pStyle w:val="null3"/>
        <w:ind w:firstLine="400"/>
        <w:jc w:val="both"/>
      </w:pPr>
      <w:r>
        <w:rPr>
          <w:sz w:val="20"/>
          <w:color w:val="000000"/>
        </w:rPr>
        <w:t>（</w:t>
      </w:r>
      <w:r>
        <w:rPr>
          <w:sz w:val="20"/>
          <w:color w:val="000000"/>
        </w:rPr>
        <w:t>1）本周项目目标计划；</w:t>
      </w:r>
    </w:p>
    <w:p>
      <w:pPr>
        <w:pStyle w:val="null3"/>
        <w:ind w:firstLine="400"/>
        <w:jc w:val="both"/>
      </w:pPr>
      <w:r>
        <w:rPr>
          <w:sz w:val="20"/>
          <w:color w:val="000000"/>
        </w:rPr>
        <w:t>（</w:t>
      </w:r>
      <w:r>
        <w:rPr>
          <w:sz w:val="20"/>
          <w:color w:val="000000"/>
        </w:rPr>
        <w:t>2）本周里程碑事件完成情况；</w:t>
      </w:r>
    </w:p>
    <w:p>
      <w:pPr>
        <w:pStyle w:val="null3"/>
        <w:ind w:firstLine="400"/>
        <w:jc w:val="both"/>
      </w:pPr>
      <w:r>
        <w:rPr>
          <w:sz w:val="20"/>
          <w:color w:val="000000"/>
        </w:rPr>
        <w:t>（</w:t>
      </w:r>
      <w:r>
        <w:rPr>
          <w:sz w:val="20"/>
          <w:color w:val="000000"/>
        </w:rPr>
        <w:t>3）存在的问题及解决建议，包含与进度计划的差异、原因分析及正在采取的纠正措施；</w:t>
      </w:r>
    </w:p>
    <w:p>
      <w:pPr>
        <w:pStyle w:val="null3"/>
        <w:ind w:firstLine="400"/>
        <w:jc w:val="both"/>
      </w:pPr>
      <w:r>
        <w:rPr>
          <w:sz w:val="20"/>
          <w:color w:val="000000"/>
        </w:rPr>
        <w:t>（</w:t>
      </w:r>
      <w:r>
        <w:rPr>
          <w:sz w:val="20"/>
          <w:color w:val="000000"/>
        </w:rPr>
        <w:t>4）统计分析，包含当周计划完成的服务事项及整体完成比例、预计本周完成的建设情况及预计建设时间等；</w:t>
      </w:r>
    </w:p>
    <w:p>
      <w:pPr>
        <w:pStyle w:val="null3"/>
        <w:ind w:firstLine="400"/>
        <w:jc w:val="both"/>
      </w:pPr>
      <w:r>
        <w:rPr>
          <w:sz w:val="20"/>
          <w:color w:val="000000"/>
        </w:rPr>
        <w:t>（</w:t>
      </w:r>
      <w:r>
        <w:rPr>
          <w:sz w:val="20"/>
          <w:color w:val="000000"/>
        </w:rPr>
        <w:t>5）进度变更完成情况。</w:t>
      </w:r>
    </w:p>
    <w:p>
      <w:pPr>
        <w:pStyle w:val="null3"/>
        <w:ind w:firstLine="400"/>
        <w:jc w:val="both"/>
      </w:pPr>
      <w:r>
        <w:rPr>
          <w:sz w:val="20"/>
          <w:color w:val="000000"/>
        </w:rPr>
        <w:t>每日时前向甲方及监理单位提交《日进度计划报告》，详细说明当日项目工作情况。</w:t>
      </w:r>
    </w:p>
    <w:p>
      <w:pPr>
        <w:pStyle w:val="null3"/>
        <w:ind w:firstLine="400"/>
        <w:jc w:val="both"/>
      </w:pPr>
      <w:r>
        <w:rPr>
          <w:sz w:val="20"/>
          <w:color w:val="000000"/>
        </w:rPr>
        <w:t>甲方有权根据项目的实施情况，提出对《日进度计划报告》</w:t>
      </w:r>
      <w:r>
        <w:rPr>
          <w:sz w:val="20"/>
          <w:color w:val="000000"/>
        </w:rPr>
        <w:t>/《周进度计划报告》/《月度进度计划报告》的内容提出意见，乙方应遵照执行并予以进行相应调整。</w:t>
      </w:r>
    </w:p>
    <w:p>
      <w:pPr>
        <w:pStyle w:val="null3"/>
        <w:ind w:firstLine="400"/>
        <w:jc w:val="both"/>
      </w:pPr>
      <w:r>
        <w:rPr>
          <w:sz w:val="20"/>
          <w:color w:val="000000"/>
        </w:rPr>
        <w:t>9.4.交付延误</w:t>
      </w:r>
    </w:p>
    <w:p>
      <w:pPr>
        <w:pStyle w:val="null3"/>
        <w:ind w:firstLine="400"/>
        <w:jc w:val="both"/>
      </w:pPr>
      <w:r>
        <w:rPr>
          <w:sz w:val="20"/>
          <w:color w:val="000000"/>
        </w:rPr>
        <w:t>如果乙方在项目实施过程中，由于不可抗力、政策调整、甲方需求变化、技术更新等客观原因导致交付时间不能满足本合同约定的进度要求，按照有利于项目成功的原则，乙方应立即通知甲方，并就变更背景、变更依据、相应的变更控制措施以及变更影响评估提出进度变更申请，提交第三方监理审核、甲方审批后执行变更。</w:t>
      </w:r>
    </w:p>
    <w:p>
      <w:pPr>
        <w:pStyle w:val="null3"/>
        <w:ind w:firstLine="400"/>
        <w:jc w:val="both"/>
      </w:pPr>
      <w:r>
        <w:rPr>
          <w:sz w:val="20"/>
          <w:color w:val="000000"/>
        </w:rPr>
        <w:t>9.5.乙方发出上述通知并不能免除其在本合同中的任何义务。如果乙方提出或实施的补救措施不能解决逾期的延误，甲方可要求乙方采取甲方认为必要的其他措施以达到进度计划的要求，但甲方可根据迟延的客观原因及乙方的书面申请而给予乙方一定的宽限期限。</w:t>
      </w:r>
    </w:p>
    <w:p>
      <w:pPr>
        <w:pStyle w:val="null3"/>
        <w:spacing w:before="345" w:after="330"/>
        <w:jc w:val="both"/>
        <w:outlineLvl w:val="0"/>
      </w:pPr>
      <w:r>
        <w:rPr>
          <w:sz w:val="21"/>
          <w:b/>
          <w:color w:val="000000"/>
        </w:rPr>
        <w:t xml:space="preserve">10. </w:t>
      </w:r>
      <w:r>
        <w:rPr>
          <w:sz w:val="20"/>
          <w:b/>
          <w:color w:val="000000"/>
        </w:rPr>
        <w:t>项目质量保障</w:t>
      </w:r>
    </w:p>
    <w:p>
      <w:pPr>
        <w:pStyle w:val="null3"/>
        <w:ind w:firstLine="400"/>
        <w:jc w:val="both"/>
      </w:pPr>
      <w:r>
        <w:rPr>
          <w:sz w:val="20"/>
          <w:color w:val="000000"/>
        </w:rPr>
        <w:t>10.1.乙方提供的服务应满足本合同约定的项目质量指标，包括项目过程质量指标、项目成果质量指标等。</w:t>
      </w:r>
    </w:p>
    <w:p>
      <w:pPr>
        <w:pStyle w:val="null3"/>
        <w:ind w:firstLine="400"/>
        <w:jc w:val="both"/>
      </w:pPr>
      <w:r>
        <w:rPr>
          <w:sz w:val="20"/>
          <w:color w:val="000000"/>
        </w:rPr>
        <w:t>10.2.乙方在项目执行过程中应制定质量改进计划。质量改进计划的制定应按照以下三个步骤进行：</w:t>
      </w:r>
    </w:p>
    <w:p>
      <w:pPr>
        <w:pStyle w:val="null3"/>
        <w:ind w:firstLine="400"/>
        <w:jc w:val="both"/>
      </w:pPr>
      <w:r>
        <w:rPr>
          <w:sz w:val="20"/>
          <w:color w:val="000000"/>
        </w:rPr>
        <w:t>（</w:t>
      </w:r>
      <w:r>
        <w:rPr>
          <w:sz w:val="20"/>
          <w:color w:val="000000"/>
        </w:rPr>
        <w:t>1）明确问题。分析现状，找出项目存在的质量问题，包括确认质量问题，收集相关的质量数据；</w:t>
      </w:r>
    </w:p>
    <w:p>
      <w:pPr>
        <w:pStyle w:val="null3"/>
        <w:ind w:firstLine="400"/>
        <w:jc w:val="both"/>
      </w:pPr>
      <w:r>
        <w:rPr>
          <w:sz w:val="20"/>
          <w:color w:val="000000"/>
        </w:rPr>
        <w:t>（</w:t>
      </w:r>
      <w:r>
        <w:rPr>
          <w:sz w:val="20"/>
          <w:color w:val="000000"/>
        </w:rPr>
        <w:t>2）问题分析。分析产生项目质量问题的各种原因和影响因素，找出可能的影响因素并验证，比较并选择主要的、直接的影响因素；</w:t>
      </w:r>
    </w:p>
    <w:p>
      <w:pPr>
        <w:pStyle w:val="null3"/>
        <w:ind w:firstLine="400"/>
        <w:jc w:val="both"/>
      </w:pPr>
      <w:r>
        <w:rPr>
          <w:sz w:val="20"/>
          <w:color w:val="000000"/>
        </w:rPr>
        <w:t>（</w:t>
      </w:r>
      <w:r>
        <w:rPr>
          <w:sz w:val="20"/>
          <w:color w:val="000000"/>
        </w:rPr>
        <w:t>3）制定问题改进计划。针对质量问题的主要因素，制定措施，提出问题处理计划，包括问题解决方案，问题处理所需的资源需求等。</w:t>
      </w:r>
    </w:p>
    <w:p>
      <w:pPr>
        <w:pStyle w:val="null3"/>
        <w:ind w:firstLine="400"/>
        <w:jc w:val="both"/>
      </w:pPr>
      <w:r>
        <w:rPr>
          <w:sz w:val="20"/>
          <w:color w:val="000000"/>
        </w:rPr>
        <w:t>10.3.质量改进计划制定后，乙方应按照既定的计划，根据国家、广东省、行业相关的规范标准，制定项目的质量改进目标，明确改进的质量指标，设定质量测量的方法和时间，确定质量改进的岗位责任安排等，通过质量管理规范指导项目实施，并对发现的质量问题逐个进行处理。</w:t>
      </w:r>
    </w:p>
    <w:p>
      <w:pPr>
        <w:pStyle w:val="null3"/>
        <w:ind w:firstLine="400"/>
        <w:jc w:val="both"/>
      </w:pPr>
      <w:r>
        <w:rPr>
          <w:sz w:val="20"/>
          <w:color w:val="000000"/>
        </w:rPr>
        <w:t>10.4.质量改进计划执行过程中或执行之后，乙方应对照质量改进计划，及时检查质量改进执行情况和效果，并与质量目标、质量管理指标进行对比分析，明确是否符合质量改进的预期目标，及时发现计划实施过程中的存在的问题，总结经验。质量改进检查包括乙方自查、第三方监理和甲方的定期巡查、不定期抽查以及第三方机构测评检查三种方式。各类项目应依据项目特点选择相应的质量检查方式。</w:t>
      </w:r>
    </w:p>
    <w:p>
      <w:pPr>
        <w:pStyle w:val="null3"/>
        <w:ind w:firstLine="400"/>
        <w:jc w:val="both"/>
      </w:pPr>
      <w:r>
        <w:rPr>
          <w:sz w:val="20"/>
          <w:color w:val="000000"/>
        </w:rPr>
        <w:t>10.5.乙方应根据质量检查的结果对项目质量问题及时进行整改处理，同时对质量管理的运行情况进行总结与分析，对成功的经验加以肯定，并予以标准化，对失败的教训进行总结，引起重视。对未能及时处理解决的问题，需将其作为下一管理循环的质量改进目标。项目质量问题解决完成后，需对实施效果进行评估和记录。若采取的整改措施未达到预期效果，应重新制定解决措施，直至达到预期效果。</w:t>
      </w:r>
    </w:p>
    <w:p>
      <w:pPr>
        <w:pStyle w:val="null3"/>
        <w:ind w:firstLine="400"/>
        <w:jc w:val="both"/>
      </w:pPr>
      <w:r>
        <w:rPr>
          <w:sz w:val="20"/>
          <w:color w:val="000000"/>
        </w:rPr>
        <w:t>10.6.在不影响乙方履行本合同项下义务的情况下，甲方有权在工作时间内对乙方履约情况进行检查，以保证乙方项目的任何部分均符合本合同的要求。乙方须对此项检查予以协助。</w:t>
      </w:r>
    </w:p>
    <w:p>
      <w:pPr>
        <w:pStyle w:val="null3"/>
        <w:ind w:firstLine="400"/>
        <w:jc w:val="both"/>
      </w:pPr>
      <w:r>
        <w:rPr>
          <w:sz w:val="20"/>
          <w:color w:val="000000"/>
        </w:rPr>
        <w:t>10.7.甲方有材料证明乙方服务实施过程中与本协议所规定的或其他相关部门所规定的质量或安全要求严重不符时，甲方有权立即通知乙方，乙方应按照要求进行整改。若乙方在收到甲方书面通知后十个工作日内未整改，则甲方有权自己进行或委托第三方进行必要的纠正，由此产生的一切风险与费用由乙方承担。</w:t>
      </w:r>
    </w:p>
    <w:p>
      <w:pPr>
        <w:pStyle w:val="null3"/>
        <w:ind w:firstLine="400"/>
        <w:jc w:val="both"/>
      </w:pPr>
      <w:r>
        <w:rPr>
          <w:sz w:val="20"/>
          <w:color w:val="000000"/>
        </w:rPr>
        <w:t>10.8.除本协议另有规定外，对乙方提交的质量保证与质量控制方案，甲方的任何作为或不作为，均不会：</w:t>
      </w:r>
    </w:p>
    <w:p>
      <w:pPr>
        <w:pStyle w:val="null3"/>
        <w:ind w:firstLine="400"/>
        <w:jc w:val="both"/>
      </w:pPr>
      <w:r>
        <w:rPr>
          <w:sz w:val="20"/>
          <w:color w:val="000000"/>
        </w:rPr>
        <w:t>（</w:t>
      </w:r>
      <w:r>
        <w:rPr>
          <w:sz w:val="20"/>
          <w:color w:val="000000"/>
        </w:rPr>
        <w:t>1）减轻或影响乙方遵守本协议或法律所要求的与质量保证有关的义务或责任；</w:t>
      </w:r>
    </w:p>
    <w:p>
      <w:pPr>
        <w:pStyle w:val="null3"/>
        <w:ind w:firstLine="400"/>
        <w:jc w:val="both"/>
      </w:pPr>
      <w:r>
        <w:rPr>
          <w:sz w:val="20"/>
          <w:color w:val="000000"/>
        </w:rPr>
        <w:t>（</w:t>
      </w:r>
      <w:r>
        <w:rPr>
          <w:sz w:val="20"/>
          <w:color w:val="000000"/>
        </w:rPr>
        <w:t>2）被视为甲方应对质量保证与质量控制方案承担任何责任。</w:t>
      </w:r>
    </w:p>
    <w:p>
      <w:pPr>
        <w:pStyle w:val="null3"/>
        <w:ind w:firstLine="400"/>
        <w:jc w:val="both"/>
      </w:pPr>
      <w:r>
        <w:rPr>
          <w:sz w:val="20"/>
          <w:color w:val="000000"/>
        </w:rPr>
        <w:t>10.9 项目存在运维服务的，乙方应在运维服务期内，收到甲方通知的</w:t>
      </w:r>
      <w:r>
        <w:rPr>
          <w:sz w:val="21"/>
          <w:u w:val="single"/>
        </w:rPr>
        <w:t xml:space="preserve">  </w:t>
      </w:r>
      <w:r>
        <w:rPr>
          <w:sz w:val="20"/>
          <w:color w:val="000000"/>
        </w:rPr>
        <w:t>小时内组织人员予以解决，相关费用由乙方承担。如乙方未能完成上述约定的质保义务，甲方可自行委托第三方进行维护，所产生的全部费用和损失由乙方承担。</w:t>
      </w:r>
    </w:p>
    <w:p>
      <w:pPr>
        <w:pStyle w:val="null3"/>
        <w:spacing w:before="345" w:after="330"/>
        <w:jc w:val="both"/>
        <w:outlineLvl w:val="0"/>
      </w:pPr>
      <w:r>
        <w:rPr>
          <w:sz w:val="21"/>
          <w:b/>
          <w:color w:val="000000"/>
        </w:rPr>
        <w:t xml:space="preserve">11. </w:t>
      </w:r>
      <w:r>
        <w:rPr>
          <w:sz w:val="20"/>
          <w:b/>
          <w:color w:val="000000"/>
        </w:rPr>
        <w:t>项目管理要求</w:t>
      </w:r>
    </w:p>
    <w:p>
      <w:pPr>
        <w:pStyle w:val="null3"/>
        <w:ind w:firstLine="400"/>
        <w:jc w:val="both"/>
      </w:pPr>
      <w:r>
        <w:rPr>
          <w:sz w:val="20"/>
          <w:color w:val="000000"/>
        </w:rPr>
        <w:t>11.1.甲方为服务项目业主方，用户方根据项目实际情况由甲方指定，用户方有参与对乙方相关服务管理、评价的权利。乙方应及时响应甲方和用户方的服务要求。</w:t>
      </w:r>
    </w:p>
    <w:p>
      <w:pPr>
        <w:pStyle w:val="null3"/>
        <w:ind w:firstLine="400"/>
        <w:jc w:val="both"/>
      </w:pPr>
      <w:r>
        <w:rPr>
          <w:sz w:val="20"/>
          <w:color w:val="000000"/>
        </w:rPr>
        <w:t>11.2.甲方有权随时自己或委托监理单位检查乙方的服务是否符合本合同的要求。</w:t>
      </w:r>
    </w:p>
    <w:p>
      <w:pPr>
        <w:pStyle w:val="null3"/>
        <w:ind w:firstLine="400"/>
        <w:jc w:val="both"/>
      </w:pPr>
      <w:r>
        <w:rPr>
          <w:sz w:val="20"/>
          <w:color w:val="000000"/>
        </w:rPr>
        <w:t>（</w:t>
      </w:r>
      <w:r>
        <w:rPr>
          <w:sz w:val="20"/>
          <w:color w:val="000000"/>
        </w:rPr>
        <w:t>1）若发现任何部分不符合要求，甲方有权通知乙方，指出不符合规定之处。</w:t>
      </w:r>
    </w:p>
    <w:p>
      <w:pPr>
        <w:pStyle w:val="null3"/>
        <w:ind w:firstLine="400"/>
        <w:jc w:val="both"/>
      </w:pPr>
      <w:r>
        <w:rPr>
          <w:sz w:val="20"/>
          <w:color w:val="000000"/>
        </w:rPr>
        <w:t>（</w:t>
      </w:r>
      <w:r>
        <w:rPr>
          <w:sz w:val="20"/>
          <w:color w:val="000000"/>
        </w:rPr>
        <w:t>2）若乙方对甲方根据上述第（1）款所发出的通知有异议，则须于接到甲方通知后的七日内将其异议及理由书面告知甲方，否则应提出整改方案和措施报甲方批准后对服务进行整改。甲方与乙方须尽合理努力以求解决此项事宜。若该问题在乙方收到甲方通知后十四日内不能得到解决，则依据争议解决程序就该事宜进行解决。</w:t>
      </w:r>
    </w:p>
    <w:p>
      <w:pPr>
        <w:pStyle w:val="null3"/>
        <w:ind w:firstLine="400"/>
        <w:jc w:val="both"/>
      </w:pPr>
      <w:r>
        <w:rPr>
          <w:sz w:val="20"/>
          <w:color w:val="000000"/>
        </w:rPr>
        <w:t>11.3.甲方是否监督、检验本项目均不能减免乙方在本合同下的任何义务、责任。</w:t>
      </w:r>
    </w:p>
    <w:p>
      <w:pPr>
        <w:pStyle w:val="null3"/>
        <w:spacing w:before="345" w:after="330"/>
        <w:jc w:val="both"/>
        <w:outlineLvl w:val="0"/>
      </w:pPr>
      <w:r>
        <w:rPr>
          <w:sz w:val="21"/>
          <w:b/>
          <w:color w:val="000000"/>
        </w:rPr>
        <w:t xml:space="preserve">12. </w:t>
      </w:r>
      <w:r>
        <w:rPr>
          <w:sz w:val="20"/>
          <w:b/>
          <w:color w:val="000000"/>
        </w:rPr>
        <w:t>项目变更</w:t>
      </w:r>
    </w:p>
    <w:p>
      <w:pPr>
        <w:pStyle w:val="null3"/>
        <w:ind w:firstLine="400"/>
        <w:jc w:val="both"/>
      </w:pPr>
      <w:r>
        <w:rPr>
          <w:sz w:val="20"/>
          <w:color w:val="000000"/>
        </w:rPr>
        <w:t>甲方、乙方均可提出变更请求。项目变更时为确保效率，如无涉及项目合同金额变动且甲方认为没有必要的情形，服务项目可按照双方书面确认的往来文件立即实施。如涉及项目合同金额变动或甲方认为有必要的情形，乙方必须按甲方要求完成变更申请流程工作后由双方签订补充协议。</w:t>
      </w:r>
    </w:p>
    <w:p>
      <w:pPr>
        <w:pStyle w:val="null3"/>
        <w:spacing w:before="255" w:after="255"/>
        <w:jc w:val="both"/>
        <w:outlineLvl w:val="1"/>
      </w:pPr>
      <w:r>
        <w:rPr>
          <w:sz w:val="21"/>
          <w:b/>
          <w:color w:val="000000"/>
        </w:rPr>
        <w:t xml:space="preserve">12.1. </w:t>
      </w:r>
      <w:r>
        <w:rPr>
          <w:sz w:val="20"/>
          <w:b/>
          <w:color w:val="000000"/>
        </w:rPr>
        <w:t>甲方要求的变更</w:t>
      </w:r>
    </w:p>
    <w:p>
      <w:pPr>
        <w:pStyle w:val="null3"/>
        <w:spacing w:before="255" w:after="255"/>
        <w:jc w:val="both"/>
        <w:outlineLvl w:val="2"/>
      </w:pPr>
      <w:r>
        <w:rPr>
          <w:sz w:val="21"/>
          <w:b/>
          <w:color w:val="000000"/>
        </w:rPr>
        <w:t xml:space="preserve">12.1.1. </w:t>
      </w:r>
      <w:r>
        <w:rPr>
          <w:sz w:val="20"/>
          <w:b/>
          <w:color w:val="000000"/>
        </w:rPr>
        <w:t>甲方的变更通知</w:t>
      </w:r>
    </w:p>
    <w:p>
      <w:pPr>
        <w:pStyle w:val="null3"/>
        <w:ind w:firstLine="400"/>
        <w:jc w:val="both"/>
      </w:pPr>
      <w:r>
        <w:rPr>
          <w:sz w:val="20"/>
          <w:color w:val="000000"/>
        </w:rPr>
        <w:t>甲方认为需要对服务要求进行变更，应书面通知乙方。</w:t>
      </w:r>
    </w:p>
    <w:p>
      <w:pPr>
        <w:pStyle w:val="null3"/>
        <w:spacing w:before="255" w:after="255"/>
        <w:jc w:val="both"/>
        <w:outlineLvl w:val="2"/>
      </w:pPr>
      <w:r>
        <w:rPr>
          <w:sz w:val="21"/>
          <w:b/>
          <w:color w:val="000000"/>
        </w:rPr>
        <w:t xml:space="preserve">12.1.2. </w:t>
      </w:r>
      <w:r>
        <w:rPr>
          <w:sz w:val="20"/>
          <w:b/>
          <w:color w:val="000000"/>
        </w:rPr>
        <w:t>乙方对变更的回复</w:t>
      </w:r>
    </w:p>
    <w:p>
      <w:pPr>
        <w:pStyle w:val="null3"/>
        <w:ind w:firstLine="400"/>
        <w:jc w:val="both"/>
      </w:pPr>
      <w:r>
        <w:rPr>
          <w:sz w:val="20"/>
          <w:color w:val="000000"/>
        </w:rPr>
        <w:t>乙方在收到甲方要求变更的通知后的七日（或甲方同意的延长期限）内，须就变更向甲方作出书面答复。如果乙方未按规定的时间回复，则视为乙方已接受了变更。</w:t>
      </w:r>
    </w:p>
    <w:p>
      <w:pPr>
        <w:pStyle w:val="null3"/>
        <w:spacing w:before="255" w:after="255"/>
        <w:jc w:val="both"/>
        <w:outlineLvl w:val="2"/>
      </w:pPr>
      <w:r>
        <w:rPr>
          <w:sz w:val="21"/>
          <w:b/>
          <w:color w:val="000000"/>
        </w:rPr>
        <w:t xml:space="preserve">12.1.3. </w:t>
      </w:r>
      <w:r>
        <w:rPr>
          <w:sz w:val="20"/>
          <w:b/>
          <w:color w:val="000000"/>
        </w:rPr>
        <w:t>甲方的答复</w:t>
      </w:r>
    </w:p>
    <w:p>
      <w:pPr>
        <w:pStyle w:val="null3"/>
        <w:ind w:firstLine="400"/>
        <w:jc w:val="both"/>
      </w:pPr>
      <w:r>
        <w:rPr>
          <w:sz w:val="20"/>
          <w:color w:val="000000"/>
        </w:rPr>
        <w:t>在收到乙方对变更的回复后七日内，甲方须以书面方式确认乙方对变更的回复中所包含的事项，若甲方以书面形式表明不同意乙方对变更的回复，并列明不同意的具体事由，在此情况下，该变更将依照争议解决程序的规定进行解决。</w:t>
      </w:r>
    </w:p>
    <w:p>
      <w:pPr>
        <w:pStyle w:val="null3"/>
        <w:spacing w:before="255" w:after="255"/>
        <w:jc w:val="both"/>
        <w:outlineLvl w:val="1"/>
      </w:pPr>
      <w:r>
        <w:rPr>
          <w:sz w:val="21"/>
          <w:b/>
          <w:color w:val="000000"/>
        </w:rPr>
        <w:t xml:space="preserve">12.2. </w:t>
      </w:r>
      <w:r>
        <w:rPr>
          <w:sz w:val="20"/>
          <w:b/>
          <w:color w:val="000000"/>
        </w:rPr>
        <w:t>乙方要求的</w:t>
      </w:r>
      <w:r>
        <w:rPr>
          <w:sz w:val="20"/>
          <w:b/>
          <w:color w:val="000000"/>
        </w:rPr>
        <w:t>变更</w:t>
      </w:r>
    </w:p>
    <w:p>
      <w:pPr>
        <w:pStyle w:val="null3"/>
        <w:spacing w:before="255" w:after="255"/>
        <w:jc w:val="both"/>
        <w:outlineLvl w:val="2"/>
      </w:pPr>
      <w:r>
        <w:rPr>
          <w:sz w:val="21"/>
          <w:b/>
          <w:color w:val="000000"/>
        </w:rPr>
        <w:t xml:space="preserve">12.2.1. </w:t>
      </w:r>
      <w:r>
        <w:rPr>
          <w:sz w:val="20"/>
          <w:b/>
          <w:color w:val="000000"/>
        </w:rPr>
        <w:t>乙方的变更通知</w:t>
      </w:r>
    </w:p>
    <w:p>
      <w:pPr>
        <w:pStyle w:val="null3"/>
        <w:ind w:firstLine="400"/>
        <w:jc w:val="both"/>
      </w:pPr>
      <w:r>
        <w:rPr>
          <w:sz w:val="20"/>
          <w:color w:val="000000"/>
        </w:rPr>
        <w:t>乙方在本合同履行期间，认为需要对服务实施进行变更（但乙方提出的变更要求，必须是出于优化方案、节省开支等合理或经济性考虑），应书面通知甲方并经甲方书面同意后方可实施，否则不得变更。</w:t>
      </w:r>
    </w:p>
    <w:p>
      <w:pPr>
        <w:pStyle w:val="null3"/>
        <w:spacing w:before="255" w:after="255"/>
        <w:jc w:val="both"/>
        <w:outlineLvl w:val="2"/>
      </w:pPr>
      <w:r>
        <w:rPr>
          <w:sz w:val="21"/>
          <w:b/>
          <w:color w:val="000000"/>
        </w:rPr>
        <w:t xml:space="preserve">12.2.2. </w:t>
      </w:r>
      <w:r>
        <w:rPr>
          <w:sz w:val="20"/>
          <w:b/>
          <w:color w:val="000000"/>
        </w:rPr>
        <w:t>甲方的回复</w:t>
      </w:r>
    </w:p>
    <w:p>
      <w:pPr>
        <w:pStyle w:val="null3"/>
        <w:ind w:firstLine="400"/>
        <w:jc w:val="both"/>
      </w:pPr>
      <w:r>
        <w:rPr>
          <w:sz w:val="20"/>
          <w:color w:val="000000"/>
        </w:rPr>
        <w:t>甲方在收到乙方要求变更的通知后的十个工作日内，须就变更向乙方作出书面回复，否则视为不同意。</w:t>
      </w:r>
    </w:p>
    <w:p>
      <w:pPr>
        <w:pStyle w:val="null3"/>
        <w:spacing w:before="255" w:after="255"/>
        <w:jc w:val="both"/>
        <w:outlineLvl w:val="2"/>
      </w:pPr>
      <w:r>
        <w:rPr>
          <w:sz w:val="21"/>
          <w:b/>
          <w:color w:val="000000"/>
        </w:rPr>
        <w:t xml:space="preserve">12.2.3. </w:t>
      </w:r>
      <w:r>
        <w:rPr>
          <w:sz w:val="20"/>
          <w:b/>
          <w:color w:val="000000"/>
        </w:rPr>
        <w:t>乙方要求的变更的实施</w:t>
      </w:r>
    </w:p>
    <w:p>
      <w:pPr>
        <w:pStyle w:val="null3"/>
        <w:ind w:firstLine="400"/>
        <w:jc w:val="both"/>
      </w:pPr>
      <w:r>
        <w:rPr>
          <w:sz w:val="20"/>
          <w:color w:val="000000"/>
        </w:rPr>
        <w:t>当甲方书面同意乙方要求的变更时，本合同应视为在当日作出了变更，双方须遵守其各自在变更后的本合同项下的义务。当甲方不同意乙方要求的变更时，双方按原约定执行。</w:t>
      </w:r>
    </w:p>
    <w:p>
      <w:pPr>
        <w:pStyle w:val="null3"/>
        <w:spacing w:before="255" w:after="255"/>
        <w:jc w:val="both"/>
        <w:outlineLvl w:val="1"/>
      </w:pPr>
      <w:r>
        <w:rPr>
          <w:sz w:val="21"/>
          <w:b/>
          <w:color w:val="000000"/>
        </w:rPr>
        <w:t xml:space="preserve">12.3. </w:t>
      </w:r>
      <w:r>
        <w:rPr>
          <w:sz w:val="20"/>
          <w:b/>
          <w:color w:val="000000"/>
        </w:rPr>
        <w:t>变更的实施</w:t>
      </w:r>
    </w:p>
    <w:p>
      <w:pPr>
        <w:pStyle w:val="null3"/>
        <w:ind w:firstLine="400"/>
        <w:jc w:val="both"/>
      </w:pPr>
      <w:r>
        <w:rPr>
          <w:sz w:val="20"/>
          <w:color w:val="000000"/>
        </w:rPr>
        <w:t>在变更被甲方确认之后：本合同被视为在甲方确认当日作出了变更，且甲方与乙方须遵守在变更后的本合同项下所应承担的义务；乙方须按甲方变更通知所要求的方式或前述争议解决结果，实施该项变更；除本合同另有明确约定外，甲方的变更引起的工作量增减的，增减工作量由乙方提出，报经甲方审核通过后，由乙方负责实施。</w:t>
      </w:r>
    </w:p>
    <w:p>
      <w:pPr>
        <w:pStyle w:val="null3"/>
        <w:spacing w:before="255" w:after="255"/>
        <w:jc w:val="both"/>
        <w:outlineLvl w:val="1"/>
      </w:pPr>
      <w:r>
        <w:rPr>
          <w:sz w:val="21"/>
          <w:b/>
          <w:color w:val="000000"/>
        </w:rPr>
        <w:t xml:space="preserve">12.4. </w:t>
      </w:r>
      <w:r>
        <w:rPr>
          <w:sz w:val="20"/>
          <w:b/>
          <w:color w:val="000000"/>
        </w:rPr>
        <w:t>减轻损失的义务</w:t>
      </w:r>
    </w:p>
    <w:p>
      <w:pPr>
        <w:pStyle w:val="null3"/>
        <w:ind w:firstLine="400"/>
        <w:jc w:val="both"/>
      </w:pPr>
      <w:r>
        <w:rPr>
          <w:sz w:val="20"/>
          <w:color w:val="000000"/>
        </w:rPr>
        <w:t>12.4.1.乙方应始终尽一切合理的努力，以减轻或降低乙方和甲方因变更而花费的支出和发生的损失。</w:t>
      </w:r>
    </w:p>
    <w:p>
      <w:pPr>
        <w:pStyle w:val="null3"/>
        <w:ind w:firstLine="400"/>
        <w:jc w:val="both"/>
      </w:pPr>
      <w:r>
        <w:rPr>
          <w:sz w:val="20"/>
          <w:color w:val="000000"/>
        </w:rPr>
        <w:t>12.4.2.因变更所致的延误。因甲方要求的变更而导致竣工验收日的迟延，乙方有权向甲方申请给予相应的宽展期，经甲方盖章确认后生效。</w:t>
      </w:r>
    </w:p>
    <w:p>
      <w:pPr>
        <w:pStyle w:val="null3"/>
        <w:spacing w:before="345" w:after="330"/>
        <w:jc w:val="both"/>
        <w:outlineLvl w:val="0"/>
      </w:pPr>
      <w:r>
        <w:rPr>
          <w:sz w:val="21"/>
          <w:b/>
          <w:color w:val="000000"/>
        </w:rPr>
        <w:t xml:space="preserve">13. </w:t>
      </w:r>
      <w:r>
        <w:rPr>
          <w:sz w:val="20"/>
          <w:b/>
          <w:color w:val="000000"/>
        </w:rPr>
        <w:t>服务验收</w:t>
      </w:r>
    </w:p>
    <w:p>
      <w:pPr>
        <w:pStyle w:val="null3"/>
        <w:ind w:firstLine="400"/>
        <w:jc w:val="both"/>
      </w:pPr>
      <w:r>
        <w:rPr>
          <w:sz w:val="20"/>
          <w:color w:val="000000"/>
        </w:rPr>
        <w:t>乙方应按本合同约定及时申请验收，甲方收到乙方验收申请后，应及时审核，并在审核通过后按本合同约定及时组织验收，并出具验收报告。</w:t>
      </w:r>
      <w:r>
        <w:rPr>
          <w:sz w:val="20"/>
          <w:color w:val="000000"/>
        </w:rPr>
        <w:t>详细要求以附件</w:t>
      </w:r>
      <w:r>
        <w:rPr>
          <w:sz w:val="20"/>
          <w:color w:val="000000"/>
        </w:rPr>
        <w:t>2验收要求为准。</w:t>
      </w:r>
    </w:p>
    <w:p>
      <w:pPr>
        <w:pStyle w:val="null3"/>
        <w:spacing w:before="240" w:after="60"/>
        <w:ind w:firstLine="422"/>
        <w:jc w:val="center"/>
      </w:pPr>
      <w:r>
        <w:rPr>
          <w:sz w:val="20"/>
          <w:b/>
          <w:color w:val="000000"/>
        </w:rPr>
        <w:t>第五章合同金额与结算方式</w:t>
      </w:r>
    </w:p>
    <w:p>
      <w:pPr>
        <w:pStyle w:val="null3"/>
        <w:spacing w:before="345" w:after="330"/>
        <w:jc w:val="both"/>
        <w:outlineLvl w:val="0"/>
      </w:pPr>
      <w:r>
        <w:rPr>
          <w:sz w:val="21"/>
          <w:b/>
          <w:color w:val="000000"/>
        </w:rPr>
        <w:t xml:space="preserve">14. </w:t>
      </w:r>
      <w:r>
        <w:rPr>
          <w:sz w:val="20"/>
          <w:b/>
          <w:color w:val="000000"/>
        </w:rPr>
        <w:t>合同金额</w:t>
      </w:r>
    </w:p>
    <w:p>
      <w:pPr>
        <w:pStyle w:val="null3"/>
        <w:ind w:firstLine="400"/>
        <w:jc w:val="both"/>
      </w:pPr>
      <w:r>
        <w:rPr>
          <w:sz w:val="20"/>
          <w:color w:val="000000"/>
        </w:rPr>
        <w:t>合同总金额为（大写）：人民币</w:t>
      </w:r>
      <w:r>
        <w:rPr>
          <w:sz w:val="21"/>
          <w:u w:val="single"/>
        </w:rPr>
        <w:t xml:space="preserve">                       </w:t>
      </w:r>
      <w:r>
        <w:rPr>
          <w:sz w:val="20"/>
          <w:color w:val="000000"/>
        </w:rPr>
        <w:t>元整（</w:t>
      </w:r>
      <w:r>
        <w:rPr>
          <w:sz w:val="20"/>
          <w:color w:val="000000"/>
        </w:rPr>
        <w:t>¥</w:t>
      </w:r>
      <w:r>
        <w:rPr>
          <w:sz w:val="21"/>
          <w:u w:val="single"/>
        </w:rPr>
        <w:t xml:space="preserve">              </w:t>
      </w:r>
      <w:r>
        <w:rPr>
          <w:sz w:val="20"/>
          <w:color w:val="000000"/>
        </w:rPr>
        <w:t>元）</w:t>
      </w:r>
      <w:r>
        <w:rPr>
          <w:sz w:val="20"/>
          <w:color w:val="000000"/>
        </w:rPr>
        <w:t>，</w:t>
      </w:r>
      <w:r>
        <w:rPr>
          <w:sz w:val="20"/>
          <w:color w:val="000000"/>
        </w:rPr>
        <w:t>本合同总金额为乙方按照合同约定完成合同全部义务后所适用的含税总价格。</w:t>
      </w:r>
    </w:p>
    <w:p>
      <w:pPr>
        <w:pStyle w:val="null3"/>
        <w:spacing w:before="345" w:after="330"/>
        <w:jc w:val="both"/>
        <w:outlineLvl w:val="0"/>
      </w:pPr>
      <w:r>
        <w:rPr>
          <w:sz w:val="21"/>
          <w:b/>
          <w:color w:val="000000"/>
        </w:rPr>
        <w:t xml:space="preserve">15. </w:t>
      </w:r>
      <w:r>
        <w:rPr>
          <w:sz w:val="20"/>
          <w:b/>
          <w:color w:val="000000"/>
        </w:rPr>
        <w:t>结算方式</w:t>
      </w:r>
    </w:p>
    <w:p>
      <w:pPr>
        <w:pStyle w:val="null3"/>
        <w:spacing w:before="255" w:after="255"/>
        <w:jc w:val="both"/>
        <w:outlineLvl w:val="1"/>
      </w:pPr>
      <w:r>
        <w:rPr>
          <w:sz w:val="21"/>
          <w:b/>
          <w:color w:val="000000"/>
        </w:rPr>
        <w:t xml:space="preserve">15.1. </w:t>
      </w:r>
      <w:r>
        <w:rPr>
          <w:sz w:val="20"/>
          <w:b/>
          <w:color w:val="000000"/>
        </w:rPr>
        <w:t>费用结算方式</w:t>
      </w:r>
    </w:p>
    <w:p>
      <w:pPr>
        <w:pStyle w:val="null3"/>
        <w:ind w:firstLine="400"/>
        <w:jc w:val="both"/>
      </w:pPr>
      <w:r>
        <w:rPr>
          <w:sz w:val="20"/>
          <w:color w:val="000000"/>
        </w:rPr>
        <w:t>15.1.1.合同款由甲方分期支付给乙方，原则上合同约定的资金支付条件与验收成果挂钩，具体支付方式和时间如下：</w:t>
      </w:r>
    </w:p>
    <w:p>
      <w:pPr>
        <w:pStyle w:val="null3"/>
        <w:ind w:firstLine="404"/>
        <w:jc w:val="both"/>
      </w:pPr>
      <w:r>
        <w:rPr>
          <w:sz w:val="20"/>
          <w:color w:val="000000"/>
        </w:rPr>
        <w:t>（</w:t>
      </w:r>
      <w:r>
        <w:rPr>
          <w:sz w:val="20"/>
          <w:color w:val="000000"/>
        </w:rPr>
        <w:t>1）首期款：签订合同后</w:t>
      </w:r>
      <w:r>
        <w:rPr>
          <w:sz w:val="21"/>
          <w:u w:val="single"/>
        </w:rPr>
        <w:t xml:space="preserve">    </w:t>
      </w:r>
      <w:r>
        <w:rPr>
          <w:sz w:val="20"/>
          <w:color w:val="000000"/>
          <w:u w:val="single"/>
        </w:rPr>
        <w:t>5</w:t>
      </w:r>
      <w:r>
        <w:rPr>
          <w:sz w:val="21"/>
          <w:u w:val="single"/>
        </w:rPr>
        <w:t xml:space="preserve">   </w:t>
      </w:r>
      <w:r>
        <w:rPr>
          <w:sz w:val="20"/>
          <w:color w:val="000000"/>
        </w:rPr>
        <w:t>个工作日内，乙方书面提出支付申请函及与拟支付金额等额的符合甲方财务管理要求的相应发票，甲方确认后启动首期款支付流程，支付人民币</w:t>
      </w:r>
      <w:r>
        <w:rPr>
          <w:sz w:val="21"/>
          <w:u w:val="single"/>
        </w:rPr>
        <w:t xml:space="preserve">               </w:t>
      </w:r>
      <w:r>
        <w:rPr>
          <w:sz w:val="20"/>
          <w:color w:val="000000"/>
        </w:rPr>
        <w:t>元整（</w:t>
      </w:r>
      <w:r>
        <w:rPr>
          <w:sz w:val="20"/>
          <w:color w:val="000000"/>
        </w:rPr>
        <w:t>¥</w:t>
      </w:r>
      <w:r>
        <w:rPr>
          <w:sz w:val="21"/>
          <w:u w:val="single"/>
        </w:rPr>
        <w:t xml:space="preserve">             </w:t>
      </w:r>
      <w:r>
        <w:rPr>
          <w:sz w:val="20"/>
          <w:color w:val="000000"/>
        </w:rPr>
        <w:t>元）</w:t>
      </w:r>
      <w:r>
        <w:rPr>
          <w:sz w:val="20"/>
          <w:i/>
          <w:color w:val="7F7F7F"/>
        </w:rPr>
        <w:t>（</w:t>
      </w:r>
      <w:r>
        <w:rPr>
          <w:sz w:val="20"/>
          <w:i/>
          <w:color w:val="7F7F7F"/>
        </w:rPr>
        <w:t>约占合同总金额的</w:t>
      </w:r>
      <w:r>
        <w:rPr>
          <w:sz w:val="20"/>
          <w:i/>
          <w:color w:val="7F7F7F"/>
        </w:rPr>
        <w:t>70</w:t>
      </w:r>
      <w:r>
        <w:rPr>
          <w:sz w:val="20"/>
          <w:i/>
          <w:color w:val="7F7F7F"/>
        </w:rPr>
        <w:t>%</w:t>
      </w:r>
      <w:r>
        <w:rPr>
          <w:sz w:val="20"/>
          <w:i/>
          <w:color w:val="7F7F7F"/>
        </w:rPr>
        <w:t>）</w:t>
      </w:r>
      <w:r>
        <w:rPr>
          <w:sz w:val="20"/>
          <w:color w:val="000000"/>
        </w:rPr>
        <w:t>。</w:t>
      </w:r>
    </w:p>
    <w:p>
      <w:pPr>
        <w:pStyle w:val="null3"/>
        <w:ind w:firstLine="404"/>
        <w:jc w:val="both"/>
      </w:pPr>
      <w:r>
        <w:rPr>
          <w:sz w:val="20"/>
          <w:color w:val="000000"/>
        </w:rPr>
        <w:t>（</w:t>
      </w:r>
      <w:r>
        <w:rPr>
          <w:sz w:val="20"/>
          <w:color w:val="000000"/>
        </w:rPr>
        <w:t>2）进度款：本项目经甲方交付验收通过后</w:t>
      </w:r>
      <w:r>
        <w:rPr>
          <w:sz w:val="21"/>
        </w:rPr>
        <w:t xml:space="preserve"> </w:t>
      </w:r>
      <w:r>
        <w:rPr>
          <w:sz w:val="20"/>
          <w:color w:val="000000"/>
        </w:rPr>
        <w:t>10</w:t>
      </w:r>
      <w:r>
        <w:rPr>
          <w:sz w:val="21"/>
        </w:rPr>
        <w:t xml:space="preserve"> </w:t>
      </w:r>
      <w:r>
        <w:rPr>
          <w:sz w:val="20"/>
          <w:color w:val="000000"/>
        </w:rPr>
        <w:t>个工作日内，</w:t>
      </w:r>
      <w:r>
        <w:rPr>
          <w:sz w:val="20"/>
          <w:color w:val="000000"/>
        </w:rPr>
        <w:t>甲方</w:t>
      </w:r>
      <w:r>
        <w:rPr>
          <w:sz w:val="20"/>
          <w:color w:val="000000"/>
        </w:rPr>
        <w:t>根据考核情况对</w:t>
      </w:r>
      <w:r>
        <w:rPr>
          <w:sz w:val="20"/>
          <w:color w:val="000000"/>
        </w:rPr>
        <w:t>乙方</w:t>
      </w:r>
      <w:r>
        <w:rPr>
          <w:sz w:val="20"/>
          <w:color w:val="000000"/>
        </w:rPr>
        <w:t>的服务质量打分，并根据评价结果确定项目</w:t>
      </w:r>
      <w:r>
        <w:rPr>
          <w:sz w:val="20"/>
          <w:color w:val="000000"/>
        </w:rPr>
        <w:t>进度款</w:t>
      </w:r>
      <w:r>
        <w:rPr>
          <w:sz w:val="20"/>
          <w:color w:val="000000"/>
        </w:rPr>
        <w:t>支付金额。</w:t>
      </w:r>
      <w:r>
        <w:rPr>
          <w:sz w:val="20"/>
          <w:color w:val="000000"/>
        </w:rPr>
        <w:t>乙方书面提出支付申请函及与拟支付金额等额的符合甲方财务管理要求的相应发票，甲方确认后启动进度款支付流程，支付人民币</w:t>
      </w:r>
      <w:r>
        <w:rPr>
          <w:sz w:val="20"/>
          <w:color w:val="000000"/>
        </w:rPr>
        <w:t>不超过</w:t>
      </w:r>
      <w:r>
        <w:rPr>
          <w:sz w:val="21"/>
        </w:rPr>
        <w:t xml:space="preserve">               </w:t>
      </w:r>
      <w:r>
        <w:rPr>
          <w:sz w:val="20"/>
          <w:color w:val="000000"/>
        </w:rPr>
        <w:t>元整（</w:t>
      </w:r>
      <w:r>
        <w:rPr>
          <w:sz w:val="20"/>
          <w:color w:val="000000"/>
        </w:rPr>
        <w:t>¥</w:t>
      </w:r>
      <w:r>
        <w:rPr>
          <w:sz w:val="21"/>
        </w:rPr>
        <w:t xml:space="preserve">               </w:t>
      </w:r>
      <w:r>
        <w:rPr>
          <w:sz w:val="20"/>
          <w:color w:val="000000"/>
        </w:rPr>
        <w:t>元）</w:t>
      </w:r>
      <w:r>
        <w:rPr>
          <w:sz w:val="20"/>
          <w:i/>
          <w:color w:val="7F7F7F"/>
        </w:rPr>
        <w:t>（</w:t>
      </w:r>
      <w:r>
        <w:rPr>
          <w:sz w:val="20"/>
          <w:i/>
          <w:color w:val="7F7F7F"/>
        </w:rPr>
        <w:t>约占合同总金额的</w:t>
      </w:r>
      <w:r>
        <w:rPr>
          <w:sz w:val="20"/>
          <w:i/>
          <w:color w:val="7F7F7F"/>
        </w:rPr>
        <w:t>25</w:t>
      </w:r>
      <w:r>
        <w:rPr>
          <w:sz w:val="20"/>
          <w:i/>
          <w:color w:val="7F7F7F"/>
        </w:rPr>
        <w:t>%</w:t>
      </w:r>
      <w:r>
        <w:rPr>
          <w:sz w:val="20"/>
          <w:i/>
          <w:color w:val="7F7F7F"/>
        </w:rPr>
        <w:t>）</w:t>
      </w:r>
      <w:r>
        <w:rPr>
          <w:sz w:val="20"/>
          <w:color w:val="000000"/>
        </w:rPr>
        <w:t>。</w:t>
      </w:r>
    </w:p>
    <w:p>
      <w:pPr>
        <w:pStyle w:val="null3"/>
        <w:ind w:firstLine="404"/>
        <w:jc w:val="both"/>
      </w:pPr>
      <w:r>
        <w:rPr>
          <w:sz w:val="20"/>
          <w:color w:val="000000"/>
        </w:rPr>
        <w:t>（</w:t>
      </w:r>
      <w:r>
        <w:rPr>
          <w:sz w:val="20"/>
          <w:color w:val="000000"/>
        </w:rPr>
        <w:t>3）尾款：本项目经甲方最终验收通过后</w:t>
      </w:r>
      <w:r>
        <w:rPr>
          <w:sz w:val="21"/>
          <w:u w:val="single"/>
        </w:rPr>
        <w:t xml:space="preserve"> </w:t>
      </w:r>
      <w:r>
        <w:rPr>
          <w:sz w:val="20"/>
          <w:color w:val="000000"/>
          <w:u w:val="single"/>
        </w:rPr>
        <w:t>10</w:t>
      </w:r>
      <w:r>
        <w:rPr>
          <w:sz w:val="21"/>
          <w:u w:val="single"/>
        </w:rPr>
        <w:t xml:space="preserve"> </w:t>
      </w:r>
      <w:r>
        <w:rPr>
          <w:sz w:val="20"/>
          <w:color w:val="000000"/>
        </w:rPr>
        <w:t>个工作日内，</w:t>
      </w:r>
      <w:r>
        <w:rPr>
          <w:sz w:val="20"/>
          <w:color w:val="000000"/>
        </w:rPr>
        <w:t>甲方</w:t>
      </w:r>
      <w:r>
        <w:rPr>
          <w:sz w:val="20"/>
          <w:color w:val="000000"/>
        </w:rPr>
        <w:t>根据考核情况对</w:t>
      </w:r>
      <w:r>
        <w:rPr>
          <w:sz w:val="20"/>
          <w:color w:val="000000"/>
        </w:rPr>
        <w:t>乙方</w:t>
      </w:r>
      <w:r>
        <w:rPr>
          <w:sz w:val="20"/>
          <w:color w:val="000000"/>
        </w:rPr>
        <w:t>的服务质量打分，并根据评价结果确定项目</w:t>
      </w:r>
      <w:r>
        <w:rPr>
          <w:sz w:val="20"/>
          <w:color w:val="000000"/>
        </w:rPr>
        <w:t>尾款</w:t>
      </w:r>
      <w:r>
        <w:rPr>
          <w:sz w:val="20"/>
          <w:color w:val="000000"/>
        </w:rPr>
        <w:t>支付金额。</w:t>
      </w:r>
      <w:r>
        <w:rPr>
          <w:sz w:val="20"/>
          <w:color w:val="000000"/>
        </w:rPr>
        <w:t>乙方书面提出支付申请函及与拟支付金额等额的符合甲方财务管理要求的相应发票，甲方确认后启动尾款支付流程，支付人民币</w:t>
      </w:r>
      <w:r>
        <w:rPr>
          <w:sz w:val="20"/>
          <w:color w:val="000000"/>
        </w:rPr>
        <w:t>不超过</w:t>
      </w:r>
      <w:r>
        <w:rPr>
          <w:sz w:val="21"/>
          <w:u w:val="single"/>
        </w:rPr>
        <w:t xml:space="preserve">               </w:t>
      </w:r>
      <w:r>
        <w:rPr>
          <w:sz w:val="20"/>
          <w:color w:val="000000"/>
        </w:rPr>
        <w:t>元整（</w:t>
      </w:r>
      <w:r>
        <w:rPr>
          <w:sz w:val="20"/>
          <w:color w:val="000000"/>
        </w:rPr>
        <w:t>¥</w:t>
      </w:r>
      <w:r>
        <w:rPr>
          <w:sz w:val="21"/>
          <w:u w:val="single"/>
        </w:rPr>
        <w:t xml:space="preserve">               </w:t>
      </w:r>
      <w:r>
        <w:rPr>
          <w:sz w:val="20"/>
          <w:color w:val="000000"/>
        </w:rPr>
        <w:t>元）</w:t>
      </w:r>
      <w:r>
        <w:rPr>
          <w:sz w:val="20"/>
          <w:i/>
          <w:color w:val="7F7F7F"/>
        </w:rPr>
        <w:t>（</w:t>
      </w:r>
      <w:r>
        <w:rPr>
          <w:sz w:val="20"/>
          <w:i/>
          <w:color w:val="7F7F7F"/>
        </w:rPr>
        <w:t>约占合同总金额的</w:t>
      </w:r>
      <w:r>
        <w:rPr>
          <w:sz w:val="20"/>
          <w:i/>
          <w:color w:val="7F7F7F"/>
        </w:rPr>
        <w:t>5</w:t>
      </w:r>
      <w:r>
        <w:rPr>
          <w:sz w:val="20"/>
          <w:i/>
          <w:color w:val="7F7F7F"/>
        </w:rPr>
        <w:t>%</w:t>
      </w:r>
      <w:r>
        <w:rPr>
          <w:sz w:val="20"/>
          <w:i/>
          <w:color w:val="7F7F7F"/>
        </w:rPr>
        <w:t>）</w:t>
      </w:r>
      <w:r>
        <w:rPr>
          <w:sz w:val="20"/>
          <w:color w:val="000000"/>
        </w:rPr>
        <w:t>。</w:t>
      </w:r>
    </w:p>
    <w:p>
      <w:pPr>
        <w:pStyle w:val="null3"/>
        <w:ind w:firstLine="404"/>
        <w:jc w:val="both"/>
      </w:pPr>
      <w:r>
        <w:rPr>
          <w:sz w:val="20"/>
          <w:color w:val="000000"/>
        </w:rPr>
        <w:t>15.1.2. 对于满足合同约定支付条件的，甲方应当自收到发票后10个工作日内将资金支付到合同约定的乙方账户，不得以机构变动、人员更替、政策调整等为由延迟付款，不得将采购文件和合同中未规定的义务作为向乙方付款的条件。</w:t>
      </w:r>
    </w:p>
    <w:p>
      <w:pPr>
        <w:pStyle w:val="null3"/>
        <w:ind w:firstLine="404"/>
        <w:jc w:val="both"/>
      </w:pPr>
      <w:r>
        <w:rPr>
          <w:sz w:val="20"/>
          <w:color w:val="000000"/>
        </w:rPr>
        <w:t>15.1.3.如乙方未按照约定提供上述任一所需文件，则甲方有权顺延付款时间且不承担违约责任，同时乙方应履行义务的期限不予顺延。</w:t>
      </w:r>
    </w:p>
    <w:p>
      <w:pPr>
        <w:pStyle w:val="null3"/>
        <w:ind w:firstLine="404"/>
        <w:jc w:val="both"/>
        <w:outlineLvl w:val="1"/>
      </w:pPr>
      <w:r>
        <w:rPr>
          <w:sz w:val="21"/>
          <w:b/>
          <w:color w:val="000000"/>
        </w:rPr>
        <w:t xml:space="preserve">15.2. </w:t>
      </w:r>
      <w:r>
        <w:rPr>
          <w:sz w:val="20"/>
          <w:b/>
          <w:color w:val="000000"/>
        </w:rPr>
        <w:t>乙方账号信息</w:t>
      </w:r>
    </w:p>
    <w:p>
      <w:pPr>
        <w:pStyle w:val="null3"/>
        <w:ind w:firstLine="420"/>
        <w:jc w:val="both"/>
      </w:pPr>
      <w:r>
        <w:rPr>
          <w:sz w:val="20"/>
          <w:color w:val="000000"/>
        </w:rPr>
        <w:t>开户名称：</w:t>
      </w:r>
      <w:r>
        <w:rPr>
          <w:sz w:val="21"/>
          <w:u w:val="single"/>
        </w:rPr>
        <w:t xml:space="preserve">                                               </w:t>
      </w:r>
    </w:p>
    <w:p>
      <w:pPr>
        <w:pStyle w:val="null3"/>
        <w:ind w:firstLine="420"/>
        <w:jc w:val="both"/>
      </w:pPr>
      <w:r>
        <w:rPr>
          <w:sz w:val="20"/>
          <w:color w:val="000000"/>
        </w:rPr>
        <w:t>开户银行：</w:t>
      </w:r>
      <w:r>
        <w:rPr>
          <w:sz w:val="21"/>
          <w:u w:val="single"/>
        </w:rPr>
        <w:t xml:space="preserve">                                               </w:t>
      </w:r>
    </w:p>
    <w:p>
      <w:pPr>
        <w:pStyle w:val="null3"/>
        <w:ind w:firstLine="420"/>
        <w:jc w:val="both"/>
      </w:pPr>
      <w:r>
        <w:rPr>
          <w:sz w:val="20"/>
          <w:color w:val="000000"/>
        </w:rPr>
        <w:t>银行账号：</w:t>
      </w:r>
      <w:r>
        <w:rPr>
          <w:sz w:val="21"/>
          <w:u w:val="single"/>
        </w:rPr>
        <w:t xml:space="preserve">                                               </w:t>
      </w:r>
    </w:p>
    <w:p>
      <w:pPr>
        <w:pStyle w:val="null3"/>
        <w:ind w:firstLine="400"/>
        <w:jc w:val="both"/>
      </w:pPr>
      <w:r>
        <w:rPr>
          <w:sz w:val="20"/>
          <w:color w:val="000000"/>
        </w:rPr>
        <w:t>甲方向上述账户汇出款项后，即视为甲方已履行付款义务，在汇款过程中因乙方账户原因（包括但不限于账号被注销、被冻结等）导致其无法收取款项的，由乙方承担相应后果。甲方有权直接在应付款项中扣除乙方应承担的违约金或赔偿金等对应款项。</w:t>
      </w:r>
    </w:p>
    <w:p>
      <w:pPr>
        <w:pStyle w:val="null3"/>
        <w:spacing w:before="255" w:after="255"/>
        <w:jc w:val="both"/>
        <w:outlineLvl w:val="1"/>
      </w:pPr>
      <w:r>
        <w:rPr>
          <w:sz w:val="21"/>
          <w:b/>
          <w:color w:val="000000"/>
        </w:rPr>
        <w:t xml:space="preserve">15.3. </w:t>
      </w:r>
      <w:r>
        <w:rPr>
          <w:sz w:val="20"/>
          <w:b/>
          <w:color w:val="000000"/>
        </w:rPr>
        <w:t>其他</w:t>
      </w:r>
    </w:p>
    <w:p>
      <w:pPr>
        <w:pStyle w:val="null3"/>
        <w:ind w:firstLine="400"/>
        <w:jc w:val="both"/>
      </w:pPr>
      <w:r>
        <w:rPr>
          <w:sz w:val="20"/>
          <w:color w:val="000000"/>
        </w:rPr>
        <w:t>除本合同明确约定的费用外，甲方无需对乙方支付任何额外费用和承担任何额外义务。在实际合同履行过程中，如果乙方未完全履行合同义务或履行的合同义务不符合约定的，则未履行或履行不符合合同约定的内容所对应的价款由甲方直接从上述约定的合同金额中扣除。</w:t>
      </w:r>
    </w:p>
    <w:p>
      <w:pPr>
        <w:pStyle w:val="null3"/>
        <w:spacing w:before="240" w:after="60"/>
        <w:ind w:firstLine="422"/>
        <w:jc w:val="center"/>
      </w:pPr>
      <w:r>
        <w:rPr>
          <w:sz w:val="20"/>
          <w:b/>
          <w:color w:val="000000"/>
        </w:rPr>
        <w:t>第六章不可抗力和法律变更</w:t>
      </w:r>
    </w:p>
    <w:p>
      <w:pPr>
        <w:pStyle w:val="null3"/>
        <w:spacing w:before="345" w:after="330"/>
        <w:jc w:val="both"/>
        <w:outlineLvl w:val="0"/>
      </w:pPr>
      <w:r>
        <w:rPr>
          <w:sz w:val="21"/>
          <w:b/>
          <w:color w:val="000000"/>
        </w:rPr>
        <w:t xml:space="preserve">16. </w:t>
      </w:r>
      <w:r>
        <w:rPr>
          <w:sz w:val="20"/>
          <w:b/>
          <w:color w:val="000000"/>
        </w:rPr>
        <w:t>不可抗力事件</w:t>
      </w:r>
    </w:p>
    <w:p>
      <w:pPr>
        <w:pStyle w:val="null3"/>
        <w:ind w:firstLine="400"/>
        <w:jc w:val="both"/>
      </w:pPr>
      <w:r>
        <w:rPr>
          <w:sz w:val="20"/>
          <w:color w:val="000000"/>
        </w:rPr>
        <w:t>不可抗力指任何一方无法预见、控制</w:t>
      </w:r>
      <w:r>
        <w:rPr>
          <w:sz w:val="20"/>
          <w:color w:val="000000"/>
        </w:rPr>
        <w:t>且</w:t>
      </w:r>
      <w:r>
        <w:rPr>
          <w:sz w:val="20"/>
          <w:color w:val="000000"/>
        </w:rPr>
        <w:t>经合理努力仍无法避免或克服的、导致其无法履行合同项下的义务的情形，包括但不限于：台风、地震、洪水等自然灾害；战争、罢工、骚乱等社会异常现象；征收征用等政府行为；以及甲乙双方不能合理预见和控制的任何其他客观情形。</w:t>
      </w:r>
    </w:p>
    <w:p>
      <w:pPr>
        <w:pStyle w:val="null3"/>
        <w:spacing w:before="345" w:after="330"/>
        <w:jc w:val="both"/>
        <w:outlineLvl w:val="0"/>
      </w:pPr>
      <w:r>
        <w:rPr>
          <w:sz w:val="21"/>
          <w:b/>
          <w:color w:val="000000"/>
        </w:rPr>
        <w:t xml:space="preserve">17. </w:t>
      </w:r>
      <w:r>
        <w:rPr>
          <w:sz w:val="20"/>
          <w:b/>
          <w:color w:val="000000"/>
        </w:rPr>
        <w:t>不可抗力事件的认定和评估</w:t>
      </w:r>
    </w:p>
    <w:p>
      <w:pPr>
        <w:pStyle w:val="null3"/>
        <w:spacing w:before="255" w:after="255"/>
        <w:jc w:val="both"/>
        <w:outlineLvl w:val="1"/>
      </w:pPr>
      <w:r>
        <w:rPr>
          <w:sz w:val="21"/>
          <w:b/>
          <w:color w:val="000000"/>
        </w:rPr>
        <w:t xml:space="preserve">17.1. </w:t>
      </w:r>
      <w:r>
        <w:rPr>
          <w:sz w:val="20"/>
          <w:b/>
          <w:color w:val="000000"/>
        </w:rPr>
        <w:t>认定和评估</w:t>
      </w:r>
    </w:p>
    <w:p>
      <w:pPr>
        <w:pStyle w:val="null3"/>
        <w:ind w:firstLine="400"/>
        <w:jc w:val="both"/>
      </w:pPr>
      <w:r>
        <w:rPr>
          <w:sz w:val="20"/>
          <w:color w:val="000000"/>
        </w:rPr>
        <w:t>17.1.1.受到不可抗力事件影响的一方应在不可抗力事件发生后七日内书面通知另一方，详细描述不可抗力的发生情况、必要的证明文件和可能导致的后果，并及时采取措施减少损失范围。</w:t>
      </w:r>
    </w:p>
    <w:p>
      <w:pPr>
        <w:pStyle w:val="null3"/>
        <w:ind w:firstLine="400"/>
        <w:jc w:val="both"/>
      </w:pPr>
      <w:r>
        <w:rPr>
          <w:sz w:val="20"/>
          <w:color w:val="000000"/>
        </w:rPr>
        <w:t>17.1.2.甲方组织双方协商，评估和认定不可抗力。</w:t>
      </w:r>
    </w:p>
    <w:p>
      <w:pPr>
        <w:pStyle w:val="null3"/>
        <w:spacing w:before="255" w:after="255"/>
        <w:jc w:val="both"/>
        <w:outlineLvl w:val="1"/>
      </w:pPr>
      <w:r>
        <w:rPr>
          <w:sz w:val="21"/>
          <w:b/>
          <w:color w:val="000000"/>
        </w:rPr>
        <w:t xml:space="preserve">17.2. </w:t>
      </w:r>
      <w:r>
        <w:rPr>
          <w:sz w:val="20"/>
          <w:b/>
          <w:color w:val="000000"/>
        </w:rPr>
        <w:t>例外情况</w:t>
      </w:r>
    </w:p>
    <w:p>
      <w:pPr>
        <w:pStyle w:val="null3"/>
        <w:spacing w:before="255" w:after="255"/>
        <w:jc w:val="both"/>
        <w:outlineLvl w:val="2"/>
      </w:pPr>
      <w:r>
        <w:rPr>
          <w:sz w:val="21"/>
          <w:b/>
          <w:color w:val="000000"/>
        </w:rPr>
        <w:t xml:space="preserve">17.2.1. </w:t>
      </w:r>
      <w:r>
        <w:rPr>
          <w:sz w:val="20"/>
          <w:b/>
          <w:color w:val="000000"/>
        </w:rPr>
        <w:t>适用于乙方的例外情况</w:t>
      </w:r>
    </w:p>
    <w:p>
      <w:pPr>
        <w:pStyle w:val="null3"/>
        <w:ind w:firstLine="400"/>
        <w:jc w:val="both"/>
      </w:pPr>
      <w:r>
        <w:rPr>
          <w:sz w:val="20"/>
          <w:color w:val="000000"/>
        </w:rPr>
        <w:t>乙方无权将下述情况视作不可抗力事件而终止、中止履行本合同或不完全履行本合同项下义务：</w:t>
      </w:r>
    </w:p>
    <w:p>
      <w:pPr>
        <w:pStyle w:val="null3"/>
        <w:ind w:firstLine="400"/>
        <w:jc w:val="both"/>
      </w:pPr>
      <w:r>
        <w:rPr>
          <w:sz w:val="20"/>
          <w:color w:val="000000"/>
        </w:rPr>
        <w:t>（</w:t>
      </w:r>
      <w:r>
        <w:rPr>
          <w:sz w:val="20"/>
          <w:color w:val="000000"/>
        </w:rPr>
        <w:t>1）其他与乙方建立合同关系的第三方在履行合同方面发生延误；</w:t>
      </w:r>
    </w:p>
    <w:p>
      <w:pPr>
        <w:pStyle w:val="null3"/>
        <w:ind w:firstLine="400"/>
        <w:jc w:val="both"/>
      </w:pPr>
      <w:r>
        <w:rPr>
          <w:sz w:val="20"/>
          <w:color w:val="000000"/>
        </w:rPr>
        <w:t>（</w:t>
      </w:r>
      <w:r>
        <w:rPr>
          <w:sz w:val="20"/>
          <w:color w:val="000000"/>
        </w:rPr>
        <w:t>2）乙方提供服务的设施发生故障或正常磨损。</w:t>
      </w:r>
    </w:p>
    <w:p>
      <w:pPr>
        <w:pStyle w:val="null3"/>
        <w:spacing w:before="255" w:after="255"/>
        <w:jc w:val="both"/>
        <w:outlineLvl w:val="2"/>
      </w:pPr>
      <w:r>
        <w:rPr>
          <w:sz w:val="21"/>
          <w:b/>
          <w:color w:val="000000"/>
        </w:rPr>
        <w:t xml:space="preserve">17.2.2. </w:t>
      </w:r>
      <w:r>
        <w:rPr>
          <w:sz w:val="20"/>
          <w:b/>
          <w:color w:val="000000"/>
        </w:rPr>
        <w:t>适用于甲方的例外情况</w:t>
      </w:r>
    </w:p>
    <w:p>
      <w:pPr>
        <w:pStyle w:val="null3"/>
        <w:ind w:firstLine="400"/>
        <w:jc w:val="both"/>
      </w:pPr>
      <w:r>
        <w:rPr>
          <w:sz w:val="20"/>
          <w:color w:val="000000"/>
        </w:rPr>
        <w:t>甲方无权将下述情况视作不可抗力事件而终止、中止履行或不完全履行本合同项下义务：甲方因机构改革发生变更。</w:t>
      </w:r>
    </w:p>
    <w:p>
      <w:pPr>
        <w:pStyle w:val="null3"/>
        <w:spacing w:before="345" w:after="330"/>
        <w:jc w:val="both"/>
        <w:outlineLvl w:val="0"/>
      </w:pPr>
      <w:r>
        <w:rPr>
          <w:sz w:val="21"/>
          <w:b/>
          <w:color w:val="000000"/>
        </w:rPr>
        <w:t xml:space="preserve">18. </w:t>
      </w:r>
      <w:r>
        <w:rPr>
          <w:sz w:val="20"/>
          <w:b/>
          <w:color w:val="000000"/>
        </w:rPr>
        <w:t>不可抗力事件发生期间各方权利和义务</w:t>
      </w:r>
    </w:p>
    <w:p>
      <w:pPr>
        <w:pStyle w:val="null3"/>
        <w:spacing w:before="255" w:after="255"/>
        <w:jc w:val="both"/>
        <w:outlineLvl w:val="1"/>
      </w:pPr>
      <w:r>
        <w:rPr>
          <w:sz w:val="21"/>
          <w:b/>
          <w:color w:val="000000"/>
        </w:rPr>
        <w:t xml:space="preserve">18.1. </w:t>
      </w:r>
      <w:r>
        <w:rPr>
          <w:sz w:val="20"/>
          <w:b/>
          <w:color w:val="000000"/>
        </w:rPr>
        <w:t>权利</w:t>
      </w:r>
    </w:p>
    <w:p>
      <w:pPr>
        <w:pStyle w:val="null3"/>
        <w:ind w:firstLine="400"/>
        <w:jc w:val="both"/>
      </w:pPr>
      <w:r>
        <w:rPr>
          <w:sz w:val="20"/>
          <w:color w:val="000000"/>
        </w:rPr>
        <w:t>18.1.1.甲方有认定不可抗力事件对本合同影响的权利。</w:t>
      </w:r>
    </w:p>
    <w:p>
      <w:pPr>
        <w:pStyle w:val="null3"/>
        <w:ind w:firstLine="400"/>
        <w:jc w:val="both"/>
      </w:pPr>
      <w:r>
        <w:rPr>
          <w:sz w:val="20"/>
          <w:color w:val="000000"/>
        </w:rPr>
        <w:t>18.1.2.乙方有权要求甲方按合同约定计量支付不可抗力事件发生前的合同金额。</w:t>
      </w:r>
    </w:p>
    <w:p>
      <w:pPr>
        <w:pStyle w:val="null3"/>
        <w:spacing w:before="255" w:after="255"/>
        <w:jc w:val="both"/>
        <w:outlineLvl w:val="1"/>
      </w:pPr>
      <w:r>
        <w:rPr>
          <w:sz w:val="21"/>
          <w:b/>
          <w:color w:val="000000"/>
        </w:rPr>
        <w:t xml:space="preserve">18.2. </w:t>
      </w:r>
      <w:r>
        <w:rPr>
          <w:sz w:val="20"/>
          <w:b/>
          <w:color w:val="000000"/>
        </w:rPr>
        <w:t>义务</w:t>
      </w:r>
    </w:p>
    <w:p>
      <w:pPr>
        <w:pStyle w:val="null3"/>
        <w:ind w:firstLine="400"/>
        <w:jc w:val="both"/>
      </w:pPr>
      <w:r>
        <w:rPr>
          <w:sz w:val="20"/>
          <w:color w:val="000000"/>
        </w:rPr>
        <w:t>18.2.1.受到不可抗力事件影响的一方按合同约定时限通知另一方。</w:t>
      </w:r>
    </w:p>
    <w:p>
      <w:pPr>
        <w:pStyle w:val="null3"/>
        <w:ind w:firstLine="400"/>
        <w:jc w:val="both"/>
      </w:pPr>
      <w:r>
        <w:rPr>
          <w:sz w:val="20"/>
          <w:color w:val="000000"/>
        </w:rPr>
        <w:t>18.2.2.双方均应采取合理措施尽量避免和减少损失的扩大。</w:t>
      </w:r>
    </w:p>
    <w:p>
      <w:pPr>
        <w:pStyle w:val="null3"/>
        <w:ind w:firstLine="400"/>
        <w:jc w:val="both"/>
      </w:pPr>
      <w:r>
        <w:rPr>
          <w:sz w:val="20"/>
          <w:color w:val="000000"/>
        </w:rPr>
        <w:t>18.2.3.声称不可抗力的一方在不可抗力消除之后应尽快恢复履行本合同项下的义务。</w:t>
      </w:r>
    </w:p>
    <w:p>
      <w:pPr>
        <w:pStyle w:val="null3"/>
        <w:spacing w:before="345" w:after="330"/>
        <w:jc w:val="both"/>
        <w:outlineLvl w:val="0"/>
      </w:pPr>
      <w:r>
        <w:rPr>
          <w:sz w:val="21"/>
          <w:b/>
          <w:color w:val="000000"/>
        </w:rPr>
        <w:t xml:space="preserve">19. </w:t>
      </w:r>
      <w:r>
        <w:rPr>
          <w:sz w:val="20"/>
          <w:b/>
          <w:color w:val="000000"/>
        </w:rPr>
        <w:t>不可抗力事件的处理</w:t>
      </w:r>
    </w:p>
    <w:p>
      <w:pPr>
        <w:pStyle w:val="null3"/>
        <w:ind w:firstLine="400"/>
        <w:jc w:val="both"/>
      </w:pPr>
      <w:r>
        <w:rPr>
          <w:sz w:val="20"/>
          <w:color w:val="000000"/>
        </w:rPr>
        <w:t>19.1.发生不可抗力时，双方应各自承担由于不可抗力对其造成的损失。双方应协商采取合理的补救措施尽量减少不可抗力给各方带来的损失。</w:t>
      </w:r>
    </w:p>
    <w:p>
      <w:pPr>
        <w:pStyle w:val="null3"/>
        <w:ind w:firstLine="400"/>
        <w:jc w:val="both"/>
      </w:pPr>
      <w:r>
        <w:rPr>
          <w:sz w:val="20"/>
          <w:color w:val="000000"/>
        </w:rPr>
        <w:t>19.2.不可抗力发生前已发生的合同金额应当按照合同约定进行计量支付。</w:t>
      </w:r>
    </w:p>
    <w:p>
      <w:pPr>
        <w:pStyle w:val="null3"/>
        <w:ind w:firstLine="400"/>
        <w:jc w:val="both"/>
      </w:pPr>
      <w:r>
        <w:rPr>
          <w:sz w:val="20"/>
          <w:color w:val="000000"/>
        </w:rPr>
        <w:t>19.3.当不可抗力事件阻止一方履行其义务的时间持续九十日以上时，双方应协商决定继续履行本合同的条件或者终止本合同。如果自不可抗力发生后一百八十日之内双方不能就继续履行的条件或终止本合同达成一致意见，任何一方有权给予另一方书面通知后立即终止本合同。</w:t>
      </w:r>
    </w:p>
    <w:p>
      <w:pPr>
        <w:pStyle w:val="null3"/>
        <w:spacing w:before="240" w:after="60"/>
        <w:ind w:firstLine="422"/>
        <w:jc w:val="center"/>
      </w:pPr>
      <w:r>
        <w:rPr>
          <w:sz w:val="20"/>
          <w:b/>
          <w:color w:val="000000"/>
        </w:rPr>
        <w:t>第七章合同解除</w:t>
      </w:r>
    </w:p>
    <w:p>
      <w:pPr>
        <w:pStyle w:val="null3"/>
        <w:spacing w:before="345" w:after="330"/>
        <w:jc w:val="both"/>
        <w:outlineLvl w:val="0"/>
      </w:pPr>
      <w:r>
        <w:rPr>
          <w:sz w:val="21"/>
          <w:b/>
          <w:color w:val="000000"/>
        </w:rPr>
        <w:t xml:space="preserve">20. </w:t>
      </w:r>
      <w:r>
        <w:rPr>
          <w:sz w:val="20"/>
          <w:b/>
          <w:color w:val="000000"/>
        </w:rPr>
        <w:t>合同解除的事由</w:t>
      </w:r>
    </w:p>
    <w:p>
      <w:pPr>
        <w:pStyle w:val="null3"/>
        <w:ind w:firstLine="400"/>
        <w:jc w:val="both"/>
      </w:pPr>
      <w:r>
        <w:rPr>
          <w:sz w:val="20"/>
          <w:color w:val="000000"/>
        </w:rPr>
        <w:t>20.1.甲方或乙方在本合同中的声明或保证在被证实存在虚假或未兑现，严重影响其履约能力。</w:t>
      </w:r>
    </w:p>
    <w:p>
      <w:pPr>
        <w:pStyle w:val="null3"/>
        <w:ind w:firstLine="400"/>
        <w:jc w:val="both"/>
      </w:pPr>
      <w:r>
        <w:rPr>
          <w:sz w:val="20"/>
          <w:color w:val="000000"/>
        </w:rPr>
        <w:t>20.2.出现本合同约定的导致合同终止情形的。</w:t>
      </w:r>
    </w:p>
    <w:p>
      <w:pPr>
        <w:pStyle w:val="null3"/>
        <w:ind w:firstLine="400"/>
        <w:jc w:val="both"/>
      </w:pPr>
      <w:r>
        <w:rPr>
          <w:sz w:val="20"/>
          <w:color w:val="000000"/>
        </w:rPr>
        <w:t>20.3.发生其他导致本合同无法继续履行情形的。</w:t>
      </w:r>
    </w:p>
    <w:p>
      <w:pPr>
        <w:pStyle w:val="null3"/>
        <w:spacing w:before="345" w:after="330"/>
        <w:jc w:val="both"/>
        <w:outlineLvl w:val="0"/>
      </w:pPr>
      <w:r>
        <w:rPr>
          <w:sz w:val="21"/>
          <w:b/>
          <w:color w:val="000000"/>
        </w:rPr>
        <w:t xml:space="preserve">21. </w:t>
      </w:r>
      <w:r>
        <w:rPr>
          <w:sz w:val="20"/>
          <w:b/>
          <w:color w:val="000000"/>
        </w:rPr>
        <w:t>合同解除程序</w:t>
      </w:r>
    </w:p>
    <w:p>
      <w:pPr>
        <w:pStyle w:val="null3"/>
        <w:spacing w:before="255" w:after="255"/>
        <w:jc w:val="both"/>
        <w:outlineLvl w:val="1"/>
      </w:pPr>
      <w:r>
        <w:rPr>
          <w:sz w:val="21"/>
          <w:b/>
          <w:color w:val="000000"/>
        </w:rPr>
        <w:t xml:space="preserve">21.1. </w:t>
      </w:r>
      <w:r>
        <w:rPr>
          <w:sz w:val="20"/>
          <w:b/>
          <w:color w:val="000000"/>
        </w:rPr>
        <w:t>发出终止意向通知</w:t>
      </w:r>
    </w:p>
    <w:p>
      <w:pPr>
        <w:pStyle w:val="null3"/>
        <w:spacing w:before="255" w:after="255"/>
        <w:jc w:val="both"/>
        <w:outlineLvl w:val="2"/>
      </w:pPr>
      <w:r>
        <w:rPr>
          <w:sz w:val="21"/>
          <w:b/>
          <w:color w:val="000000"/>
        </w:rPr>
        <w:t xml:space="preserve">21.1.1. </w:t>
      </w:r>
      <w:r>
        <w:rPr>
          <w:sz w:val="20"/>
          <w:b/>
          <w:color w:val="000000"/>
        </w:rPr>
        <w:t>甲方发出的终止</w:t>
      </w:r>
    </w:p>
    <w:p>
      <w:pPr>
        <w:pStyle w:val="null3"/>
        <w:ind w:firstLine="400"/>
        <w:jc w:val="both"/>
      </w:pPr>
      <w:r>
        <w:rPr>
          <w:sz w:val="20"/>
          <w:color w:val="000000"/>
        </w:rPr>
        <w:t>下述任一行为发生时，甲方有权立即发出</w:t>
      </w:r>
      <w:r>
        <w:rPr>
          <w:sz w:val="20"/>
          <w:color w:val="000000"/>
        </w:rPr>
        <w:t>终止</w:t>
      </w:r>
      <w:r>
        <w:rPr>
          <w:sz w:val="20"/>
          <w:color w:val="000000"/>
        </w:rPr>
        <w:t>意向通知：</w:t>
      </w:r>
    </w:p>
    <w:p>
      <w:pPr>
        <w:pStyle w:val="null3"/>
        <w:ind w:firstLine="400"/>
        <w:jc w:val="both"/>
      </w:pPr>
      <w:r>
        <w:rPr>
          <w:sz w:val="20"/>
          <w:color w:val="000000"/>
        </w:rPr>
        <w:t>（</w:t>
      </w:r>
      <w:r>
        <w:rPr>
          <w:sz w:val="20"/>
          <w:color w:val="000000"/>
        </w:rPr>
        <w:t>1）乙方在本合同中的声明或保证在被证实存在虚假或未兑现，严重影响其履约能力；</w:t>
      </w:r>
    </w:p>
    <w:p>
      <w:pPr>
        <w:pStyle w:val="null3"/>
        <w:ind w:left="420"/>
        <w:jc w:val="both"/>
      </w:pPr>
      <w:r>
        <w:rPr>
          <w:sz w:val="20"/>
          <w:color w:val="000000"/>
        </w:rPr>
        <w:t>（</w:t>
      </w:r>
      <w:r>
        <w:rPr>
          <w:sz w:val="20"/>
          <w:color w:val="000000"/>
        </w:rPr>
        <w:t>2）乙方出现本合同约定的导致合同</w:t>
      </w:r>
      <w:r>
        <w:rPr>
          <w:sz w:val="20"/>
          <w:color w:val="000000"/>
        </w:rPr>
        <w:t>终止</w:t>
      </w:r>
      <w:r>
        <w:rPr>
          <w:sz w:val="20"/>
          <w:color w:val="000000"/>
        </w:rPr>
        <w:t>情形的；</w:t>
      </w:r>
    </w:p>
    <w:p>
      <w:pPr>
        <w:pStyle w:val="null3"/>
        <w:ind w:firstLine="400"/>
        <w:jc w:val="both"/>
      </w:pPr>
      <w:r>
        <w:rPr>
          <w:sz w:val="20"/>
          <w:color w:val="000000"/>
        </w:rPr>
        <w:t>（</w:t>
      </w:r>
      <w:r>
        <w:rPr>
          <w:sz w:val="20"/>
          <w:color w:val="000000"/>
        </w:rPr>
        <w:t>3）乙方被依法吊销营业执照、责令停业、清算或破产；</w:t>
      </w:r>
    </w:p>
    <w:p>
      <w:pPr>
        <w:pStyle w:val="null3"/>
        <w:ind w:firstLine="400"/>
        <w:jc w:val="both"/>
      </w:pPr>
      <w:r>
        <w:rPr>
          <w:sz w:val="20"/>
          <w:color w:val="000000"/>
        </w:rPr>
        <w:t>（</w:t>
      </w:r>
      <w:r>
        <w:rPr>
          <w:sz w:val="20"/>
          <w:color w:val="000000"/>
        </w:rPr>
        <w:t>4）乙方未按《服务实施方案》时间节点完成本合同项下工作，逾期超过30日的；</w:t>
      </w:r>
    </w:p>
    <w:p>
      <w:pPr>
        <w:pStyle w:val="null3"/>
        <w:ind w:firstLine="400"/>
        <w:jc w:val="both"/>
      </w:pPr>
      <w:r>
        <w:rPr>
          <w:sz w:val="20"/>
          <w:color w:val="000000"/>
        </w:rPr>
        <w:t>（</w:t>
      </w:r>
      <w:r>
        <w:rPr>
          <w:sz w:val="20"/>
          <w:color w:val="000000"/>
        </w:rPr>
        <w:t>5）乙方发生累计两次或以上违约行为；</w:t>
      </w:r>
    </w:p>
    <w:p>
      <w:pPr>
        <w:pStyle w:val="null3"/>
        <w:ind w:firstLine="400"/>
        <w:jc w:val="both"/>
      </w:pPr>
      <w:r>
        <w:rPr>
          <w:sz w:val="20"/>
          <w:color w:val="000000"/>
        </w:rPr>
        <w:t>（</w:t>
      </w:r>
      <w:r>
        <w:rPr>
          <w:sz w:val="20"/>
          <w:color w:val="000000"/>
        </w:rPr>
        <w:t>6）乙方履行义务不符合约定，经甲方提出后合理期限内仍未改正的；</w:t>
      </w:r>
    </w:p>
    <w:p>
      <w:pPr>
        <w:pStyle w:val="null3"/>
        <w:ind w:firstLine="400"/>
        <w:jc w:val="both"/>
      </w:pPr>
      <w:r>
        <w:rPr>
          <w:sz w:val="20"/>
          <w:color w:val="000000"/>
        </w:rPr>
        <w:t>（</w:t>
      </w:r>
      <w:r>
        <w:rPr>
          <w:sz w:val="20"/>
          <w:color w:val="000000"/>
        </w:rPr>
        <w:t>7）乙方出现将本合同项下全部或部分内容转包</w:t>
      </w:r>
      <w:r>
        <w:rPr>
          <w:sz w:val="20"/>
          <w:color w:val="000000"/>
        </w:rPr>
        <w:t>、</w:t>
      </w:r>
      <w:r>
        <w:rPr>
          <w:sz w:val="20"/>
          <w:color w:val="000000"/>
        </w:rPr>
        <w:t>将除甲方在采购文件明确允许以分包形式履行且乙方在投标环节已签订分包意向协议以外的服务内容</w:t>
      </w:r>
      <w:r>
        <w:rPr>
          <w:sz w:val="20"/>
          <w:color w:val="000000"/>
        </w:rPr>
        <w:t>分包的行为；</w:t>
      </w:r>
    </w:p>
    <w:p>
      <w:pPr>
        <w:pStyle w:val="null3"/>
        <w:ind w:firstLine="400"/>
        <w:jc w:val="both"/>
      </w:pPr>
      <w:r>
        <w:rPr>
          <w:sz w:val="20"/>
          <w:color w:val="000000"/>
        </w:rPr>
        <w:t>（</w:t>
      </w:r>
      <w:r>
        <w:rPr>
          <w:sz w:val="20"/>
          <w:color w:val="000000"/>
        </w:rPr>
        <w:t>8）未经甲方书面同意，乙方将本合同项下属于甲方单方所有的成果作为己用或交付第三人使用的；</w:t>
      </w:r>
    </w:p>
    <w:p>
      <w:pPr>
        <w:pStyle w:val="null3"/>
        <w:ind w:firstLine="400"/>
        <w:jc w:val="both"/>
      </w:pPr>
      <w:r>
        <w:rPr>
          <w:sz w:val="20"/>
          <w:color w:val="000000"/>
        </w:rPr>
        <w:t>（</w:t>
      </w:r>
      <w:r>
        <w:rPr>
          <w:sz w:val="20"/>
          <w:color w:val="000000"/>
        </w:rPr>
        <w:t>9）第三方指控并经有权机关认定甲方使用/接受乙方提供的产品/服务侵犯了该方的知识产权或其他权利，造成甲方损失的；</w:t>
      </w:r>
    </w:p>
    <w:p>
      <w:pPr>
        <w:pStyle w:val="null3"/>
        <w:spacing w:before="255" w:after="255"/>
        <w:jc w:val="both"/>
        <w:outlineLvl w:val="2"/>
      </w:pPr>
      <w:r>
        <w:rPr>
          <w:sz w:val="21"/>
          <w:b/>
          <w:color w:val="000000"/>
        </w:rPr>
        <w:t xml:space="preserve">21.1.2. </w:t>
      </w:r>
      <w:r>
        <w:rPr>
          <w:sz w:val="20"/>
          <w:b/>
          <w:color w:val="000000"/>
        </w:rPr>
        <w:t>乙方发出的终止</w:t>
      </w:r>
    </w:p>
    <w:p>
      <w:pPr>
        <w:pStyle w:val="null3"/>
        <w:ind w:firstLine="400"/>
        <w:jc w:val="both"/>
      </w:pPr>
      <w:r>
        <w:rPr>
          <w:sz w:val="20"/>
          <w:color w:val="000000"/>
        </w:rPr>
        <w:t>下述任一事件发生时，乙方有权立即发出</w:t>
      </w:r>
      <w:r>
        <w:rPr>
          <w:sz w:val="20"/>
          <w:color w:val="000000"/>
        </w:rPr>
        <w:t>终止</w:t>
      </w:r>
      <w:r>
        <w:rPr>
          <w:sz w:val="20"/>
          <w:color w:val="000000"/>
        </w:rPr>
        <w:t>意向通知：</w:t>
      </w:r>
    </w:p>
    <w:p>
      <w:pPr>
        <w:pStyle w:val="null3"/>
        <w:ind w:firstLine="400"/>
        <w:jc w:val="both"/>
      </w:pPr>
      <w:r>
        <w:rPr>
          <w:sz w:val="20"/>
          <w:color w:val="000000"/>
        </w:rPr>
        <w:t>（</w:t>
      </w:r>
      <w:r>
        <w:rPr>
          <w:sz w:val="20"/>
          <w:color w:val="000000"/>
        </w:rPr>
        <w:t>1）甲方在本合同中的声明或保证在被证实是虚假的或未兑现，使乙方履行本合同的能力受到严重不利影响；</w:t>
      </w:r>
    </w:p>
    <w:p>
      <w:pPr>
        <w:pStyle w:val="null3"/>
        <w:ind w:firstLine="400"/>
        <w:jc w:val="both"/>
      </w:pPr>
      <w:r>
        <w:rPr>
          <w:sz w:val="20"/>
          <w:color w:val="000000"/>
        </w:rPr>
        <w:t>（</w:t>
      </w:r>
      <w:r>
        <w:rPr>
          <w:sz w:val="20"/>
          <w:color w:val="000000"/>
        </w:rPr>
        <w:t>2）甲方无正当理由在逾期六个月（自应付日起算）后仍未履行支付义务。但因财政支付管理流程导致的支付延期除外。</w:t>
      </w:r>
    </w:p>
    <w:p>
      <w:pPr>
        <w:pStyle w:val="null3"/>
        <w:spacing w:before="255" w:after="255"/>
        <w:jc w:val="both"/>
        <w:outlineLvl w:val="2"/>
      </w:pPr>
      <w:r>
        <w:rPr>
          <w:sz w:val="21"/>
          <w:b/>
          <w:color w:val="000000"/>
        </w:rPr>
        <w:t xml:space="preserve">21.1.3. </w:t>
      </w:r>
      <w:r>
        <w:rPr>
          <w:sz w:val="20"/>
          <w:b/>
          <w:color w:val="000000"/>
        </w:rPr>
        <w:t>法律变更或政府行为</w:t>
      </w:r>
    </w:p>
    <w:p>
      <w:pPr>
        <w:pStyle w:val="null3"/>
        <w:ind w:firstLine="400"/>
        <w:jc w:val="both"/>
      </w:pPr>
      <w:r>
        <w:rPr>
          <w:sz w:val="20"/>
          <w:color w:val="000000"/>
        </w:rPr>
        <w:t>如果在本合同生效后，因法律变更及政府行为导致乙方部分或全部不能履行本合同项下主要义务，而这种变化和影响又不以甲方的意志为转移，甲乙双方应尽力就继续履行本合同进行协商，若不能达成一致，则一方可向另一方发出</w:t>
      </w:r>
      <w:r>
        <w:rPr>
          <w:sz w:val="20"/>
          <w:color w:val="000000"/>
        </w:rPr>
        <w:t>终止</w:t>
      </w:r>
      <w:r>
        <w:rPr>
          <w:sz w:val="20"/>
          <w:color w:val="000000"/>
        </w:rPr>
        <w:t>意向通知，双方仍协商不成的，本合同自终止意向通知到达对方之日起日届满时终止。</w:t>
      </w:r>
    </w:p>
    <w:p>
      <w:pPr>
        <w:pStyle w:val="null3"/>
        <w:spacing w:before="255" w:after="255"/>
        <w:jc w:val="both"/>
        <w:outlineLvl w:val="2"/>
      </w:pPr>
      <w:r>
        <w:rPr>
          <w:sz w:val="21"/>
          <w:b/>
          <w:color w:val="000000"/>
        </w:rPr>
        <w:t xml:space="preserve">21.1.4. </w:t>
      </w:r>
      <w:r>
        <w:rPr>
          <w:sz w:val="20"/>
          <w:b/>
          <w:color w:val="000000"/>
        </w:rPr>
        <w:t>协商一致终止</w:t>
      </w:r>
    </w:p>
    <w:p>
      <w:pPr>
        <w:pStyle w:val="null3"/>
        <w:ind w:firstLine="400"/>
        <w:jc w:val="both"/>
      </w:pPr>
      <w:r>
        <w:rPr>
          <w:sz w:val="20"/>
          <w:color w:val="000000"/>
        </w:rPr>
        <w:t>在本合同履行期间，由各方协商一致可提前终止本合同。费用结算等问题由各方协商一致。</w:t>
      </w:r>
    </w:p>
    <w:p>
      <w:pPr>
        <w:pStyle w:val="null3"/>
        <w:spacing w:before="255" w:after="255"/>
        <w:jc w:val="both"/>
        <w:outlineLvl w:val="1"/>
      </w:pPr>
      <w:r>
        <w:rPr>
          <w:sz w:val="21"/>
          <w:b/>
          <w:color w:val="000000"/>
        </w:rPr>
        <w:t xml:space="preserve">21.2. </w:t>
      </w:r>
      <w:r>
        <w:rPr>
          <w:sz w:val="20"/>
          <w:b/>
          <w:color w:val="000000"/>
        </w:rPr>
        <w:t>双方协商</w:t>
      </w:r>
    </w:p>
    <w:p>
      <w:pPr>
        <w:pStyle w:val="null3"/>
        <w:ind w:firstLine="400"/>
        <w:jc w:val="both"/>
      </w:pPr>
      <w:r>
        <w:rPr>
          <w:sz w:val="20"/>
          <w:color w:val="000000"/>
        </w:rPr>
        <w:t>21.2.1.终止意向通知发出之后，双方应在三十日内协商。</w:t>
      </w:r>
    </w:p>
    <w:p>
      <w:pPr>
        <w:pStyle w:val="null3"/>
        <w:ind w:firstLine="400"/>
        <w:jc w:val="both"/>
      </w:pPr>
      <w:r>
        <w:rPr>
          <w:sz w:val="20"/>
          <w:color w:val="000000"/>
        </w:rPr>
        <w:t>21.2.2.如果双方就将要采取的措施达成一致意见，或者违约行为在指定期限内得到纠正，终止意向通知即自动失效。</w:t>
      </w:r>
    </w:p>
    <w:p>
      <w:pPr>
        <w:pStyle w:val="null3"/>
        <w:spacing w:before="255" w:after="255"/>
        <w:jc w:val="both"/>
        <w:outlineLvl w:val="1"/>
      </w:pPr>
      <w:r>
        <w:rPr>
          <w:sz w:val="21"/>
          <w:b/>
          <w:color w:val="000000"/>
        </w:rPr>
        <w:t xml:space="preserve">21.3. </w:t>
      </w:r>
      <w:r>
        <w:rPr>
          <w:sz w:val="20"/>
          <w:b/>
          <w:color w:val="000000"/>
        </w:rPr>
        <w:t>发出终止通知</w:t>
      </w:r>
    </w:p>
    <w:p>
      <w:pPr>
        <w:pStyle w:val="null3"/>
        <w:ind w:firstLine="400"/>
        <w:jc w:val="both"/>
      </w:pPr>
      <w:r>
        <w:rPr>
          <w:sz w:val="20"/>
          <w:color w:val="000000"/>
        </w:rPr>
        <w:t>如终止意向通知发出后，指定期限内违约方仍实施违约行为或违约行为仍未得到纠正，则另一方有权在指定期限届满后合同履约期满前任何时间发出终止本合同的书面通知，本合同自书面通知送达对方之日起终止。</w:t>
      </w:r>
    </w:p>
    <w:p>
      <w:pPr>
        <w:pStyle w:val="null3"/>
        <w:spacing w:before="255" w:after="255"/>
        <w:jc w:val="both"/>
        <w:outlineLvl w:val="1"/>
      </w:pPr>
      <w:r>
        <w:rPr>
          <w:sz w:val="21"/>
          <w:b/>
          <w:color w:val="000000"/>
        </w:rPr>
        <w:t xml:space="preserve">21.4. </w:t>
      </w:r>
      <w:r>
        <w:rPr>
          <w:sz w:val="20"/>
          <w:b/>
          <w:color w:val="000000"/>
        </w:rPr>
        <w:t>项目移交</w:t>
      </w:r>
    </w:p>
    <w:p>
      <w:pPr>
        <w:pStyle w:val="null3"/>
        <w:ind w:firstLine="400"/>
        <w:jc w:val="both"/>
      </w:pPr>
      <w:r>
        <w:rPr>
          <w:sz w:val="20"/>
          <w:color w:val="000000"/>
        </w:rPr>
        <w:t>无论因何种原因导致本合同终止，如需进行移交，在本合同终止之后，乙方都必须完成甲方合理要求的所有必要工作，将属于甲方的设备、数据和系统等资产移交给甲方。甲方可以选择由甲方或甲方指定的第三方接收。甲方设备、数据和系统的风险将在乙方向甲方（或其指定的第三方服务商）移交并经甲方书面确认之后转移到甲方。在风险转移到甲方之前，甲方的设备、数据和系统发生损坏、缺失、故障的，乙方应承担相应责任。</w:t>
      </w:r>
    </w:p>
    <w:p>
      <w:pPr>
        <w:pStyle w:val="null3"/>
        <w:spacing w:before="240" w:after="60"/>
        <w:ind w:firstLine="422"/>
        <w:jc w:val="center"/>
      </w:pPr>
      <w:r>
        <w:rPr>
          <w:sz w:val="20"/>
          <w:b/>
          <w:color w:val="000000"/>
        </w:rPr>
        <w:t>第八章违约处理</w:t>
      </w:r>
    </w:p>
    <w:p>
      <w:pPr>
        <w:pStyle w:val="null3"/>
        <w:spacing w:before="345" w:after="330"/>
        <w:jc w:val="both"/>
        <w:outlineLvl w:val="0"/>
      </w:pPr>
      <w:r>
        <w:rPr>
          <w:sz w:val="21"/>
          <w:b/>
          <w:color w:val="000000"/>
        </w:rPr>
        <w:t xml:space="preserve">22. </w:t>
      </w:r>
      <w:r>
        <w:rPr>
          <w:sz w:val="20"/>
          <w:b/>
          <w:color w:val="000000"/>
        </w:rPr>
        <w:t>违约行为认定</w:t>
      </w:r>
    </w:p>
    <w:p>
      <w:pPr>
        <w:pStyle w:val="null3"/>
        <w:ind w:firstLine="400"/>
        <w:jc w:val="both"/>
      </w:pPr>
      <w:r>
        <w:rPr>
          <w:sz w:val="20"/>
          <w:color w:val="000000"/>
        </w:rPr>
        <w:t>除不可抗力情形外，签订本合同任一方不履行本合同的任一条款，均视为违约。</w:t>
      </w:r>
    </w:p>
    <w:p>
      <w:pPr>
        <w:pStyle w:val="null3"/>
        <w:spacing w:before="345" w:after="330"/>
        <w:jc w:val="both"/>
        <w:outlineLvl w:val="0"/>
      </w:pPr>
      <w:r>
        <w:rPr>
          <w:sz w:val="21"/>
          <w:b/>
          <w:color w:val="000000"/>
        </w:rPr>
        <w:t xml:space="preserve">23. </w:t>
      </w:r>
      <w:r>
        <w:rPr>
          <w:sz w:val="20"/>
          <w:b/>
          <w:color w:val="000000"/>
        </w:rPr>
        <w:t>违约责任承担方式</w:t>
      </w:r>
    </w:p>
    <w:p>
      <w:pPr>
        <w:pStyle w:val="null3"/>
        <w:spacing w:before="255" w:after="255"/>
        <w:jc w:val="both"/>
        <w:outlineLvl w:val="1"/>
      </w:pPr>
      <w:r>
        <w:rPr>
          <w:sz w:val="21"/>
          <w:b/>
          <w:color w:val="000000"/>
        </w:rPr>
        <w:t xml:space="preserve">23.1. </w:t>
      </w:r>
      <w:r>
        <w:rPr>
          <w:sz w:val="20"/>
          <w:b/>
          <w:color w:val="000000"/>
        </w:rPr>
        <w:t>继续履行</w:t>
      </w:r>
    </w:p>
    <w:p>
      <w:pPr>
        <w:pStyle w:val="null3"/>
        <w:ind w:firstLine="400"/>
        <w:jc w:val="both"/>
      </w:pPr>
      <w:r>
        <w:rPr>
          <w:sz w:val="20"/>
          <w:color w:val="000000"/>
        </w:rPr>
        <w:t>守约方有权暂时停止履行义务，并要求违约方继续履行本合同，待违约方纠正违约行为后恢复履行；守约方根据此款规定暂停履行义务不构成违约。</w:t>
      </w:r>
    </w:p>
    <w:p>
      <w:pPr>
        <w:pStyle w:val="null3"/>
        <w:spacing w:before="255" w:after="255"/>
        <w:jc w:val="both"/>
        <w:outlineLvl w:val="1"/>
      </w:pPr>
      <w:r>
        <w:rPr>
          <w:sz w:val="21"/>
          <w:b/>
          <w:color w:val="000000"/>
        </w:rPr>
        <w:t xml:space="preserve">23.2. </w:t>
      </w:r>
      <w:r>
        <w:rPr>
          <w:sz w:val="20"/>
          <w:b/>
          <w:color w:val="000000"/>
        </w:rPr>
        <w:t>赔偿</w:t>
      </w:r>
    </w:p>
    <w:p>
      <w:pPr>
        <w:pStyle w:val="null3"/>
        <w:ind w:firstLine="400"/>
        <w:jc w:val="both"/>
      </w:pPr>
      <w:r>
        <w:rPr>
          <w:sz w:val="20"/>
          <w:color w:val="000000"/>
        </w:rPr>
        <w:t>任何一方有权获得因另一方违约而使该方遭受的任何损失、支出和费用（包括但不限于评估费、鉴定费、律师费、诉讼费）的赔偿，该项赔偿由违约方支付。</w:t>
      </w:r>
    </w:p>
    <w:p>
      <w:pPr>
        <w:pStyle w:val="null3"/>
        <w:spacing w:before="255" w:after="255"/>
        <w:jc w:val="both"/>
        <w:outlineLvl w:val="1"/>
      </w:pPr>
      <w:r>
        <w:rPr>
          <w:sz w:val="21"/>
          <w:b/>
          <w:color w:val="000000"/>
        </w:rPr>
        <w:t xml:space="preserve">23.3. </w:t>
      </w:r>
      <w:r>
        <w:rPr>
          <w:sz w:val="20"/>
          <w:b/>
          <w:color w:val="000000"/>
        </w:rPr>
        <w:t>不减免和影响的事项</w:t>
      </w:r>
    </w:p>
    <w:p>
      <w:pPr>
        <w:pStyle w:val="null3"/>
        <w:ind w:firstLine="400"/>
        <w:jc w:val="both"/>
      </w:pPr>
      <w:r>
        <w:rPr>
          <w:sz w:val="20"/>
          <w:color w:val="000000"/>
        </w:rPr>
        <w:t>23.3.1.违约方对违约责任的承担并不能减免其在本合同项下的其他任何义务。</w:t>
      </w:r>
    </w:p>
    <w:p>
      <w:pPr>
        <w:pStyle w:val="null3"/>
        <w:ind w:firstLine="400"/>
        <w:jc w:val="both"/>
      </w:pPr>
      <w:r>
        <w:rPr>
          <w:sz w:val="20"/>
          <w:color w:val="000000"/>
        </w:rPr>
        <w:t>23.3.2.双方获得上述违约赔偿的权利不影响其在本合同项下的终止合同权利。</w:t>
      </w:r>
    </w:p>
    <w:p>
      <w:pPr>
        <w:pStyle w:val="null3"/>
        <w:spacing w:before="345" w:after="330"/>
        <w:jc w:val="both"/>
        <w:outlineLvl w:val="0"/>
      </w:pPr>
      <w:r>
        <w:rPr>
          <w:sz w:val="21"/>
          <w:b/>
          <w:color w:val="000000"/>
        </w:rPr>
        <w:t xml:space="preserve">24. </w:t>
      </w:r>
      <w:r>
        <w:rPr>
          <w:sz w:val="20"/>
          <w:b/>
          <w:color w:val="000000"/>
        </w:rPr>
        <w:t>违约赔偿责任</w:t>
      </w:r>
    </w:p>
    <w:p>
      <w:pPr>
        <w:pStyle w:val="null3"/>
        <w:spacing w:before="255" w:after="255"/>
        <w:jc w:val="both"/>
        <w:outlineLvl w:val="1"/>
      </w:pPr>
      <w:r>
        <w:rPr>
          <w:sz w:val="21"/>
          <w:b/>
          <w:color w:val="000000"/>
        </w:rPr>
        <w:t xml:space="preserve">24.1. </w:t>
      </w:r>
      <w:r>
        <w:rPr>
          <w:sz w:val="20"/>
          <w:b/>
          <w:color w:val="000000"/>
        </w:rPr>
        <w:t>甲方违约赔偿责任</w:t>
      </w:r>
    </w:p>
    <w:p>
      <w:pPr>
        <w:pStyle w:val="null3"/>
        <w:ind w:firstLine="400"/>
        <w:jc w:val="both"/>
      </w:pPr>
      <w:r>
        <w:rPr>
          <w:sz w:val="20"/>
          <w:color w:val="000000"/>
        </w:rPr>
        <w:t>24.1.1.甲方未按照本合同约定，及时足额向乙方支付相应的合同金额，则乙方有权向甲方发出书面催告，如甲方在收到书面催告通知后的</w:t>
      </w:r>
      <w:r>
        <w:rPr>
          <w:sz w:val="21"/>
          <w:u w:val="single"/>
        </w:rPr>
        <w:t xml:space="preserve">  </w:t>
      </w:r>
      <w:r>
        <w:rPr>
          <w:sz w:val="20"/>
          <w:b/>
          <w:color w:val="000000"/>
          <w:u w:val="single"/>
        </w:rPr>
        <w:t>15</w:t>
      </w:r>
      <w:r>
        <w:rPr>
          <w:sz w:val="20"/>
          <w:color w:val="000000"/>
          <w:u w:val="single"/>
        </w:rPr>
        <w:t xml:space="preserve"> </w:t>
      </w:r>
      <w:r>
        <w:rPr>
          <w:sz w:val="20"/>
          <w:color w:val="000000"/>
          <w:u w:val="single"/>
        </w:rPr>
        <w:t>日</w:t>
      </w:r>
      <w:r>
        <w:rPr>
          <w:sz w:val="20"/>
          <w:color w:val="000000"/>
        </w:rPr>
        <w:t>内仍未能支付的，则甲方除应支付应付未付的合同金额外，还应自收到书面催告通知后第</w:t>
      </w:r>
      <w:r>
        <w:rPr>
          <w:sz w:val="21"/>
          <w:u w:val="single"/>
        </w:rPr>
        <w:t xml:space="preserve">  </w:t>
      </w:r>
      <w:r>
        <w:rPr>
          <w:sz w:val="20"/>
          <w:b/>
          <w:color w:val="000000"/>
          <w:u w:val="single"/>
        </w:rPr>
        <w:t>16</w:t>
      </w:r>
      <w:r>
        <w:rPr>
          <w:sz w:val="21"/>
          <w:b/>
          <w:u w:val="single"/>
        </w:rPr>
        <w:t xml:space="preserve"> </w:t>
      </w:r>
      <w:r>
        <w:rPr>
          <w:sz w:val="21"/>
          <w:u w:val="single"/>
        </w:rPr>
        <w:t xml:space="preserve"> </w:t>
      </w:r>
      <w:r>
        <w:rPr>
          <w:sz w:val="20"/>
          <w:color w:val="000000"/>
        </w:rPr>
        <w:t>日起每日按照应付未付金额</w:t>
      </w:r>
      <w:r>
        <w:rPr>
          <w:sz w:val="21"/>
          <w:u w:val="single"/>
        </w:rPr>
        <w:t xml:space="preserve"> </w:t>
      </w:r>
      <w:r>
        <w:rPr>
          <w:sz w:val="20"/>
          <w:b/>
          <w:color w:val="000000"/>
          <w:u w:val="single"/>
        </w:rPr>
        <w:t>1</w:t>
      </w:r>
      <w:r>
        <w:rPr>
          <w:sz w:val="20"/>
          <w:color w:val="000000"/>
        </w:rPr>
        <w:t>‰的数额向乙方支付违约金。但因财政支付管理流程导致的支付延期除外。</w:t>
      </w:r>
    </w:p>
    <w:p>
      <w:pPr>
        <w:pStyle w:val="null3"/>
        <w:ind w:firstLine="400"/>
        <w:jc w:val="both"/>
      </w:pPr>
      <w:r>
        <w:rPr>
          <w:sz w:val="20"/>
          <w:color w:val="000000"/>
        </w:rPr>
        <w:t>24.1.2.付款时间为甲方向财政部门提出支付申请的时间，而非款项实际到达乙方账户的时间。如因政府财政支付流程导致的支付延期，甲方不承担责任，也不能作为乙方延迟履行或不履行合同义务的抗辩理由。</w:t>
      </w:r>
    </w:p>
    <w:p>
      <w:pPr>
        <w:pStyle w:val="null3"/>
        <w:ind w:firstLine="400"/>
        <w:jc w:val="both"/>
      </w:pPr>
      <w:r>
        <w:rPr>
          <w:sz w:val="20"/>
          <w:color w:val="000000"/>
        </w:rPr>
        <w:t>24.1.3.甲方无正当理由迟延组织验收或拒收乙方提供的、符合本合同约定的服务，每迟延一日，应按合同总额的</w:t>
      </w:r>
      <w:r>
        <w:rPr>
          <w:sz w:val="21"/>
          <w:u w:val="single"/>
        </w:rPr>
        <w:t xml:space="preserve">  </w:t>
      </w:r>
      <w:r>
        <w:rPr>
          <w:sz w:val="20"/>
          <w:color w:val="000000"/>
          <w:u w:val="single"/>
        </w:rPr>
        <w:t>1</w:t>
      </w:r>
      <w:r>
        <w:rPr>
          <w:sz w:val="21"/>
          <w:u w:val="single"/>
        </w:rPr>
        <w:t xml:space="preserve"> </w:t>
      </w:r>
      <w:r>
        <w:rPr>
          <w:sz w:val="20"/>
          <w:color w:val="000000"/>
        </w:rPr>
        <w:t>‰向乙方支付违约金。迟延累计超过30日（含30日），乙方有权终止合同，甲方仍应承担上述违约责任并向乙方支付已完成内容的全部款项。</w:t>
      </w:r>
    </w:p>
    <w:p>
      <w:pPr>
        <w:pStyle w:val="null3"/>
        <w:ind w:firstLine="400"/>
        <w:jc w:val="both"/>
      </w:pPr>
      <w:r>
        <w:rPr>
          <w:sz w:val="20"/>
          <w:color w:val="000000"/>
        </w:rPr>
        <w:t>24.1.4.甲方支付的违约金和赔偿金总额不超过本合同金额的</w:t>
      </w:r>
      <w:r>
        <w:rPr>
          <w:sz w:val="21"/>
          <w:u w:val="single"/>
        </w:rPr>
        <w:t xml:space="preserve">  </w:t>
      </w:r>
      <w:r>
        <w:rPr>
          <w:sz w:val="20"/>
          <w:b/>
          <w:color w:val="000000"/>
          <w:u w:val="single"/>
        </w:rPr>
        <w:t>5</w:t>
      </w:r>
      <w:r>
        <w:rPr>
          <w:sz w:val="20"/>
          <w:color w:val="000000"/>
        </w:rPr>
        <w:t>%。</w:t>
      </w:r>
    </w:p>
    <w:p>
      <w:pPr>
        <w:pStyle w:val="null3"/>
        <w:spacing w:before="255" w:after="255"/>
        <w:jc w:val="both"/>
        <w:outlineLvl w:val="1"/>
      </w:pPr>
      <w:r>
        <w:rPr>
          <w:sz w:val="21"/>
          <w:b/>
          <w:color w:val="000000"/>
        </w:rPr>
        <w:t xml:space="preserve">24.2. </w:t>
      </w:r>
      <w:r>
        <w:rPr>
          <w:sz w:val="20"/>
          <w:b/>
          <w:color w:val="000000"/>
        </w:rPr>
        <w:t>乙方违约赔偿责任</w:t>
      </w:r>
    </w:p>
    <w:p>
      <w:pPr>
        <w:pStyle w:val="null3"/>
        <w:spacing w:before="255" w:after="255"/>
        <w:jc w:val="both"/>
        <w:outlineLvl w:val="2"/>
      </w:pPr>
      <w:r>
        <w:rPr>
          <w:sz w:val="21"/>
          <w:b/>
          <w:color w:val="000000"/>
        </w:rPr>
        <w:t xml:space="preserve">24.2.1. </w:t>
      </w:r>
      <w:r>
        <w:rPr>
          <w:sz w:val="20"/>
          <w:b/>
          <w:color w:val="000000"/>
        </w:rPr>
        <w:t>服务交付延误</w:t>
      </w:r>
    </w:p>
    <w:p>
      <w:pPr>
        <w:pStyle w:val="null3"/>
        <w:ind w:firstLine="400"/>
        <w:jc w:val="both"/>
      </w:pPr>
      <w:r>
        <w:rPr>
          <w:sz w:val="20"/>
          <w:color w:val="000000"/>
        </w:rPr>
        <w:t>因乙方原因导致未能在本合同约定期限内交付产品或服务的，乙方应从逾期之日起每日按对应产品或服务总价的</w:t>
      </w:r>
      <w:r>
        <w:rPr>
          <w:sz w:val="21"/>
          <w:u w:val="single"/>
        </w:rPr>
        <w:t xml:space="preserve"> </w:t>
      </w:r>
      <w:r>
        <w:rPr>
          <w:sz w:val="20"/>
          <w:b/>
          <w:color w:val="000000"/>
          <w:u w:val="single"/>
        </w:rPr>
        <w:t>3</w:t>
      </w:r>
      <w:r>
        <w:rPr>
          <w:sz w:val="20"/>
          <w:color w:val="000000"/>
        </w:rPr>
        <w:t>‰的数额向甲方支付违约金，逾期三十日以上的，甲方有权单方解除合同，乙方除应向甲方退还对应产品或服务的合同金额外，还应额外赔偿因此给甲方造成的直接经济损失</w:t>
      </w:r>
      <w:r>
        <w:rPr>
          <w:sz w:val="20"/>
          <w:color w:val="000000"/>
        </w:rPr>
        <w:t>（包括但不限于守约方的直接经济损失、预期可得利益损失以及为实现债权而支出的律师费、保全费、诉讼费、公证费、鉴定费、调查费等一切费用）。直接损失难以认定的，乙方应付违约金不应低于合同总金额的</w:t>
      </w:r>
      <w:r>
        <w:rPr>
          <w:sz w:val="21"/>
          <w:u w:val="single"/>
        </w:rPr>
        <w:t xml:space="preserve"> </w:t>
      </w:r>
      <w:r>
        <w:rPr>
          <w:sz w:val="20"/>
          <w:b/>
          <w:color w:val="000000"/>
          <w:u w:val="single"/>
        </w:rPr>
        <w:t>5</w:t>
      </w:r>
      <w:r>
        <w:rPr>
          <w:sz w:val="21"/>
          <w:u w:val="single"/>
        </w:rPr>
        <w:t xml:space="preserve"> </w:t>
      </w:r>
      <w:r>
        <w:rPr>
          <w:sz w:val="20"/>
          <w:color w:val="000000"/>
        </w:rPr>
        <w:t>%。</w:t>
      </w:r>
    </w:p>
    <w:p>
      <w:pPr>
        <w:pStyle w:val="null3"/>
        <w:spacing w:before="255" w:after="255"/>
        <w:jc w:val="both"/>
        <w:outlineLvl w:val="2"/>
      </w:pPr>
      <w:r>
        <w:rPr>
          <w:sz w:val="21"/>
          <w:b/>
          <w:color w:val="000000"/>
        </w:rPr>
        <w:t xml:space="preserve">24.2.2. </w:t>
      </w:r>
      <w:r>
        <w:rPr>
          <w:sz w:val="20"/>
          <w:b/>
          <w:color w:val="000000"/>
        </w:rPr>
        <w:t>服务违约责任</w:t>
      </w:r>
    </w:p>
    <w:p>
      <w:pPr>
        <w:pStyle w:val="null3"/>
        <w:ind w:firstLine="400"/>
        <w:jc w:val="both"/>
      </w:pPr>
      <w:r>
        <w:rPr>
          <w:sz w:val="20"/>
          <w:color w:val="000000"/>
        </w:rPr>
        <w:t>乙方服务期限内须严格遵守服务质量承诺及相关管理规定确保服务质量，对于违反服务质量承诺和服务水平约定造成服务质量下降的，乙方应向甲方承担相应的违约责任。</w:t>
      </w:r>
    </w:p>
    <w:p>
      <w:pPr>
        <w:pStyle w:val="null3"/>
        <w:spacing w:before="255" w:after="255"/>
        <w:jc w:val="both"/>
        <w:outlineLvl w:val="2"/>
      </w:pPr>
      <w:r>
        <w:rPr>
          <w:sz w:val="21"/>
          <w:b/>
          <w:color w:val="000000"/>
        </w:rPr>
        <w:t xml:space="preserve">24.2.3. </w:t>
      </w:r>
      <w:r>
        <w:rPr>
          <w:sz w:val="20"/>
          <w:b/>
          <w:color w:val="000000"/>
        </w:rPr>
        <w:t>质量违约责任</w:t>
      </w:r>
    </w:p>
    <w:p>
      <w:pPr>
        <w:pStyle w:val="null3"/>
        <w:spacing w:before="285" w:after="285"/>
        <w:jc w:val="both"/>
        <w:outlineLvl w:val="3"/>
      </w:pPr>
      <w:r>
        <w:rPr>
          <w:sz w:val="21"/>
          <w:b/>
          <w:color w:val="000000"/>
        </w:rPr>
        <w:t xml:space="preserve">24.2.3.1. </w:t>
      </w:r>
      <w:r>
        <w:rPr>
          <w:sz w:val="20"/>
          <w:b/>
          <w:color w:val="000000"/>
        </w:rPr>
        <w:t>过程质量不合格</w:t>
      </w:r>
    </w:p>
    <w:p>
      <w:pPr>
        <w:pStyle w:val="null3"/>
        <w:ind w:firstLine="400"/>
        <w:jc w:val="both"/>
      </w:pPr>
      <w:r>
        <w:rPr>
          <w:sz w:val="20"/>
          <w:color w:val="000000"/>
        </w:rPr>
        <w:t>24.2.3.1.1乙方需针对项目质量管理设置奖惩制度，对有关人员进行奖励或处罚。对在项目过程中发现质量问题及时上报、解决问题过程中表现优秀的人员给予表扬、奖励；对项目质量管理工作中失职、违章的个人，应予以处罚并提供相应的奖惩记录文件备查。</w:t>
      </w:r>
    </w:p>
    <w:p>
      <w:pPr>
        <w:pStyle w:val="null3"/>
        <w:ind w:firstLine="400"/>
        <w:jc w:val="both"/>
      </w:pPr>
      <w:r>
        <w:rPr>
          <w:sz w:val="20"/>
          <w:color w:val="000000"/>
        </w:rPr>
        <w:t>24.2.3.1.2甲方应结合项目评价结果、项目验收效果等情况对乙方的质量管理情况进行考评，对质量管理工作不力、造成不良后果的，按甲方要求的合理期限内整改处理。</w:t>
      </w:r>
    </w:p>
    <w:p>
      <w:pPr>
        <w:pStyle w:val="null3"/>
        <w:ind w:firstLine="400"/>
        <w:jc w:val="both"/>
      </w:pPr>
      <w:r>
        <w:rPr>
          <w:sz w:val="20"/>
          <w:color w:val="000000"/>
        </w:rPr>
        <w:t>24.2.3.1.3项目实施过程中，甲方聘请的监理单位有权在监理权限范围内向乙方发出整改通知单，乙方收到整改通知单，除按要求整改外，还应承担相应违约金，具体如下：乙方自收到</w:t>
      </w:r>
      <w:r>
        <w:rPr>
          <w:sz w:val="20"/>
          <w:color w:val="000000"/>
        </w:rPr>
        <w:t>第</w:t>
      </w:r>
      <w:r>
        <w:rPr>
          <w:sz w:val="20"/>
          <w:color w:val="000000"/>
        </w:rPr>
        <w:t>2份</w:t>
      </w:r>
      <w:r>
        <w:rPr>
          <w:sz w:val="20"/>
          <w:color w:val="000000"/>
        </w:rPr>
        <w:t>整改通知单起，乙方应承担的违约金为</w:t>
      </w:r>
      <w:r>
        <w:rPr>
          <w:sz w:val="21"/>
          <w:u w:val="single"/>
        </w:rPr>
        <w:t xml:space="preserve"> </w:t>
      </w:r>
      <w:r>
        <w:rPr>
          <w:sz w:val="20"/>
          <w:b/>
          <w:color w:val="000000"/>
          <w:u w:val="single"/>
        </w:rPr>
        <w:t>按合同总金额的</w:t>
      </w:r>
      <w:r>
        <w:rPr>
          <w:sz w:val="20"/>
          <w:b/>
          <w:color w:val="000000"/>
          <w:u w:val="single"/>
        </w:rPr>
        <w:t>0.5% 计算（最高不超过 10）</w:t>
      </w:r>
      <w:r>
        <w:rPr>
          <w:sz w:val="21"/>
          <w:u w:val="single"/>
        </w:rPr>
        <w:t xml:space="preserve"> </w:t>
      </w:r>
      <w:r>
        <w:rPr>
          <w:sz w:val="20"/>
          <w:color w:val="000000"/>
        </w:rPr>
        <w:t>万元</w:t>
      </w:r>
      <w:r>
        <w:rPr>
          <w:sz w:val="20"/>
          <w:color w:val="000000"/>
        </w:rPr>
        <w:t>/份；当收到的整改通知单数量达</w:t>
      </w:r>
      <w:r>
        <w:rPr>
          <w:sz w:val="20"/>
          <w:color w:val="000000"/>
          <w:u w:val="single"/>
        </w:rPr>
        <w:t xml:space="preserve">  </w:t>
      </w:r>
      <w:r>
        <w:rPr>
          <w:sz w:val="20"/>
          <w:color w:val="000000"/>
          <w:u w:val="single"/>
        </w:rPr>
        <w:t xml:space="preserve">5 </w:t>
      </w:r>
      <w:r>
        <w:rPr>
          <w:sz w:val="20"/>
          <w:color w:val="000000"/>
        </w:rPr>
        <w:t>份（含）以上时，乙方应承担的违约金为</w:t>
      </w:r>
      <w:r>
        <w:rPr>
          <w:sz w:val="21"/>
          <w:u w:val="single"/>
        </w:rPr>
        <w:t xml:space="preserve"> </w:t>
      </w:r>
      <w:r>
        <w:rPr>
          <w:sz w:val="20"/>
          <w:b/>
          <w:color w:val="000000"/>
          <w:u w:val="single"/>
        </w:rPr>
        <w:t>按合同总金额的</w:t>
      </w:r>
      <w:r>
        <w:rPr>
          <w:sz w:val="20"/>
          <w:b/>
          <w:color w:val="000000"/>
          <w:u w:val="single"/>
        </w:rPr>
        <w:t>1% 计算（最高不超过 20）</w:t>
      </w:r>
      <w:r>
        <w:rPr>
          <w:sz w:val="20"/>
          <w:color w:val="000000"/>
        </w:rPr>
        <w:t>万元</w:t>
      </w:r>
      <w:r>
        <w:rPr>
          <w:sz w:val="20"/>
          <w:color w:val="000000"/>
        </w:rPr>
        <w:t>/份。以上违约金经甲方确认后，甲方有权从合同尾款中直接扣除</w:t>
      </w:r>
      <w:r>
        <w:rPr>
          <w:sz w:val="20"/>
          <w:color w:val="000000"/>
        </w:rPr>
        <w:t>，若违约金累计超过尾款金额，则甲方有权就差额部分向乙方追索</w:t>
      </w:r>
      <w:r>
        <w:rPr>
          <w:sz w:val="20"/>
          <w:color w:val="000000"/>
        </w:rPr>
        <w:t>。</w:t>
      </w:r>
      <w:r>
        <w:rPr>
          <w:sz w:val="20"/>
          <w:color w:val="000000"/>
        </w:rPr>
        <w:t>(</w:t>
      </w:r>
      <w:r>
        <w:rPr>
          <w:sz w:val="20"/>
          <w:color w:val="000000"/>
        </w:rPr>
        <w:t>2份以上，建议每份整改通知单，乙方承担违约金占合同总金额0.5%，一般不超10万；5份以上，建议每份整改通知单，乙方承担违约金占合同总金额1%，一般不超过20万左右；特别重大项目可另行商定</w:t>
      </w:r>
      <w:r>
        <w:rPr>
          <w:sz w:val="20"/>
          <w:color w:val="000000"/>
        </w:rPr>
        <w:t>）</w:t>
      </w:r>
    </w:p>
    <w:p>
      <w:pPr>
        <w:pStyle w:val="null3"/>
        <w:spacing w:before="285" w:after="285"/>
        <w:jc w:val="both"/>
        <w:outlineLvl w:val="3"/>
      </w:pPr>
      <w:r>
        <w:rPr>
          <w:sz w:val="21"/>
          <w:b/>
          <w:color w:val="000000"/>
        </w:rPr>
        <w:t xml:space="preserve">24.2.3.2. </w:t>
      </w:r>
      <w:r>
        <w:rPr>
          <w:sz w:val="20"/>
          <w:b/>
          <w:color w:val="000000"/>
        </w:rPr>
        <w:t>服务最终验收不合格</w:t>
      </w:r>
    </w:p>
    <w:p>
      <w:pPr>
        <w:pStyle w:val="null3"/>
        <w:ind w:firstLine="400"/>
        <w:jc w:val="both"/>
      </w:pPr>
      <w:r>
        <w:rPr>
          <w:sz w:val="20"/>
          <w:color w:val="000000"/>
        </w:rPr>
        <w:t>乙方交付的产品或服务不能满足甲方书面要求，甲方有权要求乙方整改，并由乙方承担由此产生的费用。乙方在甲方指定期限内拒绝整改或整改后仍不符合要求的，甲方有权解除合同，乙方除向甲方退还对应产品或服务的合同金额外，还应额外</w:t>
      </w:r>
      <w:r>
        <w:rPr>
          <w:sz w:val="20"/>
          <w:color w:val="000000"/>
        </w:rPr>
        <w:t>赔偿因此给</w:t>
      </w:r>
      <w:r>
        <w:rPr>
          <w:sz w:val="20"/>
          <w:color w:val="000000"/>
        </w:rPr>
        <w:t>甲方造成的直接经济损失</w:t>
      </w:r>
      <w:r>
        <w:rPr>
          <w:sz w:val="20"/>
          <w:color w:val="000000"/>
        </w:rPr>
        <w:t>（包括但不限于守约方的直接经济损失、预期可得利益损失以及为实现债权而支出的律师费、保全费、诉讼费、公证费、鉴定费、调查费等一切费用）。直接损失难以认定的，乙方应付违约金不应低于合同总金额的</w:t>
      </w:r>
      <w:r>
        <w:rPr>
          <w:sz w:val="20"/>
          <w:color w:val="000000"/>
          <w:u w:val="single"/>
        </w:rPr>
        <w:t>5</w:t>
      </w:r>
      <w:r>
        <w:rPr>
          <w:sz w:val="21"/>
          <w:b/>
          <w:u w:val="single"/>
        </w:rPr>
        <w:t xml:space="preserve"> </w:t>
      </w:r>
      <w:r>
        <w:rPr>
          <w:sz w:val="20"/>
          <w:color w:val="000000"/>
        </w:rPr>
        <w:t xml:space="preserve"> </w:t>
      </w:r>
      <w:r>
        <w:rPr>
          <w:sz w:val="20"/>
          <w:color w:val="000000"/>
        </w:rPr>
        <w:t>%</w:t>
      </w:r>
      <w:r>
        <w:rPr>
          <w:sz w:val="20"/>
          <w:color w:val="000000"/>
        </w:rPr>
        <w:t>。</w:t>
      </w:r>
    </w:p>
    <w:p>
      <w:pPr>
        <w:pStyle w:val="null3"/>
        <w:spacing w:before="255" w:after="255"/>
        <w:jc w:val="both"/>
        <w:outlineLvl w:val="2"/>
      </w:pPr>
      <w:r>
        <w:rPr>
          <w:sz w:val="21"/>
          <w:b/>
          <w:color w:val="000000"/>
        </w:rPr>
        <w:t xml:space="preserve">24.2.4. </w:t>
      </w:r>
      <w:r>
        <w:rPr>
          <w:sz w:val="20"/>
          <w:b/>
          <w:color w:val="000000"/>
        </w:rPr>
        <w:t>保密违约责任</w:t>
      </w:r>
    </w:p>
    <w:p>
      <w:pPr>
        <w:pStyle w:val="null3"/>
        <w:ind w:firstLine="400"/>
        <w:jc w:val="both"/>
      </w:pPr>
      <w:r>
        <w:rPr>
          <w:sz w:val="20"/>
          <w:color w:val="000000"/>
        </w:rPr>
        <w:t>乙方违反本合同保密条款的，应承担违约责任。如果给甲方造成经济损失，乙方应赔偿甲方的直接经济损失及承担甲方因此而支出的一切合理费用（包括但不限于律师费、案件受理费、执行费、差旅费等）；如果因乙方恶意泄露信息资料，给甲方造成严重后果的，除应赔偿甲方的直接经济损失及承担甲方因此而支出的一切合理费用外，甲方将通过法律手段追究乙方责任。</w:t>
      </w:r>
    </w:p>
    <w:p>
      <w:pPr>
        <w:pStyle w:val="null3"/>
        <w:spacing w:before="255" w:after="255"/>
        <w:jc w:val="both"/>
        <w:outlineLvl w:val="2"/>
      </w:pPr>
      <w:r>
        <w:rPr>
          <w:sz w:val="21"/>
          <w:b/>
          <w:color w:val="000000"/>
        </w:rPr>
        <w:t xml:space="preserve">24.2.5. </w:t>
      </w:r>
      <w:r>
        <w:rPr>
          <w:sz w:val="20"/>
          <w:b/>
          <w:color w:val="000000"/>
        </w:rPr>
        <w:t>转包、违规分包违约责任</w:t>
      </w:r>
    </w:p>
    <w:p>
      <w:pPr>
        <w:pStyle w:val="null3"/>
        <w:ind w:firstLine="400"/>
        <w:jc w:val="both"/>
      </w:pPr>
      <w:r>
        <w:rPr>
          <w:sz w:val="20"/>
          <w:color w:val="000000"/>
        </w:rPr>
        <w:t>24.2.5.1.乙方将本合同全部或肢解后转包的，一经发现，甲方有权单方解除合同，并上报政府采购监管部门。甲方有权要求乙方按照对应转包的产品或服务合同金额予以赔偿外，若由此造成甲方其他直接损失的，乙方仍应予以赔偿。</w:t>
      </w:r>
    </w:p>
    <w:p>
      <w:pPr>
        <w:pStyle w:val="null3"/>
        <w:ind w:firstLine="400"/>
        <w:jc w:val="both"/>
      </w:pPr>
      <w:r>
        <w:rPr>
          <w:sz w:val="20"/>
          <w:color w:val="000000"/>
        </w:rPr>
        <w:t>24.2.5.2.</w:t>
      </w:r>
      <w:r>
        <w:rPr>
          <w:sz w:val="20"/>
          <w:color w:val="000000"/>
        </w:rPr>
        <w:t>除甲方在采购文件明确允许以分包形式履行，且乙方在投标环节已签订分包意向协议的情形外</w:t>
      </w:r>
      <w:r>
        <w:rPr>
          <w:sz w:val="20"/>
          <w:color w:val="000000"/>
        </w:rPr>
        <w:t>，将本合同项下服务内容进行分包的，甲方有权要求乙方支付违约金，违约金应不低于合同总金额的</w:t>
      </w:r>
      <w:r>
        <w:rPr>
          <w:sz w:val="21"/>
          <w:u w:val="single"/>
        </w:rPr>
        <w:t xml:space="preserve"> </w:t>
      </w:r>
      <w:r>
        <w:rPr>
          <w:sz w:val="20"/>
          <w:b/>
          <w:color w:val="000000"/>
          <w:u w:val="single"/>
        </w:rPr>
        <w:t>5</w:t>
      </w:r>
      <w:r>
        <w:rPr>
          <w:sz w:val="21"/>
          <w:u w:val="single"/>
        </w:rPr>
        <w:t xml:space="preserve"> </w:t>
      </w:r>
      <w:r>
        <w:rPr>
          <w:sz w:val="20"/>
          <w:color w:val="000000"/>
        </w:rPr>
        <w:t xml:space="preserve"> </w:t>
      </w:r>
      <w:r>
        <w:rPr>
          <w:sz w:val="20"/>
          <w:color w:val="000000"/>
        </w:rPr>
        <w:t>%，而且甲方有权将违约金直接在剩余合同款项中予以扣减，并保留向政府采购监管部门进行投诉的权利。</w:t>
      </w:r>
    </w:p>
    <w:p>
      <w:pPr>
        <w:pStyle w:val="null3"/>
        <w:spacing w:before="255" w:after="255"/>
        <w:jc w:val="both"/>
        <w:outlineLvl w:val="2"/>
      </w:pPr>
      <w:r>
        <w:rPr>
          <w:sz w:val="21"/>
          <w:b/>
          <w:color w:val="000000"/>
        </w:rPr>
        <w:t xml:space="preserve">24.2.6. </w:t>
      </w:r>
      <w:r>
        <w:rPr>
          <w:sz w:val="20"/>
          <w:b/>
          <w:color w:val="000000"/>
        </w:rPr>
        <w:t>其他违约责任</w:t>
      </w:r>
    </w:p>
    <w:p>
      <w:pPr>
        <w:pStyle w:val="null3"/>
        <w:ind w:firstLine="400"/>
        <w:jc w:val="both"/>
      </w:pPr>
      <w:r>
        <w:rPr>
          <w:sz w:val="20"/>
          <w:color w:val="000000"/>
        </w:rPr>
        <w:t>24.2.6.1.乙方出现</w:t>
      </w:r>
      <w:r>
        <w:rPr>
          <w:sz w:val="20"/>
          <w:color w:val="000000"/>
          <w:u w:val="single"/>
        </w:rPr>
        <w:t>本合同第</w:t>
      </w:r>
      <w:r>
        <w:rPr>
          <w:sz w:val="20"/>
          <w:color w:val="000000"/>
          <w:u w:val="single"/>
        </w:rPr>
        <w:t>21.1.1.条</w:t>
      </w:r>
      <w:r>
        <w:rPr>
          <w:sz w:val="20"/>
          <w:color w:val="000000"/>
        </w:rPr>
        <w:t>约定的情形之一，导致合同终止的，乙方应当</w:t>
      </w:r>
      <w:r>
        <w:rPr>
          <w:sz w:val="20"/>
          <w:color w:val="000000"/>
        </w:rPr>
        <w:t>按违约行为所对应金额的</w:t>
      </w:r>
      <w:r>
        <w:rPr>
          <w:sz w:val="20"/>
          <w:b/>
          <w:color w:val="000000"/>
          <w:u w:val="single"/>
        </w:rPr>
        <w:t>5</w:t>
      </w:r>
      <w:r>
        <w:rPr>
          <w:sz w:val="20"/>
          <w:color w:val="000000"/>
        </w:rPr>
        <w:t xml:space="preserve"> </w:t>
      </w:r>
      <w:r>
        <w:rPr>
          <w:sz w:val="20"/>
          <w:color w:val="000000"/>
        </w:rPr>
        <w:t>%向甲方支付违约金，且赔偿甲方因此遭受的直接经济损失。</w:t>
      </w:r>
    </w:p>
    <w:p>
      <w:pPr>
        <w:pStyle w:val="null3"/>
        <w:ind w:firstLine="400"/>
        <w:jc w:val="both"/>
      </w:pPr>
      <w:r>
        <w:rPr>
          <w:sz w:val="20"/>
          <w:color w:val="000000"/>
        </w:rPr>
        <w:t>24.2.6.2.乙方支付的违约金和赔偿金总额不超过本合同金额的</w:t>
      </w:r>
      <w:r>
        <w:rPr>
          <w:sz w:val="20"/>
          <w:b/>
          <w:color w:val="000000"/>
          <w:u w:val="single"/>
        </w:rPr>
        <w:t>100</w:t>
      </w:r>
      <w:r>
        <w:rPr>
          <w:sz w:val="20"/>
          <w:color w:val="000000"/>
        </w:rPr>
        <w:t>%。</w:t>
      </w:r>
    </w:p>
    <w:p>
      <w:pPr>
        <w:pStyle w:val="null3"/>
        <w:spacing w:before="240" w:after="60"/>
        <w:ind w:firstLine="422"/>
        <w:jc w:val="center"/>
      </w:pPr>
      <w:r>
        <w:rPr>
          <w:sz w:val="20"/>
          <w:b/>
          <w:color w:val="000000"/>
        </w:rPr>
        <w:t>第九章争议解决</w:t>
      </w:r>
    </w:p>
    <w:p>
      <w:pPr>
        <w:pStyle w:val="null3"/>
        <w:spacing w:before="345" w:after="330"/>
        <w:jc w:val="both"/>
        <w:outlineLvl w:val="0"/>
      </w:pPr>
      <w:r>
        <w:rPr>
          <w:sz w:val="21"/>
          <w:b/>
          <w:color w:val="000000"/>
        </w:rPr>
        <w:t xml:space="preserve">25. </w:t>
      </w:r>
      <w:r>
        <w:rPr>
          <w:sz w:val="20"/>
          <w:b/>
          <w:color w:val="000000"/>
        </w:rPr>
        <w:t>争议解决方式</w:t>
      </w:r>
    </w:p>
    <w:p>
      <w:pPr>
        <w:pStyle w:val="null3"/>
        <w:ind w:firstLine="400"/>
        <w:jc w:val="both"/>
      </w:pPr>
      <w:r>
        <w:rPr>
          <w:sz w:val="20"/>
          <w:color w:val="000000"/>
        </w:rPr>
        <w:t>25.1.因履行合同所发生的一切争议，双方应友好协商解决，协商不成的，按下列第</w:t>
      </w:r>
      <w:r>
        <w:rPr>
          <w:sz w:val="20"/>
          <w:color w:val="000000"/>
          <w:u w:val="single"/>
        </w:rPr>
        <w:t>（</w:t>
      </w:r>
      <w:r>
        <w:rPr>
          <w:sz w:val="20"/>
          <w:color w:val="000000"/>
          <w:u w:val="single"/>
        </w:rPr>
        <w:t>2）</w:t>
      </w:r>
      <w:r>
        <w:rPr>
          <w:sz w:val="20"/>
          <w:color w:val="000000"/>
        </w:rPr>
        <w:t>种方式解决：</w:t>
      </w:r>
    </w:p>
    <w:p>
      <w:pPr>
        <w:pStyle w:val="null3"/>
        <w:ind w:firstLine="400"/>
        <w:jc w:val="both"/>
      </w:pPr>
      <w:r>
        <w:rPr>
          <w:sz w:val="20"/>
          <w:color w:val="000000"/>
        </w:rPr>
        <w:t>（</w:t>
      </w:r>
      <w:r>
        <w:rPr>
          <w:sz w:val="20"/>
          <w:color w:val="000000"/>
        </w:rPr>
        <w:t>1）提交中国广州仲裁委员会仲裁，仲裁裁决为终局裁决；</w:t>
      </w:r>
    </w:p>
    <w:p>
      <w:pPr>
        <w:pStyle w:val="null3"/>
        <w:ind w:firstLine="400"/>
        <w:jc w:val="both"/>
      </w:pPr>
      <w:r>
        <w:rPr>
          <w:sz w:val="20"/>
          <w:color w:val="000000"/>
        </w:rPr>
        <w:t>（</w:t>
      </w:r>
      <w:r>
        <w:rPr>
          <w:sz w:val="20"/>
          <w:color w:val="000000"/>
        </w:rPr>
        <w:t>2）双方均同意向甲方所在地人民法院提起诉讼，律师代理费用等均由败诉方承担。</w:t>
      </w:r>
    </w:p>
    <w:p>
      <w:pPr>
        <w:pStyle w:val="null3"/>
        <w:ind w:firstLine="400"/>
        <w:jc w:val="both"/>
      </w:pPr>
      <w:r>
        <w:rPr>
          <w:sz w:val="20"/>
          <w:color w:val="000000"/>
        </w:rPr>
        <w:t>25.2在仲裁、诉讼进行过程中，双方将继续履行本合同未涉诉</w:t>
      </w:r>
      <w:r>
        <w:rPr>
          <w:sz w:val="20"/>
          <w:color w:val="000000"/>
        </w:rPr>
        <w:t>的其他部分</w:t>
      </w:r>
      <w:r>
        <w:rPr>
          <w:sz w:val="20"/>
          <w:color w:val="000000"/>
        </w:rPr>
        <w:t>（合同被解除或终止的除外）。</w:t>
      </w:r>
    </w:p>
    <w:p>
      <w:pPr>
        <w:pStyle w:val="null3"/>
        <w:ind w:firstLine="400"/>
        <w:jc w:val="both"/>
      </w:pPr>
      <w:r>
        <w:rPr>
          <w:sz w:val="20"/>
          <w:color w:val="000000"/>
        </w:rPr>
        <w:t>25.3双方对于合同履行期间难以确定过错归属的，可以向双方认可的第三方机构申请鉴定，确认责任。鉴定费用由主张对方存在过错的一方先行垫付，最终由鉴定存在过错的一方承担。</w:t>
      </w:r>
    </w:p>
    <w:p>
      <w:pPr>
        <w:pStyle w:val="null3"/>
        <w:spacing w:before="240" w:after="60"/>
        <w:ind w:firstLine="422"/>
        <w:jc w:val="center"/>
      </w:pPr>
      <w:r>
        <w:rPr>
          <w:sz w:val="20"/>
          <w:b/>
          <w:color w:val="000000"/>
        </w:rPr>
        <w:t>第十章</w:t>
      </w:r>
      <w:r>
        <w:rPr>
          <w:sz w:val="20"/>
          <w:b/>
          <w:color w:val="000000"/>
        </w:rPr>
        <w:t>保密范围及责任</w:t>
      </w:r>
    </w:p>
    <w:p>
      <w:pPr>
        <w:pStyle w:val="null3"/>
        <w:spacing w:before="345" w:after="330"/>
        <w:jc w:val="both"/>
        <w:outlineLvl w:val="0"/>
      </w:pPr>
      <w:r>
        <w:rPr>
          <w:sz w:val="21"/>
          <w:b/>
          <w:color w:val="000000"/>
        </w:rPr>
        <w:t xml:space="preserve">26. </w:t>
      </w:r>
      <w:r>
        <w:rPr>
          <w:sz w:val="20"/>
          <w:b/>
          <w:color w:val="000000"/>
        </w:rPr>
        <w:t>保密信息范围</w:t>
      </w:r>
    </w:p>
    <w:p>
      <w:pPr>
        <w:pStyle w:val="null3"/>
        <w:ind w:left="210" w:firstLine="400"/>
        <w:jc w:val="both"/>
      </w:pPr>
      <w:r>
        <w:rPr>
          <w:sz w:val="20"/>
          <w:color w:val="000000"/>
        </w:rPr>
        <w:t>26.1.在本合同执行过程中乙方接触的甲方所有业务信息（包括但不限于合同、计划、文档、方案、图纸、数据等）。</w:t>
      </w:r>
    </w:p>
    <w:p>
      <w:pPr>
        <w:pStyle w:val="null3"/>
        <w:ind w:left="210" w:firstLine="400"/>
        <w:jc w:val="both"/>
      </w:pPr>
      <w:r>
        <w:rPr>
          <w:sz w:val="20"/>
          <w:color w:val="000000"/>
        </w:rPr>
        <w:t>26.2.在本合同执行过程中接触的政府机关文件（包括但不限于内部发文、各类通知及会议记录等）。</w:t>
      </w:r>
    </w:p>
    <w:p>
      <w:pPr>
        <w:pStyle w:val="null3"/>
        <w:ind w:left="210" w:firstLine="400"/>
        <w:jc w:val="both"/>
      </w:pPr>
      <w:r>
        <w:rPr>
          <w:sz w:val="20"/>
          <w:color w:val="000000"/>
        </w:rPr>
        <w:t>26.3.其他详细保密条款内容见附件。</w:t>
      </w:r>
    </w:p>
    <w:p>
      <w:pPr>
        <w:pStyle w:val="null3"/>
        <w:spacing w:before="345" w:after="330"/>
        <w:jc w:val="both"/>
        <w:outlineLvl w:val="0"/>
      </w:pPr>
      <w:r>
        <w:rPr>
          <w:sz w:val="21"/>
          <w:b/>
          <w:color w:val="000000"/>
        </w:rPr>
        <w:t xml:space="preserve">27. </w:t>
      </w:r>
      <w:r>
        <w:rPr>
          <w:sz w:val="20"/>
          <w:b/>
          <w:color w:val="000000"/>
        </w:rPr>
        <w:t>保密责任</w:t>
      </w:r>
    </w:p>
    <w:p>
      <w:pPr>
        <w:pStyle w:val="null3"/>
        <w:ind w:left="210" w:right="30" w:firstLine="400"/>
        <w:jc w:val="left"/>
      </w:pPr>
      <w:r>
        <w:rPr>
          <w:sz w:val="20"/>
          <w:color w:val="000000"/>
        </w:rPr>
        <w:t>27.1.乙方对其因身份、职务、职业或技术关系而知悉的甲方商业秘密和党政机关保密信息应严格保守，保证不被披露或使用，包括意外或过失。</w:t>
      </w:r>
    </w:p>
    <w:p>
      <w:pPr>
        <w:pStyle w:val="null3"/>
        <w:ind w:left="210" w:right="30" w:firstLine="400"/>
        <w:jc w:val="left"/>
      </w:pPr>
      <w:r>
        <w:rPr>
          <w:sz w:val="20"/>
          <w:color w:val="000000"/>
        </w:rPr>
        <w:t>27.2.乙方不得以竞争为目的</w:t>
      </w:r>
      <w:r>
        <w:rPr>
          <w:sz w:val="20"/>
          <w:color w:val="000000"/>
        </w:rPr>
        <w:t>或</w:t>
      </w:r>
      <w:r>
        <w:rPr>
          <w:sz w:val="20"/>
          <w:color w:val="000000"/>
        </w:rPr>
        <w:t>出于私利</w:t>
      </w:r>
      <w:r>
        <w:rPr>
          <w:sz w:val="20"/>
          <w:color w:val="000000"/>
        </w:rPr>
        <w:t>或</w:t>
      </w:r>
      <w:r>
        <w:rPr>
          <w:sz w:val="20"/>
          <w:color w:val="000000"/>
        </w:rPr>
        <w:t>为第三人谋利而擅自保存、复制、披露、使用甲方商业秘密和党政机关保密信息；不得直接或间接地向无关人员泄露甲方的商业秘密和党政机关保密信息；不得向不承担保密义务的任何第三人披露甲方的商业秘密和党政机关保密信息。由此造成甲方损失的，乙方应负责赔偿。</w:t>
      </w:r>
    </w:p>
    <w:p>
      <w:pPr>
        <w:pStyle w:val="null3"/>
        <w:ind w:left="210" w:right="30" w:firstLine="400"/>
        <w:jc w:val="left"/>
      </w:pPr>
      <w:r>
        <w:rPr>
          <w:sz w:val="20"/>
          <w:color w:val="000000"/>
        </w:rPr>
        <w:t>27.3.乙方在从事政府项目时，不得擅自记录、复制、拍摄、摘抄、收藏在工作中涉及的保密信息，严禁将涉及政府项目的任何资料、数据透露或以其他方式提供给本项目以外的其他方或乙方内部与本项目无关的任何人员。由此造成甲方损失的，乙方应负责赔偿。</w:t>
      </w:r>
    </w:p>
    <w:p>
      <w:pPr>
        <w:pStyle w:val="null3"/>
        <w:ind w:left="210" w:right="30" w:firstLine="400"/>
        <w:jc w:val="left"/>
      </w:pPr>
      <w:r>
        <w:rPr>
          <w:sz w:val="20"/>
          <w:color w:val="000000"/>
        </w:rPr>
        <w:t>27.4.乙方对于工作期间知悉甲方的商业秘密和党政机关保密信息（包括业务信息在内）或工作过程中接触到的政府机关文件（包括内部发文、各类通知及会议记录等）的内容，同样承担保密责任，严禁将政府机关内部会议、谈话内容泄露给无关人员；不得翻阅与工作无关的文件和资料。乙方应当在完成委托事项或本合同终止或解除时将资料原件全部返还甲方，并销毁所有复制件。</w:t>
      </w:r>
    </w:p>
    <w:p>
      <w:pPr>
        <w:pStyle w:val="null3"/>
        <w:ind w:left="210" w:right="30" w:firstLine="400"/>
        <w:jc w:val="left"/>
      </w:pPr>
      <w:r>
        <w:rPr>
          <w:sz w:val="20"/>
          <w:color w:val="000000"/>
        </w:rPr>
        <w:t>27.5.严禁泄露在工作中接触到的政府机关科技研究、发明、装备器材及其技术资料和政府工作信息。</w:t>
      </w:r>
    </w:p>
    <w:p>
      <w:pPr>
        <w:pStyle w:val="null3"/>
        <w:ind w:left="210" w:right="30" w:firstLine="400"/>
        <w:jc w:val="left"/>
      </w:pPr>
      <w:r>
        <w:rPr>
          <w:sz w:val="20"/>
          <w:color w:val="000000"/>
        </w:rPr>
        <w:t>27.6.未经甲方书面同意，乙方不得带领无关人员进入甲方办公场所，若从事政府项目工作，未经政府机关工作人员允许，不得进入与项目服务无关的政府机关其他办公场所。</w:t>
      </w:r>
    </w:p>
    <w:p>
      <w:pPr>
        <w:pStyle w:val="null3"/>
        <w:ind w:left="210" w:right="30" w:firstLine="400"/>
        <w:jc w:val="left"/>
      </w:pPr>
      <w:r>
        <w:rPr>
          <w:sz w:val="20"/>
          <w:color w:val="000000"/>
        </w:rPr>
        <w:t>27.7.乙方的保密义务延及乙方聘用的员工、工作人员，如因其员工、工作人员导致本合同保密义务的违反或商业秘密的泄露，由乙方承担全部违约责任。</w:t>
      </w:r>
    </w:p>
    <w:p>
      <w:pPr>
        <w:pStyle w:val="null3"/>
        <w:ind w:left="210" w:right="30" w:firstLine="400"/>
        <w:jc w:val="left"/>
      </w:pPr>
      <w:r>
        <w:rPr>
          <w:sz w:val="20"/>
          <w:color w:val="000000"/>
        </w:rPr>
        <w:t>27.8.涉及政府机关项目的保密内容可根据政府机关意见，相应增加修改，乙方予以接受并同意履行相应保密责任。</w:t>
      </w:r>
    </w:p>
    <w:p>
      <w:pPr>
        <w:pStyle w:val="null3"/>
        <w:spacing w:before="240" w:after="60"/>
        <w:ind w:firstLine="422"/>
        <w:jc w:val="center"/>
      </w:pPr>
      <w:r>
        <w:rPr>
          <w:sz w:val="20"/>
          <w:b/>
          <w:color w:val="000000"/>
        </w:rPr>
        <w:t>第十一章</w:t>
      </w:r>
      <w:r>
        <w:rPr>
          <w:sz w:val="20"/>
          <w:b/>
          <w:color w:val="000000"/>
        </w:rPr>
        <w:t>项目资产权属</w:t>
      </w:r>
    </w:p>
    <w:p>
      <w:pPr>
        <w:pStyle w:val="null3"/>
        <w:spacing w:before="345" w:after="330"/>
        <w:jc w:val="both"/>
        <w:outlineLvl w:val="0"/>
      </w:pPr>
      <w:r>
        <w:rPr>
          <w:sz w:val="21"/>
          <w:b/>
          <w:color w:val="000000"/>
        </w:rPr>
        <w:t xml:space="preserve">28. </w:t>
      </w:r>
      <w:r>
        <w:rPr>
          <w:sz w:val="20"/>
          <w:b/>
          <w:color w:val="000000"/>
        </w:rPr>
        <w:t>项目资产权属</w:t>
      </w:r>
    </w:p>
    <w:p>
      <w:pPr>
        <w:pStyle w:val="null3"/>
        <w:ind w:firstLine="400"/>
        <w:jc w:val="both"/>
      </w:pPr>
      <w:r>
        <w:rPr>
          <w:sz w:val="20"/>
          <w:color w:val="000000"/>
        </w:rPr>
        <w:t>28.1.本合同不会引起任何已申请、登记的知识产权所有权的转移。</w:t>
      </w:r>
    </w:p>
    <w:p>
      <w:pPr>
        <w:pStyle w:val="null3"/>
        <w:ind w:firstLine="400"/>
        <w:jc w:val="both"/>
      </w:pPr>
      <w:r>
        <w:rPr>
          <w:sz w:val="20"/>
          <w:color w:val="000000"/>
        </w:rPr>
        <w:t>28.2.本项目所涉服务成果的知识产权包括</w:t>
      </w:r>
      <w:r>
        <w:rPr>
          <w:sz w:val="20"/>
          <w:color w:val="000000"/>
          <w:u w:val="single"/>
        </w:rPr>
        <w:t xml:space="preserve">  </w:t>
      </w:r>
      <w:r>
        <w:rPr>
          <w:sz w:val="20"/>
          <w:color w:val="000000"/>
          <w:u w:val="single"/>
        </w:rPr>
        <w:t>（</w:t>
      </w:r>
      <w:r>
        <w:rPr>
          <w:sz w:val="20"/>
          <w:color w:val="000000"/>
          <w:u w:val="single"/>
        </w:rPr>
        <w:t xml:space="preserve">1）（3）（4） </w:t>
      </w:r>
      <w:r>
        <w:rPr>
          <w:sz w:val="20"/>
          <w:color w:val="000000"/>
        </w:rPr>
        <w:t>：</w:t>
      </w:r>
    </w:p>
    <w:p>
      <w:pPr>
        <w:pStyle w:val="null3"/>
        <w:ind w:firstLine="400"/>
        <w:jc w:val="both"/>
      </w:pPr>
      <w:r>
        <w:rPr>
          <w:sz w:val="20"/>
          <w:color w:val="000000"/>
        </w:rPr>
        <w:t>（</w:t>
      </w:r>
      <w:r>
        <w:rPr>
          <w:sz w:val="20"/>
          <w:color w:val="000000"/>
        </w:rPr>
        <w:t>1）软件著作权；</w:t>
      </w:r>
      <w:r>
        <w:rPr>
          <w:sz w:val="20"/>
          <w:i/>
          <w:color w:val="000000"/>
        </w:rPr>
        <w:t>（定制软件开发服务、定制软件升级服务、定制软件租赁服务一般都涉及）</w:t>
      </w:r>
    </w:p>
    <w:p>
      <w:pPr>
        <w:pStyle w:val="null3"/>
        <w:ind w:firstLine="400"/>
        <w:jc w:val="both"/>
      </w:pPr>
      <w:r>
        <w:rPr>
          <w:sz w:val="20"/>
          <w:color w:val="000000"/>
        </w:rPr>
        <w:t>（</w:t>
      </w:r>
      <w:r>
        <w:rPr>
          <w:sz w:val="20"/>
          <w:color w:val="000000"/>
        </w:rPr>
        <w:t>2）商标权；</w:t>
      </w:r>
    </w:p>
    <w:p>
      <w:pPr>
        <w:pStyle w:val="null3"/>
        <w:ind w:firstLine="400"/>
        <w:jc w:val="both"/>
      </w:pPr>
      <w:r>
        <w:rPr>
          <w:sz w:val="20"/>
          <w:color w:val="000000"/>
        </w:rPr>
        <w:t>（</w:t>
      </w:r>
      <w:r>
        <w:rPr>
          <w:sz w:val="20"/>
          <w:color w:val="000000"/>
        </w:rPr>
        <w:t>3）专利权；</w:t>
      </w:r>
    </w:p>
    <w:p>
      <w:pPr>
        <w:pStyle w:val="null3"/>
        <w:ind w:firstLine="400"/>
        <w:jc w:val="both"/>
      </w:pPr>
      <w:r>
        <w:rPr>
          <w:sz w:val="20"/>
          <w:color w:val="000000"/>
        </w:rPr>
        <w:t>（</w:t>
      </w:r>
      <w:r>
        <w:rPr>
          <w:sz w:val="20"/>
          <w:color w:val="000000"/>
        </w:rPr>
        <w:t>4）其他：</w:t>
      </w:r>
      <w:r>
        <w:rPr>
          <w:sz w:val="20"/>
          <w:color w:val="000000"/>
          <w:u w:val="single"/>
        </w:rPr>
        <w:t xml:space="preserve"> </w:t>
      </w:r>
      <w:r>
        <w:rPr>
          <w:sz w:val="20"/>
          <w:color w:val="000000"/>
          <w:u w:val="single"/>
        </w:rPr>
        <w:t>项目相关的源代码、</w:t>
      </w:r>
      <w:r>
        <w:rPr>
          <w:sz w:val="20"/>
          <w:color w:val="000000"/>
          <w:u w:val="single"/>
        </w:rPr>
        <w:t>数据、</w:t>
      </w:r>
      <w:r>
        <w:rPr>
          <w:sz w:val="20"/>
          <w:color w:val="000000"/>
          <w:u w:val="single"/>
        </w:rPr>
        <w:t>算法模型</w:t>
      </w:r>
      <w:r>
        <w:rPr>
          <w:sz w:val="20"/>
          <w:color w:val="000000"/>
          <w:u w:val="single"/>
        </w:rPr>
        <w:t>、</w:t>
      </w:r>
      <w:r>
        <w:rPr>
          <w:sz w:val="20"/>
          <w:color w:val="000000"/>
          <w:u w:val="single"/>
        </w:rPr>
        <w:t>技术文档</w:t>
      </w:r>
      <w:r>
        <w:rPr>
          <w:sz w:val="20"/>
          <w:color w:val="000000"/>
          <w:u w:val="single"/>
        </w:rPr>
        <w:t>等</w:t>
      </w:r>
      <w:r>
        <w:rPr>
          <w:sz w:val="20"/>
          <w:color w:val="000000"/>
          <w:u w:val="single"/>
        </w:rPr>
        <w:t>及由此产生的商业秘密</w:t>
      </w:r>
      <w:r>
        <w:rPr>
          <w:sz w:val="20"/>
          <w:color w:val="000000"/>
        </w:rPr>
        <w:t>。</w:t>
      </w:r>
    </w:p>
    <w:p>
      <w:pPr>
        <w:pStyle w:val="null3"/>
        <w:ind w:firstLine="400"/>
        <w:jc w:val="both"/>
      </w:pPr>
      <w:r>
        <w:rPr>
          <w:sz w:val="20"/>
          <w:color w:val="000000"/>
        </w:rPr>
        <w:t>28.3.甲乙双方一致同意，本合同所涉</w:t>
      </w:r>
      <w:r>
        <w:rPr>
          <w:sz w:val="20"/>
          <w:color w:val="000000"/>
          <w:u w:val="single"/>
        </w:rPr>
        <w:t xml:space="preserve">  </w:t>
      </w:r>
      <w:r>
        <w:rPr>
          <w:sz w:val="20"/>
          <w:color w:val="000000"/>
          <w:u w:val="single"/>
        </w:rPr>
        <w:t>软件开发</w:t>
      </w:r>
      <w:r>
        <w:rPr>
          <w:sz w:val="20"/>
          <w:color w:val="000000"/>
          <w:u w:val="single"/>
        </w:rPr>
        <w:t xml:space="preserve">  </w:t>
      </w:r>
      <w:r>
        <w:rPr>
          <w:sz w:val="20"/>
          <w:color w:val="000000"/>
        </w:rPr>
        <w:t>服务成果的知识产权归属按下列第</w:t>
      </w:r>
      <w:r>
        <w:rPr>
          <w:sz w:val="20"/>
          <w:color w:val="000000"/>
          <w:u w:val="single"/>
        </w:rPr>
        <w:t xml:space="preserve"> </w:t>
      </w:r>
      <w:r>
        <w:rPr>
          <w:sz w:val="20"/>
          <w:color w:val="000000"/>
          <w:u w:val="single"/>
        </w:rPr>
        <w:t>（</w:t>
      </w:r>
      <w:r>
        <w:rPr>
          <w:sz w:val="20"/>
          <w:color w:val="000000"/>
          <w:u w:val="single"/>
        </w:rPr>
        <w:t xml:space="preserve">1） </w:t>
      </w:r>
      <w:r>
        <w:rPr>
          <w:sz w:val="20"/>
          <w:color w:val="000000"/>
        </w:rPr>
        <w:t>种方式处理。其中</w:t>
      </w:r>
      <w:r>
        <w:rPr>
          <w:sz w:val="20"/>
          <w:color w:val="000000"/>
          <w:u w:val="single"/>
        </w:rPr>
        <w:t xml:space="preserve">          </w:t>
      </w:r>
      <w:r>
        <w:rPr>
          <w:sz w:val="20"/>
          <w:color w:val="000000"/>
          <w:u w:val="single"/>
        </w:rPr>
        <w:t>服务涉及知识产权登记，</w:t>
      </w:r>
      <w:r>
        <w:rPr>
          <w:sz w:val="20"/>
          <w:color w:val="000000"/>
        </w:rPr>
        <w:t>在确保用户隐私和数据安全的前提下，甲方授权乙方代为办理知识产权的登记、申报、备案、变更、领取知识产权文件等手续。乙方基于甲方的授权，负责将知识产权进行著作权登记至甲方名下单独享有（或登记为甲乙双方共同所有），因办理著作权登记手续产生的各项费用（如申请费、登记费、服务费）等，均已包含在本合同价款内，乙方不再额外收取甲方任何费用。</w:t>
      </w:r>
    </w:p>
    <w:p>
      <w:pPr>
        <w:pStyle w:val="null3"/>
        <w:ind w:firstLine="400"/>
        <w:jc w:val="both"/>
      </w:pPr>
      <w:r>
        <w:rPr>
          <w:sz w:val="20"/>
          <w:color w:val="000000"/>
        </w:rPr>
        <w:t>（</w:t>
      </w:r>
      <w:r>
        <w:rPr>
          <w:sz w:val="20"/>
          <w:color w:val="000000"/>
        </w:rPr>
        <w:t>1）乙方</w:t>
      </w:r>
      <w:r>
        <w:rPr>
          <w:sz w:val="20"/>
          <w:color w:val="000000"/>
        </w:rPr>
        <w:t>负责开发软件服务，包括代码编写、调试、测试等开发工作，</w:t>
      </w:r>
      <w:r>
        <w:rPr>
          <w:sz w:val="20"/>
          <w:color w:val="000000"/>
        </w:rPr>
        <w:t>乙方为履行本合同义务所形成的服务成果的</w:t>
      </w:r>
      <w:r>
        <w:rPr>
          <w:sz w:val="20"/>
          <w:b/>
          <w:color w:val="000000"/>
        </w:rPr>
        <w:t>知识产权归</w:t>
      </w:r>
      <w:r>
        <w:rPr>
          <w:sz w:val="20"/>
          <w:b/>
          <w:color w:val="000000"/>
        </w:rPr>
        <w:t>甲方单独所有</w:t>
      </w:r>
      <w:r>
        <w:rPr>
          <w:sz w:val="20"/>
          <w:color w:val="000000"/>
        </w:rPr>
        <w:t>。</w:t>
      </w:r>
    </w:p>
    <w:p>
      <w:pPr>
        <w:pStyle w:val="null3"/>
        <w:ind w:firstLine="400"/>
        <w:jc w:val="both"/>
      </w:pPr>
      <w:r>
        <w:rPr>
          <w:sz w:val="20"/>
          <w:color w:val="000000"/>
        </w:rPr>
        <w:t>（</w:t>
      </w:r>
      <w:r>
        <w:rPr>
          <w:sz w:val="20"/>
          <w:color w:val="000000"/>
        </w:rPr>
        <w:t>2）乙方</w:t>
      </w:r>
      <w:r>
        <w:rPr>
          <w:sz w:val="20"/>
          <w:color w:val="000000"/>
        </w:rPr>
        <w:t>负责提供定制软件租赁服务，</w:t>
      </w:r>
      <w:r>
        <w:rPr>
          <w:sz w:val="20"/>
          <w:color w:val="000000"/>
        </w:rPr>
        <w:t>甲方基于本合同约定委托乙方定制开发的产品、程序、服务等的知识产权归甲、乙方共同所有，乙方应按甲方书面要求交付该共有部分的源代码；乙方在共有部分的基础上进行二次开发的及对二次开发形成的产品、程序等财产进行处置的，需经甲方书面同意，二次开发所形成的产品、程序、服务等的知识产权归开发者所有，共有部分仍归甲、乙方共同所有。乙方根据甲方授权，利用项目成果申请的商标、专利或输出的图片、视频等受知识产权保护的成果物，甲方有权无条件永久使用。</w:t>
      </w:r>
    </w:p>
    <w:p>
      <w:pPr>
        <w:pStyle w:val="null3"/>
        <w:ind w:firstLine="400"/>
        <w:jc w:val="both"/>
      </w:pPr>
      <w:r>
        <w:rPr>
          <w:sz w:val="20"/>
          <w:color w:val="000000"/>
        </w:rPr>
        <w:t>（</w:t>
      </w:r>
      <w:r>
        <w:rPr>
          <w:sz w:val="20"/>
          <w:color w:val="000000"/>
        </w:rPr>
        <w:t>3）乙方负责提供运营服务或成品软件租赁服务，乙方为履行本合同义务所形成的所有服务成果的知识产权（除成品软件开发涉及的知识产权）归甲方单独所有。</w:t>
      </w:r>
    </w:p>
    <w:p>
      <w:pPr>
        <w:pStyle w:val="null3"/>
        <w:ind w:firstLine="400"/>
        <w:jc w:val="both"/>
      </w:pPr>
      <w:r>
        <w:rPr>
          <w:sz w:val="20"/>
          <w:color w:val="000000"/>
        </w:rPr>
        <w:t>（</w:t>
      </w:r>
      <w:r>
        <w:rPr>
          <w:sz w:val="20"/>
          <w:color w:val="000000"/>
        </w:rPr>
        <w:t>4）本项目仅包含基础设施服务租用或运维服务，不涉及知识产权权属转移。</w:t>
      </w:r>
    </w:p>
    <w:p>
      <w:pPr>
        <w:pStyle w:val="null3"/>
        <w:ind w:firstLine="400"/>
        <w:jc w:val="both"/>
      </w:pPr>
      <w:r>
        <w:rPr>
          <w:sz w:val="20"/>
          <w:color w:val="000000"/>
        </w:rPr>
        <w:t>28.4.本合同所涉及的数据所有权归政府所有。数据资产的管理应遵循财政部《关于加强数据资产管理的指导意见》（财资〔2023〕141号）及其他相关法律、法规、政策要求。</w:t>
      </w:r>
    </w:p>
    <w:p>
      <w:pPr>
        <w:pStyle w:val="null3"/>
        <w:ind w:firstLine="400"/>
        <w:jc w:val="both"/>
      </w:pPr>
      <w:r>
        <w:rPr>
          <w:sz w:val="20"/>
          <w:color w:val="000000"/>
        </w:rPr>
        <w:t>28.5.本项目所涉服务成果的知识产权由甲方单独所有的，甲方在保持知识产权归属不变的前提下，授权乙方在依托“粤复用”进行复用推广的范围内使用以下权利：</w:t>
      </w:r>
    </w:p>
    <w:p>
      <w:pPr>
        <w:pStyle w:val="null3"/>
        <w:ind w:firstLine="400"/>
        <w:jc w:val="both"/>
      </w:pPr>
      <w:r>
        <w:rPr>
          <w:sz w:val="20"/>
          <w:color w:val="000000"/>
        </w:rPr>
        <w:t>（</w:t>
      </w:r>
      <w:r>
        <w:rPr>
          <w:sz w:val="20"/>
          <w:color w:val="000000"/>
        </w:rPr>
        <w:t>1）软件著作发表权的使用，乙方有权将基于本项目服务成果提炼形成的产品、组件上架“粤复用”，上架产品、组件的软件著作权归属与本项目服务成果保持不变，乙方应在“粤复用”上明确说明甲方单独享有上架产品、组件的软件著作权。</w:t>
      </w:r>
    </w:p>
    <w:p>
      <w:pPr>
        <w:pStyle w:val="null3"/>
        <w:ind w:firstLine="400"/>
        <w:jc w:val="both"/>
      </w:pPr>
      <w:r>
        <w:rPr>
          <w:sz w:val="20"/>
          <w:color w:val="000000"/>
        </w:rPr>
        <w:t>（</w:t>
      </w:r>
      <w:r>
        <w:rPr>
          <w:sz w:val="20"/>
          <w:color w:val="000000"/>
        </w:rPr>
        <w:t>2）软件著作权修改权与复制权的使用，乙方依托“粤复用”复用推广本项目服务成果或提炼形成的上架产品、组件时，可按照复用需求复制和修改本项目服务成果，形成复用案例并上架“粤复用”，并向甲方报备复用案例。</w:t>
      </w:r>
    </w:p>
    <w:p>
      <w:pPr>
        <w:pStyle w:val="null3"/>
        <w:ind w:firstLine="400"/>
        <w:jc w:val="both"/>
      </w:pPr>
      <w:r>
        <w:rPr>
          <w:sz w:val="20"/>
          <w:color w:val="000000"/>
        </w:rPr>
        <w:t>（</w:t>
      </w:r>
      <w:r>
        <w:rPr>
          <w:sz w:val="20"/>
          <w:color w:val="000000"/>
        </w:rPr>
        <w:t>3）除第（1）、（2）款授予的权利外，乙方依托“粤复用”进行复用推广涉及软件著作署名权、发行权、出租权、信息网络传播权、翻译权以及甲方享有的其他权利的使用，须事先经甲方书面同意或与甲方另行签署书面补充协议确定。</w:t>
      </w:r>
    </w:p>
    <w:p>
      <w:pPr>
        <w:pStyle w:val="null3"/>
        <w:ind w:firstLine="400"/>
        <w:jc w:val="both"/>
      </w:pPr>
      <w:r>
        <w:rPr>
          <w:sz w:val="20"/>
          <w:color w:val="000000"/>
        </w:rPr>
        <w:t>（</w:t>
      </w:r>
      <w:r>
        <w:rPr>
          <w:sz w:val="20"/>
          <w:color w:val="000000"/>
        </w:rPr>
        <w:t>4）乙方须事先经甲方书面同意或与甲方另行签署书面补充协议的情况下，才能在“粤复用”范围以外以任何形式使用本项目服务成果或上架产品、组件的相关全部或部分知识产权权利。</w:t>
      </w:r>
    </w:p>
    <w:p>
      <w:pPr>
        <w:pStyle w:val="null3"/>
        <w:ind w:firstLine="400"/>
        <w:jc w:val="both"/>
      </w:pPr>
      <w:r>
        <w:rPr>
          <w:sz w:val="20"/>
          <w:color w:val="000000"/>
        </w:rPr>
        <w:t>28.6.本项目所涉服务成果中，对于知识产权由甲、乙双方共同所有的部分，在保持知识产权归属不变的前提下，双方约定在依托“粤复用”进行复用推广的范围内按以下方式行使权利：</w:t>
      </w:r>
    </w:p>
    <w:p>
      <w:pPr>
        <w:pStyle w:val="null3"/>
        <w:ind w:firstLine="400"/>
        <w:jc w:val="both"/>
      </w:pPr>
      <w:r>
        <w:rPr>
          <w:sz w:val="20"/>
          <w:color w:val="000000"/>
        </w:rPr>
        <w:t>（</w:t>
      </w:r>
      <w:r>
        <w:rPr>
          <w:sz w:val="20"/>
          <w:color w:val="000000"/>
        </w:rPr>
        <w:t>1）软件著作发表权的使用，甲方将本项目服务成果形成应用案例，乙方提炼形成产品、组件，乙方应在上架“粤复用”时明确说明甲、乙双方共同所有软件著作权的情况。</w:t>
      </w:r>
    </w:p>
    <w:p>
      <w:pPr>
        <w:pStyle w:val="null3"/>
        <w:ind w:firstLine="400"/>
        <w:jc w:val="both"/>
      </w:pPr>
      <w:r>
        <w:rPr>
          <w:sz w:val="20"/>
          <w:color w:val="000000"/>
        </w:rPr>
        <w:t>（</w:t>
      </w:r>
      <w:r>
        <w:rPr>
          <w:sz w:val="20"/>
          <w:color w:val="000000"/>
        </w:rPr>
        <w:t>2）软件著作修改权与复制权的使用，甲、乙双方依托“粤复用”复用推广本项目服务成果时，乙方可按照复用需求复制和修改本项目服务成果，形成复用案例并上架“粤复用”，并向甲方报备复用案例。</w:t>
      </w:r>
    </w:p>
    <w:p>
      <w:pPr>
        <w:pStyle w:val="null3"/>
        <w:ind w:firstLine="400"/>
        <w:jc w:val="both"/>
      </w:pPr>
      <w:r>
        <w:rPr>
          <w:sz w:val="20"/>
          <w:color w:val="000000"/>
        </w:rPr>
        <w:t>（</w:t>
      </w:r>
      <w:r>
        <w:rPr>
          <w:sz w:val="20"/>
          <w:color w:val="000000"/>
        </w:rPr>
        <w:t>3）除第（1）、（2）款授予的权利外，乙方依托“粤复用”进行复用推广涉及软件著作署名权、发行权、出租权、信息网络传播权、翻译权以及其他权利的使用，任何一方使用时应事先书面通报对方并对外明确软件著作权共同所有的情况。未经甲方同意，乙方不得转让、质押、</w:t>
      </w:r>
      <w:r>
        <w:rPr>
          <w:sz w:val="20"/>
          <w:color w:val="000000"/>
        </w:rPr>
        <w:t>赠予</w:t>
      </w:r>
      <w:r>
        <w:rPr>
          <w:sz w:val="20"/>
          <w:color w:val="000000"/>
        </w:rPr>
        <w:t>等任何方式处置其享有的软件著作权或其组成部分的著作权或相应权益；否则，为无效行为且严重侵权，须赔偿甲方全部损失。</w:t>
      </w:r>
    </w:p>
    <w:p>
      <w:pPr>
        <w:pStyle w:val="null3"/>
        <w:ind w:firstLine="400"/>
        <w:jc w:val="both"/>
      </w:pPr>
      <w:r>
        <w:rPr>
          <w:sz w:val="20"/>
          <w:color w:val="000000"/>
        </w:rPr>
        <w:t>（</w:t>
      </w:r>
      <w:r>
        <w:rPr>
          <w:sz w:val="20"/>
          <w:color w:val="000000"/>
        </w:rPr>
        <w:t>4）乙方在“粤复用”范围以外使用双方共同所有知识产权的，应由甲方双方书面协商一致后行使，乙方应当保证合法合规使用双方共同所有知识产权，否则造成甲方损失的，乙方还应承担全部赔偿责任。</w:t>
      </w:r>
    </w:p>
    <w:p>
      <w:pPr>
        <w:pStyle w:val="null3"/>
        <w:ind w:firstLine="400"/>
        <w:jc w:val="both"/>
      </w:pPr>
      <w:r>
        <w:rPr>
          <w:sz w:val="20"/>
          <w:color w:val="000000"/>
        </w:rPr>
        <w:t>（</w:t>
      </w:r>
      <w:r>
        <w:rPr>
          <w:sz w:val="20"/>
          <w:color w:val="000000"/>
        </w:rPr>
        <w:t>5）乙方申报商标权时应经甲方同意，明确甲方有权无条件永久使用商标权。</w:t>
      </w:r>
    </w:p>
    <w:p>
      <w:pPr>
        <w:pStyle w:val="null3"/>
        <w:ind w:firstLine="400"/>
        <w:jc w:val="both"/>
      </w:pPr>
      <w:r>
        <w:rPr>
          <w:sz w:val="20"/>
          <w:color w:val="000000"/>
        </w:rPr>
        <w:t>28.7.乙方提供的相关软件应是自行开发的产品或具备合法、合规授权，满足知识产权、安全等保三级等方面的有关规定和要求。</w:t>
      </w:r>
    </w:p>
    <w:p>
      <w:pPr>
        <w:pStyle w:val="null3"/>
        <w:ind w:firstLine="400"/>
        <w:jc w:val="both"/>
      </w:pPr>
      <w:r>
        <w:rPr>
          <w:sz w:val="20"/>
          <w:color w:val="000000"/>
        </w:rPr>
        <w:t>28.8.乙方保证向甲方提供的服务成果不存在任何侵犯第三方专利权、商标权、著作权等合法权益。如因乙方提供的服务成果侵犯任何第三方的合法权益，导致该第三方追究甲方责任的，乙方应负责解决并赔偿因此给甲方造成的全部损失。</w:t>
      </w:r>
    </w:p>
    <w:p>
      <w:pPr>
        <w:pStyle w:val="null3"/>
        <w:ind w:firstLine="400"/>
        <w:jc w:val="both"/>
      </w:pPr>
      <w:r>
        <w:rPr>
          <w:sz w:val="20"/>
          <w:b/>
          <w:color w:val="000000"/>
        </w:rPr>
        <w:t>第十二章其他约定</w:t>
      </w:r>
    </w:p>
    <w:p>
      <w:pPr>
        <w:pStyle w:val="null3"/>
        <w:spacing w:before="345" w:after="330"/>
        <w:jc w:val="both"/>
        <w:outlineLvl w:val="0"/>
      </w:pPr>
      <w:r>
        <w:rPr>
          <w:sz w:val="21"/>
          <w:b/>
          <w:color w:val="000000"/>
        </w:rPr>
        <w:t xml:space="preserve">29. </w:t>
      </w:r>
      <w:r>
        <w:rPr>
          <w:sz w:val="20"/>
          <w:b/>
          <w:color w:val="000000"/>
        </w:rPr>
        <w:t>其他约定</w:t>
      </w:r>
    </w:p>
    <w:p>
      <w:pPr>
        <w:pStyle w:val="null3"/>
        <w:spacing w:before="255" w:after="255"/>
        <w:jc w:val="both"/>
        <w:outlineLvl w:val="1"/>
      </w:pPr>
      <w:r>
        <w:rPr>
          <w:sz w:val="21"/>
          <w:b/>
          <w:color w:val="000000"/>
        </w:rPr>
        <w:t xml:space="preserve">29.1. </w:t>
      </w:r>
      <w:r>
        <w:rPr>
          <w:sz w:val="20"/>
          <w:b/>
          <w:color w:val="000000"/>
        </w:rPr>
        <w:t>合同构成</w:t>
      </w:r>
    </w:p>
    <w:p>
      <w:pPr>
        <w:pStyle w:val="null3"/>
        <w:ind w:firstLine="400"/>
        <w:jc w:val="left"/>
      </w:pPr>
      <w:r>
        <w:rPr>
          <w:sz w:val="20"/>
          <w:color w:val="000000"/>
        </w:rPr>
        <w:t>29.1.1.下列文件均为本合同不可分割的组成部分，具有同等法律效力：</w:t>
      </w:r>
    </w:p>
    <w:p>
      <w:pPr>
        <w:pStyle w:val="null3"/>
        <w:ind w:firstLine="400"/>
        <w:jc w:val="left"/>
      </w:pPr>
      <w:r>
        <w:rPr>
          <w:sz w:val="20"/>
          <w:color w:val="000000"/>
        </w:rPr>
        <w:t>（</w:t>
      </w:r>
      <w:r>
        <w:rPr>
          <w:sz w:val="20"/>
          <w:color w:val="000000"/>
        </w:rPr>
        <w:t>1）中标通知书；</w:t>
      </w:r>
    </w:p>
    <w:p>
      <w:pPr>
        <w:pStyle w:val="null3"/>
        <w:ind w:firstLine="400"/>
        <w:jc w:val="left"/>
      </w:pPr>
      <w:r>
        <w:rPr>
          <w:sz w:val="20"/>
          <w:color w:val="000000"/>
        </w:rPr>
        <w:t>（</w:t>
      </w:r>
      <w:r>
        <w:rPr>
          <w:sz w:val="20"/>
          <w:color w:val="000000"/>
        </w:rPr>
        <w:t>2）采购文件；</w:t>
      </w:r>
    </w:p>
    <w:p>
      <w:pPr>
        <w:pStyle w:val="null3"/>
        <w:ind w:firstLine="400"/>
        <w:jc w:val="left"/>
      </w:pPr>
      <w:r>
        <w:rPr>
          <w:sz w:val="20"/>
          <w:color w:val="000000"/>
        </w:rPr>
        <w:t>（</w:t>
      </w:r>
      <w:r>
        <w:rPr>
          <w:sz w:val="20"/>
          <w:color w:val="000000"/>
        </w:rPr>
        <w:t>3）乙方中标的投标文件；</w:t>
      </w:r>
    </w:p>
    <w:p>
      <w:pPr>
        <w:pStyle w:val="null3"/>
        <w:ind w:firstLine="400"/>
        <w:jc w:val="left"/>
      </w:pPr>
      <w:r>
        <w:rPr>
          <w:sz w:val="20"/>
          <w:color w:val="000000"/>
        </w:rPr>
        <w:t>（</w:t>
      </w:r>
      <w:r>
        <w:rPr>
          <w:sz w:val="20"/>
          <w:color w:val="000000"/>
        </w:rPr>
        <w:t>4）在合同实施过程中双方共同签署的补充协议（若有）；</w:t>
      </w:r>
    </w:p>
    <w:p>
      <w:pPr>
        <w:pStyle w:val="null3"/>
        <w:ind w:firstLine="400"/>
        <w:jc w:val="left"/>
      </w:pPr>
      <w:r>
        <w:rPr>
          <w:sz w:val="20"/>
          <w:color w:val="000000"/>
        </w:rPr>
        <w:t>（</w:t>
      </w:r>
      <w:r>
        <w:rPr>
          <w:sz w:val="20"/>
          <w:color w:val="000000"/>
        </w:rPr>
        <w:t>5）分包意向协议（若有）；</w:t>
      </w:r>
    </w:p>
    <w:p>
      <w:pPr>
        <w:pStyle w:val="null3"/>
        <w:ind w:firstLine="400"/>
        <w:jc w:val="left"/>
      </w:pPr>
      <w:r>
        <w:rPr>
          <w:sz w:val="20"/>
          <w:color w:val="000000"/>
        </w:rPr>
        <w:t>（</w:t>
      </w:r>
      <w:r>
        <w:rPr>
          <w:sz w:val="20"/>
          <w:color w:val="000000"/>
        </w:rPr>
        <w:t>6）变更文件（若有）；</w:t>
      </w:r>
    </w:p>
    <w:p>
      <w:pPr>
        <w:pStyle w:val="null3"/>
        <w:ind w:firstLine="400"/>
        <w:jc w:val="left"/>
      </w:pPr>
      <w:r>
        <w:rPr>
          <w:sz w:val="20"/>
          <w:color w:val="000000"/>
        </w:rPr>
        <w:t>（</w:t>
      </w:r>
      <w:r>
        <w:rPr>
          <w:sz w:val="20"/>
          <w:color w:val="000000"/>
        </w:rPr>
        <w:t>7）合同附件。</w:t>
      </w:r>
    </w:p>
    <w:p>
      <w:pPr>
        <w:pStyle w:val="null3"/>
        <w:ind w:firstLine="400"/>
        <w:jc w:val="left"/>
      </w:pPr>
      <w:r>
        <w:rPr>
          <w:sz w:val="20"/>
          <w:color w:val="000000"/>
        </w:rPr>
        <w:t>上述文件先后解释顺序为：在合同实施过程中双方共同签署的补充协议、变更文件、本合同书、合同附件、分包意向协议、中标通知书、采购文件、乙方中标的投标文件。补充协议之间如有冲突，以对乙方要求较高或对甲方更有利的条款为准。</w:t>
      </w:r>
    </w:p>
    <w:p>
      <w:pPr>
        <w:pStyle w:val="null3"/>
        <w:spacing w:before="255" w:after="255"/>
        <w:jc w:val="both"/>
        <w:outlineLvl w:val="1"/>
      </w:pPr>
      <w:r>
        <w:rPr>
          <w:sz w:val="21"/>
          <w:b/>
          <w:color w:val="000000"/>
        </w:rPr>
        <w:t xml:space="preserve">29.2. </w:t>
      </w:r>
      <w:r>
        <w:rPr>
          <w:sz w:val="20"/>
          <w:b/>
          <w:color w:val="000000"/>
        </w:rPr>
        <w:t>合同变更与修订</w:t>
      </w:r>
    </w:p>
    <w:p>
      <w:pPr>
        <w:pStyle w:val="null3"/>
        <w:ind w:firstLine="400"/>
        <w:jc w:val="left"/>
      </w:pPr>
      <w:r>
        <w:rPr>
          <w:sz w:val="20"/>
          <w:color w:val="000000"/>
        </w:rPr>
        <w:t>29.2.1.除另有约定，本合同任何修改、补充或变更必须经双方协商一致，并书面签订补充协议。</w:t>
      </w:r>
    </w:p>
    <w:p>
      <w:pPr>
        <w:pStyle w:val="null3"/>
        <w:ind w:firstLine="400"/>
        <w:jc w:val="left"/>
      </w:pPr>
      <w:r>
        <w:rPr>
          <w:sz w:val="20"/>
          <w:color w:val="000000"/>
        </w:rPr>
        <w:t>29.2.2.如果本合同的任何条款不合法、无效或不能执行，则：</w:t>
      </w:r>
    </w:p>
    <w:p>
      <w:pPr>
        <w:pStyle w:val="null3"/>
        <w:ind w:firstLine="400"/>
        <w:jc w:val="left"/>
      </w:pPr>
      <w:r>
        <w:rPr>
          <w:sz w:val="20"/>
          <w:color w:val="000000"/>
        </w:rPr>
        <w:t>（</w:t>
      </w:r>
      <w:r>
        <w:rPr>
          <w:sz w:val="20"/>
          <w:color w:val="000000"/>
        </w:rPr>
        <w:t>1）并不影响其他条款的效力和执行；</w:t>
      </w:r>
    </w:p>
    <w:p>
      <w:pPr>
        <w:pStyle w:val="null3"/>
        <w:ind w:firstLine="400"/>
        <w:jc w:val="left"/>
      </w:pPr>
      <w:r>
        <w:rPr>
          <w:sz w:val="20"/>
          <w:color w:val="000000"/>
        </w:rPr>
        <w:t>（</w:t>
      </w:r>
      <w:r>
        <w:rPr>
          <w:sz w:val="20"/>
          <w:color w:val="000000"/>
        </w:rPr>
        <w:t>2）双方应商定对不合法、无效或不能执行的条款进行修改，使之合法、有效并可执行；修改或更改应尽可能平衡双方之间的利益。</w:t>
      </w:r>
    </w:p>
    <w:p>
      <w:pPr>
        <w:pStyle w:val="null3"/>
        <w:ind w:firstLine="400"/>
        <w:jc w:val="left"/>
      </w:pPr>
      <w:r>
        <w:rPr>
          <w:sz w:val="20"/>
          <w:color w:val="000000"/>
        </w:rPr>
        <w:t>29.2.3.项目变更时为确保效率，如无涉及项目合同金额变动且甲方认为没有必要的，可按照甲乙双方书面确认的往来文件立即实施。如涉及项目合同金额变动或甲方认为确有必要的，乙方需按甲方要求完成变更申请审批工作，并双方必须就相关变更事项签订补充协议。</w:t>
      </w:r>
    </w:p>
    <w:p>
      <w:pPr>
        <w:pStyle w:val="null3"/>
        <w:spacing w:before="255" w:after="255"/>
        <w:jc w:val="both"/>
        <w:outlineLvl w:val="1"/>
      </w:pPr>
      <w:r>
        <w:rPr>
          <w:sz w:val="21"/>
          <w:b/>
          <w:color w:val="000000"/>
        </w:rPr>
        <w:t xml:space="preserve">29.3. </w:t>
      </w:r>
      <w:r>
        <w:rPr>
          <w:sz w:val="20"/>
          <w:b/>
          <w:color w:val="000000"/>
        </w:rPr>
        <w:t>合同适用法律</w:t>
      </w:r>
    </w:p>
    <w:p>
      <w:pPr>
        <w:pStyle w:val="null3"/>
        <w:ind w:firstLine="400"/>
        <w:jc w:val="both"/>
      </w:pPr>
      <w:r>
        <w:rPr>
          <w:sz w:val="20"/>
          <w:color w:val="000000"/>
        </w:rPr>
        <w:t>本合同的成立、有效性、解释、履行、签署、修订和终止以及争议的解决适用中华人民共和国法律。</w:t>
      </w:r>
    </w:p>
    <w:p>
      <w:pPr>
        <w:pStyle w:val="null3"/>
        <w:spacing w:before="255" w:after="255"/>
        <w:jc w:val="both"/>
        <w:outlineLvl w:val="1"/>
      </w:pPr>
      <w:r>
        <w:rPr>
          <w:sz w:val="21"/>
          <w:b/>
          <w:color w:val="000000"/>
        </w:rPr>
        <w:t xml:space="preserve">29.4. </w:t>
      </w:r>
      <w:r>
        <w:rPr>
          <w:sz w:val="20"/>
          <w:b/>
          <w:color w:val="000000"/>
        </w:rPr>
        <w:t>不弃权</w:t>
      </w:r>
    </w:p>
    <w:p>
      <w:pPr>
        <w:pStyle w:val="null3"/>
        <w:ind w:firstLine="400"/>
        <w:jc w:val="both"/>
      </w:pPr>
      <w:r>
        <w:rPr>
          <w:sz w:val="20"/>
          <w:color w:val="000000"/>
        </w:rPr>
        <w:t>除非另有规定，一方未行使或迟延行使本合同项下的权利、权力并不构成放弃这些权利、权力，而单一或部分行使这些权利、权力并不排斥行使任何其他权利、权力。</w:t>
      </w:r>
    </w:p>
    <w:p>
      <w:pPr>
        <w:pStyle w:val="null3"/>
        <w:spacing w:before="255" w:after="255"/>
        <w:jc w:val="both"/>
        <w:outlineLvl w:val="1"/>
      </w:pPr>
      <w:r>
        <w:rPr>
          <w:sz w:val="21"/>
          <w:b/>
          <w:color w:val="000000"/>
        </w:rPr>
        <w:t xml:space="preserve">29.5. </w:t>
      </w:r>
      <w:r>
        <w:rPr>
          <w:sz w:val="20"/>
          <w:b/>
          <w:color w:val="000000"/>
        </w:rPr>
        <w:t>通知</w:t>
      </w:r>
    </w:p>
    <w:p>
      <w:pPr>
        <w:pStyle w:val="null3"/>
        <w:ind w:firstLine="400"/>
        <w:jc w:val="both"/>
      </w:pPr>
      <w:r>
        <w:rPr>
          <w:sz w:val="20"/>
          <w:color w:val="000000"/>
        </w:rPr>
        <w:t>29.5.1.本合同约定的联系地址、联系方式为甲乙双方唯一联系地址、联系方式。甲、乙双方因履行本合同而需由一方发给对方的任何通知应以书面方式发出。该通知可以专人送达、传真、电子邮件、特快专递或挂号方式送达的方式发出。所有的通知应送达本合同项下对方当事人的地址或该方事先通知的其他地址或传真号码。该联系地址或联系方式有变动的，应至少提前三日书面通知对方。双方发生争议后，甚至进入诉讼程序，该联系地址、联系方式仍为有效。</w:t>
      </w:r>
    </w:p>
    <w:p>
      <w:pPr>
        <w:pStyle w:val="null3"/>
        <w:ind w:firstLine="400"/>
        <w:jc w:val="both"/>
      </w:pPr>
      <w:r>
        <w:rPr>
          <w:sz w:val="20"/>
          <w:color w:val="000000"/>
        </w:rPr>
        <w:t>29.5.2.上述通知、要求或信息，以专人送达的，以受送达人在送达回执上的签收时间为送达日期；以传真方式送达的，以发送之日为送达日期；以电子邮件方式送达的，以到达受送达人特定系统的日期为送达日期；以特快专递或挂号方式送达的，以受送达人在相应邮寄凭证上签收之日为送达日期。上述联系地址或联系方式发生变动且未及时书面通知另一方的，另一方按原地址邮寄相关材料即视为已履行送达义务。</w:t>
      </w:r>
    </w:p>
    <w:p>
      <w:pPr>
        <w:pStyle w:val="null3"/>
        <w:spacing w:before="255" w:after="255"/>
        <w:jc w:val="both"/>
        <w:outlineLvl w:val="1"/>
      </w:pPr>
      <w:r>
        <w:rPr>
          <w:sz w:val="21"/>
          <w:b/>
          <w:color w:val="000000"/>
        </w:rPr>
        <w:t xml:space="preserve">29.6. </w:t>
      </w:r>
      <w:r>
        <w:rPr>
          <w:sz w:val="20"/>
          <w:b/>
          <w:color w:val="000000"/>
        </w:rPr>
        <w:t>合同生效条件</w:t>
      </w:r>
    </w:p>
    <w:p>
      <w:pPr>
        <w:pStyle w:val="null3"/>
        <w:ind w:firstLine="400"/>
        <w:jc w:val="left"/>
      </w:pPr>
      <w:r>
        <w:rPr>
          <w:sz w:val="20"/>
          <w:color w:val="000000"/>
        </w:rPr>
        <w:t>本合同经甲乙双方法定代表人或授权委托代理人签字，并盖章后生效。</w:t>
      </w:r>
    </w:p>
    <w:p>
      <w:pPr>
        <w:pStyle w:val="null3"/>
        <w:spacing w:before="255" w:after="255"/>
        <w:jc w:val="both"/>
        <w:outlineLvl w:val="1"/>
      </w:pPr>
      <w:r>
        <w:rPr>
          <w:sz w:val="21"/>
          <w:b/>
          <w:color w:val="000000"/>
        </w:rPr>
        <w:t xml:space="preserve">29.7. </w:t>
      </w:r>
      <w:r>
        <w:rPr>
          <w:sz w:val="20"/>
          <w:b/>
          <w:color w:val="000000"/>
        </w:rPr>
        <w:t>合同份数</w:t>
      </w:r>
    </w:p>
    <w:p>
      <w:pPr>
        <w:pStyle w:val="null3"/>
        <w:ind w:firstLine="400"/>
        <w:jc w:val="both"/>
      </w:pPr>
      <w:r>
        <w:rPr>
          <w:sz w:val="20"/>
          <w:color w:val="000000"/>
        </w:rPr>
        <w:t>本合同一式</w:t>
      </w:r>
      <w:r>
        <w:rPr>
          <w:sz w:val="21"/>
          <w:u w:val="single"/>
        </w:rPr>
        <w:t xml:space="preserve">    </w:t>
      </w:r>
      <w:r>
        <w:rPr>
          <w:sz w:val="20"/>
          <w:color w:val="000000"/>
        </w:rPr>
        <w:t>份，甲方执</w:t>
      </w:r>
      <w:r>
        <w:rPr>
          <w:sz w:val="21"/>
          <w:u w:val="single"/>
        </w:rPr>
        <w:t xml:space="preserve">    </w:t>
      </w:r>
      <w:r>
        <w:rPr>
          <w:sz w:val="20"/>
          <w:color w:val="000000"/>
        </w:rPr>
        <w:t>份，乙方执</w:t>
      </w:r>
      <w:r>
        <w:rPr>
          <w:sz w:val="21"/>
          <w:u w:val="single"/>
        </w:rPr>
        <w:t xml:space="preserve">    </w:t>
      </w:r>
      <w:r>
        <w:rPr>
          <w:sz w:val="20"/>
          <w:color w:val="000000"/>
        </w:rPr>
        <w:t>份（含采购代理机构备案壹份），具有同等法律效力。</w:t>
      </w:r>
    </w:p>
    <w:p>
      <w:pPr>
        <w:pStyle w:val="null3"/>
        <w:spacing w:before="255" w:after="255"/>
        <w:jc w:val="both"/>
        <w:outlineLvl w:val="1"/>
      </w:pPr>
      <w:r>
        <w:rPr>
          <w:sz w:val="21"/>
          <w:b/>
          <w:color w:val="000000"/>
        </w:rPr>
        <w:t xml:space="preserve">29.8. </w:t>
      </w:r>
      <w:r>
        <w:rPr>
          <w:sz w:val="20"/>
          <w:b/>
          <w:color w:val="000000"/>
        </w:rPr>
        <w:t>合同页数</w:t>
      </w:r>
    </w:p>
    <w:p>
      <w:pPr>
        <w:pStyle w:val="null3"/>
        <w:ind w:firstLine="400"/>
        <w:jc w:val="both"/>
      </w:pPr>
      <w:r>
        <w:rPr>
          <w:sz w:val="20"/>
          <w:color w:val="000000"/>
        </w:rPr>
        <w:t>本合同正文（不含封面、编写说明及签署页）合计</w:t>
      </w:r>
      <w:r>
        <w:rPr>
          <w:sz w:val="21"/>
          <w:u w:val="single"/>
        </w:rPr>
        <w:t xml:space="preserve">  </w:t>
      </w:r>
      <w:r>
        <w:rPr>
          <w:sz w:val="20"/>
          <w:color w:val="000000"/>
        </w:rPr>
        <w:t>页</w:t>
      </w:r>
      <w:r>
        <w:rPr>
          <w:sz w:val="20"/>
          <w:color w:val="000000"/>
        </w:rPr>
        <w:t>A4纸张，附件</w:t>
      </w:r>
      <w:r>
        <w:rPr>
          <w:sz w:val="21"/>
          <w:u w:val="single"/>
        </w:rPr>
        <w:t xml:space="preserve">    </w:t>
      </w:r>
      <w:r>
        <w:rPr>
          <w:sz w:val="20"/>
          <w:color w:val="000000"/>
        </w:rPr>
        <w:t>份共</w:t>
      </w:r>
      <w:r>
        <w:rPr>
          <w:sz w:val="21"/>
          <w:u w:val="single"/>
        </w:rPr>
        <w:t xml:space="preserve">    </w:t>
      </w:r>
      <w:r>
        <w:rPr>
          <w:sz w:val="20"/>
          <w:color w:val="000000"/>
        </w:rPr>
        <w:t>页</w:t>
      </w:r>
      <w:r>
        <w:rPr>
          <w:sz w:val="20"/>
          <w:color w:val="000000"/>
        </w:rPr>
        <w:t>A4纸张。缺页之合同为无效合同。</w:t>
      </w:r>
    </w:p>
    <w:p>
      <w:pPr>
        <w:pStyle w:val="null3"/>
        <w:jc w:val="both"/>
      </w:pPr>
      <w:r>
        <w:rPr>
          <w:sz w:val="20"/>
          <w:color w:val="000000"/>
        </w:rPr>
        <w:t>附件：</w:t>
      </w:r>
    </w:p>
    <w:p>
      <w:pPr>
        <w:pStyle w:val="null3"/>
        <w:ind w:firstLine="400"/>
        <w:jc w:val="both"/>
      </w:pPr>
      <w:r>
        <w:rPr>
          <w:sz w:val="20"/>
          <w:color w:val="000000"/>
        </w:rPr>
        <w:t>1</w:t>
      </w:r>
      <w:r>
        <w:rPr>
          <w:sz w:val="20"/>
          <w:color w:val="000000"/>
        </w:rPr>
        <w:t>.详细服务内容及技术要求</w:t>
      </w:r>
    </w:p>
    <w:p>
      <w:pPr>
        <w:pStyle w:val="null3"/>
        <w:ind w:firstLine="400"/>
        <w:jc w:val="both"/>
      </w:pPr>
      <w:r>
        <w:rPr>
          <w:sz w:val="20"/>
          <w:color w:val="000000"/>
        </w:rPr>
        <w:t>2.验收要求</w:t>
      </w:r>
    </w:p>
    <w:p>
      <w:pPr>
        <w:pStyle w:val="null3"/>
        <w:ind w:firstLine="400"/>
        <w:jc w:val="both"/>
      </w:pPr>
      <w:r>
        <w:rPr>
          <w:sz w:val="20"/>
          <w:color w:val="000000"/>
        </w:rPr>
        <w:t>3.乙方团队人员清单</w:t>
      </w:r>
    </w:p>
    <w:p>
      <w:pPr>
        <w:pStyle w:val="null3"/>
        <w:ind w:firstLine="400"/>
        <w:jc w:val="both"/>
      </w:pPr>
      <w:r>
        <w:rPr>
          <w:sz w:val="20"/>
          <w:color w:val="000000"/>
        </w:rPr>
        <w:t>4.服务价格明细（若有）</w:t>
      </w:r>
    </w:p>
    <w:p>
      <w:pPr>
        <w:pStyle w:val="null3"/>
        <w:ind w:firstLine="400"/>
        <w:jc w:val="both"/>
      </w:pPr>
      <w:r>
        <w:rPr>
          <w:sz w:val="20"/>
          <w:color w:val="000000"/>
        </w:rPr>
        <w:t>5.保密承诺书</w:t>
      </w:r>
    </w:p>
    <w:p>
      <w:pPr>
        <w:pStyle w:val="null3"/>
        <w:ind w:firstLine="400"/>
        <w:jc w:val="both"/>
      </w:pPr>
      <w:r>
        <w:rPr>
          <w:sz w:val="20"/>
          <w:color w:val="000000"/>
        </w:rPr>
        <w:t>6.反商业贿赂协议</w:t>
      </w:r>
    </w:p>
    <w:p>
      <w:pPr>
        <w:pStyle w:val="null3"/>
        <w:ind w:firstLine="400"/>
        <w:jc w:val="both"/>
      </w:pPr>
      <w:r>
        <w:rPr>
          <w:sz w:val="20"/>
          <w:color w:val="000000"/>
        </w:rPr>
        <w:t>7.软件委托开发协议书</w:t>
      </w:r>
    </w:p>
    <w:p>
      <w:pPr>
        <w:pStyle w:val="null3"/>
        <w:ind w:firstLine="400"/>
        <w:jc w:val="both"/>
      </w:pPr>
      <w:r>
        <w:rPr>
          <w:sz w:val="20"/>
          <w:color w:val="000000"/>
        </w:rPr>
        <w:t>（以下无合同正文）</w:t>
      </w:r>
    </w:p>
    <w:p>
      <w:pPr>
        <w:pStyle w:val="null3"/>
      </w:pPr>
      <w:r>
        <w:rPr>
          <w:sz w:val="21"/>
          <w:color w:val="000000"/>
        </w:rPr>
        <w:t>（签署页）</w:t>
      </w:r>
    </w:p>
    <w:p>
      <w:pPr>
        <w:pStyle w:val="null3"/>
        <w:jc w:val="both"/>
      </w:pPr>
      <w:r>
        <w:rPr>
          <w:sz w:val="20"/>
          <w:b/>
          <w:color w:val="000000"/>
        </w:rPr>
        <w:t>委托方（甲方）：</w:t>
      </w:r>
      <w:r>
        <w:rPr>
          <w:sz w:val="20"/>
          <w:color w:val="000000"/>
          <w:u w:val="single"/>
        </w:rPr>
        <w:t xml:space="preserve">                                                     </w:t>
      </w:r>
      <w:r>
        <w:rPr>
          <w:sz w:val="20"/>
          <w:color w:val="000000"/>
          <w:u w:val="single"/>
        </w:rPr>
        <w:t>（盖章）</w:t>
      </w:r>
    </w:p>
    <w:p>
      <w:pPr>
        <w:pStyle w:val="null3"/>
        <w:jc w:val="both"/>
      </w:pPr>
      <w:r>
        <w:rPr>
          <w:sz w:val="20"/>
          <w:color w:val="000000"/>
        </w:rPr>
        <w:t>住</w:t>
      </w:r>
      <w:r>
        <w:rPr>
          <w:sz w:val="20"/>
          <w:color w:val="000000"/>
        </w:rPr>
        <w:t xml:space="preserve">  </w:t>
      </w:r>
      <w:r>
        <w:rPr>
          <w:sz w:val="20"/>
          <w:color w:val="000000"/>
        </w:rPr>
        <w:t>所</w:t>
      </w:r>
      <w:r>
        <w:rPr>
          <w:sz w:val="20"/>
          <w:color w:val="000000"/>
        </w:rPr>
        <w:t xml:space="preserve">  </w:t>
      </w:r>
      <w:r>
        <w:rPr>
          <w:sz w:val="20"/>
          <w:color w:val="000000"/>
        </w:rPr>
        <w:t>地：</w:t>
      </w:r>
      <w:r>
        <w:rPr>
          <w:sz w:val="21"/>
          <w:u w:val="single"/>
        </w:rPr>
        <w:t xml:space="preserve">                                                                  </w:t>
      </w:r>
    </w:p>
    <w:p>
      <w:pPr>
        <w:pStyle w:val="null3"/>
        <w:jc w:val="both"/>
      </w:pPr>
      <w:r>
        <w:rPr>
          <w:sz w:val="20"/>
          <w:color w:val="000000"/>
        </w:rPr>
        <w:t>法定代表人</w:t>
      </w:r>
      <w:r>
        <w:rPr>
          <w:sz w:val="20"/>
          <w:color w:val="000000"/>
        </w:rPr>
        <w:t>/委托代理人</w:t>
      </w:r>
      <w:r>
        <w:rPr>
          <w:sz w:val="20"/>
          <w:color w:val="000000"/>
        </w:rPr>
        <w:t>：</w:t>
      </w:r>
      <w:r>
        <w:rPr>
          <w:sz w:val="21"/>
          <w:u w:val="single"/>
        </w:rPr>
        <w:t xml:space="preserve">                                      </w:t>
      </w:r>
      <w:r>
        <w:rPr>
          <w:sz w:val="21"/>
          <w:u w:val="single"/>
        </w:rPr>
        <w:t xml:space="preserve">      </w:t>
      </w:r>
      <w:r>
        <w:rPr>
          <w:sz w:val="20"/>
          <w:color w:val="000000"/>
          <w:u w:val="single"/>
        </w:rPr>
        <w:t>（签名</w:t>
      </w:r>
      <w:r>
        <w:rPr>
          <w:sz w:val="20"/>
          <w:color w:val="000000"/>
          <w:u w:val="single"/>
        </w:rPr>
        <w:t>/章）</w:t>
      </w:r>
    </w:p>
    <w:p>
      <w:pPr>
        <w:pStyle w:val="null3"/>
        <w:jc w:val="both"/>
      </w:pPr>
      <w:r>
        <w:rPr>
          <w:sz w:val="20"/>
          <w:color w:val="000000"/>
        </w:rPr>
        <w:t>项目联系人：</w:t>
      </w:r>
      <w:r>
        <w:rPr>
          <w:sz w:val="21"/>
          <w:u w:val="single"/>
        </w:rPr>
        <w:t xml:space="preserve">                                                                 </w:t>
      </w:r>
    </w:p>
    <w:p>
      <w:pPr>
        <w:pStyle w:val="null3"/>
        <w:jc w:val="both"/>
      </w:pPr>
      <w:r>
        <w:rPr>
          <w:sz w:val="20"/>
          <w:color w:val="000000"/>
        </w:rPr>
        <w:t>联系方式</w:t>
      </w:r>
      <w:r>
        <w:rPr>
          <w:sz w:val="20"/>
          <w:color w:val="000000"/>
        </w:rPr>
        <w:t>：</w:t>
      </w:r>
      <w:r>
        <w:rPr>
          <w:sz w:val="21"/>
          <w:u w:val="single"/>
        </w:rPr>
        <w:t xml:space="preserve">                                                              </w:t>
      </w:r>
      <w:r>
        <w:rPr>
          <w:sz w:val="21"/>
          <w:u w:val="single"/>
        </w:rPr>
        <w:t xml:space="preserve">    </w:t>
      </w:r>
      <w:r>
        <w:rPr>
          <w:sz w:val="21"/>
          <w:u w:val="single"/>
        </w:rPr>
        <w:t xml:space="preserve"> </w:t>
      </w:r>
    </w:p>
    <w:p>
      <w:pPr>
        <w:pStyle w:val="null3"/>
        <w:jc w:val="both"/>
      </w:pPr>
      <w:r>
        <w:rPr>
          <w:sz w:val="20"/>
          <w:color w:val="000000"/>
        </w:rPr>
        <w:t>通讯地址：</w:t>
      </w:r>
      <w:r>
        <w:rPr>
          <w:sz w:val="21"/>
          <w:u w:val="single"/>
        </w:rPr>
        <w:t xml:space="preserve">                                                                    </w:t>
      </w:r>
    </w:p>
    <w:p>
      <w:pPr>
        <w:pStyle w:val="null3"/>
        <w:jc w:val="both"/>
      </w:pPr>
      <w:r>
        <w:rPr>
          <w:sz w:val="20"/>
          <w:color w:val="000000"/>
        </w:rPr>
        <w:t>电　　话：</w:t>
      </w:r>
      <w:r>
        <w:rPr>
          <w:sz w:val="21"/>
          <w:u w:val="single"/>
        </w:rPr>
        <w:t xml:space="preserve">                                                                    </w:t>
      </w:r>
    </w:p>
    <w:p>
      <w:pPr>
        <w:pStyle w:val="null3"/>
        <w:jc w:val="both"/>
      </w:pPr>
      <w:r>
        <w:rPr>
          <w:sz w:val="20"/>
          <w:color w:val="000000"/>
        </w:rPr>
        <w:t>传　　真：</w:t>
      </w:r>
      <w:r>
        <w:rPr>
          <w:sz w:val="21"/>
          <w:u w:val="single"/>
        </w:rPr>
        <w:t xml:space="preserve">                                                                     </w:t>
      </w:r>
    </w:p>
    <w:p>
      <w:pPr>
        <w:pStyle w:val="null3"/>
        <w:jc w:val="both"/>
      </w:pPr>
      <w:r>
        <w:rPr>
          <w:sz w:val="20"/>
          <w:color w:val="000000"/>
        </w:rPr>
        <w:t>电子信箱：</w:t>
      </w:r>
      <w:r>
        <w:rPr>
          <w:sz w:val="21"/>
          <w:u w:val="single"/>
        </w:rPr>
        <w:t xml:space="preserve">                                                                     </w:t>
      </w:r>
    </w:p>
    <w:p>
      <w:pPr>
        <w:pStyle w:val="null3"/>
        <w:jc w:val="both"/>
      </w:pPr>
      <w:r>
        <w:rPr>
          <w:sz w:val="20"/>
          <w:color w:val="000000"/>
        </w:rPr>
        <w:t xml:space="preserve">                                                                                                                                      </w:t>
      </w:r>
      <w:r>
        <w:rPr>
          <w:sz w:val="20"/>
          <w:color w:val="000000"/>
        </w:rPr>
        <w:t>年</w:t>
      </w:r>
      <w:r>
        <w:rPr>
          <w:sz w:val="20"/>
          <w:color w:val="000000"/>
        </w:rPr>
        <w:t xml:space="preserve">        </w:t>
      </w:r>
      <w:r>
        <w:rPr>
          <w:sz w:val="20"/>
          <w:color w:val="000000"/>
        </w:rPr>
        <w:t>月</w:t>
      </w:r>
      <w:r>
        <w:rPr>
          <w:sz w:val="20"/>
          <w:color w:val="000000"/>
        </w:rPr>
        <w:t xml:space="preserve">        </w:t>
      </w:r>
      <w:r>
        <w:rPr>
          <w:sz w:val="20"/>
          <w:color w:val="000000"/>
        </w:rPr>
        <w:t>日</w:t>
      </w:r>
    </w:p>
    <w:p>
      <w:pPr>
        <w:pStyle w:val="null3"/>
        <w:jc w:val="both"/>
      </w:pPr>
      <w:r>
        <w:rPr>
          <w:sz w:val="20"/>
          <w:b/>
          <w:color w:val="000000"/>
        </w:rPr>
        <w:t>委托方（甲方）：</w:t>
      </w:r>
      <w:r>
        <w:rPr>
          <w:sz w:val="20"/>
          <w:color w:val="000000"/>
          <w:u w:val="single"/>
        </w:rPr>
        <w:t xml:space="preserve">                                                     </w:t>
      </w:r>
      <w:r>
        <w:rPr>
          <w:sz w:val="20"/>
          <w:color w:val="000000"/>
          <w:u w:val="single"/>
        </w:rPr>
        <w:t>（盖章）</w:t>
      </w:r>
    </w:p>
    <w:p>
      <w:pPr>
        <w:pStyle w:val="null3"/>
        <w:jc w:val="both"/>
      </w:pPr>
      <w:r>
        <w:rPr>
          <w:sz w:val="20"/>
          <w:color w:val="000000"/>
        </w:rPr>
        <w:t>住</w:t>
      </w:r>
      <w:r>
        <w:rPr>
          <w:sz w:val="20"/>
          <w:color w:val="000000"/>
        </w:rPr>
        <w:t xml:space="preserve">  </w:t>
      </w:r>
      <w:r>
        <w:rPr>
          <w:sz w:val="20"/>
          <w:color w:val="000000"/>
        </w:rPr>
        <w:t>所</w:t>
      </w:r>
      <w:r>
        <w:rPr>
          <w:sz w:val="20"/>
          <w:color w:val="000000"/>
        </w:rPr>
        <w:t xml:space="preserve">  </w:t>
      </w:r>
      <w:r>
        <w:rPr>
          <w:sz w:val="20"/>
          <w:color w:val="000000"/>
        </w:rPr>
        <w:t>地：</w:t>
      </w:r>
      <w:r>
        <w:rPr>
          <w:sz w:val="21"/>
          <w:u w:val="single"/>
        </w:rPr>
        <w:t xml:space="preserve">                                                                  </w:t>
      </w:r>
    </w:p>
    <w:p>
      <w:pPr>
        <w:pStyle w:val="null3"/>
        <w:jc w:val="both"/>
      </w:pPr>
      <w:r>
        <w:rPr>
          <w:sz w:val="20"/>
          <w:color w:val="000000"/>
        </w:rPr>
        <w:t>法定代表人</w:t>
      </w:r>
      <w:r>
        <w:rPr>
          <w:sz w:val="20"/>
          <w:color w:val="000000"/>
        </w:rPr>
        <w:t>/委托代理人：</w:t>
      </w:r>
      <w:r>
        <w:rPr>
          <w:sz w:val="21"/>
          <w:u w:val="single"/>
        </w:rPr>
        <w:t xml:space="preserve">                                      </w:t>
      </w:r>
      <w:r>
        <w:rPr>
          <w:sz w:val="21"/>
          <w:u w:val="single"/>
        </w:rPr>
        <w:t xml:space="preserve">      </w:t>
      </w:r>
      <w:r>
        <w:rPr>
          <w:sz w:val="20"/>
          <w:color w:val="000000"/>
          <w:u w:val="single"/>
        </w:rPr>
        <w:t>（签名</w:t>
      </w:r>
      <w:r>
        <w:rPr>
          <w:sz w:val="20"/>
          <w:color w:val="000000"/>
          <w:u w:val="single"/>
        </w:rPr>
        <w:t>/章）</w:t>
      </w:r>
    </w:p>
    <w:p>
      <w:pPr>
        <w:pStyle w:val="null3"/>
        <w:jc w:val="both"/>
      </w:pPr>
      <w:r>
        <w:rPr>
          <w:sz w:val="20"/>
          <w:color w:val="000000"/>
        </w:rPr>
        <w:t>项目联系人：</w:t>
      </w:r>
      <w:r>
        <w:rPr>
          <w:sz w:val="21"/>
          <w:u w:val="single"/>
        </w:rPr>
        <w:t xml:space="preserve">                                                                 </w:t>
      </w:r>
    </w:p>
    <w:p>
      <w:pPr>
        <w:pStyle w:val="null3"/>
        <w:jc w:val="both"/>
      </w:pPr>
      <w:r>
        <w:rPr>
          <w:sz w:val="20"/>
          <w:color w:val="000000"/>
        </w:rPr>
        <w:t>联系方式</w:t>
      </w:r>
      <w:r>
        <w:rPr>
          <w:sz w:val="20"/>
          <w:color w:val="000000"/>
        </w:rPr>
        <w:t>：</w:t>
      </w:r>
      <w:r>
        <w:rPr>
          <w:sz w:val="21"/>
          <w:u w:val="single"/>
        </w:rPr>
        <w:t xml:space="preserve">                                                              </w:t>
      </w:r>
      <w:r>
        <w:rPr>
          <w:sz w:val="21"/>
          <w:u w:val="single"/>
        </w:rPr>
        <w:t xml:space="preserve">    </w:t>
      </w:r>
      <w:r>
        <w:rPr>
          <w:sz w:val="21"/>
          <w:u w:val="single"/>
        </w:rPr>
        <w:t xml:space="preserve"> </w:t>
      </w:r>
    </w:p>
    <w:p>
      <w:pPr>
        <w:pStyle w:val="null3"/>
        <w:jc w:val="both"/>
      </w:pPr>
      <w:r>
        <w:rPr>
          <w:sz w:val="20"/>
          <w:color w:val="000000"/>
        </w:rPr>
        <w:t>通讯地址：</w:t>
      </w:r>
      <w:r>
        <w:rPr>
          <w:sz w:val="21"/>
          <w:u w:val="single"/>
        </w:rPr>
        <w:t xml:space="preserve">                                                                    </w:t>
      </w:r>
    </w:p>
    <w:p>
      <w:pPr>
        <w:pStyle w:val="null3"/>
        <w:jc w:val="both"/>
      </w:pPr>
      <w:r>
        <w:rPr>
          <w:sz w:val="20"/>
          <w:color w:val="000000"/>
        </w:rPr>
        <w:t>电　　话：</w:t>
      </w:r>
      <w:r>
        <w:rPr>
          <w:sz w:val="21"/>
          <w:u w:val="single"/>
        </w:rPr>
        <w:t xml:space="preserve">                                                                    </w:t>
      </w:r>
    </w:p>
    <w:p>
      <w:pPr>
        <w:pStyle w:val="null3"/>
        <w:jc w:val="both"/>
      </w:pPr>
      <w:r>
        <w:rPr>
          <w:sz w:val="20"/>
          <w:color w:val="000000"/>
        </w:rPr>
        <w:t>传　　真：</w:t>
      </w:r>
      <w:r>
        <w:rPr>
          <w:sz w:val="21"/>
          <w:u w:val="single"/>
        </w:rPr>
        <w:t xml:space="preserve">                                                                     </w:t>
      </w:r>
    </w:p>
    <w:p>
      <w:pPr>
        <w:pStyle w:val="null3"/>
        <w:jc w:val="both"/>
      </w:pPr>
      <w:r>
        <w:rPr>
          <w:sz w:val="20"/>
          <w:color w:val="000000"/>
        </w:rPr>
        <w:t>电子信箱：</w:t>
      </w:r>
      <w:r>
        <w:rPr>
          <w:sz w:val="21"/>
          <w:u w:val="single"/>
        </w:rPr>
        <w:t xml:space="preserve">                                                                     </w:t>
      </w:r>
    </w:p>
    <w:p>
      <w:pPr>
        <w:pStyle w:val="null3"/>
        <w:jc w:val="both"/>
      </w:pPr>
      <w:r>
        <w:rPr>
          <w:sz w:val="21"/>
        </w:rPr>
        <w:t xml:space="preserve">                                                                                                                                      </w:t>
      </w:r>
      <w:r>
        <w:rPr>
          <w:sz w:val="20"/>
          <w:color w:val="000000"/>
        </w:rPr>
        <w:t>年</w:t>
      </w:r>
      <w:r>
        <w:rPr>
          <w:sz w:val="21"/>
        </w:rPr>
        <w:t xml:space="preserve">        </w:t>
      </w:r>
      <w:r>
        <w:rPr>
          <w:sz w:val="20"/>
          <w:color w:val="000000"/>
        </w:rPr>
        <w:t>月</w:t>
      </w:r>
      <w:r>
        <w:rPr>
          <w:sz w:val="21"/>
        </w:rPr>
        <w:t xml:space="preserve">        </w:t>
      </w:r>
      <w:r>
        <w:rPr>
          <w:sz w:val="20"/>
          <w:color w:val="000000"/>
        </w:rPr>
        <w:t>日</w:t>
      </w:r>
    </w:p>
    <w:p>
      <w:pPr>
        <w:pStyle w:val="null3"/>
        <w:jc w:val="both"/>
      </w:pPr>
      <w:r>
        <w:rPr/>
        <w:t xml:space="preserve"> </w:t>
      </w:r>
    </w:p>
    <w:p>
      <w:pPr>
        <w:pStyle w:val="null3"/>
        <w:ind w:firstLine="422"/>
        <w:jc w:val="both"/>
      </w:pPr>
      <w:r>
        <w:rPr>
          <w:sz w:val="20"/>
          <w:b/>
          <w:color w:val="000000"/>
        </w:rPr>
        <w:t>附件</w:t>
      </w:r>
      <w:r>
        <w:rPr>
          <w:sz w:val="20"/>
          <w:b/>
          <w:color w:val="000000"/>
        </w:rPr>
        <w:t>1.详细服务内容及技术要求</w:t>
      </w:r>
    </w:p>
    <w:p>
      <w:pPr>
        <w:pStyle w:val="null3"/>
        <w:ind w:firstLine="400"/>
        <w:jc w:val="both"/>
      </w:pPr>
      <w:r>
        <w:rPr>
          <w:sz w:val="20"/>
        </w:rPr>
        <w:t>一、</w:t>
      </w:r>
      <w:r>
        <w:rPr>
          <w:sz w:val="20"/>
        </w:rPr>
        <w:t>服务内容</w:t>
      </w:r>
    </w:p>
    <w:p>
      <w:pPr>
        <w:pStyle w:val="null3"/>
        <w:ind w:firstLine="400"/>
        <w:jc w:val="both"/>
      </w:pPr>
      <w:r>
        <w:rPr>
          <w:sz w:val="20"/>
          <w:color w:val="000000"/>
        </w:rPr>
        <w:t>本项目在省土地整治与生态修复监测监管系统基础上，拓展新增省级耕地占补平衡管理应用（以下简称</w:t>
      </w:r>
      <w:r>
        <w:rPr>
          <w:sz w:val="20"/>
          <w:color w:val="000000"/>
        </w:rPr>
        <w:t>“省耕地占补应用”），该应用涵盖了“1库、1本账、8大核心业务事项”，实现从数据采集、全流程业务办理到智能预警和深度分析的闭环管理，旨在通过在线办理和协同处理相关业务，实现耕地指标的规范入库、科学调剂和精准挂钩，确保耕地总量与质量的动态平衡与稳步提升，同时为政府相关部门提供精准、便捷的决策支持，推动广东省耕地保护与建设发展实现双赢。</w:t>
      </w:r>
    </w:p>
    <w:p>
      <w:pPr>
        <w:pStyle w:val="null3"/>
        <w:ind w:firstLine="400"/>
        <w:jc w:val="both"/>
      </w:pPr>
      <w:r>
        <w:rPr>
          <w:sz w:val="20"/>
        </w:rPr>
        <w:t>（一）</w:t>
      </w:r>
      <w:r>
        <w:rPr>
          <w:sz w:val="20"/>
        </w:rPr>
        <w:t>非农建设补充耕地储备库模块</w:t>
      </w:r>
    </w:p>
    <w:p>
      <w:pPr>
        <w:pStyle w:val="null3"/>
        <w:ind w:firstLine="400"/>
        <w:jc w:val="both"/>
      </w:pPr>
      <w:r>
        <w:rPr>
          <w:sz w:val="20"/>
          <w:color w:val="000000"/>
        </w:rPr>
        <w:t>支持对存量补充耕地项目和新方式入库项目实行分类管理，涵盖项目信息的录入、明细查询、状态跟踪以及数据维护等关键功能。依据</w:t>
      </w:r>
      <w:r>
        <w:rPr>
          <w:sz w:val="20"/>
          <w:color w:val="000000"/>
        </w:rPr>
        <w:t>“先入库先使用”的原则，对已完成项目后期管护、指标使用完毕后的补充耕地项目执行出库管理。进而构建以省、市、县三级为核心的非农建设补充耕地储备库，推行差异化管理策略，以强化耕地占补平衡的新机制。</w:t>
      </w:r>
    </w:p>
    <w:p>
      <w:pPr>
        <w:pStyle w:val="null3"/>
        <w:ind w:firstLine="400"/>
        <w:jc w:val="both"/>
      </w:pPr>
      <w:r>
        <w:rPr>
          <w:sz w:val="20"/>
        </w:rPr>
        <w:t>（二）</w:t>
      </w:r>
      <w:r>
        <w:rPr>
          <w:sz w:val="20"/>
        </w:rPr>
        <w:t>耕地占补平衡指标全生命周期管理模块</w:t>
      </w:r>
    </w:p>
    <w:p>
      <w:pPr>
        <w:pStyle w:val="null3"/>
        <w:ind w:firstLine="400"/>
        <w:jc w:val="both"/>
      </w:pPr>
      <w:r>
        <w:rPr>
          <w:sz w:val="20"/>
          <w:color w:val="000000"/>
        </w:rPr>
        <w:t>基于业务事项梳理，依托信息化框架，实现耕地占补平衡指标（具体指耕地指标和水田指标）管理、新方式入库管理、指标挂钩、指标调剂、指标核减、指标冻结、指标解冻和指标上限管理</w:t>
      </w:r>
      <w:r>
        <w:rPr>
          <w:sz w:val="20"/>
          <w:color w:val="000000"/>
        </w:rPr>
        <w:t>8个业务事项全过程在线办理，落实业务办理的规范性、高效性、精准性。</w:t>
      </w:r>
    </w:p>
    <w:p>
      <w:pPr>
        <w:pStyle w:val="null3"/>
        <w:ind w:firstLine="402"/>
        <w:jc w:val="both"/>
      </w:pPr>
      <w:r>
        <w:rPr>
          <w:sz w:val="20"/>
          <w:b/>
        </w:rPr>
        <w:t>1．</w:t>
      </w:r>
      <w:r>
        <w:rPr>
          <w:sz w:val="20"/>
          <w:b/>
        </w:rPr>
        <w:t>耕地占补平衡指标管理</w:t>
      </w:r>
    </w:p>
    <w:p>
      <w:pPr>
        <w:pStyle w:val="null3"/>
        <w:spacing w:after="120"/>
        <w:ind w:firstLine="400"/>
        <w:jc w:val="both"/>
      </w:pPr>
      <w:r>
        <w:rPr>
          <w:sz w:val="20"/>
          <w:color w:val="000000"/>
        </w:rPr>
        <w:t>以部结转指标、国家统筹指标为基础，结合省级补充耕地（含垦造水田）项目库数据，对接耕地集中整治区场景，以获取新方式入库指标数据，建立省、市、县三级为单位的非农建设补充耕地储备库，实行差别化管理，夯实耕地占补平衡新机制。并通过与新方式入库指标及指标调剂、核减等业务情况关联，实现指标数持续动态更新。</w:t>
      </w:r>
    </w:p>
    <w:p>
      <w:pPr>
        <w:pStyle w:val="null3"/>
        <w:ind w:firstLine="402"/>
        <w:jc w:val="both"/>
      </w:pPr>
      <w:r>
        <w:rPr>
          <w:sz w:val="20"/>
          <w:b/>
        </w:rPr>
        <w:t>2．</w:t>
      </w:r>
      <w:r>
        <w:rPr>
          <w:sz w:val="20"/>
          <w:b/>
        </w:rPr>
        <w:t>新方式入库项目管理</w:t>
      </w:r>
    </w:p>
    <w:p>
      <w:pPr>
        <w:pStyle w:val="null3"/>
        <w:ind w:firstLine="400"/>
        <w:jc w:val="both"/>
      </w:pPr>
      <w:r>
        <w:rPr>
          <w:sz w:val="20"/>
          <w:color w:val="000000"/>
        </w:rPr>
        <w:t>根据自然资源部与广东省的最新规定，对新方式入库的新增耕地进行核定，连接耕地集中整治区的信息，以新方法管理耕地指标的入库过程。同时，支持项目关联获取补充耕地项目的批准信息、现场核查信息以及其他相关资料。</w:t>
      </w:r>
    </w:p>
    <w:p>
      <w:pPr>
        <w:pStyle w:val="null3"/>
        <w:ind w:firstLine="402"/>
        <w:jc w:val="both"/>
      </w:pPr>
      <w:r>
        <w:rPr>
          <w:sz w:val="20"/>
          <w:b/>
        </w:rPr>
        <w:t>3．</w:t>
      </w:r>
      <w:r>
        <w:rPr>
          <w:sz w:val="20"/>
          <w:b/>
        </w:rPr>
        <w:t>耕地占补平衡指标使用管理</w:t>
      </w:r>
    </w:p>
    <w:p>
      <w:pPr>
        <w:pStyle w:val="null3"/>
        <w:ind w:firstLine="400"/>
        <w:jc w:val="both"/>
      </w:pPr>
      <w:r>
        <w:rPr>
          <w:sz w:val="20"/>
          <w:color w:val="000000"/>
        </w:rPr>
        <w:t>耕地占补平衡指标使用管理服务内容：针对非农建设占用耕地情形，指标挂钩管理功能实现补充耕地挂钩确认单生成、指标预挂钩、确认单推送至广东省国土空间用途管制综合应用平台（以下简称</w:t>
      </w:r>
      <w:r>
        <w:rPr>
          <w:sz w:val="20"/>
          <w:color w:val="000000"/>
        </w:rPr>
        <w:t>“省用途管制平台”）、批复信息接收、指标挂钩核销等。系统支持录入、查询、修改及导出占用耕地项目信息，并提供与补充耕地指标的挂钩功能，以实现耕地占补平衡的精准管理。</w:t>
      </w:r>
    </w:p>
    <w:p>
      <w:pPr>
        <w:pStyle w:val="null3"/>
        <w:ind w:firstLine="402"/>
        <w:jc w:val="both"/>
      </w:pPr>
      <w:r>
        <w:rPr>
          <w:sz w:val="20"/>
          <w:b/>
        </w:rPr>
        <w:t>4．</w:t>
      </w:r>
      <w:r>
        <w:rPr>
          <w:sz w:val="20"/>
          <w:b/>
        </w:rPr>
        <w:t>耕地占补平衡指标调剂管理</w:t>
      </w:r>
    </w:p>
    <w:p>
      <w:pPr>
        <w:pStyle w:val="null3"/>
        <w:ind w:firstLine="400"/>
        <w:jc w:val="both"/>
      </w:pPr>
      <w:r>
        <w:rPr>
          <w:sz w:val="20"/>
          <w:color w:val="000000"/>
        </w:rPr>
        <w:t>针对指标交易、指标统筹、指标借用、指标归还四种类型，按照</w:t>
      </w:r>
      <w:r>
        <w:rPr>
          <w:sz w:val="20"/>
          <w:color w:val="000000"/>
        </w:rPr>
        <w:t>“先入库先使用”的原则，实现同级内调剂、跨级调剂等不同情况下全过程管理，实现调入、调出行政区指标划转匹配。</w:t>
      </w:r>
    </w:p>
    <w:p>
      <w:pPr>
        <w:pStyle w:val="null3"/>
        <w:ind w:firstLine="402"/>
        <w:jc w:val="both"/>
      </w:pPr>
      <w:r>
        <w:rPr>
          <w:sz w:val="20"/>
          <w:b/>
        </w:rPr>
        <w:t>5．</w:t>
      </w:r>
      <w:r>
        <w:rPr>
          <w:sz w:val="20"/>
          <w:b/>
        </w:rPr>
        <w:t>耕地占补平衡指标核减管理</w:t>
      </w:r>
    </w:p>
    <w:p>
      <w:pPr>
        <w:pStyle w:val="null3"/>
        <w:ind w:firstLine="400"/>
        <w:jc w:val="both"/>
      </w:pPr>
      <w:r>
        <w:rPr>
          <w:sz w:val="20"/>
          <w:color w:val="000000"/>
        </w:rPr>
        <w:t>针对已报备入库的耕地指标，根据实际管理情况，实行按项目、数值两种方式进行核减申报。核减提报后，系统自动对指标进行预扣减，避免挂钩使用。支持用户填写核减相关信息，包括核减原因、核减指标数量等并上传核减图斑矢量坐标以及相关现场照片等信息。</w:t>
      </w:r>
    </w:p>
    <w:p>
      <w:pPr>
        <w:pStyle w:val="null3"/>
        <w:ind w:firstLine="402"/>
        <w:jc w:val="both"/>
      </w:pPr>
      <w:r>
        <w:rPr>
          <w:sz w:val="20"/>
          <w:b/>
        </w:rPr>
        <w:t>6．</w:t>
      </w:r>
      <w:r>
        <w:rPr>
          <w:sz w:val="20"/>
          <w:b/>
        </w:rPr>
        <w:t>耕地占补平衡指标冻结管理</w:t>
      </w:r>
    </w:p>
    <w:p>
      <w:pPr>
        <w:pStyle w:val="null3"/>
        <w:ind w:firstLine="400"/>
        <w:jc w:val="both"/>
      </w:pPr>
      <w:r>
        <w:rPr>
          <w:sz w:val="20"/>
          <w:color w:val="000000"/>
        </w:rPr>
        <w:t>针对督查发现问题等情形，需要冻结违法占用耕地所在地补充耕地指标储备库中同等数量、质量的补充耕地指标。系统构建指标冻结管理模块，以确保对违规占用耕地的行为进行有效监管。</w:t>
      </w:r>
    </w:p>
    <w:p>
      <w:pPr>
        <w:pStyle w:val="null3"/>
        <w:ind w:firstLine="402"/>
        <w:jc w:val="both"/>
      </w:pPr>
      <w:r>
        <w:rPr>
          <w:sz w:val="20"/>
          <w:b/>
        </w:rPr>
        <w:t>7．</w:t>
      </w:r>
      <w:r>
        <w:rPr>
          <w:sz w:val="20"/>
          <w:b/>
        </w:rPr>
        <w:t>耕地占补平衡指标解冻管理</w:t>
      </w:r>
    </w:p>
    <w:p>
      <w:pPr>
        <w:pStyle w:val="null3"/>
        <w:ind w:firstLine="400"/>
        <w:jc w:val="both"/>
      </w:pPr>
      <w:r>
        <w:rPr>
          <w:sz w:val="20"/>
          <w:color w:val="000000"/>
        </w:rPr>
        <w:t>在完成调查和整改并确认合格后，才能解除这些指标的冻结状态。为此，需要构建一个指标解冻管理模块，实现指标解冻的申报、审核以及解除冻结的全过程管理，确保对非法占用耕地行为的有效监管。</w:t>
      </w:r>
    </w:p>
    <w:p>
      <w:pPr>
        <w:pStyle w:val="null3"/>
        <w:ind w:firstLine="402"/>
        <w:jc w:val="both"/>
      </w:pPr>
      <w:r>
        <w:rPr>
          <w:sz w:val="20"/>
          <w:b/>
        </w:rPr>
        <w:t>8．</w:t>
      </w:r>
      <w:r>
        <w:rPr>
          <w:sz w:val="20"/>
          <w:b/>
        </w:rPr>
        <w:t>年度补充耕地指标上限管理</w:t>
      </w:r>
    </w:p>
    <w:p>
      <w:pPr>
        <w:pStyle w:val="null3"/>
        <w:ind w:firstLine="400"/>
        <w:jc w:val="both"/>
      </w:pPr>
      <w:r>
        <w:rPr>
          <w:sz w:val="20"/>
          <w:color w:val="000000"/>
        </w:rPr>
        <w:t>实现对耕地规模现状、稳定耕地净增量、耕地保有量、年度补充耕地规模上限调剂进行管理，便于了解耕地底数，掌握全省年度补充耕地规模上调调剂总体情况，约束各地区耕地集中整治区建设新增耕地规模。</w:t>
      </w:r>
    </w:p>
    <w:p>
      <w:pPr>
        <w:pStyle w:val="null3"/>
        <w:ind w:firstLine="400"/>
        <w:jc w:val="both"/>
      </w:pPr>
      <w:r>
        <w:rPr>
          <w:sz w:val="20"/>
        </w:rPr>
        <w:t>（三）</w:t>
      </w:r>
      <w:r>
        <w:rPr>
          <w:sz w:val="20"/>
        </w:rPr>
        <w:t>耕地占补平衡监管预警模块</w:t>
      </w:r>
    </w:p>
    <w:p>
      <w:pPr>
        <w:pStyle w:val="null3"/>
        <w:ind w:firstLine="400"/>
        <w:jc w:val="both"/>
      </w:pPr>
      <w:r>
        <w:rPr>
          <w:sz w:val="20"/>
          <w:color w:val="000000"/>
        </w:rPr>
        <w:t>基于各类指标库数据，结合年度占用耕地规模及指标上限数据，制定指标预警等级和阈值，实现对结转指标剩余数量、指标核销出库情况、指标入库上限情况等补充耕地指标管理风险情况进行监管预警，强化总量管控和以补定占管理。</w:t>
      </w:r>
    </w:p>
    <w:p>
      <w:pPr>
        <w:pStyle w:val="null3"/>
        <w:ind w:firstLine="400"/>
        <w:jc w:val="both"/>
      </w:pPr>
      <w:r>
        <w:rPr>
          <w:sz w:val="20"/>
        </w:rPr>
        <w:t>（四）</w:t>
      </w:r>
      <w:r>
        <w:rPr>
          <w:sz w:val="20"/>
        </w:rPr>
        <w:t>耕地占补平衡数据统计与分析报告模块</w:t>
      </w:r>
    </w:p>
    <w:p>
      <w:pPr>
        <w:pStyle w:val="null3"/>
        <w:ind w:firstLine="400"/>
        <w:jc w:val="both"/>
      </w:pPr>
      <w:r>
        <w:rPr>
          <w:sz w:val="20"/>
          <w:color w:val="000000"/>
        </w:rPr>
        <w:t>依据补充项目和各类指标库数据，为耕保处、整治中心和地方提供详尽的数据统计和分析报告。主要包括：历史指标对账单统计分析，全省各地指标明细统计分析，指标挂钩使用分析报告、指标调剂分析报告、指标核减分析报告、冻结解冻分析报告以及国家统筹指标使用分析报告等。此外，针对全省各地（分年度、季度、月度）的指标挂钩、调剂、核减、冻结、项目出库等情况进行统计分析。根据</w:t>
      </w:r>
      <w:r>
        <w:rPr>
          <w:sz w:val="20"/>
          <w:color w:val="000000"/>
        </w:rPr>
        <w:t>GI指标需求，每月定时统计分析全省各地指标情况，并及时推送技术中心。</w:t>
      </w:r>
    </w:p>
    <w:p>
      <w:pPr>
        <w:pStyle w:val="null3"/>
        <w:ind w:firstLine="400"/>
        <w:jc w:val="both"/>
      </w:pPr>
      <w:r>
        <w:rPr>
          <w:sz w:val="20"/>
        </w:rPr>
        <w:t>（五）</w:t>
      </w:r>
      <w:r>
        <w:rPr>
          <w:sz w:val="20"/>
        </w:rPr>
        <w:t>与部省系统对接</w:t>
      </w:r>
    </w:p>
    <w:p>
      <w:pPr>
        <w:pStyle w:val="null3"/>
        <w:ind w:firstLine="402"/>
        <w:jc w:val="both"/>
      </w:pPr>
      <w:r>
        <w:rPr>
          <w:sz w:val="20"/>
          <w:b/>
        </w:rPr>
        <w:t>1．</w:t>
      </w:r>
      <w:r>
        <w:rPr>
          <w:sz w:val="20"/>
          <w:b/>
        </w:rPr>
        <w:t>对接全国耕地占补平衡动态监管系统</w:t>
      </w:r>
    </w:p>
    <w:p>
      <w:pPr>
        <w:pStyle w:val="null3"/>
        <w:ind w:firstLine="400"/>
        <w:jc w:val="both"/>
      </w:pPr>
      <w:r>
        <w:rPr>
          <w:sz w:val="20"/>
          <w:color w:val="000000"/>
        </w:rPr>
        <w:t>依据最新的《全国耕地占补平衡动态监管系统接口规范》，开发相应的接口，以实现与全国耕地占补平衡动态监管系统（新系统）的互联互通。</w:t>
      </w:r>
    </w:p>
    <w:p>
      <w:pPr>
        <w:pStyle w:val="null3"/>
        <w:ind w:firstLine="402"/>
        <w:jc w:val="both"/>
      </w:pPr>
      <w:r>
        <w:rPr>
          <w:sz w:val="20"/>
          <w:b/>
        </w:rPr>
        <w:t>2．</w:t>
      </w:r>
      <w:r>
        <w:rPr>
          <w:sz w:val="20"/>
          <w:b/>
        </w:rPr>
        <w:t>对接广东省用途管制综合应用</w:t>
      </w:r>
    </w:p>
    <w:p>
      <w:pPr>
        <w:pStyle w:val="null3"/>
        <w:ind w:firstLine="400"/>
        <w:jc w:val="both"/>
      </w:pPr>
      <w:r>
        <w:rPr>
          <w:sz w:val="20"/>
          <w:color w:val="000000"/>
        </w:rPr>
        <w:t>与广东省国土空间用途管制综合应用对接，实现建设项目挂钩补充耕地指标信息和建设项目信息互通。</w:t>
      </w:r>
    </w:p>
    <w:p>
      <w:pPr>
        <w:pStyle w:val="null3"/>
        <w:ind w:firstLine="402"/>
        <w:jc w:val="both"/>
      </w:pPr>
      <w:r>
        <w:rPr>
          <w:sz w:val="20"/>
          <w:b/>
        </w:rPr>
        <w:t>3．</w:t>
      </w:r>
      <w:r>
        <w:rPr>
          <w:sz w:val="20"/>
          <w:b/>
        </w:rPr>
        <w:t>对接广东省自然资源一体化数据库（自然资源三维时空数据库）、广东省自然资源一体化管理与服务平台。</w:t>
      </w:r>
    </w:p>
    <w:p>
      <w:pPr>
        <w:pStyle w:val="null3"/>
        <w:ind w:firstLine="400"/>
        <w:jc w:val="both"/>
      </w:pPr>
      <w:r>
        <w:rPr>
          <w:sz w:val="20"/>
          <w:color w:val="000000"/>
        </w:rPr>
        <w:t>与广东省自然资源一体化数据库（自然资源三维时空数据库）以及广东省自然资源一体化管理与服务平台实现对接，调用包括遥感影像、土地利用现状、耕地质量等级、永久基本农田、生态保护红线等关键图层数据。充分利用技术中心一体化服务平台提供的统一分析工具和数据资源，并结合业务审查的关键要点进行核验；实时推送耕地占补平衡相关业务成果数据，以实现数据共享的成效。</w:t>
      </w:r>
    </w:p>
    <w:p>
      <w:pPr>
        <w:pStyle w:val="null3"/>
        <w:ind w:firstLine="402"/>
        <w:jc w:val="both"/>
      </w:pPr>
      <w:r>
        <w:rPr>
          <w:sz w:val="20"/>
          <w:b/>
        </w:rPr>
        <w:t>4．</w:t>
      </w:r>
      <w:r>
        <w:rPr>
          <w:sz w:val="20"/>
          <w:b/>
        </w:rPr>
        <w:t>对接广东省统一电子印章系统</w:t>
      </w:r>
    </w:p>
    <w:p>
      <w:pPr>
        <w:pStyle w:val="null3"/>
        <w:ind w:firstLine="400"/>
        <w:jc w:val="both"/>
      </w:pPr>
      <w:r>
        <w:rPr>
          <w:sz w:val="20"/>
          <w:color w:val="000000"/>
        </w:rPr>
        <w:t>本系统依托广东省自然资源一体化管理与服务平台与粤基座平台广东省统一电子印章系统对接，实现耕地占补平衡指标挂钩确认单线上加盖电子印章。</w:t>
      </w:r>
    </w:p>
    <w:p>
      <w:pPr>
        <w:pStyle w:val="null3"/>
        <w:ind w:firstLine="400"/>
        <w:jc w:val="both"/>
      </w:pPr>
      <w:r>
        <w:rPr>
          <w:sz w:val="20"/>
        </w:rPr>
        <w:t>二、</w:t>
      </w:r>
      <w:r>
        <w:rPr>
          <w:sz w:val="20"/>
        </w:rPr>
        <w:t>技术要求</w:t>
      </w:r>
    </w:p>
    <w:p>
      <w:pPr>
        <w:pStyle w:val="null3"/>
        <w:ind w:firstLine="400"/>
        <w:jc w:val="both"/>
      </w:pPr>
      <w:r>
        <w:rPr>
          <w:sz w:val="20"/>
        </w:rPr>
        <w:t>（一）</w:t>
      </w:r>
      <w:r>
        <w:rPr>
          <w:sz w:val="20"/>
        </w:rPr>
        <w:t>总体技术要求</w:t>
      </w:r>
    </w:p>
    <w:p>
      <w:pPr>
        <w:pStyle w:val="null3"/>
        <w:ind w:firstLine="400"/>
        <w:jc w:val="both"/>
      </w:pPr>
      <w:r>
        <w:rPr>
          <w:sz w:val="20"/>
        </w:rPr>
        <w:t>项目实施充分利用现有先进、成熟技术，坚持需求主导、深化应用的原则，在规划、设计中遵循以下原则：</w:t>
      </w:r>
    </w:p>
    <w:p>
      <w:pPr>
        <w:pStyle w:val="null3"/>
        <w:ind w:firstLine="400"/>
        <w:jc w:val="both"/>
      </w:pPr>
      <w:r>
        <w:rPr>
          <w:sz w:val="20"/>
        </w:rPr>
        <w:t>1.易用性原则。系统建设应立足于应用，把能满足用户工作和管理业务作为第一要素考虑，使建设的系统能够切实解决用户的实际问题，达到提高工作质量和效率的目的。应将复杂性封装在系统内部，提供简洁友好的用户界面，使操作流畅快捷，易学易用。界面总体风格一致；操作简便，复杂操作具有向导提示，能最大限度减轻办理人员操作难度；具备详细的在线帮助；提供鼠标、键盘结合快捷键的多种操作方式。</w:t>
      </w:r>
    </w:p>
    <w:p>
      <w:pPr>
        <w:pStyle w:val="null3"/>
        <w:ind w:firstLine="400"/>
        <w:jc w:val="both"/>
      </w:pPr>
      <w:r>
        <w:rPr>
          <w:sz w:val="20"/>
        </w:rPr>
        <w:t>2.整体性原则。系统建设需以广东省土地整治与生态修复整体业务为基础，进行全局规划，理清各业务部分、关键环节的关系，从整体上体现信息化管理手段的优势，避免以往各业务信息系统自行运转、难以沟通的局面。以项目管理为主线，全面贯穿广东省土地整治与生态修复业务管理全过程。</w:t>
      </w:r>
    </w:p>
    <w:p>
      <w:pPr>
        <w:pStyle w:val="null3"/>
        <w:ind w:firstLine="400"/>
        <w:jc w:val="both"/>
      </w:pPr>
      <w:r>
        <w:rPr>
          <w:sz w:val="20"/>
        </w:rPr>
        <w:t>3.规范性原则。系统建设需遵循国家行业法律、法规、政策、规范的指导。保证系统的可扩展性、可升级性，并保证以最优的成本获得最好的成果，同时起到进一步规范广东省土地整治与生态修复业务管理。</w:t>
      </w:r>
    </w:p>
    <w:p>
      <w:pPr>
        <w:pStyle w:val="null3"/>
        <w:ind w:firstLine="400"/>
        <w:jc w:val="both"/>
      </w:pPr>
      <w:r>
        <w:rPr>
          <w:sz w:val="20"/>
        </w:rPr>
        <w:t>4.可扩展性原则。系统建设应基于统一的标准和规范，但是依据业务变化，每年也存在一定的业务差异。系统建设应结合面向全省的实际情况，在确保业务全面畅通和信息一致的基础上，需针对个性化需求提供可扩展、可升级的系统平台。</w:t>
      </w:r>
    </w:p>
    <w:p>
      <w:pPr>
        <w:pStyle w:val="null3"/>
        <w:ind w:firstLine="400"/>
        <w:jc w:val="both"/>
      </w:pPr>
      <w:r>
        <w:rPr>
          <w:sz w:val="20"/>
        </w:rPr>
        <w:t>5.灵活性原则。系统的灵活性和扩展性是软件的生命力所在，只有系统在深入使用后特别是在有了新的需求或进行功能调整和完善，才能体会其重要。功能调整和扩展的需要是由用户需求所决定的，而系统的灵活性则是由系统的技术架构和系统的先.进性所决定的，在这方面经过平台化改造的系统具有明显的优势，充分实现系统业务流程、报表功能、用户界面、模块耦合度等功能自定义。</w:t>
      </w:r>
    </w:p>
    <w:p>
      <w:pPr>
        <w:pStyle w:val="null3"/>
        <w:ind w:firstLine="400"/>
        <w:jc w:val="both"/>
      </w:pPr>
      <w:r>
        <w:rPr>
          <w:sz w:val="20"/>
        </w:rPr>
        <w:t>6.安全性原则。在系统建设过程中，需要着重考虑的就是安全性，整个系统的安全性保障应该满足但不限于如下内容：</w:t>
      </w:r>
    </w:p>
    <w:p>
      <w:pPr>
        <w:pStyle w:val="null3"/>
        <w:ind w:firstLine="400"/>
        <w:jc w:val="both"/>
      </w:pPr>
      <w:r>
        <w:rPr>
          <w:sz w:val="20"/>
        </w:rPr>
        <w:t>（</w:t>
      </w:r>
      <w:r>
        <w:rPr>
          <w:sz w:val="20"/>
        </w:rPr>
        <w:t>1）用户访问及数据操作权限的控制。不同的系统用户所能访问、操作的信息应该在其权限范围之内。</w:t>
      </w:r>
    </w:p>
    <w:p>
      <w:pPr>
        <w:pStyle w:val="null3"/>
        <w:ind w:firstLine="400"/>
        <w:jc w:val="both"/>
      </w:pPr>
      <w:r>
        <w:rPr>
          <w:sz w:val="20"/>
        </w:rPr>
        <w:t>（</w:t>
      </w:r>
      <w:r>
        <w:rPr>
          <w:sz w:val="20"/>
        </w:rPr>
        <w:t>2）网络拓扑结构的安全。建议整个系统除了外业核查软件之外，其他都应该部署在政务外网，通过整体的安全防护措施屏蔽安全隐患，有效的保证系统运行网络环境的安全性。</w:t>
      </w:r>
    </w:p>
    <w:p>
      <w:pPr>
        <w:pStyle w:val="null3"/>
        <w:ind w:firstLine="400"/>
        <w:jc w:val="both"/>
      </w:pPr>
      <w:r>
        <w:rPr>
          <w:sz w:val="20"/>
        </w:rPr>
        <w:t>（</w:t>
      </w:r>
      <w:r>
        <w:rPr>
          <w:sz w:val="20"/>
        </w:rPr>
        <w:t>3）系统设计安全。在系统的设计阶段应该注意嵌入防止恶意攻击或入侵的代码，例如：页面源代码查询的屏蔽、网页浏览器功能菜单的屏蔽等。</w:t>
      </w:r>
    </w:p>
    <w:p>
      <w:pPr>
        <w:pStyle w:val="null3"/>
        <w:ind w:firstLine="400"/>
        <w:jc w:val="both"/>
      </w:pPr>
      <w:r>
        <w:rPr>
          <w:sz w:val="20"/>
        </w:rPr>
        <w:t>（</w:t>
      </w:r>
      <w:r>
        <w:rPr>
          <w:sz w:val="20"/>
        </w:rPr>
        <w:t>4）数据库传输的安全。在数据的传输过程中应该注意对传输的内容进行加密和锁定，保证数据在传输过程中的安全和稳定。</w:t>
      </w:r>
    </w:p>
    <w:p>
      <w:pPr>
        <w:pStyle w:val="null3"/>
        <w:ind w:firstLine="400"/>
        <w:jc w:val="both"/>
      </w:pPr>
      <w:r>
        <w:rPr>
          <w:sz w:val="20"/>
        </w:rPr>
        <w:t>（</w:t>
      </w:r>
      <w:r>
        <w:rPr>
          <w:sz w:val="20"/>
        </w:rPr>
        <w:t>5）系统操作日志。对系统中关键业务流程的操作应该具备日志记录功能，包括：操作人、操作时间、操作结果等信息，应该实现每一个审核环节都有对应的操作日志，使系统中的业务操作责任分明、有据可查。</w:t>
      </w:r>
    </w:p>
    <w:p>
      <w:pPr>
        <w:pStyle w:val="null3"/>
        <w:ind w:firstLine="400"/>
        <w:jc w:val="both"/>
      </w:pPr>
      <w:r>
        <w:rPr>
          <w:sz w:val="20"/>
        </w:rPr>
        <w:t>（二）</w:t>
      </w:r>
      <w:r>
        <w:rPr>
          <w:sz w:val="20"/>
        </w:rPr>
        <w:t>技术路线</w:t>
      </w:r>
    </w:p>
    <w:p>
      <w:pPr>
        <w:pStyle w:val="null3"/>
        <w:ind w:firstLine="400"/>
        <w:jc w:val="both"/>
      </w:pPr>
      <w:r>
        <w:rPr>
          <w:sz w:val="20"/>
        </w:rPr>
        <w:t>1.</w:t>
      </w:r>
      <w:r>
        <w:rPr>
          <w:sz w:val="20"/>
        </w:rPr>
        <w:t>基于微服务架构搭建平台，高内聚低耦合等信息，实现业务拆分，独立运行和扩展，保证系统稳定运行，提高扩展性和可靠性；</w:t>
      </w:r>
    </w:p>
    <w:p>
      <w:pPr>
        <w:pStyle w:val="null3"/>
        <w:ind w:firstLine="400"/>
        <w:jc w:val="both"/>
      </w:pPr>
      <w:r>
        <w:rPr>
          <w:sz w:val="20"/>
        </w:rPr>
        <w:t>2.</w:t>
      </w:r>
      <w:r>
        <w:rPr>
          <w:sz w:val="20"/>
        </w:rPr>
        <w:t>采用</w:t>
      </w:r>
      <w:r>
        <w:rPr>
          <w:sz w:val="20"/>
        </w:rPr>
        <w:t>J2EE规范的分布式应用结构，技术成熟，可移植性强；</w:t>
      </w:r>
    </w:p>
    <w:p>
      <w:pPr>
        <w:pStyle w:val="null3"/>
        <w:ind w:firstLine="400"/>
        <w:jc w:val="both"/>
      </w:pPr>
      <w:r>
        <w:rPr>
          <w:sz w:val="20"/>
        </w:rPr>
        <w:t>4.</w:t>
      </w:r>
      <w:r>
        <w:rPr>
          <w:sz w:val="20"/>
        </w:rPr>
        <w:t>使用适用于</w:t>
      </w:r>
      <w:r>
        <w:rPr>
          <w:sz w:val="20"/>
        </w:rPr>
        <w:t>信</w:t>
      </w:r>
      <w:r>
        <w:rPr>
          <w:sz w:val="20"/>
        </w:rPr>
        <w:t>.创</w:t>
      </w:r>
      <w:r>
        <w:rPr>
          <w:sz w:val="20"/>
        </w:rPr>
        <w:t>环境的数据库、中间件等，保证可移植性好、使用方便、功能强；</w:t>
      </w:r>
    </w:p>
    <w:p>
      <w:pPr>
        <w:pStyle w:val="null3"/>
        <w:ind w:firstLine="400"/>
        <w:jc w:val="both"/>
      </w:pPr>
      <w:r>
        <w:rPr>
          <w:sz w:val="20"/>
        </w:rPr>
        <w:t>5.</w:t>
      </w:r>
      <w:r>
        <w:rPr>
          <w:sz w:val="20"/>
        </w:rPr>
        <w:t>系统的信息安全防护能力符合网络安全等级保护二级的要求。。</w:t>
      </w:r>
    </w:p>
    <w:p>
      <w:pPr>
        <w:pStyle w:val="null3"/>
        <w:ind w:firstLine="400"/>
        <w:jc w:val="both"/>
      </w:pPr>
      <w:r>
        <w:rPr>
          <w:sz w:val="20"/>
        </w:rPr>
        <w:t>（三）</w:t>
      </w:r>
      <w:r>
        <w:rPr>
          <w:sz w:val="20"/>
        </w:rPr>
        <w:t>性能要求</w:t>
      </w:r>
    </w:p>
    <w:p>
      <w:pPr>
        <w:pStyle w:val="null3"/>
        <w:ind w:firstLine="400"/>
        <w:jc w:val="both"/>
      </w:pPr>
      <w:r>
        <w:rPr>
          <w:sz w:val="20"/>
        </w:rPr>
        <w:t>1. 吞吐量指标</w:t>
      </w:r>
    </w:p>
    <w:p>
      <w:pPr>
        <w:pStyle w:val="null3"/>
        <w:ind w:firstLine="400"/>
        <w:jc w:val="both"/>
      </w:pPr>
      <w:r>
        <w:rPr>
          <w:sz w:val="20"/>
        </w:rPr>
        <w:t xml:space="preserve"> </w:t>
      </w:r>
      <w:r>
        <w:rPr>
          <w:sz w:val="20"/>
        </w:rPr>
        <w:t>(1) 桌面在线用户数：≥100个；</w:t>
      </w:r>
    </w:p>
    <w:p>
      <w:pPr>
        <w:pStyle w:val="null3"/>
        <w:ind w:firstLine="400"/>
        <w:jc w:val="both"/>
      </w:pPr>
      <w:r>
        <w:rPr>
          <w:sz w:val="20"/>
        </w:rPr>
        <w:t xml:space="preserve"> </w:t>
      </w:r>
      <w:r>
        <w:rPr>
          <w:sz w:val="20"/>
        </w:rPr>
        <w:t>(2) 平均并发用户数：≥</w:t>
      </w:r>
      <w:r>
        <w:rPr>
          <w:sz w:val="20"/>
        </w:rPr>
        <w:t>32</w:t>
      </w:r>
      <w:r>
        <w:rPr>
          <w:sz w:val="20"/>
        </w:rPr>
        <w:t>个；</w:t>
      </w:r>
    </w:p>
    <w:p>
      <w:pPr>
        <w:pStyle w:val="null3"/>
        <w:ind w:firstLine="400"/>
        <w:jc w:val="both"/>
      </w:pPr>
      <w:r>
        <w:rPr>
          <w:sz w:val="20"/>
        </w:rPr>
        <w:t xml:space="preserve"> </w:t>
      </w:r>
      <w:r>
        <w:rPr>
          <w:sz w:val="20"/>
        </w:rPr>
        <w:t>(3) 峰值并发用户数：≥148个。</w:t>
      </w:r>
    </w:p>
    <w:p>
      <w:pPr>
        <w:pStyle w:val="null3"/>
        <w:ind w:firstLine="400"/>
        <w:jc w:val="both"/>
      </w:pPr>
      <w:r>
        <w:rPr>
          <w:sz w:val="20"/>
        </w:rPr>
        <w:t>2. 数据存储指标</w:t>
      </w:r>
    </w:p>
    <w:p>
      <w:pPr>
        <w:pStyle w:val="null3"/>
        <w:ind w:firstLine="400"/>
        <w:jc w:val="both"/>
      </w:pPr>
      <w:r>
        <w:rPr>
          <w:sz w:val="20"/>
        </w:rPr>
        <w:t xml:space="preserve"> </w:t>
      </w:r>
      <w:r>
        <w:rPr>
          <w:sz w:val="20"/>
        </w:rPr>
        <w:t>(1) 基础信息：长期保存；</w:t>
      </w:r>
    </w:p>
    <w:p>
      <w:pPr>
        <w:pStyle w:val="null3"/>
        <w:ind w:firstLine="400"/>
        <w:jc w:val="both"/>
      </w:pPr>
      <w:r>
        <w:rPr>
          <w:sz w:val="20"/>
        </w:rPr>
        <w:t xml:space="preserve"> </w:t>
      </w:r>
      <w:r>
        <w:rPr>
          <w:sz w:val="20"/>
        </w:rPr>
        <w:t>(2) 动态监测监控信息：保存期 ≥3年。</w:t>
      </w:r>
    </w:p>
    <w:p>
      <w:pPr>
        <w:pStyle w:val="null3"/>
        <w:ind w:firstLine="400"/>
        <w:jc w:val="both"/>
      </w:pPr>
      <w:r>
        <w:rPr>
          <w:sz w:val="20"/>
        </w:rPr>
        <w:t>3. 查询统计指标</w:t>
      </w:r>
    </w:p>
    <w:p>
      <w:pPr>
        <w:pStyle w:val="null3"/>
        <w:ind w:firstLine="400"/>
        <w:jc w:val="both"/>
      </w:pPr>
      <w:r>
        <w:rPr>
          <w:sz w:val="20"/>
        </w:rPr>
        <w:t xml:space="preserve"> </w:t>
      </w:r>
      <w:r>
        <w:rPr>
          <w:sz w:val="20"/>
        </w:rPr>
        <w:t>(1) 统计报表生成时间：≤1分钟；</w:t>
      </w:r>
    </w:p>
    <w:p>
      <w:pPr>
        <w:pStyle w:val="null3"/>
        <w:ind w:firstLine="400"/>
        <w:jc w:val="both"/>
      </w:pPr>
      <w:r>
        <w:rPr>
          <w:sz w:val="20"/>
        </w:rPr>
        <w:t xml:space="preserve"> </w:t>
      </w:r>
      <w:r>
        <w:rPr>
          <w:sz w:val="20"/>
        </w:rPr>
        <w:t>(2) 组合条件查询响应时间：≤10秒；</w:t>
      </w:r>
    </w:p>
    <w:p>
      <w:pPr>
        <w:pStyle w:val="null3"/>
        <w:ind w:firstLine="400"/>
        <w:jc w:val="both"/>
      </w:pPr>
      <w:r>
        <w:rPr>
          <w:sz w:val="20"/>
        </w:rPr>
        <w:t xml:space="preserve"> </w:t>
      </w:r>
      <w:r>
        <w:rPr>
          <w:sz w:val="20"/>
        </w:rPr>
        <w:t>(3) 单项查询响应时间：≤3秒。</w:t>
      </w:r>
    </w:p>
    <w:p>
      <w:pPr>
        <w:pStyle w:val="null3"/>
        <w:ind w:firstLine="400"/>
        <w:jc w:val="both"/>
      </w:pPr>
      <w:r>
        <w:rPr>
          <w:sz w:val="20"/>
        </w:rPr>
        <w:t>4. WEB服务器指标</w:t>
      </w:r>
    </w:p>
    <w:p>
      <w:pPr>
        <w:pStyle w:val="null3"/>
        <w:ind w:firstLine="400"/>
        <w:jc w:val="both"/>
      </w:pPr>
      <w:r>
        <w:rPr>
          <w:sz w:val="20"/>
        </w:rPr>
        <w:t xml:space="preserve"> </w:t>
      </w:r>
      <w:r>
        <w:rPr>
          <w:sz w:val="20"/>
        </w:rPr>
        <w:t>(1) 同时在线数：≥1000个/小时；</w:t>
      </w:r>
    </w:p>
    <w:p>
      <w:pPr>
        <w:pStyle w:val="null3"/>
        <w:ind w:firstLine="400"/>
        <w:jc w:val="both"/>
      </w:pPr>
      <w:r>
        <w:rPr>
          <w:sz w:val="20"/>
        </w:rPr>
        <w:t xml:space="preserve"> </w:t>
      </w:r>
      <w:r>
        <w:rPr>
          <w:sz w:val="20"/>
        </w:rPr>
        <w:t>(2) 日均访问量：≥10000次。</w:t>
      </w:r>
    </w:p>
    <w:p>
      <w:pPr>
        <w:pStyle w:val="null3"/>
        <w:ind w:firstLine="400"/>
        <w:jc w:val="both"/>
      </w:pPr>
      <w:r>
        <w:rPr>
          <w:sz w:val="20"/>
        </w:rPr>
        <w:t>5. 网络性能指标</w:t>
      </w:r>
    </w:p>
    <w:p>
      <w:pPr>
        <w:pStyle w:val="null3"/>
        <w:ind w:firstLine="400"/>
        <w:jc w:val="both"/>
      </w:pPr>
      <w:r>
        <w:rPr>
          <w:sz w:val="20"/>
        </w:rPr>
        <w:t xml:space="preserve"> </w:t>
      </w:r>
      <w:r>
        <w:rPr>
          <w:sz w:val="20"/>
        </w:rPr>
        <w:t>(1) 业务高峰期处理能力：≥600次/分钟（更新、查询操作）；</w:t>
      </w:r>
    </w:p>
    <w:p>
      <w:pPr>
        <w:pStyle w:val="null3"/>
        <w:ind w:firstLine="400"/>
        <w:jc w:val="both"/>
      </w:pPr>
      <w:r>
        <w:rPr>
          <w:sz w:val="20"/>
        </w:rPr>
        <w:t xml:space="preserve"> </w:t>
      </w:r>
      <w:r>
        <w:rPr>
          <w:sz w:val="20"/>
        </w:rPr>
        <w:t>(2) 精确查询能力：基于索引的精确查询，每秒完成10次以上请求；</w:t>
      </w:r>
    </w:p>
    <w:p>
      <w:pPr>
        <w:pStyle w:val="null3"/>
        <w:ind w:firstLine="400"/>
        <w:jc w:val="both"/>
      </w:pPr>
      <w:r>
        <w:rPr>
          <w:sz w:val="20"/>
        </w:rPr>
        <w:t xml:space="preserve"> </w:t>
      </w:r>
      <w:r>
        <w:rPr>
          <w:sz w:val="20"/>
        </w:rPr>
        <w:t>(3) 并发查询响应：100个并发用户访问时，信息查询响应时间 &lt;5秒；</w:t>
      </w:r>
    </w:p>
    <w:p>
      <w:pPr>
        <w:pStyle w:val="null3"/>
        <w:ind w:firstLine="400"/>
        <w:jc w:val="both"/>
      </w:pPr>
      <w:r>
        <w:rPr>
          <w:sz w:val="20"/>
        </w:rPr>
        <w:t xml:space="preserve"> </w:t>
      </w:r>
      <w:r>
        <w:rPr>
          <w:sz w:val="20"/>
        </w:rPr>
        <w:t>(4) 单笔业务响应：每笔业务的响应时间控制在5秒以内。</w:t>
      </w:r>
    </w:p>
    <w:p>
      <w:pPr>
        <w:pStyle w:val="null3"/>
        <w:ind w:firstLine="400"/>
        <w:jc w:val="both"/>
      </w:pPr>
      <w:r>
        <w:rPr>
          <w:sz w:val="20"/>
        </w:rPr>
        <w:t>6. 稳定性指标</w:t>
      </w:r>
    </w:p>
    <w:p>
      <w:pPr>
        <w:pStyle w:val="null3"/>
        <w:ind w:firstLine="400"/>
        <w:jc w:val="both"/>
      </w:pPr>
      <w:r>
        <w:rPr>
          <w:sz w:val="20"/>
        </w:rPr>
        <w:t xml:space="preserve"> </w:t>
      </w:r>
      <w:r>
        <w:rPr>
          <w:sz w:val="20"/>
        </w:rPr>
        <w:t>(1) 系统有效工作时间：≥99%；</w:t>
      </w:r>
    </w:p>
    <w:p>
      <w:pPr>
        <w:pStyle w:val="null3"/>
        <w:ind w:firstLine="400"/>
        <w:jc w:val="both"/>
      </w:pPr>
      <w:r>
        <w:rPr>
          <w:sz w:val="20"/>
        </w:rPr>
        <w:t xml:space="preserve"> </w:t>
      </w:r>
      <w:r>
        <w:rPr>
          <w:sz w:val="20"/>
        </w:rPr>
        <w:t>(2) 系统无故障平均间隔时间（MTBF）：≥100天。</w:t>
      </w:r>
    </w:p>
    <w:p>
      <w:pPr>
        <w:pStyle w:val="null3"/>
        <w:ind w:firstLine="400"/>
        <w:jc w:val="both"/>
      </w:pPr>
      <w:r>
        <w:rPr>
          <w:sz w:val="20"/>
        </w:rPr>
        <w:t>（四）</w:t>
      </w:r>
      <w:r>
        <w:rPr>
          <w:sz w:val="20"/>
        </w:rPr>
        <w:t>数据及接口要求</w:t>
      </w:r>
    </w:p>
    <w:p>
      <w:pPr>
        <w:pStyle w:val="null3"/>
        <w:ind w:firstLine="400"/>
        <w:jc w:val="both"/>
      </w:pPr>
      <w:r>
        <w:rPr>
          <w:sz w:val="20"/>
        </w:rPr>
        <w:t>1．对接全国耕地占补平衡动态监管系统</w:t>
      </w:r>
    </w:p>
    <w:p>
      <w:pPr>
        <w:pStyle w:val="null3"/>
        <w:ind w:firstLine="400"/>
        <w:jc w:val="both"/>
      </w:pPr>
      <w:r>
        <w:rPr>
          <w:sz w:val="20"/>
        </w:rPr>
        <w:t>依据最新的《全国耕地占补平衡动态监管系统接口规范》，开发相应的接口，以实现与全国耕地占补平衡动态监管系统（新系统）的互联互通。</w:t>
      </w:r>
    </w:p>
    <w:p>
      <w:pPr>
        <w:pStyle w:val="null3"/>
        <w:ind w:firstLine="400"/>
        <w:jc w:val="both"/>
      </w:pPr>
      <w:r>
        <w:rPr>
          <w:sz w:val="20"/>
        </w:rPr>
        <w:t>2．对接广东省用途管制综合应用</w:t>
      </w:r>
    </w:p>
    <w:p>
      <w:pPr>
        <w:pStyle w:val="null3"/>
        <w:ind w:firstLine="400"/>
        <w:jc w:val="both"/>
      </w:pPr>
      <w:r>
        <w:rPr>
          <w:sz w:val="20"/>
        </w:rPr>
        <w:t>与广东省国土空间用途管制综合应用对接，实现建设项目挂钩补充耕地指标信息和建设项目信息互通。</w:t>
      </w:r>
    </w:p>
    <w:p>
      <w:pPr>
        <w:pStyle w:val="null3"/>
        <w:ind w:firstLine="400"/>
        <w:jc w:val="both"/>
      </w:pPr>
      <w:r>
        <w:rPr>
          <w:sz w:val="20"/>
        </w:rPr>
        <w:t>3．对接广东省自然资源一体化数据库（自然资源三维时空数据库）、广东省自然资源一体化管理与服务平台。</w:t>
      </w:r>
    </w:p>
    <w:p>
      <w:pPr>
        <w:pStyle w:val="null3"/>
        <w:ind w:firstLine="400"/>
        <w:jc w:val="both"/>
      </w:pPr>
      <w:r>
        <w:rPr>
          <w:sz w:val="20"/>
        </w:rPr>
        <w:t>与广东省自然资源一体化数据库（自然资源三维时空数据库）以及广东省自然资源一体化管理与服务平台实现对接，调用包括遥感影像、土地利用现状、耕地质量等级、永久基本农田、生态保护红线等关键图层数据。充分利用技术中心一体化服务平台提供的统一分析工具和数据资源，并结合业务审查的关键要点进行核验；实时推送耕地占补平衡相关业务成果数据，以实现数据共享的成效。</w:t>
      </w:r>
    </w:p>
    <w:p>
      <w:pPr>
        <w:pStyle w:val="null3"/>
        <w:ind w:firstLine="400"/>
        <w:jc w:val="both"/>
      </w:pPr>
      <w:r>
        <w:rPr>
          <w:sz w:val="20"/>
        </w:rPr>
        <w:t>4．对接广东省统一电子印章系统</w:t>
      </w:r>
    </w:p>
    <w:p>
      <w:pPr>
        <w:pStyle w:val="null3"/>
        <w:ind w:firstLine="400"/>
        <w:jc w:val="both"/>
      </w:pPr>
      <w:r>
        <w:rPr>
          <w:sz w:val="20"/>
        </w:rPr>
        <w:t>本系统依托广东省自然资源一体化管理与服务平台与粤基座平台广东省统一电子印章系统对接，实现耕地占补平衡指标挂钩确认单线上加盖电子印章。</w:t>
      </w:r>
    </w:p>
    <w:p>
      <w:pPr>
        <w:pStyle w:val="null3"/>
        <w:ind w:firstLine="400"/>
        <w:jc w:val="both"/>
      </w:pPr>
      <w:r>
        <w:rPr>
          <w:sz w:val="20"/>
        </w:rPr>
        <w:t>（五）</w:t>
      </w:r>
      <w:r>
        <w:rPr>
          <w:sz w:val="20"/>
        </w:rPr>
        <w:t>兼容性要求</w:t>
      </w:r>
    </w:p>
    <w:p>
      <w:pPr>
        <w:pStyle w:val="null3"/>
        <w:ind w:firstLine="400"/>
        <w:jc w:val="both"/>
      </w:pPr>
      <w:r>
        <w:rPr>
          <w:sz w:val="20"/>
        </w:rPr>
        <w:t>本项目需基于广东省土地整治与生态修复监测监管系统进行建设，开发建设的省级耕地占补平衡管理应用要能与往期建设内容完全兼容、衔接。</w:t>
      </w:r>
    </w:p>
    <w:p>
      <w:pPr>
        <w:pStyle w:val="null3"/>
        <w:ind w:firstLine="400"/>
        <w:jc w:val="both"/>
      </w:pPr>
      <w:r>
        <w:rPr>
          <w:sz w:val="20"/>
        </w:rPr>
        <w:t>（六）</w:t>
      </w:r>
      <w:r>
        <w:rPr>
          <w:sz w:val="20"/>
        </w:rPr>
        <w:t>安全要求</w:t>
      </w:r>
    </w:p>
    <w:p>
      <w:pPr>
        <w:pStyle w:val="null3"/>
        <w:ind w:firstLine="400"/>
        <w:jc w:val="both"/>
      </w:pPr>
      <w:r>
        <w:rPr>
          <w:sz w:val="20"/>
        </w:rPr>
        <w:t>本项目安全体系将包括物理安全、网络安全、系统安全、应用安全、数据安全、计算机安全管理等多个层面，为广东省土地整治与生态修复监测监管系统提供安全保障。本项目的安全体系应实现如下具体安全目标：</w:t>
      </w:r>
    </w:p>
    <w:tbl>
      <w:tblPr>
        <w:tblW w:w="0" w:type="auto"/>
        <w:tblBorders>
          <w:top w:val="none" w:color="000000" w:sz="4"/>
          <w:left w:val="none" w:color="000000" w:sz="4"/>
          <w:bottom w:val="none" w:color="000000" w:sz="4"/>
          <w:right w:val="none" w:color="000000" w:sz="4"/>
          <w:insideH w:val="none"/>
          <w:insideV w:val="none"/>
        </w:tblBorders>
      </w:tblPr>
      <w:tblGrid>
        <w:gridCol w:w="2277"/>
        <w:gridCol w:w="6024"/>
      </w:tblGrid>
      <w:tr>
        <w:tc>
          <w:tcPr>
            <w:tcW w:type="dxa" w:w="2277"/>
            <w:tcBorders>
              <w:top w:val="single" w:color="000000" w:sz="4"/>
              <w:left w:val="single" w:color="000000" w:sz="4"/>
              <w:bottom w:val="single" w:color="000000" w:sz="4"/>
              <w:right w:val="single" w:color="000000" w:sz="4"/>
            </w:tcBorders>
            <w:shd w:fill="F2F3F5"/>
            <w:tcMar>
              <w:top w:type="dxa" w:w="120"/>
              <w:left w:type="dxa" w:w="120"/>
              <w:bottom w:type="dxa" w:w="120"/>
              <w:right w:type="dxa" w:w="120"/>
            </w:tcMar>
            <w:vAlign w:val="top"/>
          </w:tcPr>
          <w:p>
            <w:pPr>
              <w:pStyle w:val="null3"/>
              <w:jc w:val="center"/>
            </w:pPr>
            <w:r>
              <w:rPr>
                <w:sz w:val="20"/>
              </w:rPr>
              <w:t>安全目标</w:t>
            </w:r>
          </w:p>
        </w:tc>
        <w:tc>
          <w:tcPr>
            <w:tcW w:type="dxa" w:w="6024"/>
            <w:tcBorders>
              <w:top w:val="single" w:color="000000" w:sz="4"/>
              <w:left w:val="single" w:color="000000" w:sz="4"/>
              <w:bottom w:val="single" w:color="000000" w:sz="4"/>
              <w:right w:val="single" w:color="000000" w:sz="4"/>
            </w:tcBorders>
            <w:shd w:fill="F2F3F5"/>
            <w:tcMar>
              <w:top w:type="dxa" w:w="120"/>
              <w:left w:type="dxa" w:w="120"/>
              <w:bottom w:type="dxa" w:w="120"/>
              <w:right w:type="dxa" w:w="120"/>
            </w:tcMar>
            <w:vAlign w:val="top"/>
          </w:tcPr>
          <w:p>
            <w:pPr>
              <w:pStyle w:val="null3"/>
              <w:jc w:val="center"/>
            </w:pPr>
            <w:r>
              <w:rPr>
                <w:sz w:val="20"/>
              </w:rPr>
              <w:t>描述</w:t>
            </w:r>
          </w:p>
        </w:tc>
      </w:tr>
      <w:tr>
        <w:tc>
          <w:tcPr>
            <w:tcW w:type="dxa" w:w="227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0"/>
              </w:rPr>
              <w:t>身份鉴别</w:t>
            </w:r>
          </w:p>
        </w:tc>
        <w:tc>
          <w:tcPr>
            <w:tcW w:type="dxa" w:w="602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0"/>
              </w:rPr>
              <w:t>能对登录身份的真实性进行鉴别。</w:t>
            </w:r>
          </w:p>
        </w:tc>
      </w:tr>
      <w:tr>
        <w:tc>
          <w:tcPr>
            <w:tcW w:type="dxa" w:w="227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0"/>
              </w:rPr>
              <w:t>访问控制</w:t>
            </w:r>
          </w:p>
        </w:tc>
        <w:tc>
          <w:tcPr>
            <w:tcW w:type="dxa" w:w="602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0"/>
              </w:rPr>
              <w:t>对登录用户的业务操作、数据访问控制。</w:t>
            </w:r>
          </w:p>
        </w:tc>
      </w:tr>
      <w:tr>
        <w:tc>
          <w:tcPr>
            <w:tcW w:type="dxa" w:w="227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0"/>
              </w:rPr>
              <w:t>通信保密性</w:t>
            </w:r>
          </w:p>
        </w:tc>
        <w:tc>
          <w:tcPr>
            <w:tcW w:type="dxa" w:w="602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0"/>
              </w:rPr>
              <w:t>确保信息传输过程中的安全性。</w:t>
            </w:r>
          </w:p>
        </w:tc>
      </w:tr>
      <w:tr>
        <w:tc>
          <w:tcPr>
            <w:tcW w:type="dxa" w:w="227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0"/>
              </w:rPr>
              <w:t>通信完整性</w:t>
            </w:r>
          </w:p>
        </w:tc>
        <w:tc>
          <w:tcPr>
            <w:tcW w:type="dxa" w:w="602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0"/>
              </w:rPr>
              <w:t>保证数据传输的完整性、一致性，能够防止数据被修改和破坏。</w:t>
            </w:r>
          </w:p>
        </w:tc>
      </w:tr>
      <w:tr>
        <w:tc>
          <w:tcPr>
            <w:tcW w:type="dxa" w:w="227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0"/>
              </w:rPr>
              <w:t>软件容错</w:t>
            </w:r>
          </w:p>
        </w:tc>
        <w:tc>
          <w:tcPr>
            <w:tcW w:type="dxa" w:w="602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0"/>
              </w:rPr>
              <w:t>确保提交数据的准确性、合法性。</w:t>
            </w:r>
          </w:p>
        </w:tc>
      </w:tr>
      <w:tr>
        <w:tc>
          <w:tcPr>
            <w:tcW w:type="dxa" w:w="227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0"/>
              </w:rPr>
              <w:t>资源控制</w:t>
            </w:r>
          </w:p>
        </w:tc>
        <w:tc>
          <w:tcPr>
            <w:tcW w:type="dxa" w:w="602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0"/>
              </w:rPr>
              <w:t>对登录用户、数据库访问进行有效控制，防止系统过载。</w:t>
            </w:r>
          </w:p>
        </w:tc>
      </w:tr>
      <w:tr>
        <w:tc>
          <w:tcPr>
            <w:tcW w:type="dxa" w:w="227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0"/>
              </w:rPr>
              <w:t>防弱口令</w:t>
            </w:r>
          </w:p>
        </w:tc>
        <w:tc>
          <w:tcPr>
            <w:tcW w:type="dxa" w:w="602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0"/>
              </w:rPr>
              <w:t>对密码进行复杂度管理，防止弱口令。</w:t>
            </w:r>
          </w:p>
        </w:tc>
      </w:tr>
      <w:tr>
        <w:tc>
          <w:tcPr>
            <w:tcW w:type="dxa" w:w="227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0"/>
              </w:rPr>
              <w:t>防</w:t>
            </w:r>
            <w:r>
              <w:rPr>
                <w:sz w:val="20"/>
              </w:rPr>
              <w:t>SQL注入</w:t>
            </w:r>
          </w:p>
        </w:tc>
        <w:tc>
          <w:tcPr>
            <w:tcW w:type="dxa" w:w="602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0"/>
              </w:rPr>
              <w:t>防止</w:t>
            </w:r>
            <w:r>
              <w:rPr>
                <w:sz w:val="20"/>
              </w:rPr>
              <w:t>SQL注入、恶意破坏。</w:t>
            </w:r>
          </w:p>
        </w:tc>
      </w:tr>
      <w:tr>
        <w:tc>
          <w:tcPr>
            <w:tcW w:type="dxa" w:w="227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0"/>
              </w:rPr>
              <w:t>防跨站攻击</w:t>
            </w:r>
          </w:p>
        </w:tc>
        <w:tc>
          <w:tcPr>
            <w:tcW w:type="dxa" w:w="602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0"/>
              </w:rPr>
              <w:t>防止输入中跨站脚本等恶意攻击。</w:t>
            </w:r>
          </w:p>
        </w:tc>
      </w:tr>
      <w:tr>
        <w:tc>
          <w:tcPr>
            <w:tcW w:type="dxa" w:w="227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0"/>
              </w:rPr>
              <w:t>防敏感信息泄漏</w:t>
            </w:r>
          </w:p>
        </w:tc>
        <w:tc>
          <w:tcPr>
            <w:tcW w:type="dxa" w:w="602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0"/>
              </w:rPr>
              <w:t>防止相关业务、数据结构等敏感信息泄漏。</w:t>
            </w:r>
          </w:p>
        </w:tc>
      </w:tr>
      <w:tr>
        <w:tc>
          <w:tcPr>
            <w:tcW w:type="dxa" w:w="227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0"/>
              </w:rPr>
              <w:t>操作记录</w:t>
            </w:r>
          </w:p>
        </w:tc>
        <w:tc>
          <w:tcPr>
            <w:tcW w:type="dxa" w:w="602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0"/>
              </w:rPr>
              <w:t>对所有操作进行完整日志记录，防抵赖、可追踪。</w:t>
            </w:r>
          </w:p>
        </w:tc>
      </w:tr>
      <w:tr>
        <w:tc>
          <w:tcPr>
            <w:tcW w:type="dxa" w:w="227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0"/>
              </w:rPr>
              <w:t>操作系统（日志机制）</w:t>
            </w:r>
          </w:p>
        </w:tc>
        <w:tc>
          <w:tcPr>
            <w:tcW w:type="dxa" w:w="602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0"/>
              </w:rPr>
              <w:t>记录系统运行的全过程。</w:t>
            </w:r>
          </w:p>
        </w:tc>
      </w:tr>
      <w:tr>
        <w:tc>
          <w:tcPr>
            <w:tcW w:type="dxa" w:w="227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0"/>
              </w:rPr>
              <w:t>操作系统（系统状态检查）</w:t>
            </w:r>
          </w:p>
        </w:tc>
        <w:tc>
          <w:tcPr>
            <w:tcW w:type="dxa" w:w="602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0"/>
              </w:rPr>
              <w:t>每个工作日结束和关机前，除将当日数据、文件进行备份外，还需要将系统中主要的数据文件和程序文件的状态记录下来。</w:t>
            </w:r>
          </w:p>
        </w:tc>
      </w:tr>
      <w:tr>
        <w:tc>
          <w:tcPr>
            <w:tcW w:type="dxa" w:w="2277"/>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center"/>
            </w:pPr>
            <w:r>
              <w:rPr>
                <w:sz w:val="20"/>
              </w:rPr>
              <w:t>数据应用安全</w:t>
            </w:r>
          </w:p>
        </w:tc>
        <w:tc>
          <w:tcPr>
            <w:tcW w:type="dxa" w:w="6024"/>
            <w:tcBorders>
              <w:top w:val="none" w:color="000000" w:sz="4"/>
              <w:left w:val="single" w:color="000000" w:sz="4"/>
              <w:bottom w:val="single" w:color="000000" w:sz="4"/>
              <w:right w:val="single" w:color="000000" w:sz="4"/>
            </w:tcBorders>
            <w:tcMar>
              <w:top w:type="dxa" w:w="120"/>
              <w:left w:type="dxa" w:w="120"/>
              <w:bottom w:type="dxa" w:w="120"/>
              <w:right w:type="dxa" w:w="120"/>
            </w:tcMar>
            <w:vAlign w:val="top"/>
          </w:tcPr>
          <w:p>
            <w:pPr>
              <w:pStyle w:val="null3"/>
              <w:jc w:val="both"/>
            </w:pPr>
            <w:r>
              <w:rPr>
                <w:sz w:val="20"/>
              </w:rPr>
              <w:t>避免系统维护人员和业务人员直接操作数据库中的表。</w:t>
            </w:r>
          </w:p>
        </w:tc>
      </w:tr>
    </w:tbl>
    <w:p>
      <w:pPr>
        <w:pStyle w:val="null3"/>
        <w:ind w:firstLine="400"/>
        <w:jc w:val="both"/>
      </w:pPr>
      <w:r>
        <w:rPr>
          <w:sz w:val="20"/>
        </w:rPr>
        <w:t>2.信息安全合规性要求</w:t>
      </w:r>
    </w:p>
    <w:p>
      <w:pPr>
        <w:pStyle w:val="null3"/>
        <w:ind w:firstLine="400"/>
        <w:jc w:val="both"/>
      </w:pPr>
      <w:r>
        <w:rPr>
          <w:sz w:val="20"/>
        </w:rPr>
        <w:t>通过信息系统网络安全等级保护（二级）测评。若采购人对系统进行信息安全三级等级保护评估，对于技术方面需要整改的，投标人免费进行整改。</w:t>
      </w:r>
    </w:p>
    <w:p>
      <w:pPr>
        <w:pStyle w:val="null3"/>
        <w:ind w:firstLine="400"/>
        <w:jc w:val="both"/>
      </w:pPr>
      <w:r>
        <w:rPr>
          <w:sz w:val="20"/>
        </w:rPr>
        <w:t>3.专项安全测评要求</w:t>
      </w:r>
    </w:p>
    <w:p>
      <w:pPr>
        <w:pStyle w:val="null3"/>
        <w:ind w:firstLine="400"/>
        <w:jc w:val="both"/>
      </w:pPr>
      <w:r>
        <w:rPr>
          <w:sz w:val="20"/>
        </w:rPr>
        <w:t>项目实施的安全测评服务是指在系统正式上线运行前，由第三方安全测评机构对即将上线的系统进行安全测评；提供专项内容的安全测评服务主要涉及政策要求、业务需求而进行安全测评的内容。</w:t>
      </w:r>
    </w:p>
    <w:p>
      <w:pPr>
        <w:pStyle w:val="null3"/>
        <w:ind w:firstLine="400"/>
        <w:jc w:val="both"/>
      </w:pPr>
      <w:r>
        <w:rPr>
          <w:sz w:val="20"/>
        </w:rPr>
        <w:t>依据信息系统的安全保护等级，通过人员访谈、文档审查、实地查看、配置检查、工具监测等方法从物理安全、网络安全、主机安全、应用安全、数据安全及备份与恢复、安全管理制度、安全管理机构、人员安全管控、系统建设管理、系统运维管理等方面，判断现有的安全保护水平与国家信息安全等级保护管理规范和技术标准要求项之间的符合情况。</w:t>
      </w:r>
    </w:p>
    <w:p>
      <w:pPr>
        <w:pStyle w:val="null3"/>
        <w:ind w:firstLine="400"/>
        <w:jc w:val="both"/>
      </w:pPr>
      <w:r>
        <w:rPr>
          <w:sz w:val="20"/>
        </w:rPr>
        <w:t>对信息系统进行整体、全面、公正的评估，对不符合项进行风险分析，组织专家评审，编写安全测评报告，最终完成验收测评工作，达到国家规定的信息安全要求。</w:t>
      </w:r>
    </w:p>
    <w:p>
      <w:pPr>
        <w:pStyle w:val="null3"/>
        <w:ind w:firstLine="400"/>
        <w:jc w:val="both"/>
      </w:pPr>
      <w:r>
        <w:rPr>
          <w:sz w:val="20"/>
        </w:rPr>
        <w:t>4.商用密码应用合规性要求</w:t>
      </w:r>
    </w:p>
    <w:p>
      <w:pPr>
        <w:pStyle w:val="null3"/>
        <w:ind w:firstLine="400"/>
        <w:jc w:val="both"/>
      </w:pPr>
      <w:r>
        <w:rPr>
          <w:sz w:val="20"/>
        </w:rPr>
        <w:t>本项目部署于省政务云，依据《信息安全技术信息系统密码应用基本要求》（</w:t>
      </w:r>
      <w:r>
        <w:rPr>
          <w:sz w:val="20"/>
        </w:rPr>
        <w:t>GB／T·39786－2021）要求，并结合厅实际情况，在满足总体性、完备性、经济性、国产化、稳定性、实用性原则的基础上，持续利用省级政务云自然资源云专区提供的云密码资源池服务，包括支持国密算法的服务器密码机，SSL VPN安全网关等密码产品和服务，并正确部署配置，以持续满足本项目密码应用要求。</w:t>
      </w:r>
    </w:p>
    <w:p>
      <w:pPr>
        <w:pStyle w:val="null3"/>
        <w:ind w:firstLine="400"/>
        <w:jc w:val="both"/>
      </w:pPr>
      <w:r>
        <w:rPr>
          <w:sz w:val="20"/>
        </w:rPr>
        <w:t>（七）</w:t>
      </w:r>
      <w:r>
        <w:rPr>
          <w:sz w:val="20"/>
        </w:rPr>
        <w:t>测试要求</w:t>
      </w:r>
    </w:p>
    <w:p>
      <w:pPr>
        <w:pStyle w:val="null3"/>
        <w:ind w:firstLine="400"/>
        <w:jc w:val="both"/>
      </w:pPr>
      <w:r>
        <w:rPr>
          <w:sz w:val="20"/>
        </w:rPr>
        <w:t>投标人需承诺，定制开发的软件成果需接受采购方采购的第三方测试机构的测试。</w:t>
      </w:r>
    </w:p>
    <w:p>
      <w:pPr>
        <w:pStyle w:val="null3"/>
        <w:ind w:left="210" w:right="30" w:firstLine="400"/>
        <w:jc w:val="left"/>
      </w:pPr>
      <w:r>
        <w:rPr/>
        <w:t xml:space="preserve"> </w:t>
      </w:r>
    </w:p>
    <w:p>
      <w:pPr>
        <w:pStyle w:val="null3"/>
        <w:ind w:firstLine="422"/>
        <w:jc w:val="both"/>
      </w:pPr>
      <w:r>
        <w:rPr>
          <w:sz w:val="20"/>
          <w:b/>
          <w:color w:val="000000"/>
        </w:rPr>
        <w:t>附件</w:t>
      </w:r>
      <w:r>
        <w:rPr>
          <w:sz w:val="20"/>
          <w:b/>
          <w:color w:val="000000"/>
        </w:rPr>
        <w:t>2.验收要求</w:t>
      </w:r>
    </w:p>
    <w:p>
      <w:pPr>
        <w:pStyle w:val="null3"/>
        <w:ind w:firstLine="400"/>
        <w:jc w:val="both"/>
      </w:pPr>
      <w:r>
        <w:rPr>
          <w:sz w:val="20"/>
        </w:rPr>
        <w:t>（一）</w:t>
      </w:r>
      <w:r>
        <w:rPr>
          <w:sz w:val="20"/>
        </w:rPr>
        <w:t>验收标准</w:t>
      </w:r>
    </w:p>
    <w:p>
      <w:pPr>
        <w:pStyle w:val="null3"/>
        <w:ind w:firstLine="400"/>
        <w:jc w:val="both"/>
      </w:pPr>
      <w:r>
        <w:rPr>
          <w:sz w:val="20"/>
          <w:color w:val="000000"/>
        </w:rPr>
        <w:t>项目验收的具体组织工作由项目甲方承担。本项目的验收应符合广东省政务服务和数据管理局相关验收管理办法的要求，同时应遵循下列标准：</w:t>
      </w:r>
    </w:p>
    <w:p>
      <w:pPr>
        <w:pStyle w:val="null3"/>
        <w:ind w:firstLine="400"/>
        <w:jc w:val="both"/>
      </w:pPr>
      <w:r>
        <w:rPr>
          <w:sz w:val="20"/>
          <w:color w:val="000000"/>
        </w:rPr>
        <w:t>1</w:t>
      </w:r>
      <w:r>
        <w:rPr>
          <w:sz w:val="20"/>
          <w:color w:val="000000"/>
        </w:rPr>
        <w:t>.</w:t>
      </w:r>
      <w:r>
        <w:rPr>
          <w:sz w:val="20"/>
          <w:color w:val="000000"/>
        </w:rPr>
        <w:t>符合中华人民共和国国家和履约地相关安全质量标准、行业技术规范标准；</w:t>
      </w:r>
    </w:p>
    <w:p>
      <w:pPr>
        <w:pStyle w:val="null3"/>
        <w:ind w:firstLine="400"/>
        <w:jc w:val="both"/>
      </w:pPr>
      <w:r>
        <w:rPr>
          <w:sz w:val="20"/>
          <w:color w:val="000000"/>
        </w:rPr>
        <w:t>2</w:t>
      </w:r>
      <w:r>
        <w:rPr>
          <w:sz w:val="20"/>
          <w:color w:val="000000"/>
        </w:rPr>
        <w:t>.</w:t>
      </w:r>
      <w:r>
        <w:rPr>
          <w:sz w:val="20"/>
          <w:color w:val="000000"/>
        </w:rPr>
        <w:t>符合本项目采购文件要求和投标人应标文件承诺的相应标准；</w:t>
      </w:r>
    </w:p>
    <w:p>
      <w:pPr>
        <w:pStyle w:val="null3"/>
        <w:ind w:firstLine="400"/>
        <w:jc w:val="both"/>
      </w:pPr>
      <w:r>
        <w:rPr>
          <w:sz w:val="20"/>
          <w:color w:val="000000"/>
        </w:rPr>
        <w:t>3</w:t>
      </w:r>
      <w:r>
        <w:rPr>
          <w:sz w:val="20"/>
          <w:color w:val="000000"/>
        </w:rPr>
        <w:t>.</w:t>
      </w:r>
      <w:r>
        <w:rPr>
          <w:sz w:val="20"/>
          <w:color w:val="000000"/>
        </w:rPr>
        <w:t>符合双方在项目实施过程中通过正式公函、会议纪要等约定的其他相关技术要求。</w:t>
      </w:r>
    </w:p>
    <w:p>
      <w:pPr>
        <w:pStyle w:val="null3"/>
        <w:ind w:firstLine="400"/>
        <w:jc w:val="both"/>
      </w:pPr>
      <w:r>
        <w:rPr>
          <w:sz w:val="20"/>
        </w:rPr>
        <w:t>（二）</w:t>
      </w:r>
      <w:r>
        <w:rPr>
          <w:sz w:val="20"/>
        </w:rPr>
        <w:t>最终验收条件</w:t>
      </w:r>
    </w:p>
    <w:p>
      <w:pPr>
        <w:pStyle w:val="null3"/>
        <w:ind w:firstLine="420"/>
        <w:jc w:val="both"/>
      </w:pPr>
      <w:r>
        <w:rPr>
          <w:sz w:val="20"/>
        </w:rPr>
        <w:t>在组织</w:t>
      </w:r>
      <w:r>
        <w:rPr>
          <w:sz w:val="20"/>
        </w:rPr>
        <w:t>最终验收</w:t>
      </w:r>
      <w:r>
        <w:rPr>
          <w:sz w:val="20"/>
        </w:rPr>
        <w:t>前，本项目须通过省政务服务和数据管理局的符合性审查，同时，</w:t>
      </w:r>
      <w:r>
        <w:rPr>
          <w:sz w:val="20"/>
        </w:rPr>
        <w:t>乙方须提供广东省土地整治与生态修复监测监管系统的完整软件开发源代码及以下成果文档：</w:t>
      </w:r>
    </w:p>
    <w:p>
      <w:pPr>
        <w:pStyle w:val="null3"/>
        <w:ind w:firstLine="420"/>
        <w:jc w:val="both"/>
      </w:pPr>
      <w:r>
        <w:rPr>
          <w:sz w:val="20"/>
        </w:rPr>
        <w:t>1.</w:t>
      </w:r>
      <w:r>
        <w:rPr>
          <w:sz w:val="20"/>
        </w:rPr>
        <w:t>依据文档：项目立项方案、项目采购需求、项目采购响应文件、项目合同、验收前符合性审查回复意见等。</w:t>
      </w:r>
    </w:p>
    <w:p>
      <w:pPr>
        <w:pStyle w:val="null3"/>
        <w:ind w:firstLine="420"/>
        <w:jc w:val="both"/>
      </w:pPr>
      <w:r>
        <w:rPr>
          <w:sz w:val="20"/>
        </w:rPr>
        <w:t>2.</w:t>
      </w:r>
      <w:r>
        <w:rPr>
          <w:sz w:val="20"/>
        </w:rPr>
        <w:t>设计文档：用户需求说明书、系统概要设计说明书、系统详细设计说明书、数据库设计说明书等。</w:t>
      </w:r>
    </w:p>
    <w:p>
      <w:pPr>
        <w:pStyle w:val="null3"/>
        <w:ind w:firstLine="400"/>
        <w:jc w:val="both"/>
      </w:pPr>
      <w:r>
        <w:rPr>
          <w:sz w:val="20"/>
        </w:rPr>
        <w:t>3.</w:t>
      </w:r>
      <w:r>
        <w:rPr>
          <w:sz w:val="20"/>
        </w:rPr>
        <w:t>实施文档：项目实施方案、开工令、项目服务计划、项目进度报告、源代码及说明、需求调研计划、需求调研报告、用户使用手册、服务总结报告等。</w:t>
      </w:r>
    </w:p>
    <w:p>
      <w:pPr>
        <w:pStyle w:val="null3"/>
        <w:ind w:left="210" w:right="30" w:firstLine="400"/>
        <w:jc w:val="left"/>
      </w:pPr>
      <w:r>
        <w:rPr/>
        <w:t xml:space="preserve"> </w:t>
      </w:r>
    </w:p>
    <w:p>
      <w:pPr>
        <w:pStyle w:val="null3"/>
        <w:ind w:firstLine="422"/>
        <w:jc w:val="both"/>
      </w:pPr>
      <w:r>
        <w:rPr>
          <w:sz w:val="20"/>
          <w:b/>
          <w:color w:val="000000"/>
        </w:rPr>
        <w:t>附件</w:t>
      </w:r>
      <w:r>
        <w:rPr>
          <w:sz w:val="20"/>
          <w:b/>
          <w:color w:val="000000"/>
        </w:rPr>
        <w:t>3.乙方团队人员清单</w:t>
      </w:r>
    </w:p>
    <w:p>
      <w:pPr>
        <w:pStyle w:val="null3"/>
        <w:ind w:left="210" w:right="30" w:firstLine="400"/>
        <w:jc w:val="left"/>
      </w:pPr>
      <w:r>
        <w:rPr>
          <w:sz w:val="20"/>
          <w:i/>
          <w:color w:val="000000"/>
        </w:rPr>
        <w:t>提出乙方拟投入的团队人员名单，及各角色职责与分工。</w:t>
      </w:r>
    </w:p>
    <w:tbl>
      <w:tblPr>
        <w:tblW w:w="0" w:type="auto"/>
        <w:tblBorders>
          <w:top w:val="none" w:color="000000" w:sz="4"/>
          <w:left w:val="none" w:color="000000" w:sz="4"/>
          <w:bottom w:val="none" w:color="000000" w:sz="4"/>
          <w:right w:val="none" w:color="000000" w:sz="4"/>
          <w:insideH w:val="none"/>
          <w:insideV w:val="none"/>
        </w:tblBorders>
      </w:tblPr>
      <w:tblGrid>
        <w:gridCol w:w="755"/>
        <w:gridCol w:w="565"/>
        <w:gridCol w:w="563"/>
        <w:gridCol w:w="565"/>
        <w:gridCol w:w="673"/>
        <w:gridCol w:w="760"/>
        <w:gridCol w:w="585"/>
        <w:gridCol w:w="1323"/>
        <w:gridCol w:w="2512"/>
      </w:tblGrid>
      <w:tr>
        <w:tc>
          <w:tcPr>
            <w:tcW w:type="dxa" w:w="7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姓名</w:t>
            </w:r>
          </w:p>
        </w:tc>
        <w:tc>
          <w:tcPr>
            <w:tcW w:type="dxa" w:w="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性别</w:t>
            </w:r>
          </w:p>
        </w:tc>
        <w:tc>
          <w:tcPr>
            <w:tcW w:type="dxa" w:w="5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年龄</w:t>
            </w:r>
          </w:p>
        </w:tc>
        <w:tc>
          <w:tcPr>
            <w:tcW w:type="dxa" w:w="5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学历</w:t>
            </w:r>
          </w:p>
        </w:tc>
        <w:tc>
          <w:tcPr>
            <w:tcW w:type="dxa" w:w="6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职称</w:t>
            </w:r>
          </w:p>
        </w:tc>
        <w:tc>
          <w:tcPr>
            <w:tcW w:type="dxa" w:w="7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同类工作年限</w:t>
            </w:r>
          </w:p>
        </w:tc>
        <w:tc>
          <w:tcPr>
            <w:tcW w:type="dxa" w:w="5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公司职务</w:t>
            </w:r>
          </w:p>
        </w:tc>
        <w:tc>
          <w:tcPr>
            <w:tcW w:type="dxa" w:w="13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本项目角色</w:t>
            </w:r>
          </w:p>
        </w:tc>
        <w:tc>
          <w:tcPr>
            <w:tcW w:type="dxa" w:w="25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承担工作</w:t>
            </w: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3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5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301"/>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color w:val="000000"/>
              </w:rPr>
              <w:t>项目主要人员简历（毕业院校、曾任职、专长、承担同类项目历史情况）</w:t>
            </w:r>
          </w:p>
          <w:p>
            <w:pPr>
              <w:pStyle w:val="null3"/>
              <w:jc w:val="center"/>
            </w:pPr>
          </w:p>
        </w:tc>
      </w:tr>
    </w:tbl>
    <w:p>
      <w:pPr>
        <w:pStyle w:val="null3"/>
      </w:pPr>
      <w:r>
        <w:rPr/>
        <w:t xml:space="preserve"> </w:t>
      </w:r>
    </w:p>
    <w:p>
      <w:pPr>
        <w:pStyle w:val="null3"/>
        <w:ind w:firstLine="422"/>
        <w:jc w:val="both"/>
      </w:pPr>
      <w:r>
        <w:rPr>
          <w:sz w:val="20"/>
          <w:b/>
          <w:color w:val="000000"/>
        </w:rPr>
        <w:t>附件</w:t>
      </w:r>
      <w:r>
        <w:rPr>
          <w:sz w:val="20"/>
          <w:b/>
          <w:color w:val="000000"/>
        </w:rPr>
        <w:t>4.服务价格明细（若有）</w:t>
      </w:r>
    </w:p>
    <w:p>
      <w:pPr>
        <w:pStyle w:val="null3"/>
        <w:ind w:left="210" w:right="30" w:firstLine="400"/>
        <w:jc w:val="left"/>
      </w:pPr>
      <w:r>
        <w:rPr>
          <w:sz w:val="20"/>
          <w:i/>
          <w:color w:val="000000"/>
        </w:rPr>
        <w:t>提出乙方服务价格构成及分项明细表。</w:t>
      </w:r>
    </w:p>
    <w:p>
      <w:pPr>
        <w:pStyle w:val="null3"/>
        <w:ind w:left="210" w:right="30" w:firstLine="400"/>
        <w:jc w:val="left"/>
      </w:pPr>
      <w:r>
        <w:rPr/>
        <w:t xml:space="preserve"> </w:t>
      </w:r>
    </w:p>
    <w:p>
      <w:pPr>
        <w:pStyle w:val="null3"/>
        <w:ind w:firstLine="422"/>
        <w:jc w:val="both"/>
      </w:pPr>
      <w:r>
        <w:rPr>
          <w:sz w:val="20"/>
          <w:b/>
          <w:color w:val="000000"/>
        </w:rPr>
        <w:t>附件</w:t>
      </w:r>
      <w:r>
        <w:rPr>
          <w:sz w:val="20"/>
          <w:b/>
          <w:color w:val="000000"/>
        </w:rPr>
        <w:t>5.保密承诺书</w:t>
      </w:r>
    </w:p>
    <w:p>
      <w:pPr>
        <w:pStyle w:val="null3"/>
        <w:ind w:firstLine="422"/>
        <w:jc w:val="center"/>
      </w:pPr>
      <w:r>
        <w:rPr>
          <w:sz w:val="20"/>
          <w:b/>
          <w:color w:val="000000"/>
        </w:rPr>
        <w:t>保密承诺书</w:t>
      </w:r>
    </w:p>
    <w:p>
      <w:pPr>
        <w:pStyle w:val="null3"/>
        <w:ind w:firstLine="422"/>
        <w:jc w:val="both"/>
      </w:pPr>
      <w:r>
        <w:rPr>
          <w:sz w:val="20"/>
          <w:color w:val="000000"/>
        </w:rPr>
        <w:t>致：</w:t>
      </w:r>
      <w:r>
        <w:rPr>
          <w:sz w:val="21"/>
          <w:u w:val="single"/>
        </w:rPr>
        <w:t xml:space="preserve">                    </w:t>
      </w:r>
    </w:p>
    <w:p>
      <w:pPr>
        <w:pStyle w:val="null3"/>
        <w:ind w:firstLine="400"/>
        <w:jc w:val="both"/>
      </w:pPr>
      <w:r>
        <w:rPr>
          <w:sz w:val="20"/>
          <w:color w:val="000000"/>
        </w:rPr>
        <w:t>为保护合作方甲方的合法利益，保证合作双方实现顺利合作，避免因信息泄露而给甲方造成损失，本项目的服务方</w:t>
      </w:r>
      <w:r>
        <w:rPr>
          <w:sz w:val="21"/>
          <w:u w:val="single"/>
        </w:rPr>
        <w:t xml:space="preserve">                       </w:t>
      </w:r>
      <w:r>
        <w:rPr>
          <w:sz w:val="20"/>
          <w:color w:val="000000"/>
        </w:rPr>
        <w:t>以及参与本项目的所有员工承诺遵守本保密承诺书内容。</w:t>
      </w:r>
    </w:p>
    <w:p>
      <w:pPr>
        <w:pStyle w:val="null3"/>
        <w:ind w:firstLine="400"/>
        <w:jc w:val="both"/>
      </w:pPr>
      <w:r>
        <w:rPr>
          <w:sz w:val="20"/>
          <w:color w:val="000000"/>
        </w:rPr>
        <w:t>一、保密信息定义</w:t>
      </w:r>
    </w:p>
    <w:p>
      <w:pPr>
        <w:pStyle w:val="null3"/>
        <w:ind w:firstLine="400"/>
        <w:jc w:val="both"/>
      </w:pPr>
      <w:r>
        <w:rPr>
          <w:sz w:val="20"/>
          <w:color w:val="000000"/>
        </w:rPr>
        <w:t>本承诺书所称的</w:t>
      </w:r>
      <w:r>
        <w:rPr>
          <w:sz w:val="20"/>
          <w:color w:val="000000"/>
        </w:rPr>
        <w:t>“保密信息”是指所有涉密信息、商业秘密、技术秘密、通信或与该项目相关的其他信息，无论是书面的、口头的、图形的、电磁的或</w:t>
      </w:r>
      <w:r>
        <w:rPr>
          <w:sz w:val="20"/>
          <w:color w:val="000000"/>
        </w:rPr>
        <w:t>其他</w:t>
      </w:r>
      <w:r>
        <w:rPr>
          <w:sz w:val="20"/>
          <w:color w:val="000000"/>
        </w:rPr>
        <w:t>任何形式的信息，包括（但不限于）数据、用户名、口令、产品、文件、规划、方案、技术、方法、仪器设备</w:t>
      </w:r>
      <w:r>
        <w:rPr>
          <w:sz w:val="20"/>
          <w:color w:val="000000"/>
        </w:rPr>
        <w:t>和其他信息</w:t>
      </w:r>
      <w:r>
        <w:rPr>
          <w:sz w:val="20"/>
          <w:color w:val="000000"/>
        </w:rPr>
        <w:t>及文档等，上述信息在本项目以如下形式确定：</w:t>
      </w:r>
    </w:p>
    <w:p>
      <w:pPr>
        <w:pStyle w:val="null3"/>
        <w:ind w:firstLine="400"/>
        <w:jc w:val="both"/>
      </w:pPr>
      <w:r>
        <w:rPr>
          <w:sz w:val="20"/>
          <w:color w:val="000000"/>
        </w:rPr>
        <w:t>1.甲方在项目实施中为乙方及乙方工作人员提供必要的数据、程序、用户名、口令和资料等；</w:t>
      </w:r>
    </w:p>
    <w:p>
      <w:pPr>
        <w:pStyle w:val="null3"/>
        <w:ind w:firstLine="400"/>
        <w:jc w:val="both"/>
      </w:pPr>
      <w:r>
        <w:rPr>
          <w:sz w:val="20"/>
          <w:color w:val="000000"/>
        </w:rPr>
        <w:t>2.在对甲方提供服务工作中涉及的业务及技术文档，包括政策、方案设计细节、程序文件、数据结构，以及相关业务系统的硬软件、文档，测试和测试产生的数据等；</w:t>
      </w:r>
    </w:p>
    <w:p>
      <w:pPr>
        <w:pStyle w:val="null3"/>
        <w:ind w:firstLine="400"/>
        <w:jc w:val="both"/>
      </w:pPr>
      <w:r>
        <w:rPr>
          <w:sz w:val="20"/>
          <w:color w:val="000000"/>
        </w:rPr>
        <w:t>3.服务过程中产生的所有成果为保密的内容；</w:t>
      </w:r>
    </w:p>
    <w:p>
      <w:pPr>
        <w:pStyle w:val="null3"/>
        <w:ind w:firstLine="400"/>
        <w:jc w:val="both"/>
      </w:pPr>
      <w:r>
        <w:rPr>
          <w:sz w:val="20"/>
          <w:color w:val="000000"/>
        </w:rPr>
        <w:t>4.其他甲方合理认为并申明属于保密信息的内容。</w:t>
      </w:r>
    </w:p>
    <w:p>
      <w:pPr>
        <w:pStyle w:val="null3"/>
        <w:ind w:firstLine="400"/>
        <w:jc w:val="both"/>
      </w:pPr>
      <w:r>
        <w:rPr>
          <w:sz w:val="20"/>
          <w:color w:val="000000"/>
        </w:rPr>
        <w:t>二、保密要求</w:t>
      </w:r>
    </w:p>
    <w:p>
      <w:pPr>
        <w:pStyle w:val="null3"/>
        <w:ind w:firstLine="400"/>
        <w:jc w:val="both"/>
      </w:pPr>
      <w:r>
        <w:rPr>
          <w:sz w:val="20"/>
          <w:color w:val="000000"/>
        </w:rPr>
        <w:t>我公司在国家相关法律法规、规章政策所规定的前提下，全力限制</w:t>
      </w:r>
      <w:r>
        <w:rPr>
          <w:sz w:val="20"/>
          <w:color w:val="000000"/>
        </w:rPr>
        <w:t>“保密信息”的使用范围以利保密防范，并仅用于为甲方提供服务。在未经甲方书面形式授权下，我公司不会直接或间接使用“项目资料”的利益或目的性的任何专有信息，亦不会把任何专用信息披露给他人,我公司的所有员工均有义务受约束，并负有保密的义务。</w:t>
      </w:r>
    </w:p>
    <w:p>
      <w:pPr>
        <w:pStyle w:val="null3"/>
        <w:ind w:firstLine="400"/>
        <w:jc w:val="both"/>
      </w:pPr>
      <w:r>
        <w:rPr>
          <w:sz w:val="20"/>
          <w:color w:val="000000"/>
        </w:rPr>
        <w:t>1.承诺人始终对保密资料保密，不在项目之外使用甲方提供的保密信息及因履行本项目而掌握的保密信息。</w:t>
      </w:r>
    </w:p>
    <w:p>
      <w:pPr>
        <w:pStyle w:val="null3"/>
        <w:ind w:firstLine="400"/>
        <w:jc w:val="both"/>
      </w:pPr>
      <w:r>
        <w:rPr>
          <w:sz w:val="20"/>
          <w:color w:val="000000"/>
        </w:rPr>
        <w:t>2.未经甲方书面同意，不向任何第三方提供保密信息以及可以接触上述保密信息的手段，包括在公开场合展览，公开对外宣传，作为文章、讯息、参考数据发表等。</w:t>
      </w:r>
    </w:p>
    <w:p>
      <w:pPr>
        <w:pStyle w:val="null3"/>
        <w:ind w:firstLine="400"/>
        <w:jc w:val="both"/>
      </w:pPr>
      <w:r>
        <w:rPr>
          <w:sz w:val="20"/>
          <w:color w:val="000000"/>
        </w:rPr>
        <w:t>3.只向项目相关人员（包括各自的领导﹑同事和雇员等）为商讨合作项目而有需要知悉保密信息的人士披露保密信息；并保证上述各相关人员的行为将会符合本守则的规定。</w:t>
      </w:r>
    </w:p>
    <w:p>
      <w:pPr>
        <w:pStyle w:val="null3"/>
        <w:ind w:firstLine="400"/>
        <w:jc w:val="both"/>
      </w:pPr>
      <w:r>
        <w:rPr>
          <w:sz w:val="20"/>
          <w:color w:val="000000"/>
        </w:rPr>
        <w:t>4.在商讨合作项目的过程中，若需向第三方披露甲方的保密信息，应取得甲方书面许可，并要求该第三方不得向任何</w:t>
      </w:r>
      <w:r>
        <w:rPr>
          <w:sz w:val="20"/>
          <w:color w:val="000000"/>
        </w:rPr>
        <w:t>其他</w:t>
      </w:r>
      <w:r>
        <w:rPr>
          <w:sz w:val="20"/>
          <w:color w:val="000000"/>
        </w:rPr>
        <w:t>人士泄露保密信息。</w:t>
      </w:r>
    </w:p>
    <w:p>
      <w:pPr>
        <w:pStyle w:val="null3"/>
        <w:ind w:firstLine="400"/>
        <w:jc w:val="both"/>
      </w:pPr>
      <w:r>
        <w:rPr>
          <w:sz w:val="20"/>
          <w:color w:val="000000"/>
        </w:rPr>
        <w:t>5.有关保密的内容和义务，未经甲方解封则长期有效。</w:t>
      </w:r>
    </w:p>
    <w:p>
      <w:pPr>
        <w:pStyle w:val="null3"/>
        <w:ind w:firstLine="400"/>
        <w:jc w:val="both"/>
      </w:pPr>
      <w:r>
        <w:rPr>
          <w:sz w:val="20"/>
          <w:color w:val="000000"/>
        </w:rPr>
        <w:t>承诺人</w:t>
      </w:r>
      <w:r>
        <w:rPr>
          <w:sz w:val="20"/>
          <w:color w:val="000000"/>
        </w:rPr>
        <w:t>:</w:t>
      </w:r>
      <w:r>
        <w:rPr>
          <w:sz w:val="21"/>
          <w:u w:val="single"/>
        </w:rPr>
        <w:t xml:space="preserve">                                </w:t>
      </w:r>
      <w:r>
        <w:rPr>
          <w:sz w:val="21"/>
        </w:rPr>
        <w:t xml:space="preserve">                                  </w:t>
      </w:r>
    </w:p>
    <w:p>
      <w:pPr>
        <w:pStyle w:val="null3"/>
        <w:ind w:firstLine="400"/>
        <w:jc w:val="right"/>
      </w:pPr>
      <w:r>
        <w:rPr>
          <w:sz w:val="20"/>
          <w:color w:val="000000"/>
        </w:rPr>
        <w:t>（法定代表人或委托代理人签字并盖单位公章）</w:t>
      </w:r>
    </w:p>
    <w:p>
      <w:pPr>
        <w:pStyle w:val="null3"/>
        <w:ind w:firstLine="4000"/>
        <w:jc w:val="left"/>
      </w:pPr>
      <w:r>
        <w:rPr>
          <w:sz w:val="20"/>
          <w:color w:val="000000"/>
        </w:rPr>
        <w:t>日</w:t>
      </w:r>
      <w:r>
        <w:rPr>
          <w:sz w:val="20"/>
          <w:color w:val="000000"/>
        </w:rPr>
        <w:t xml:space="preserve">  </w:t>
      </w:r>
      <w:r>
        <w:rPr>
          <w:sz w:val="20"/>
          <w:color w:val="000000"/>
        </w:rPr>
        <w:t>期：</w:t>
      </w:r>
      <w:r>
        <w:rPr>
          <w:sz w:val="20"/>
          <w:color w:val="000000"/>
        </w:rPr>
        <w:t xml:space="preserve">                                  </w:t>
      </w:r>
    </w:p>
    <w:p>
      <w:pPr>
        <w:pStyle w:val="null3"/>
        <w:ind w:firstLine="422"/>
        <w:jc w:val="both"/>
      </w:pPr>
      <w:r>
        <w:rPr/>
        <w:t xml:space="preserve"> </w:t>
      </w:r>
    </w:p>
    <w:p>
      <w:pPr>
        <w:pStyle w:val="null3"/>
        <w:ind w:firstLine="422"/>
        <w:jc w:val="both"/>
      </w:pPr>
      <w:r>
        <w:rPr>
          <w:sz w:val="20"/>
          <w:b/>
          <w:color w:val="000000"/>
        </w:rPr>
        <w:t>附件</w:t>
      </w:r>
      <w:r>
        <w:rPr>
          <w:sz w:val="20"/>
          <w:b/>
          <w:color w:val="000000"/>
        </w:rPr>
        <w:t>6.反商业贿赂协议</w:t>
      </w:r>
    </w:p>
    <w:p>
      <w:pPr>
        <w:pStyle w:val="null3"/>
        <w:ind w:firstLine="422"/>
        <w:jc w:val="both"/>
      </w:pPr>
      <w:r>
        <w:rPr>
          <w:sz w:val="20"/>
          <w:b/>
          <w:color w:val="000000"/>
        </w:rPr>
        <w:t>反商业贿赂协议</w:t>
      </w:r>
    </w:p>
    <w:p>
      <w:pPr>
        <w:pStyle w:val="null3"/>
        <w:ind w:firstLine="400"/>
        <w:jc w:val="both"/>
      </w:pPr>
      <w:r>
        <w:rPr>
          <w:sz w:val="20"/>
          <w:color w:val="000000"/>
        </w:rPr>
        <w:t>根据《关于开展治理商业贿赂专项工作的意见》（中办发</w:t>
      </w:r>
      <w:r>
        <w:rPr>
          <w:sz w:val="20"/>
          <w:color w:val="000000"/>
        </w:rPr>
        <w:t>〔</w:t>
      </w:r>
      <w:r>
        <w:rPr>
          <w:sz w:val="20"/>
          <w:color w:val="000000"/>
        </w:rPr>
        <w:t>2006〕</w:t>
      </w:r>
      <w:r>
        <w:rPr>
          <w:sz w:val="20"/>
          <w:color w:val="000000"/>
        </w:rPr>
        <w:t>9号）以及有关项目服务、廉政建设的规定，为做好项目服务中的反商业贿赂工作，建立起责任机制、督查机制和保障机制，保证项目服务高效优质，保证建设资金的安全和有效使用以及投资效益，本项目甲方与乙方特订立如下协议。</w:t>
      </w:r>
    </w:p>
    <w:p>
      <w:pPr>
        <w:pStyle w:val="null3"/>
        <w:ind w:firstLine="400"/>
        <w:jc w:val="both"/>
      </w:pPr>
      <w:r>
        <w:rPr>
          <w:sz w:val="20"/>
          <w:color w:val="000000"/>
        </w:rPr>
        <w:t>一、甲乙双方的权利和义务</w:t>
      </w:r>
    </w:p>
    <w:p>
      <w:pPr>
        <w:pStyle w:val="null3"/>
        <w:ind w:firstLine="400"/>
        <w:jc w:val="both"/>
      </w:pPr>
      <w:r>
        <w:rPr>
          <w:sz w:val="20"/>
          <w:color w:val="000000"/>
        </w:rPr>
        <w:t>1.严格遵守党的政策规定和国家有关法律法规及广东省委、省政府关于反商业贿赂和加强党风廉政建设的有关规定。</w:t>
      </w:r>
    </w:p>
    <w:p>
      <w:pPr>
        <w:pStyle w:val="null3"/>
        <w:ind w:firstLine="400"/>
        <w:jc w:val="both"/>
      </w:pPr>
      <w:r>
        <w:rPr>
          <w:sz w:val="20"/>
          <w:color w:val="000000"/>
        </w:rPr>
        <w:t>2.严格执行本项目的合同文件，自觉按合同办事。</w:t>
      </w:r>
    </w:p>
    <w:p>
      <w:pPr>
        <w:pStyle w:val="null3"/>
        <w:ind w:firstLine="400"/>
        <w:jc w:val="both"/>
      </w:pPr>
      <w:r>
        <w:rPr>
          <w:sz w:val="20"/>
          <w:color w:val="000000"/>
        </w:rPr>
        <w:t>3.双方的业务活动坚持公开、公正、诚信、透明的原则(法律认定的商业秘密和合同文件另有规定除外)，不得损害国家和集体利益，违反项目管理规章制度。</w:t>
      </w:r>
    </w:p>
    <w:p>
      <w:pPr>
        <w:pStyle w:val="null3"/>
        <w:ind w:firstLine="400"/>
        <w:jc w:val="both"/>
      </w:pPr>
      <w:r>
        <w:rPr>
          <w:sz w:val="20"/>
          <w:color w:val="000000"/>
        </w:rPr>
        <w:t>4.建立健全反商业贿赂和廉政制度，开展相关教育，设立反商业贿赂和廉政告示牌。公布举报电话，监督并认真查处违法违纪行为。</w:t>
      </w:r>
    </w:p>
    <w:p>
      <w:pPr>
        <w:pStyle w:val="null3"/>
        <w:ind w:firstLine="400"/>
        <w:jc w:val="both"/>
      </w:pPr>
      <w:r>
        <w:rPr>
          <w:sz w:val="20"/>
          <w:color w:val="000000"/>
        </w:rPr>
        <w:t>5.发现对方在业务活动中有违反商业贿赂和廉政规定的行为，有及时提醒对方纠正的权利和义务。</w:t>
      </w:r>
    </w:p>
    <w:p>
      <w:pPr>
        <w:pStyle w:val="null3"/>
        <w:ind w:firstLine="400"/>
        <w:jc w:val="both"/>
      </w:pPr>
      <w:r>
        <w:rPr>
          <w:sz w:val="20"/>
          <w:color w:val="000000"/>
        </w:rPr>
        <w:t>6.发现对方严重违反合同义务条款的行为，有向其上级有关部门举报、建议给予处理并要求告知处理结果的权利。</w:t>
      </w:r>
    </w:p>
    <w:p>
      <w:pPr>
        <w:pStyle w:val="null3"/>
        <w:ind w:firstLine="400"/>
        <w:jc w:val="both"/>
      </w:pPr>
      <w:r>
        <w:rPr>
          <w:sz w:val="20"/>
          <w:color w:val="000000"/>
        </w:rPr>
        <w:t>7.双方或双方与系统设计、软件开发、系统集成、设备材料供应等相关单位不得串通、弄虚作假谋取不正当利益或降低服务质量等损害国家利益。</w:t>
      </w:r>
    </w:p>
    <w:p>
      <w:pPr>
        <w:pStyle w:val="null3"/>
        <w:ind w:firstLine="400"/>
        <w:jc w:val="both"/>
      </w:pPr>
      <w:r>
        <w:rPr>
          <w:sz w:val="20"/>
          <w:color w:val="000000"/>
        </w:rPr>
        <w:t>8.乙方遵守《反商业贿赂协议》情况纳入甲方对乙方的绩效考评范围。</w:t>
      </w:r>
    </w:p>
    <w:p>
      <w:pPr>
        <w:pStyle w:val="null3"/>
        <w:ind w:firstLine="400"/>
        <w:jc w:val="both"/>
      </w:pPr>
      <w:r>
        <w:rPr>
          <w:sz w:val="20"/>
          <w:color w:val="000000"/>
        </w:rPr>
        <w:t>二、甲方的义务</w:t>
      </w:r>
    </w:p>
    <w:p>
      <w:pPr>
        <w:pStyle w:val="null3"/>
        <w:ind w:firstLine="400"/>
        <w:jc w:val="both"/>
      </w:pPr>
      <w:r>
        <w:rPr>
          <w:sz w:val="20"/>
          <w:color w:val="000000"/>
        </w:rPr>
        <w:t>1.甲方及其工作人员不索要或接受乙方的礼金、有价证券和贵重物品，不得在乙方报销任何应由甲方或甲方工作人员个人支付的费用等。</w:t>
      </w:r>
    </w:p>
    <w:p>
      <w:pPr>
        <w:pStyle w:val="null3"/>
        <w:ind w:firstLine="400"/>
        <w:jc w:val="both"/>
      </w:pPr>
      <w:r>
        <w:rPr>
          <w:sz w:val="20"/>
          <w:color w:val="000000"/>
        </w:rPr>
        <w:t>2.甲方工作人员不得参加乙方安排的超标准宴请和娱乐活动；不得接受乙方提供的</w:t>
      </w:r>
      <w:r>
        <w:rPr>
          <w:sz w:val="20"/>
          <w:color w:val="000000"/>
        </w:rPr>
        <w:t>通讯工具</w:t>
      </w:r>
      <w:r>
        <w:rPr>
          <w:sz w:val="20"/>
          <w:color w:val="000000"/>
        </w:rPr>
        <w:t>、交通工具和高档办公用品等。</w:t>
      </w:r>
    </w:p>
    <w:p>
      <w:pPr>
        <w:pStyle w:val="null3"/>
        <w:ind w:firstLine="400"/>
        <w:jc w:val="both"/>
      </w:pPr>
      <w:r>
        <w:rPr>
          <w:sz w:val="20"/>
          <w:color w:val="000000"/>
        </w:rPr>
        <w:t>3.甲方及其工作人员不得要求或者接受乙方为其住房装修、婚丧嫁娶活动、配偶子女的工作安排以及出国出境、旅游等提供方便等。</w:t>
      </w:r>
    </w:p>
    <w:p>
      <w:pPr>
        <w:pStyle w:val="null3"/>
        <w:ind w:firstLine="400"/>
        <w:jc w:val="both"/>
      </w:pPr>
      <w:r>
        <w:rPr>
          <w:sz w:val="20"/>
          <w:color w:val="000000"/>
        </w:rPr>
        <w:t>4.甲方工作人员及其配偶、子女不得从事与项目有关的材料设备供应、服务承包、劳务活动等。</w:t>
      </w:r>
    </w:p>
    <w:p>
      <w:pPr>
        <w:pStyle w:val="null3"/>
        <w:ind w:firstLine="400"/>
        <w:jc w:val="both"/>
      </w:pPr>
      <w:r>
        <w:rPr>
          <w:sz w:val="20"/>
          <w:color w:val="000000"/>
        </w:rPr>
        <w:t>5.甲方及其工作人员不得利用职权插手项目活动谋求不正当利益，不得以任何理由向乙方推荐项目建设相关单位或推销材料，不得要求乙方购买合同规定外的材料和设备。</w:t>
      </w:r>
    </w:p>
    <w:p>
      <w:pPr>
        <w:pStyle w:val="null3"/>
        <w:ind w:firstLine="400"/>
        <w:jc w:val="both"/>
      </w:pPr>
      <w:r>
        <w:rPr>
          <w:sz w:val="20"/>
          <w:color w:val="000000"/>
        </w:rPr>
        <w:t>6.甲方工作人员要秉公办事，不准营私舞弊，不准利用职权从事各种个人有偿中介活动和安排介绍服务团队。</w:t>
      </w:r>
    </w:p>
    <w:p>
      <w:pPr>
        <w:pStyle w:val="null3"/>
        <w:ind w:firstLine="400"/>
        <w:jc w:val="both"/>
      </w:pPr>
      <w:r>
        <w:rPr>
          <w:sz w:val="20"/>
          <w:color w:val="000000"/>
        </w:rPr>
        <w:t>三、乙方义务</w:t>
      </w:r>
    </w:p>
    <w:p>
      <w:pPr>
        <w:pStyle w:val="null3"/>
        <w:ind w:firstLine="400"/>
        <w:jc w:val="both"/>
      </w:pPr>
      <w:r>
        <w:rPr>
          <w:sz w:val="20"/>
          <w:color w:val="000000"/>
        </w:rPr>
        <w:t>1.乙方不得以任何理由向甲方及其工作人员、服务单位行贿或馈赠礼金、有价证券、贵重礼品。</w:t>
      </w:r>
    </w:p>
    <w:p>
      <w:pPr>
        <w:pStyle w:val="null3"/>
        <w:ind w:firstLine="400"/>
        <w:jc w:val="both"/>
      </w:pPr>
      <w:r>
        <w:rPr>
          <w:sz w:val="20"/>
          <w:color w:val="000000"/>
        </w:rPr>
        <w:t>2.乙方不得以任何名义为甲方及其工作人员报销应由甲方单位或个人支付的任何费用。</w:t>
      </w:r>
    </w:p>
    <w:p>
      <w:pPr>
        <w:pStyle w:val="null3"/>
        <w:ind w:firstLine="400"/>
        <w:jc w:val="both"/>
      </w:pPr>
      <w:r>
        <w:rPr>
          <w:sz w:val="20"/>
          <w:color w:val="000000"/>
        </w:rPr>
        <w:t>3.乙方不得以任何理由安排甲方工作人员参加超标准宴请及娱乐活动。</w:t>
      </w:r>
    </w:p>
    <w:p>
      <w:pPr>
        <w:pStyle w:val="null3"/>
        <w:ind w:firstLine="400"/>
        <w:jc w:val="both"/>
      </w:pPr>
      <w:r>
        <w:rPr>
          <w:sz w:val="20"/>
          <w:color w:val="000000"/>
        </w:rPr>
        <w:t>4.乙方不得为甲方单位和个人购置或提供</w:t>
      </w:r>
      <w:r>
        <w:rPr>
          <w:sz w:val="20"/>
          <w:color w:val="000000"/>
        </w:rPr>
        <w:t>通讯工具</w:t>
      </w:r>
      <w:r>
        <w:rPr>
          <w:sz w:val="20"/>
          <w:color w:val="000000"/>
        </w:rPr>
        <w:t>、交通工具和高档办公用品等。</w:t>
      </w:r>
    </w:p>
    <w:p>
      <w:pPr>
        <w:pStyle w:val="null3"/>
        <w:ind w:firstLine="400"/>
        <w:jc w:val="both"/>
      </w:pPr>
      <w:r>
        <w:rPr>
          <w:sz w:val="20"/>
          <w:color w:val="000000"/>
        </w:rPr>
        <w:t>四、违约责任</w:t>
      </w:r>
    </w:p>
    <w:p>
      <w:pPr>
        <w:pStyle w:val="null3"/>
        <w:ind w:firstLine="400"/>
        <w:jc w:val="both"/>
      </w:pPr>
      <w:r>
        <w:rPr>
          <w:sz w:val="20"/>
          <w:color w:val="000000"/>
        </w:rPr>
        <w:t>1.甲方及其工作人员违反本合同第一、二条，按管理权限，依据有关规定给予党纪、政纪或组织处理；涉嫌犯罪的，移交司法机关追究刑事责任；给乙方单位造成经济损失的，应予以赔偿。</w:t>
      </w:r>
    </w:p>
    <w:p>
      <w:pPr>
        <w:pStyle w:val="null3"/>
        <w:ind w:firstLine="400"/>
        <w:jc w:val="both"/>
      </w:pPr>
      <w:r>
        <w:rPr>
          <w:sz w:val="20"/>
          <w:color w:val="000000"/>
        </w:rPr>
        <w:t>2.乙方及其工作人员违反本合同第一、三条，按合同金额的50%向甲方支付违约金，同时按管理权限，依据有关规定给予党纪、政纪组织处理；给甲方单位造成经济损失的，应予以经济赔偿。</w:t>
      </w:r>
    </w:p>
    <w:p>
      <w:pPr>
        <w:pStyle w:val="null3"/>
        <w:ind w:firstLine="400"/>
        <w:jc w:val="both"/>
      </w:pPr>
      <w:r>
        <w:rPr>
          <w:sz w:val="20"/>
          <w:color w:val="000000"/>
        </w:rPr>
        <w:t>五、双方约定，双方有义务对合同执行情况开展自查自纠，并自觉接受有关部门监督。</w:t>
      </w:r>
    </w:p>
    <w:p>
      <w:pPr>
        <w:pStyle w:val="null3"/>
        <w:ind w:firstLine="400"/>
        <w:jc w:val="both"/>
      </w:pPr>
      <w:r>
        <w:rPr>
          <w:sz w:val="20"/>
          <w:color w:val="000000"/>
        </w:rPr>
        <w:t>六、本协议有效期为甲乙双方签署之日起至该项目服务期满止。</w:t>
      </w:r>
    </w:p>
    <w:p>
      <w:pPr>
        <w:pStyle w:val="null3"/>
        <w:ind w:firstLine="400"/>
        <w:jc w:val="both"/>
      </w:pPr>
      <w:r>
        <w:rPr>
          <w:sz w:val="20"/>
          <w:color w:val="000000"/>
        </w:rPr>
        <w:t>七、本协议作为</w:t>
      </w:r>
      <w:r>
        <w:rPr>
          <w:sz w:val="21"/>
          <w:u w:val="single"/>
        </w:rPr>
        <w:t xml:space="preserve">                          </w:t>
      </w:r>
      <w:r>
        <w:rPr>
          <w:sz w:val="20"/>
          <w:color w:val="000000"/>
        </w:rPr>
        <w:t>合同的附件，与上述合同具有同等的法律效力，经合同双方签署后生效。</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委托方（甲方）：</w:t>
            </w:r>
            <w:r>
              <w:rPr>
                <w:sz w:val="20"/>
                <w:color w:val="000000"/>
              </w:rPr>
              <w:t xml:space="preserve">                 </w:t>
            </w:r>
            <w:r>
              <w:rPr>
                <w:sz w:val="20"/>
                <w:color w:val="000000"/>
              </w:rPr>
              <w:t>（盖单位公章）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受托方（乙方）：</w:t>
            </w:r>
            <w:r>
              <w:rPr>
                <w:sz w:val="20"/>
                <w:color w:val="000000"/>
              </w:rPr>
              <w:t xml:space="preserve">               </w:t>
            </w:r>
            <w:r>
              <w:rPr>
                <w:sz w:val="20"/>
                <w:color w:val="000000"/>
              </w:rPr>
              <w:t>（盖公章）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法定代表人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法定代表人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或其委托代理人（签名</w:t>
            </w:r>
            <w:r>
              <w:rPr>
                <w:sz w:val="20"/>
                <w:color w:val="000000"/>
              </w:rPr>
              <w:t>/章）：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或其委托代理人（签名</w:t>
            </w:r>
            <w:r>
              <w:rPr>
                <w:sz w:val="20"/>
                <w:color w:val="000000"/>
              </w:rPr>
              <w:t>/章）：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日</w:t>
            </w:r>
            <w:r>
              <w:rPr>
                <w:sz w:val="20"/>
                <w:color w:val="000000"/>
              </w:rPr>
              <w:t xml:space="preserve">  </w:t>
            </w:r>
            <w:r>
              <w:rPr>
                <w:sz w:val="20"/>
                <w:color w:val="000000"/>
              </w:rPr>
              <w:t>期：</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0"/>
                <w:color w:val="000000"/>
              </w:rPr>
              <w:t>日</w:t>
            </w:r>
            <w:r>
              <w:rPr>
                <w:sz w:val="20"/>
                <w:color w:val="000000"/>
              </w:rPr>
              <w:t xml:space="preserve">  </w:t>
            </w:r>
            <w:r>
              <w:rPr>
                <w:sz w:val="20"/>
                <w:color w:val="000000"/>
              </w:rPr>
              <w:t>期：</w:t>
            </w:r>
          </w:p>
        </w:tc>
      </w:tr>
    </w:tbl>
    <w:p>
      <w:pPr>
        <w:pStyle w:val="null3"/>
        <w:jc w:val="both"/>
      </w:pPr>
      <w:r>
        <w:rPr/>
        <w:t xml:space="preserve"> </w:t>
      </w:r>
    </w:p>
    <w:p>
      <w:pPr>
        <w:pStyle w:val="null3"/>
        <w:jc w:val="both"/>
      </w:pPr>
      <w:r>
        <w:rPr>
          <w:sz w:val="20"/>
          <w:b/>
          <w:color w:val="000000"/>
        </w:rPr>
        <w:t>附件</w:t>
      </w:r>
      <w:r>
        <w:rPr>
          <w:sz w:val="20"/>
          <w:b/>
          <w:color w:val="000000"/>
        </w:rPr>
        <w:t>7.软件委托开发协议书（涉及软件开发服务，且甲方独有或共有知识产权的情况）</w:t>
      </w:r>
    </w:p>
    <w:p>
      <w:pPr>
        <w:pStyle w:val="null3"/>
        <w:spacing w:after="120"/>
        <w:ind w:firstLine="200"/>
        <w:jc w:val="both"/>
      </w:pPr>
      <w:r>
        <w:rPr>
          <w:sz w:val="20"/>
          <w:b/>
          <w:color w:val="000000"/>
        </w:rPr>
        <w:t>软件委托开发协议书</w:t>
      </w:r>
    </w:p>
    <w:p>
      <w:pPr>
        <w:pStyle w:val="null3"/>
        <w:jc w:val="left"/>
      </w:pPr>
      <w:r>
        <w:rPr>
          <w:sz w:val="20"/>
          <w:b/>
          <w:color w:val="000000"/>
        </w:rPr>
        <w:t>委托方：</w:t>
      </w:r>
    </w:p>
    <w:p>
      <w:pPr>
        <w:pStyle w:val="null3"/>
        <w:ind w:firstLine="201"/>
        <w:jc w:val="both"/>
      </w:pPr>
      <w:r>
        <w:rPr>
          <w:sz w:val="20"/>
          <w:b/>
          <w:color w:val="000000"/>
        </w:rPr>
        <w:t>受托方：</w:t>
      </w:r>
    </w:p>
    <w:p>
      <w:pPr>
        <w:pStyle w:val="null3"/>
        <w:jc w:val="both"/>
      </w:pPr>
      <w:r>
        <w:rPr>
          <w:sz w:val="20"/>
          <w:color w:val="000000"/>
        </w:rPr>
        <w:t>鉴于，本协议受托方为计算机软件专业开发机构，能够进行创造性的软件开发活动。并且，本协议委托方有意委托受托方完成</w:t>
      </w:r>
      <w:r>
        <w:rPr>
          <w:sz w:val="20"/>
          <w:color w:val="000000"/>
        </w:rPr>
        <w:t>XXX系统（版本号VX.X）软件的开发工作。为了规范各方的权利义务，在《中华人民共和国著作权法》和《中华人民共和国民法典》等相关法规之规定，订立本协议书，各方共同遵守：</w:t>
      </w:r>
    </w:p>
    <w:p>
      <w:pPr>
        <w:pStyle w:val="null3"/>
        <w:spacing w:before="90" w:after="90"/>
        <w:ind w:firstLine="400"/>
        <w:jc w:val="left"/>
      </w:pPr>
      <w:r>
        <w:rPr>
          <w:sz w:val="20"/>
          <w:color w:val="000000"/>
        </w:rPr>
        <w:t>第一条 项目宗旨</w:t>
      </w:r>
    </w:p>
    <w:p>
      <w:pPr>
        <w:pStyle w:val="null3"/>
        <w:spacing w:before="90" w:after="90"/>
        <w:ind w:firstLine="400"/>
        <w:jc w:val="left"/>
      </w:pPr>
      <w:r>
        <w:rPr>
          <w:sz w:val="20"/>
          <w:color w:val="000000"/>
        </w:rPr>
        <w:t>为完成</w:t>
      </w:r>
      <w:r>
        <w:rPr>
          <w:sz w:val="20"/>
          <w:color w:val="000000"/>
          <w:u w:val="single"/>
        </w:rPr>
        <w:t>XXX系统（版本号VX.X）</w:t>
      </w:r>
      <w:r>
        <w:rPr>
          <w:sz w:val="20"/>
          <w:color w:val="000000"/>
        </w:rPr>
        <w:t>软件（</w:t>
      </w:r>
      <w:r>
        <w:rPr>
          <w:sz w:val="20"/>
          <w:color w:val="000000"/>
        </w:rPr>
        <w:t>“本软件”）的开发工作，并由本协议约定主体享有开发成果而拟定本软件委托开发协议书。</w:t>
      </w:r>
    </w:p>
    <w:p>
      <w:pPr>
        <w:pStyle w:val="null3"/>
        <w:spacing w:before="90" w:after="90"/>
        <w:ind w:firstLine="400"/>
        <w:jc w:val="left"/>
      </w:pPr>
      <w:r>
        <w:rPr>
          <w:sz w:val="20"/>
          <w:color w:val="000000"/>
        </w:rPr>
        <w:t xml:space="preserve">第二条 </w:t>
      </w:r>
      <w:r>
        <w:rPr>
          <w:sz w:val="20"/>
          <w:color w:val="000000"/>
        </w:rPr>
        <w:t>委托项目和范围</w:t>
      </w:r>
    </w:p>
    <w:p>
      <w:pPr>
        <w:pStyle w:val="null3"/>
        <w:spacing w:before="90" w:after="90"/>
        <w:ind w:firstLine="400"/>
        <w:jc w:val="left"/>
      </w:pPr>
      <w:r>
        <w:rPr>
          <w:sz w:val="20"/>
          <w:color w:val="000000"/>
        </w:rPr>
        <w:t>受托方负责开发本软件，包括本软件的代码编写、调试、测试等开发工作。</w:t>
      </w:r>
    </w:p>
    <w:p>
      <w:pPr>
        <w:pStyle w:val="null3"/>
        <w:spacing w:before="90" w:after="90"/>
        <w:ind w:firstLine="400"/>
        <w:jc w:val="left"/>
      </w:pPr>
      <w:r>
        <w:rPr>
          <w:sz w:val="20"/>
          <w:color w:val="000000"/>
        </w:rPr>
        <w:t xml:space="preserve">第三条 </w:t>
      </w:r>
      <w:r>
        <w:rPr>
          <w:sz w:val="20"/>
          <w:color w:val="000000"/>
        </w:rPr>
        <w:t>委托期限</w:t>
      </w:r>
    </w:p>
    <w:p>
      <w:pPr>
        <w:pStyle w:val="null3"/>
        <w:spacing w:before="90" w:after="90"/>
        <w:ind w:firstLine="400"/>
        <w:jc w:val="left"/>
      </w:pPr>
      <w:r>
        <w:rPr>
          <w:sz w:val="20"/>
          <w:color w:val="000000"/>
        </w:rPr>
        <w:t>委托期限为自本协议签署之日起至本项目最终验收之日止。</w:t>
      </w:r>
    </w:p>
    <w:p>
      <w:pPr>
        <w:pStyle w:val="null3"/>
        <w:spacing w:before="90" w:after="90"/>
        <w:ind w:firstLine="400"/>
        <w:jc w:val="left"/>
      </w:pPr>
      <w:r>
        <w:rPr>
          <w:sz w:val="20"/>
          <w:color w:val="000000"/>
        </w:rPr>
        <w:t xml:space="preserve">第四条 </w:t>
      </w:r>
      <w:r>
        <w:rPr>
          <w:sz w:val="20"/>
          <w:color w:val="000000"/>
        </w:rPr>
        <w:t>委托方式</w:t>
      </w:r>
    </w:p>
    <w:p>
      <w:pPr>
        <w:pStyle w:val="null3"/>
        <w:spacing w:before="90" w:after="90"/>
        <w:ind w:firstLine="400"/>
        <w:jc w:val="left"/>
      </w:pPr>
      <w:r>
        <w:rPr>
          <w:sz w:val="20"/>
          <w:color w:val="000000"/>
        </w:rPr>
        <w:t>1.</w:t>
      </w:r>
      <w:r>
        <w:rPr>
          <w:sz w:val="20"/>
          <w:color w:val="000000"/>
        </w:rPr>
        <w:t>受托方应严格依照双方约定开发目标完成本软件开发工作，不得随意更改本软件的重大功能和事项。</w:t>
      </w:r>
    </w:p>
    <w:p>
      <w:pPr>
        <w:pStyle w:val="null3"/>
        <w:spacing w:before="90" w:after="90"/>
        <w:ind w:firstLine="400"/>
        <w:jc w:val="left"/>
      </w:pPr>
      <w:r>
        <w:rPr>
          <w:sz w:val="20"/>
          <w:color w:val="000000"/>
        </w:rPr>
        <w:t>2.</w:t>
      </w:r>
      <w:r>
        <w:rPr>
          <w:sz w:val="20"/>
          <w:color w:val="000000"/>
        </w:rPr>
        <w:t>委托方应就本软件开发工作予以受托方相应的支持。</w:t>
      </w:r>
    </w:p>
    <w:p>
      <w:pPr>
        <w:pStyle w:val="null3"/>
        <w:spacing w:before="90" w:after="90"/>
        <w:jc w:val="left"/>
      </w:pPr>
      <w:r>
        <w:rPr>
          <w:sz w:val="20"/>
          <w:color w:val="000000"/>
        </w:rPr>
        <w:t xml:space="preserve">第五条 </w:t>
      </w:r>
      <w:r>
        <w:rPr>
          <w:sz w:val="20"/>
          <w:color w:val="000000"/>
        </w:rPr>
        <w:t>知识产权</w:t>
      </w:r>
    </w:p>
    <w:p>
      <w:pPr>
        <w:pStyle w:val="null3"/>
        <w:spacing w:before="90" w:after="90"/>
        <w:ind w:firstLine="400"/>
        <w:jc w:val="left"/>
      </w:pPr>
      <w:r>
        <w:rPr>
          <w:sz w:val="20"/>
          <w:color w:val="000000"/>
        </w:rPr>
        <w:t>1.</w:t>
      </w:r>
      <w:r>
        <w:rPr>
          <w:sz w:val="20"/>
          <w:color w:val="000000"/>
        </w:rPr>
        <w:t>软件著作权的全部权利归</w:t>
      </w:r>
      <w:r>
        <w:rPr>
          <w:sz w:val="20"/>
          <w:color w:val="000000"/>
          <w:u w:val="single"/>
        </w:rPr>
        <w:t>双方共同所有</w:t>
      </w:r>
      <w:r>
        <w:rPr>
          <w:sz w:val="20"/>
          <w:color w:val="000000"/>
          <w:u w:val="single"/>
        </w:rPr>
        <w:t>/委托方所有。</w:t>
      </w:r>
    </w:p>
    <w:p>
      <w:pPr>
        <w:pStyle w:val="null3"/>
        <w:spacing w:before="90" w:after="90"/>
        <w:ind w:firstLine="400"/>
        <w:jc w:val="left"/>
      </w:pPr>
      <w:r>
        <w:rPr>
          <w:sz w:val="20"/>
          <w:color w:val="000000"/>
        </w:rPr>
        <w:t>2.</w:t>
      </w:r>
      <w:r>
        <w:rPr>
          <w:sz w:val="20"/>
          <w:color w:val="000000"/>
        </w:rPr>
        <w:t>受托方在编写软件的过程中，不得有侵犯他人知识产权的行为，否则，应</w:t>
      </w:r>
      <w:r>
        <w:rPr>
          <w:sz w:val="20"/>
          <w:color w:val="000000"/>
          <w:u w:val="single"/>
        </w:rPr>
        <w:t>单独</w:t>
      </w:r>
      <w:r>
        <w:rPr>
          <w:sz w:val="20"/>
          <w:color w:val="000000"/>
        </w:rPr>
        <w:t>对外承担全部侵权责任。</w:t>
      </w:r>
    </w:p>
    <w:p>
      <w:pPr>
        <w:pStyle w:val="null3"/>
        <w:spacing w:before="90" w:after="90"/>
        <w:jc w:val="left"/>
      </w:pPr>
      <w:r>
        <w:rPr>
          <w:sz w:val="20"/>
          <w:color w:val="000000"/>
        </w:rPr>
        <w:t xml:space="preserve">第六条 </w:t>
      </w:r>
      <w:r>
        <w:rPr>
          <w:sz w:val="20"/>
          <w:color w:val="000000"/>
        </w:rPr>
        <w:t>协议变更及转让</w:t>
      </w:r>
    </w:p>
    <w:p>
      <w:pPr>
        <w:pStyle w:val="null3"/>
        <w:spacing w:before="90" w:after="90"/>
        <w:ind w:firstLine="400"/>
        <w:jc w:val="left"/>
      </w:pPr>
      <w:r>
        <w:rPr>
          <w:sz w:val="20"/>
          <w:color w:val="000000"/>
        </w:rPr>
        <w:t>1.</w:t>
      </w:r>
      <w:r>
        <w:rPr>
          <w:sz w:val="20"/>
          <w:color w:val="000000"/>
        </w:rPr>
        <w:t>经合作各方协商同意，本协议可以作相应变更；</w:t>
      </w:r>
    </w:p>
    <w:p>
      <w:pPr>
        <w:pStyle w:val="null3"/>
        <w:spacing w:before="90" w:after="90"/>
        <w:ind w:firstLine="400"/>
        <w:jc w:val="left"/>
      </w:pPr>
      <w:r>
        <w:rPr>
          <w:sz w:val="20"/>
          <w:color w:val="000000"/>
        </w:rPr>
        <w:t>2.</w:t>
      </w:r>
      <w:r>
        <w:rPr>
          <w:sz w:val="20"/>
          <w:color w:val="000000"/>
        </w:rPr>
        <w:t>本协议任何一方未经与其他各方协商，擅自变更本协议条款或者将本协议权利义务转让他人，均为无效。</w:t>
      </w:r>
    </w:p>
    <w:p>
      <w:pPr>
        <w:pStyle w:val="null3"/>
        <w:spacing w:before="90" w:after="90"/>
        <w:jc w:val="left"/>
      </w:pPr>
      <w:r>
        <w:rPr>
          <w:sz w:val="20"/>
          <w:color w:val="000000"/>
        </w:rPr>
        <w:t xml:space="preserve">第七条 </w:t>
      </w:r>
      <w:r>
        <w:rPr>
          <w:sz w:val="20"/>
          <w:color w:val="000000"/>
        </w:rPr>
        <w:t>协议终止</w:t>
      </w:r>
    </w:p>
    <w:p>
      <w:pPr>
        <w:pStyle w:val="null3"/>
        <w:spacing w:before="90" w:after="90"/>
        <w:ind w:firstLine="400"/>
        <w:jc w:val="left"/>
      </w:pPr>
      <w:r>
        <w:rPr>
          <w:sz w:val="20"/>
          <w:color w:val="000000"/>
        </w:rPr>
        <w:t>本协议因以下事由之一得终止：</w:t>
      </w:r>
    </w:p>
    <w:p>
      <w:pPr>
        <w:pStyle w:val="null3"/>
        <w:spacing w:before="90" w:after="90"/>
        <w:ind w:firstLine="400"/>
        <w:jc w:val="left"/>
      </w:pPr>
      <w:r>
        <w:rPr>
          <w:sz w:val="20"/>
          <w:color w:val="000000"/>
        </w:rPr>
        <w:t>①经本协议各方协商一致；②委托开发项目因技术原因，根本不能完成；③委托开发项目违反法律被撤销。</w:t>
      </w:r>
    </w:p>
    <w:p>
      <w:pPr>
        <w:pStyle w:val="null3"/>
        <w:spacing w:before="90" w:after="90"/>
        <w:jc w:val="left"/>
      </w:pPr>
      <w:r>
        <w:rPr>
          <w:sz w:val="20"/>
          <w:color w:val="000000"/>
        </w:rPr>
        <w:t xml:space="preserve">第八条 </w:t>
      </w:r>
      <w:r>
        <w:rPr>
          <w:sz w:val="20"/>
          <w:color w:val="000000"/>
        </w:rPr>
        <w:t>纠纷的解决</w:t>
      </w:r>
    </w:p>
    <w:p>
      <w:pPr>
        <w:pStyle w:val="null3"/>
        <w:ind w:firstLine="400"/>
        <w:jc w:val="left"/>
      </w:pPr>
      <w:r>
        <w:rPr>
          <w:sz w:val="20"/>
          <w:color w:val="000000"/>
        </w:rPr>
        <w:t>本协议各方之间如发生纠纷，应共同协商，本着有利于事业发展的原则予以解决。如协商不成，可以诉诸法院。</w:t>
      </w:r>
    </w:p>
    <w:p>
      <w:pPr>
        <w:pStyle w:val="null3"/>
        <w:spacing w:before="90" w:after="90"/>
        <w:ind w:firstLine="400"/>
        <w:jc w:val="left"/>
      </w:pPr>
      <w:r>
        <w:rPr>
          <w:sz w:val="20"/>
          <w:color w:val="000000"/>
        </w:rPr>
        <w:t>第九条</w:t>
      </w:r>
      <w:r>
        <w:rPr>
          <w:sz w:val="20"/>
          <w:color w:val="000000"/>
        </w:rPr>
        <w:t xml:space="preserve">  </w:t>
      </w:r>
      <w:r>
        <w:rPr>
          <w:sz w:val="20"/>
          <w:color w:val="000000"/>
        </w:rPr>
        <w:t>本协议自</w:t>
      </w:r>
      <w:r>
        <w:rPr>
          <w:sz w:val="20"/>
          <w:color w:val="000000"/>
          <w:u w:val="single"/>
        </w:rPr>
        <w:t xml:space="preserve">  </w:t>
      </w:r>
      <w:r>
        <w:rPr>
          <w:sz w:val="20"/>
          <w:color w:val="000000"/>
          <w:u w:val="single"/>
        </w:rPr>
        <w:t>各</w:t>
      </w:r>
      <w:r>
        <w:rPr>
          <w:sz w:val="20"/>
          <w:color w:val="000000"/>
          <w:u w:val="single"/>
        </w:rPr>
        <w:t xml:space="preserve">  </w:t>
      </w:r>
      <w:r>
        <w:rPr>
          <w:sz w:val="20"/>
          <w:color w:val="000000"/>
        </w:rPr>
        <w:t>方签字（或盖章）之日起生效，</w:t>
      </w:r>
    </w:p>
    <w:p>
      <w:pPr>
        <w:pStyle w:val="null3"/>
        <w:spacing w:before="90" w:after="90"/>
        <w:ind w:firstLine="400"/>
        <w:jc w:val="left"/>
      </w:pPr>
      <w:r>
        <w:rPr>
          <w:sz w:val="20"/>
          <w:color w:val="000000"/>
        </w:rPr>
        <w:t>委托方（签章）</w:t>
      </w:r>
      <w:r>
        <w:rPr>
          <w:sz w:val="20"/>
          <w:color w:val="000000"/>
        </w:rPr>
        <w:t xml:space="preserve">                             </w:t>
      </w:r>
      <w:r>
        <w:rPr>
          <w:sz w:val="20"/>
          <w:color w:val="000000"/>
        </w:rPr>
        <w:t>受托方（签章）</w:t>
      </w:r>
    </w:p>
    <w:p>
      <w:pPr>
        <w:pStyle w:val="null3"/>
        <w:spacing w:before="90" w:after="90"/>
        <w:ind w:firstLine="400"/>
        <w:jc w:val="left"/>
      </w:pPr>
      <w:r>
        <w:rPr>
          <w:sz w:val="20"/>
          <w:color w:val="000000"/>
        </w:rPr>
        <w:t>签署时间：</w:t>
      </w:r>
      <w:r>
        <w:rPr>
          <w:sz w:val="20"/>
          <w:color w:val="000000"/>
        </w:rPr>
        <w:t xml:space="preserve">   </w:t>
      </w:r>
      <w:r>
        <w:rPr>
          <w:sz w:val="20"/>
          <w:color w:val="000000"/>
        </w:rPr>
        <w:t>年</w:t>
      </w:r>
      <w:r>
        <w:rPr>
          <w:sz w:val="20"/>
          <w:color w:val="000000"/>
        </w:rPr>
        <w:t xml:space="preserve">  </w:t>
      </w:r>
      <w:r>
        <w:rPr>
          <w:sz w:val="20"/>
          <w:color w:val="000000"/>
        </w:rPr>
        <w:t>月</w:t>
      </w:r>
      <w:r>
        <w:rPr>
          <w:sz w:val="20"/>
          <w:color w:val="000000"/>
        </w:rPr>
        <w:t xml:space="preserve">  </w:t>
      </w:r>
      <w:r>
        <w:rPr>
          <w:sz w:val="20"/>
          <w:color w:val="00000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440001-2026-18445</w:t>
      </w:r>
    </w:p>
    <w:p>
      <w:pPr>
        <w:pStyle w:val="null3"/>
        <w:jc w:val="center"/>
        <w:outlineLvl w:val="3"/>
      </w:pPr>
      <w:r>
        <w:rPr>
          <w:sz w:val="24"/>
          <w:b/>
        </w:rPr>
        <w:t>采购项目编号：</w:t>
      </w:r>
      <w:r>
        <w:rPr>
          <w:sz w:val="24"/>
          <w:b/>
        </w:rPr>
        <w:t>0877-26GZTP3ZC0241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广东广招国际招标有限公司</w:t>
      </w:r>
    </w:p>
    <w:p>
      <w:pPr>
        <w:pStyle w:val="null3"/>
        <w:ind w:firstLine="480"/>
      </w:pPr>
      <w:r>
        <w:rPr/>
        <w:t xml:space="preserve"> 你方组织的</w:t>
      </w:r>
      <w:r>
        <w:rPr>
          <w:u w:val="single"/>
        </w:rPr>
        <w:t>“</w:t>
      </w:r>
      <w:r>
        <w:rPr>
          <w:u w:val="single"/>
        </w:rPr>
        <w:t>广东省土地整治与生态修复监测监管系统升级改造及运营（2026年）项目软件开发服务</w:t>
      </w:r>
      <w:r>
        <w:rPr>
          <w:u w:val="single"/>
        </w:rPr>
        <w:t>”</w:t>
      </w:r>
      <w:r>
        <w:rPr/>
        <w:t>项目的招标[采购项目编号为：</w:t>
      </w:r>
      <w:r>
        <w:rPr>
          <w:u w:val="single"/>
        </w:rPr>
        <w:t>0877-26GZTP3ZC0241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广东省土地整治与生态修复监测监管系统升级改造及运营（2026年）项目软件开发服务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广东省土地整治与生态修复监测监管系统升级改造及运营（2026年）项目软件开发服务</w:t>
      </w:r>
      <w:r>
        <w:rPr/>
        <w:t>”项目采购[采购项目编号为</w:t>
      </w:r>
      <w:r>
        <w:rPr/>
        <w:t>0877-26GZTP3ZC0241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广东省土地开发整治中心（广东省自然资源厅不动产登记中心）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广东广招国际招标有限公司</w:t>
      </w:r>
    </w:p>
    <w:p>
      <w:pPr>
        <w:pStyle w:val="null3"/>
        <w:ind w:firstLine="480"/>
      </w:pPr>
      <w:r>
        <w:rPr/>
        <w:t xml:space="preserve"> 如果我方在贵采购代理机构组织的</w:t>
      </w:r>
      <w:r>
        <w:rPr/>
        <w:t>广东省土地整治与生态修复监测监管系统升级改造及运营（2026年）项目软件开发服务</w:t>
      </w:r>
      <w:r>
        <w:rPr/>
        <w:t>招标中获中标（采购项目编号：</w:t>
      </w:r>
      <w:r>
        <w:rPr/>
        <w:t>0877-26GZTP3ZC0241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广东广招国际招标有限公司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广东广招国际招标有限公司</w:t>
      </w:r>
    </w:p>
    <w:p>
      <w:pPr>
        <w:pStyle w:val="null3"/>
        <w:ind w:firstLine="480"/>
      </w:pPr>
      <w:r>
        <w:rPr/>
        <w:t>我单位已登记并准备参与“</w:t>
      </w:r>
      <w:r>
        <w:rPr/>
        <w:t>广东省土地整治与生态修复监测监管系统升级改造及运营（2026年）项目软件开发服务</w:t>
      </w:r>
      <w:r>
        <w:rPr/>
        <w:t>”项目（采购项目编号：</w:t>
      </w:r>
      <w:r>
        <w:rPr/>
        <w:t>0877-26GZTP3ZC0241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