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440001-2026-16933</w:t>
      </w:r>
    </w:p>
    <w:p>
      <w:pPr>
        <w:pStyle w:val="null3"/>
        <w:jc w:val="center"/>
        <w:outlineLvl w:val="3"/>
      </w:pPr>
      <w:r>
        <w:rPr>
          <w:sz w:val="24"/>
          <w:b/>
        </w:rPr>
        <w:t>采购项目编号：</w:t>
      </w:r>
      <w:r>
        <w:rPr>
          <w:sz w:val="24"/>
          <w:b/>
        </w:rPr>
        <w:t>0877-26GZTP1ZC0145</w:t>
      </w:r>
    </w:p>
    <w:p>
      <w:pPr>
        <w:pStyle w:val="null3"/>
        <w:jc w:val="center"/>
        <w:outlineLvl w:val="3"/>
      </w:pPr>
      <w:r>
        <w:rPr>
          <w:sz w:val="24"/>
          <w:b/>
        </w:rPr>
        <w:t>项目名称：</w:t>
      </w:r>
      <w:r>
        <w:rPr>
          <w:sz w:val="24"/>
          <w:b/>
        </w:rPr>
        <w:t>广州中医药大学第一附属医院超声胃镜、胃肠镜系统采购项目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广州中医药大学第一附属医院</w:t>
      </w:r>
      <w:r>
        <w:rPr/>
        <w:t>的委托，采用</w:t>
      </w:r>
      <w:r>
        <w:rPr/>
        <w:t>公开招标</w:t>
      </w:r>
      <w:r>
        <w:rPr/>
        <w:t>方式组织采购</w:t>
      </w:r>
      <w:r>
        <w:rPr/>
        <w:t>广州中医药大学第一附属医院超声胃镜、胃肠镜系统采购项目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广州中医药大学第一附属医院超声胃镜、胃肠镜系统采购项目</w:t>
      </w:r>
    </w:p>
    <w:p>
      <w:pPr>
        <w:pStyle w:val="null3"/>
        <w:ind w:firstLine="480"/>
      </w:pPr>
      <w:r>
        <w:rPr/>
        <w:t>采购计划编号：</w:t>
      </w:r>
      <w:r>
        <w:rPr/>
        <w:t>440001-2026-16933</w:t>
      </w:r>
    </w:p>
    <w:p>
      <w:pPr>
        <w:pStyle w:val="null3"/>
        <w:ind w:firstLine="480"/>
      </w:pPr>
      <w:r>
        <w:rPr/>
        <w:t>采购项目编号：</w:t>
      </w:r>
      <w:r>
        <w:rPr/>
        <w:t>0877-26GZTP1ZC0145</w:t>
      </w:r>
    </w:p>
    <w:p>
      <w:pPr>
        <w:pStyle w:val="null3"/>
        <w:ind w:firstLine="480"/>
      </w:pPr>
      <w:r>
        <w:rPr/>
        <w:t>采购方式：</w:t>
      </w:r>
      <w:r>
        <w:rPr/>
        <w:t>公开招标</w:t>
      </w:r>
    </w:p>
    <w:p>
      <w:pPr>
        <w:pStyle w:val="null3"/>
        <w:ind w:firstLine="480"/>
      </w:pPr>
      <w:r>
        <w:rPr/>
        <w:t>预算金额：</w:t>
      </w:r>
      <w:r>
        <w:rPr/>
        <w:t>4,600,000.00</w:t>
      </w:r>
      <w:r>
        <w:rPr/>
        <w:t>元</w:t>
      </w:r>
    </w:p>
    <w:p>
      <w:pPr>
        <w:pStyle w:val="null3"/>
        <w:outlineLvl w:val="3"/>
      </w:pPr>
      <w:r>
        <w:rPr>
          <w:sz w:val="24"/>
          <w:b/>
        </w:rPr>
        <w:t>2.项目内容及需求情况（采购项目技术规格、参数及要求）</w:t>
      </w:r>
    </w:p>
    <w:p>
      <w:pPr>
        <w:pStyle w:val="null3"/>
      </w:pPr>
      <w:r>
        <w:rPr/>
        <w:t>采购包1(超声胃镜、胃肠镜系统):</w:t>
      </w:r>
    </w:p>
    <w:p>
      <w:pPr>
        <w:pStyle w:val="null3"/>
      </w:pPr>
      <w:r>
        <w:rPr/>
        <w:t>采购包预算金额：4,600,000.00元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超声胃镜、胃肠镜系统采购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超声胃镜、胃肠镜系统采购</w:t>
            </w:r>
          </w:p>
        </w:tc>
        <w:tc>
          <w:tcPr>
            <w:tcW w:type="dxa" w:w="2076"/>
          </w:tcPr>
          <w:p>
            <w:pPr>
              <w:pStyle w:val="null3"/>
              <w:jc w:val="left"/>
            </w:pPr>
            <w:r>
              <w:rPr/>
              <w:t>超声胃镜、胃肠镜系统</w:t>
            </w:r>
          </w:p>
        </w:tc>
      </w:tr>
    </w:tbl>
    <w:p>
      <w:pPr>
        <w:pStyle w:val="null3"/>
      </w:pPr>
      <w:r>
        <w:rPr/>
        <w:t>本采购包不接受联合体投标</w:t>
      </w:r>
    </w:p>
    <w:p>
      <w:pPr>
        <w:pStyle w:val="null3"/>
      </w:pPr>
      <w:r>
        <w:rPr/>
        <w:t>合同分包：不允许合同分包</w:t>
      </w:r>
    </w:p>
    <w:p>
      <w:pPr>
        <w:pStyle w:val="null3"/>
      </w:pPr>
      <w:r>
        <w:rPr/>
        <w:t>合同履行期限：合同签订后的1个月内完成交货、安装、调试及验收。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采购包1（超声胃镜、胃肠镜系统）：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采购包1（超声胃镜、胃肠镜系统）：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5)投标产品若为进口产品，则需提供制造商或中国总代理提供的授权或代理授权（完整授权链）书及售后服务承诺书。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项目属性：货物类</w:t>
      </w:r>
    </w:p>
    <w:p>
      <w:pPr>
        <w:pStyle w:val="null3"/>
        <w:jc w:val="both"/>
      </w:pPr>
      <w:r>
        <w:rPr>
          <w:sz w:val="21"/>
          <w:color w:val="000000"/>
        </w:rPr>
        <w:t>品目分类：</w:t>
      </w:r>
      <w:r>
        <w:rPr>
          <w:sz w:val="21"/>
          <w:color w:val="000000"/>
        </w:rPr>
        <w:t>医用内窥镜</w:t>
      </w:r>
    </w:p>
    <w:p>
      <w:pPr>
        <w:pStyle w:val="null3"/>
      </w:pPr>
      <w:r>
        <w:rPr>
          <w:sz w:val="21"/>
          <w:color w:val="000000"/>
        </w:rPr>
        <w:t>本项目对应的中小企业划分标准所属行业为：</w:t>
      </w:r>
      <w:r>
        <w:rPr>
          <w:sz w:val="21"/>
          <w:color w:val="000000"/>
        </w:rPr>
        <w:t>工业</w:t>
      </w:r>
      <w:r>
        <w:rPr/>
        <w:t xml:space="preserve">   </w:t>
      </w:r>
    </w:p>
    <w:p>
      <w:pPr>
        <w:pStyle w:val="null3"/>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color w:val="000000"/>
        </w:rPr>
        <w:t>二、采购货物</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序号</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货物名称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数量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1</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超声胃镜、胃肠镜系统</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2套</w:t>
            </w:r>
          </w:p>
        </w:tc>
      </w:tr>
    </w:tbl>
    <w:p>
      <w:pPr>
        <w:pStyle w:val="null3"/>
        <w:ind w:left="720" w:firstLine="420"/>
        <w:jc w:val="both"/>
      </w:pPr>
      <w:r>
        <w:rPr>
          <w:sz w:val="21"/>
          <w:color w:val="000000"/>
        </w:rPr>
        <w:t>三、售后要求</w:t>
      </w:r>
    </w:p>
    <w:p>
      <w:pPr>
        <w:pStyle w:val="null3"/>
        <w:jc w:val="both"/>
      </w:pPr>
      <w:r>
        <w:rPr>
          <w:sz w:val="21"/>
          <w:color w:val="000000"/>
        </w:rPr>
        <w:t>★1、整机保修</w:t>
      </w:r>
      <w:r>
        <w:rPr>
          <w:sz w:val="21"/>
          <w:color w:val="000000"/>
          <w:u w:val="single"/>
        </w:rPr>
        <w:t>不少于</w:t>
      </w:r>
      <w:r>
        <w:rPr>
          <w:sz w:val="21"/>
          <w:color w:val="000000"/>
          <w:u w:val="single"/>
        </w:rPr>
        <w:t>3年（从验收合格签字之日起，</w:t>
      </w:r>
      <w:r>
        <w:rPr>
          <w:sz w:val="21"/>
          <w:color w:val="000000"/>
          <w:u w:val="single"/>
        </w:rPr>
        <w:t>保修期内的</w:t>
      </w:r>
      <w:r>
        <w:rPr>
          <w:sz w:val="21"/>
          <w:b/>
          <w:color w:val="000000"/>
          <w:u w:val="single"/>
        </w:rPr>
        <w:t>费用均包含在本项目采购预算中，采购人不再额外支付</w:t>
      </w:r>
      <w:r>
        <w:rPr>
          <w:sz w:val="21"/>
          <w:color w:val="000000"/>
        </w:rPr>
        <w:t>），终身维护。在保修期内对设备进行定期维护和保养，年度定期预防性维护保养次数不少于</w:t>
      </w:r>
      <w:r>
        <w:rPr>
          <w:sz w:val="21"/>
          <w:color w:val="000000"/>
        </w:rPr>
        <w:t>4次，并提供维修所需的配件及服务。</w:t>
      </w:r>
    </w:p>
    <w:p>
      <w:pPr>
        <w:pStyle w:val="null3"/>
        <w:jc w:val="both"/>
      </w:pPr>
      <w:r>
        <w:rPr>
          <w:sz w:val="21"/>
          <w:color w:val="000000"/>
        </w:rPr>
        <w:t>2、接到设备出现故障通知，1小时内电话响应，4小时到达现场。</w:t>
      </w:r>
    </w:p>
    <w:p>
      <w:pPr>
        <w:pStyle w:val="null3"/>
        <w:jc w:val="both"/>
      </w:pPr>
      <w:r>
        <w:rPr>
          <w:sz w:val="21"/>
          <w:color w:val="000000"/>
        </w:rPr>
        <w:t>3、保修期内，设备如因故障维修超过2天，厂家需要按1：2延长保修期（具体时间，按天数算）。</w:t>
      </w:r>
    </w:p>
    <w:p>
      <w:pPr>
        <w:pStyle w:val="null3"/>
        <w:jc w:val="both"/>
      </w:pPr>
      <w:r>
        <w:rPr>
          <w:sz w:val="21"/>
          <w:color w:val="000000"/>
        </w:rPr>
        <w:t>4、保修期内设备的开机率≥95％（按全年365天计算）。如因设备故障导致开机率达不到95%即347天以上保修期按1：2（按天算）顺延并提供备用机及镜。（如果因维修导致停机时间过长，其他补偿条款，双方友好协商）</w:t>
      </w:r>
    </w:p>
    <w:p>
      <w:pPr>
        <w:pStyle w:val="null3"/>
        <w:jc w:val="both"/>
      </w:pPr>
      <w:r>
        <w:rPr>
          <w:sz w:val="21"/>
          <w:color w:val="000000"/>
        </w:rPr>
        <w:t>5、临床培训：提供现场临床培训。</w:t>
      </w:r>
    </w:p>
    <w:p>
      <w:pPr>
        <w:pStyle w:val="null3"/>
        <w:jc w:val="both"/>
      </w:pPr>
      <w:r>
        <w:rPr>
          <w:sz w:val="21"/>
          <w:color w:val="000000"/>
        </w:rPr>
        <w:t>6、工程师培训：产品的工作原理，操作使用，维修保养。并提供该设备的操作手册（一套）、维修手册（一套）交设备管理部，提供专业安装和日常维修工具。</w:t>
      </w:r>
    </w:p>
    <w:p>
      <w:pPr>
        <w:pStyle w:val="null3"/>
        <w:jc w:val="both"/>
      </w:pPr>
      <w:r>
        <w:rPr>
          <w:sz w:val="21"/>
          <w:color w:val="000000"/>
        </w:rPr>
        <w:t>7、提供的设备必须是原厂的全新设备。</w:t>
      </w:r>
    </w:p>
    <w:p>
      <w:pPr>
        <w:pStyle w:val="null3"/>
        <w:jc w:val="both"/>
      </w:pPr>
      <w:r>
        <w:rPr>
          <w:sz w:val="21"/>
          <w:color w:val="000000"/>
        </w:rPr>
        <w:t>8、以上设备均要求售后服务为设备制造商负责。</w:t>
      </w:r>
    </w:p>
    <w:p>
      <w:pPr>
        <w:pStyle w:val="null3"/>
        <w:jc w:val="both"/>
      </w:pPr>
      <w:r>
        <w:rPr>
          <w:sz w:val="21"/>
          <w:color w:val="000000"/>
        </w:rPr>
        <w:t>9、设备维保需在广州设有服务人员，可保证以最快捷的方式为用户提供设备维修配件需求。</w:t>
      </w:r>
    </w:p>
    <w:p>
      <w:pPr>
        <w:pStyle w:val="null3"/>
        <w:jc w:val="both"/>
      </w:pPr>
      <w:r>
        <w:rPr>
          <w:sz w:val="21"/>
          <w:color w:val="000000"/>
        </w:rPr>
        <w:t>10、软件终身升级（不另收费），并及时提供设备新功能和临床应用资料。</w:t>
      </w:r>
    </w:p>
    <w:p>
      <w:pPr>
        <w:pStyle w:val="null3"/>
        <w:jc w:val="both"/>
      </w:pPr>
      <w:r>
        <w:rPr>
          <w:sz w:val="21"/>
          <w:color w:val="000000"/>
        </w:rPr>
        <w:t>11、保修期后维修时，如更换配件，只收取配件费，且配件费提供优惠价格，不得收取上门服务费及差旅费（需附配件价格清单）。维修好后 6 个月内，对仪器设备再次发生同样的故障并且需要更换同样零配件时，中标人承诺维修及更换零配件（不另收费）。</w:t>
      </w:r>
    </w:p>
    <w:p>
      <w:pPr>
        <w:pStyle w:val="null3"/>
        <w:jc w:val="both"/>
      </w:pPr>
      <w:r>
        <w:rPr>
          <w:sz w:val="21"/>
          <w:color w:val="000000"/>
        </w:rPr>
        <w:t>★12、保修期后，如采购人需购买原厂保修，原厂整机全保修费用</w:t>
      </w:r>
      <w:r>
        <w:rPr>
          <w:sz w:val="21"/>
          <w:color w:val="000000"/>
          <w:u w:val="single"/>
        </w:rPr>
        <w:t>不高于中标金额的</w:t>
      </w:r>
      <w:r>
        <w:rPr>
          <w:sz w:val="21"/>
          <w:color w:val="000000"/>
          <w:u w:val="single"/>
        </w:rPr>
        <w:t>5%/年/套</w:t>
      </w:r>
      <w:r>
        <w:rPr>
          <w:sz w:val="21"/>
          <w:color w:val="000000"/>
        </w:rPr>
        <w:t>，年度定期预防性维护保养次数不少于</w:t>
      </w:r>
      <w:r>
        <w:rPr>
          <w:sz w:val="21"/>
          <w:color w:val="000000"/>
        </w:rPr>
        <w:t>4次。</w:t>
      </w:r>
    </w:p>
    <w:p>
      <w:pPr>
        <w:pStyle w:val="null3"/>
        <w:jc w:val="both"/>
      </w:pPr>
      <w:r>
        <w:rPr>
          <w:sz w:val="21"/>
          <w:color w:val="000000"/>
        </w:rPr>
        <w:t>13、中标人负责送货上门，在采购人所提供的场地对设备进行安装、检验及调试，直至该产品的技术指标完全符合要求为止，在运输、安装、调试等服务过程中所发生的费用由中标人承担。</w:t>
      </w:r>
    </w:p>
    <w:p>
      <w:pPr>
        <w:pStyle w:val="null3"/>
        <w:jc w:val="both"/>
      </w:pPr>
      <w:r>
        <w:rPr>
          <w:sz w:val="21"/>
          <w:color w:val="000000"/>
        </w:rPr>
        <w:t>14、开放（或者提供）维修密码（如有）。</w:t>
      </w:r>
    </w:p>
    <w:p>
      <w:pPr>
        <w:pStyle w:val="null3"/>
        <w:jc w:val="both"/>
      </w:pPr>
      <w:r>
        <w:rPr>
          <w:sz w:val="21"/>
          <w:color w:val="000000"/>
        </w:rPr>
        <w:t>15、提供双向通讯接口并协助接入采购人正在使用的LIS等（或相关信息系统），所产生费用由中标人负责。</w:t>
      </w:r>
    </w:p>
    <w:p>
      <w:pPr>
        <w:pStyle w:val="null3"/>
        <w:jc w:val="both"/>
      </w:pPr>
      <w:r>
        <w:rPr>
          <w:sz w:val="21"/>
          <w:color w:val="000000"/>
        </w:rPr>
        <w:t>16、交货时间：</w:t>
      </w:r>
      <w:r>
        <w:rPr>
          <w:sz w:val="21"/>
          <w:color w:val="000000"/>
        </w:rPr>
        <w:t>合同签订后的</w:t>
      </w:r>
      <w:r>
        <w:rPr>
          <w:sz w:val="21"/>
          <w:color w:val="000000"/>
        </w:rPr>
        <w:t>1</w:t>
      </w:r>
      <w:r>
        <w:rPr>
          <w:sz w:val="21"/>
          <w:color w:val="000000"/>
        </w:rPr>
        <w:t>个月内完成交货、安装、调试及验收</w:t>
      </w:r>
      <w:r>
        <w:rPr>
          <w:sz w:val="21"/>
          <w:color w:val="000000"/>
        </w:rPr>
        <w:t>。</w:t>
      </w:r>
    </w:p>
    <w:p>
      <w:pPr>
        <w:pStyle w:val="null3"/>
      </w:pPr>
      <w:r>
        <w:rPr/>
        <w:t>采购包1（超声胃镜、胃肠镜系统）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1期：支付比例100%,设备验收合格签字6个月内全额付款（如中标人为中小企业则按照相关法规支付款项）；中标人凭以下文件申请付款： （1）验收报告（必须有中标人、采购人使用科室及设备管理部的书面确认）； （2）中标人开具的正式增值税专用/普通发票； （3）合同复印件；如项目发生合同融资，采购人应当将合同款项支付到合同约定收款账户。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1期：1．合同设备安装调试完成后10 个工作日内验收，验收应在甲乙双方共同参加下进行。2.验收按国家有关的规定、规范进行。验收时如发现所交付的设备有短缺、次品、损坏或其它不符合本合同约定之情形者，采购人应作出详尽的现场记录，或由甲乙双方签署备忘录。此现场记录或备忘录可用作补充、缺失和更换损坏部件的有效证据。由此产生的有关费用由中标人承担。3. 如果合同设备运输和安装过程中因事故造成货物短缺、损坏，中标人应及时安排换货，以保证合同设备安装的成功完成。换货的相关费用由中标人承担。4.中标人保证合同项下提供的设备不侵犯任何第三方的专利、商标或版权等知识产权。否则，中标人须承担对第三方的知识产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账号：101009516010000041</w:t>
            </w:r>
          </w:p>
          <w:p>
            <w:pPr>
              <w:pStyle w:val="null3"/>
            </w:pPr>
            <w:r>
              <w:rPr/>
              <w:t>户名：广州中医药大学第一附属医院</w:t>
            </w:r>
          </w:p>
          <w:p>
            <w:pPr>
              <w:pStyle w:val="null3"/>
            </w:pPr>
            <w:r>
              <w:rPr/>
              <w:t>开户行：广发银行广州解放北路支行</w:t>
            </w:r>
          </w:p>
          <w:p>
            <w:pPr>
              <w:pStyle w:val="null3"/>
            </w:pPr>
            <w:r>
              <w:rPr/>
              <w:t>支票提交方式：非现金形式</w:t>
            </w:r>
          </w:p>
          <w:p>
            <w:pPr>
              <w:pStyle w:val="null3"/>
            </w:pPr>
            <w:r>
              <w:rPr/>
              <w:t>汇票、本票提交方式：非现金形式</w:t>
            </w:r>
          </w:p>
          <w:p>
            <w:pPr>
              <w:pStyle w:val="null3"/>
            </w:pPr>
            <w:r>
              <w:rPr/>
              <w:t>说明：签订合同5个工作日内，中标人应向采购人缴纳合同总金额5%的履约保证金或履约保函，待中标人履行验收义务后，采购方30天内一次性无息退还或保函在履行验收义务后30 天内失效。 若中标供应商在合同履行期间违约，采购人有权从履约保证金中扣除违约金，履约保证金不足以扣除的部分，采购人可向中标人进一步索赔。中标人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超声胃镜、胃肠镜系统采购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4,600,000.00</w:t>
            </w:r>
          </w:p>
        </w:tc>
        <w:tc>
          <w:tcPr>
            <w:tcW w:type="dxa" w:w="831"/>
          </w:tcPr>
          <w:p>
            <w:pPr>
              <w:pStyle w:val="null3"/>
              <w:jc w:val="right"/>
            </w:pPr>
            <w:r>
              <w:rPr/>
              <w:t>4,600,000.00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超声胃镜、胃肠镜系统采购</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（一）内窥镜用超声诊断设备</w:t>
            </w:r>
          </w:p>
          <w:p>
            <w:pPr>
              <w:pStyle w:val="null3"/>
              <w:jc w:val="both"/>
            </w:pPr>
            <w:r>
              <w:rPr>
                <w:sz w:val="20"/>
              </w:rPr>
              <w:t>▲</w:t>
            </w:r>
            <w:r>
              <w:rPr>
                <w:sz w:val="20"/>
              </w:rPr>
              <w:t>1</w:t>
            </w:r>
            <w:r>
              <w:rPr>
                <w:sz w:val="20"/>
              </w:rPr>
              <w:t>、超声扫描模式：包括但不限于机械扫描、电子扫描；</w:t>
            </w:r>
          </w:p>
          <w:p>
            <w:pPr>
              <w:pStyle w:val="null3"/>
              <w:jc w:val="both"/>
            </w:pPr>
            <w:r>
              <w:rPr>
                <w:sz w:val="20"/>
              </w:rPr>
              <w:t>2</w:t>
            </w:r>
            <w:r>
              <w:rPr>
                <w:sz w:val="20"/>
              </w:rPr>
              <w:t>、机械扫描显示模式：</w:t>
            </w:r>
            <w:r>
              <w:rPr>
                <w:sz w:val="20"/>
              </w:rPr>
              <w:t>B</w:t>
            </w:r>
            <w:r>
              <w:rPr>
                <w:sz w:val="20"/>
              </w:rPr>
              <w:t>模式；</w:t>
            </w:r>
          </w:p>
          <w:p>
            <w:pPr>
              <w:pStyle w:val="null3"/>
              <w:jc w:val="both"/>
            </w:pPr>
            <w:r>
              <w:rPr>
                <w:sz w:val="20"/>
              </w:rPr>
              <w:t>3</w:t>
            </w:r>
            <w:r>
              <w:rPr>
                <w:sz w:val="20"/>
              </w:rPr>
              <w:t>、机械扫描兼容设备：机械环扫超声内镜，小探头；</w:t>
            </w:r>
          </w:p>
          <w:p>
            <w:pPr>
              <w:pStyle w:val="null3"/>
              <w:jc w:val="both"/>
            </w:pPr>
            <w:r>
              <w:rPr>
                <w:sz w:val="20"/>
              </w:rPr>
              <w:t>4</w:t>
            </w:r>
            <w:r>
              <w:rPr>
                <w:sz w:val="20"/>
              </w:rPr>
              <w:t>、机械扫描可用频率：可覆盖</w:t>
            </w:r>
            <w:r>
              <w:rPr>
                <w:sz w:val="20"/>
              </w:rPr>
              <w:t>12-20MHz</w:t>
            </w:r>
            <w:r>
              <w:rPr>
                <w:sz w:val="20"/>
              </w:rPr>
              <w:t>；</w:t>
            </w:r>
          </w:p>
          <w:p>
            <w:pPr>
              <w:pStyle w:val="null3"/>
              <w:jc w:val="both"/>
            </w:pPr>
            <w:r>
              <w:rPr>
                <w:sz w:val="20"/>
              </w:rPr>
              <w:t>▲</w:t>
            </w:r>
            <w:r>
              <w:rPr>
                <w:sz w:val="20"/>
              </w:rPr>
              <w:t>5</w:t>
            </w:r>
            <w:r>
              <w:rPr>
                <w:sz w:val="20"/>
              </w:rPr>
              <w:t>、机械扫描显示范围：可覆盖</w:t>
            </w:r>
            <w:r>
              <w:rPr>
                <w:sz w:val="20"/>
              </w:rPr>
              <w:t>2-12cm</w:t>
            </w:r>
            <w:r>
              <w:rPr>
                <w:sz w:val="20"/>
              </w:rPr>
              <w:t>；</w:t>
            </w:r>
          </w:p>
          <w:p>
            <w:pPr>
              <w:pStyle w:val="null3"/>
              <w:jc w:val="both"/>
            </w:pPr>
            <w:r>
              <w:rPr>
                <w:sz w:val="20"/>
              </w:rPr>
              <w:t>▲</w:t>
            </w:r>
            <w:r>
              <w:rPr>
                <w:sz w:val="20"/>
              </w:rPr>
              <w:t>6</w:t>
            </w:r>
            <w:r>
              <w:rPr>
                <w:sz w:val="20"/>
              </w:rPr>
              <w:t>、机械扫描图像调节信号处理设定有≥</w:t>
            </w:r>
            <w:r>
              <w:rPr>
                <w:sz w:val="20"/>
              </w:rPr>
              <w:t>4</w:t>
            </w:r>
            <w:r>
              <w:rPr>
                <w:sz w:val="20"/>
              </w:rPr>
              <w:t>种，增益、对比度、低回声抑制和分段调节时间增益补偿灵敏时间控制功能；</w:t>
            </w:r>
          </w:p>
          <w:p>
            <w:pPr>
              <w:pStyle w:val="null3"/>
              <w:jc w:val="both"/>
            </w:pPr>
            <w:r>
              <w:rPr>
                <w:sz w:val="20"/>
              </w:rPr>
              <w:t>7</w:t>
            </w:r>
            <w:r>
              <w:rPr>
                <w:sz w:val="20"/>
              </w:rPr>
              <w:t>、机械扫描显示区域：包括但不限于全圆显示，下半圆显示，上半圆显示，滚动；</w:t>
            </w:r>
          </w:p>
          <w:p>
            <w:pPr>
              <w:pStyle w:val="null3"/>
              <w:jc w:val="both"/>
            </w:pPr>
            <w:r>
              <w:rPr>
                <w:sz w:val="20"/>
              </w:rPr>
              <w:t>9</w:t>
            </w:r>
            <w:r>
              <w:rPr>
                <w:sz w:val="20"/>
              </w:rPr>
              <w:t>、机械扫描显示方向：包括但不限于正常、倒转等；</w:t>
            </w:r>
          </w:p>
          <w:p>
            <w:pPr>
              <w:pStyle w:val="null3"/>
              <w:jc w:val="both"/>
            </w:pPr>
            <w:r>
              <w:rPr>
                <w:sz w:val="20"/>
              </w:rPr>
              <w:t>10</w:t>
            </w:r>
            <w:r>
              <w:rPr>
                <w:sz w:val="20"/>
              </w:rPr>
              <w:t>、机械扫描显示：包括但不限于</w:t>
            </w:r>
            <w:r>
              <w:rPr>
                <w:sz w:val="20"/>
              </w:rPr>
              <w:t>3D</w:t>
            </w:r>
            <w:r>
              <w:rPr>
                <w:sz w:val="20"/>
              </w:rPr>
              <w:t>显示、</w:t>
            </w:r>
            <w:r>
              <w:rPr>
                <w:sz w:val="20"/>
              </w:rPr>
              <w:t>DPR</w:t>
            </w:r>
            <w:r>
              <w:rPr>
                <w:sz w:val="20"/>
              </w:rPr>
              <w:t>显示等；</w:t>
            </w:r>
          </w:p>
          <w:p>
            <w:pPr>
              <w:pStyle w:val="null3"/>
              <w:jc w:val="both"/>
            </w:pPr>
            <w:r>
              <w:rPr>
                <w:sz w:val="20"/>
              </w:rPr>
              <w:t>▲</w:t>
            </w:r>
            <w:r>
              <w:rPr>
                <w:sz w:val="20"/>
              </w:rPr>
              <w:t>11</w:t>
            </w:r>
            <w:r>
              <w:rPr>
                <w:sz w:val="20"/>
              </w:rPr>
              <w:t>、电子扫描显示模式：包括但不限于</w:t>
            </w:r>
            <w:r>
              <w:rPr>
                <w:sz w:val="20"/>
              </w:rPr>
              <w:t>B</w:t>
            </w:r>
            <w:r>
              <w:rPr>
                <w:sz w:val="20"/>
              </w:rPr>
              <w:t>模式，血流模式，脉冲多普勒模式，造影谐波模式，弹性成像模式等；</w:t>
            </w:r>
          </w:p>
          <w:p>
            <w:pPr>
              <w:pStyle w:val="null3"/>
              <w:jc w:val="both"/>
            </w:pPr>
            <w:r>
              <w:rPr>
                <w:sz w:val="20"/>
              </w:rPr>
              <w:t>12</w:t>
            </w:r>
            <w:r>
              <w:rPr>
                <w:sz w:val="20"/>
              </w:rPr>
              <w:t>、电子扫描兼容设备：电子环扫超声内镜，电子凸阵扫描超声内镜；</w:t>
            </w:r>
          </w:p>
          <w:p>
            <w:pPr>
              <w:pStyle w:val="null3"/>
              <w:jc w:val="both"/>
            </w:pPr>
            <w:r>
              <w:rPr>
                <w:sz w:val="20"/>
              </w:rPr>
              <w:t>▲</w:t>
            </w:r>
            <w:r>
              <w:rPr>
                <w:sz w:val="20"/>
              </w:rPr>
              <w:t>13</w:t>
            </w:r>
            <w:r>
              <w:rPr>
                <w:sz w:val="20"/>
              </w:rPr>
              <w:t>、电子扫描可用频率：可覆盖</w:t>
            </w:r>
            <w:r>
              <w:rPr>
                <w:sz w:val="20"/>
              </w:rPr>
              <w:t>5M-12MHz</w:t>
            </w:r>
            <w:r>
              <w:rPr>
                <w:sz w:val="20"/>
              </w:rPr>
              <w:t>；</w:t>
            </w:r>
          </w:p>
          <w:p>
            <w:pPr>
              <w:pStyle w:val="null3"/>
              <w:jc w:val="both"/>
            </w:pPr>
            <w:r>
              <w:rPr>
                <w:sz w:val="20"/>
              </w:rPr>
              <w:t>▲</w:t>
            </w:r>
            <w:r>
              <w:rPr>
                <w:sz w:val="20"/>
              </w:rPr>
              <w:t>14</w:t>
            </w:r>
            <w:r>
              <w:rPr>
                <w:sz w:val="20"/>
              </w:rPr>
              <w:t>、电子扫描显示范围：可覆盖</w:t>
            </w:r>
            <w:r>
              <w:rPr>
                <w:sz w:val="20"/>
              </w:rPr>
              <w:t>2-12cm</w:t>
            </w:r>
            <w:r>
              <w:rPr>
                <w:sz w:val="20"/>
              </w:rPr>
              <w:t>；</w:t>
            </w:r>
          </w:p>
          <w:p>
            <w:pPr>
              <w:pStyle w:val="null3"/>
              <w:jc w:val="both"/>
            </w:pPr>
            <w:r>
              <w:rPr>
                <w:sz w:val="20"/>
              </w:rPr>
              <w:t>▲</w:t>
            </w:r>
            <w:r>
              <w:rPr>
                <w:sz w:val="20"/>
              </w:rPr>
              <w:t>15</w:t>
            </w:r>
            <w:r>
              <w:rPr>
                <w:sz w:val="20"/>
              </w:rPr>
              <w:t>、电子扫描图像调节：包括但不限于增益、对比度、低回声抑制、</w:t>
            </w:r>
            <w:r>
              <w:rPr>
                <w:sz w:val="20"/>
              </w:rPr>
              <w:t>STC</w:t>
            </w:r>
            <w:r>
              <w:rPr>
                <w:sz w:val="20"/>
              </w:rPr>
              <w:t>；</w:t>
            </w:r>
            <w:r>
              <w:rPr>
                <w:sz w:val="20"/>
              </w:rPr>
              <w:t xml:space="preserve">B </w:t>
            </w:r>
            <w:r>
              <w:rPr>
                <w:sz w:val="20"/>
              </w:rPr>
              <w:t xml:space="preserve">图像调节包含 </w:t>
            </w:r>
            <w:r>
              <w:rPr>
                <w:sz w:val="20"/>
              </w:rPr>
              <w:t>AGC</w:t>
            </w:r>
            <w:r>
              <w:rPr>
                <w:sz w:val="20"/>
              </w:rPr>
              <w:t>、灰度图、辉度、彩色图、线密度、余辉、结构增强、回声增强、亮度增强等；</w:t>
            </w:r>
          </w:p>
          <w:p>
            <w:pPr>
              <w:pStyle w:val="null3"/>
              <w:jc w:val="both"/>
            </w:pPr>
            <w:r>
              <w:rPr>
                <w:sz w:val="20"/>
              </w:rPr>
              <w:t>16</w:t>
            </w:r>
            <w:r>
              <w:rPr>
                <w:sz w:val="20"/>
              </w:rPr>
              <w:t>、电子扫描显示区域：包括但不限于环形：全圆显示，下半圆显示，上半圆显示，滚动，凸阵、固定等；</w:t>
            </w:r>
          </w:p>
          <w:p>
            <w:pPr>
              <w:pStyle w:val="null3"/>
              <w:jc w:val="both"/>
            </w:pPr>
            <w:r>
              <w:rPr>
                <w:sz w:val="20"/>
              </w:rPr>
              <w:t>17</w:t>
            </w:r>
            <w:r>
              <w:rPr>
                <w:sz w:val="20"/>
              </w:rPr>
              <w:t>、电子扫描显示方向：包括但不限于正常、倒转等；</w:t>
            </w:r>
          </w:p>
          <w:p>
            <w:pPr>
              <w:pStyle w:val="null3"/>
              <w:jc w:val="both"/>
            </w:pPr>
            <w:r>
              <w:rPr>
                <w:sz w:val="20"/>
              </w:rPr>
              <w:t>▲</w:t>
            </w:r>
            <w:r>
              <w:rPr>
                <w:sz w:val="20"/>
              </w:rPr>
              <w:t>18</w:t>
            </w:r>
            <w:r>
              <w:rPr>
                <w:sz w:val="20"/>
              </w:rPr>
              <w:t>、电子扫描焦点：自动预设（</w:t>
            </w:r>
            <w:r>
              <w:rPr>
                <w:sz w:val="20"/>
              </w:rPr>
              <w:t>s-FOCUS</w:t>
            </w:r>
            <w:r>
              <w:rPr>
                <w:sz w:val="20"/>
              </w:rPr>
              <w:t>、自动、手动），焦点位置可调；</w:t>
            </w:r>
          </w:p>
          <w:p>
            <w:pPr>
              <w:pStyle w:val="null3"/>
              <w:jc w:val="both"/>
            </w:pPr>
            <w:r>
              <w:rPr>
                <w:sz w:val="20"/>
              </w:rPr>
              <w:t>▲</w:t>
            </w:r>
            <w:r>
              <w:rPr>
                <w:sz w:val="20"/>
              </w:rPr>
              <w:t>19</w:t>
            </w:r>
            <w:r>
              <w:rPr>
                <w:sz w:val="20"/>
              </w:rPr>
              <w:t>、电子扫描血流模式：包括但不限于彩色血流模式，能量血流模式，精细血流模式（能量血流模式可以和</w:t>
            </w:r>
            <w:r>
              <w:rPr>
                <w:sz w:val="20"/>
              </w:rPr>
              <w:t>B</w:t>
            </w:r>
            <w:r>
              <w:rPr>
                <w:sz w:val="20"/>
              </w:rPr>
              <w:t>模式画面同时显示）等；</w:t>
            </w:r>
          </w:p>
          <w:p>
            <w:pPr>
              <w:pStyle w:val="null3"/>
              <w:jc w:val="both"/>
            </w:pPr>
            <w:r>
              <w:rPr>
                <w:sz w:val="20"/>
              </w:rPr>
              <w:t>▲</w:t>
            </w:r>
            <w:r>
              <w:rPr>
                <w:sz w:val="20"/>
              </w:rPr>
              <w:t>19</w:t>
            </w:r>
            <w:r>
              <w:rPr>
                <w:sz w:val="20"/>
              </w:rPr>
              <w:t>、电子扫描</w:t>
            </w:r>
            <w:r>
              <w:rPr>
                <w:sz w:val="20"/>
              </w:rPr>
              <w:t>PW</w:t>
            </w:r>
            <w:r>
              <w:rPr>
                <w:sz w:val="20"/>
              </w:rPr>
              <w:t>模式：</w:t>
            </w:r>
            <w:r>
              <w:rPr>
                <w:sz w:val="20"/>
              </w:rPr>
              <w:t>B+PW</w:t>
            </w:r>
            <w:r>
              <w:rPr>
                <w:sz w:val="20"/>
              </w:rPr>
              <w:t>，彩色</w:t>
            </w:r>
            <w:r>
              <w:rPr>
                <w:sz w:val="20"/>
              </w:rPr>
              <w:t>+PW</w:t>
            </w:r>
            <w:r>
              <w:rPr>
                <w:sz w:val="20"/>
              </w:rPr>
              <w:t>，能量</w:t>
            </w:r>
            <w:r>
              <w:rPr>
                <w:sz w:val="20"/>
              </w:rPr>
              <w:t>+PW</w:t>
            </w:r>
            <w:r>
              <w:rPr>
                <w:sz w:val="20"/>
              </w:rPr>
              <w:t>，</w:t>
            </w:r>
            <w:r>
              <w:rPr>
                <w:sz w:val="20"/>
              </w:rPr>
              <w:t>H-FLOW+PW</w:t>
            </w:r>
            <w:r>
              <w:rPr>
                <w:sz w:val="20"/>
              </w:rPr>
              <w:t>；</w:t>
            </w:r>
          </w:p>
          <w:p>
            <w:pPr>
              <w:pStyle w:val="null3"/>
              <w:jc w:val="both"/>
            </w:pPr>
            <w:r>
              <w:rPr>
                <w:sz w:val="20"/>
              </w:rPr>
              <w:t>20</w:t>
            </w:r>
            <w:r>
              <w:rPr>
                <w:sz w:val="20"/>
              </w:rPr>
              <w:t>、具备画中画功能：能在超声图像上以</w:t>
            </w:r>
            <w:r>
              <w:rPr>
                <w:sz w:val="20"/>
              </w:rPr>
              <w:t>PINP</w:t>
            </w:r>
            <w:r>
              <w:rPr>
                <w:sz w:val="20"/>
              </w:rPr>
              <w:t>幅画面显示内镜图像；</w:t>
            </w:r>
          </w:p>
          <w:p>
            <w:pPr>
              <w:pStyle w:val="null3"/>
              <w:jc w:val="both"/>
            </w:pPr>
            <w:r>
              <w:rPr>
                <w:sz w:val="20"/>
              </w:rPr>
              <w:t>▲</w:t>
            </w:r>
            <w:r>
              <w:rPr>
                <w:sz w:val="20"/>
              </w:rPr>
              <w:t>21</w:t>
            </w:r>
            <w:r>
              <w:rPr>
                <w:sz w:val="20"/>
              </w:rPr>
              <w:t>、</w:t>
            </w:r>
            <w:r>
              <w:rPr>
                <w:sz w:val="20"/>
              </w:rPr>
              <w:t>ELST</w:t>
            </w:r>
            <w:r>
              <w:rPr>
                <w:sz w:val="20"/>
              </w:rPr>
              <w:t>模式：应变率：测量两个区域的应变或应变比率；</w:t>
            </w:r>
          </w:p>
          <w:p>
            <w:pPr>
              <w:pStyle w:val="null3"/>
              <w:jc w:val="both"/>
            </w:pPr>
            <w:r>
              <w:rPr>
                <w:sz w:val="20"/>
              </w:rPr>
              <w:t>▲</w:t>
            </w:r>
            <w:r>
              <w:rPr>
                <w:sz w:val="20"/>
              </w:rPr>
              <w:t>22</w:t>
            </w:r>
            <w:r>
              <w:rPr>
                <w:sz w:val="20"/>
              </w:rPr>
              <w:t>、键盘：内置触控板和触摸板；</w:t>
            </w:r>
          </w:p>
          <w:p>
            <w:pPr>
              <w:pStyle w:val="null3"/>
              <w:jc w:val="both"/>
            </w:pPr>
            <w:r>
              <w:rPr>
                <w:sz w:val="20"/>
              </w:rPr>
              <w:t>▲</w:t>
            </w:r>
            <w:r>
              <w:rPr>
                <w:sz w:val="20"/>
              </w:rPr>
              <w:t>23</w:t>
            </w:r>
            <w:r>
              <w:rPr>
                <w:sz w:val="20"/>
              </w:rPr>
              <w:t>、可通过包括但不限于</w:t>
            </w:r>
            <w:r>
              <w:rPr>
                <w:sz w:val="20"/>
              </w:rPr>
              <w:t>USB</w:t>
            </w:r>
            <w:r>
              <w:rPr>
                <w:sz w:val="20"/>
              </w:rPr>
              <w:t>进行软件激活。</w:t>
            </w:r>
          </w:p>
          <w:p>
            <w:pPr>
              <w:pStyle w:val="null3"/>
              <w:jc w:val="both"/>
            </w:pPr>
            <w:r>
              <w:rPr>
                <w:sz w:val="20"/>
              </w:rPr>
              <w:t>（二）超声小探头驱动器</w:t>
            </w:r>
          </w:p>
          <w:p>
            <w:pPr>
              <w:pStyle w:val="null3"/>
              <w:jc w:val="both"/>
            </w:pPr>
            <w:r>
              <w:rPr>
                <w:sz w:val="20"/>
              </w:rPr>
              <w:t>1</w:t>
            </w:r>
            <w:r>
              <w:rPr>
                <w:sz w:val="20"/>
              </w:rPr>
              <w:t>、与同品牌超声图像处理装置、超声小探头及内镜配套使用；</w:t>
            </w:r>
          </w:p>
          <w:p>
            <w:pPr>
              <w:pStyle w:val="null3"/>
              <w:jc w:val="both"/>
            </w:pPr>
            <w:r>
              <w:rPr>
                <w:sz w:val="20"/>
              </w:rPr>
              <w:t>2</w:t>
            </w:r>
            <w:r>
              <w:rPr>
                <w:sz w:val="20"/>
              </w:rPr>
              <w:t>、用于对消化道及其周边器官、上呼吸道系统的腔内超声检查；</w:t>
            </w:r>
          </w:p>
          <w:p>
            <w:pPr>
              <w:pStyle w:val="null3"/>
              <w:jc w:val="both"/>
            </w:pPr>
            <w:r>
              <w:rPr>
                <w:sz w:val="20"/>
              </w:rPr>
              <w:t>3</w:t>
            </w:r>
            <w:r>
              <w:rPr>
                <w:sz w:val="20"/>
              </w:rPr>
              <w:t>、兼容扫描方法：机械螺旋扫描</w:t>
            </w:r>
            <w:r>
              <w:rPr>
                <w:sz w:val="20"/>
              </w:rPr>
              <w:t>/</w:t>
            </w:r>
            <w:r>
              <w:rPr>
                <w:sz w:val="20"/>
              </w:rPr>
              <w:t>机械环形扫描；</w:t>
            </w:r>
          </w:p>
          <w:p>
            <w:pPr>
              <w:pStyle w:val="null3"/>
              <w:jc w:val="both"/>
            </w:pPr>
            <w:r>
              <w:rPr>
                <w:sz w:val="20"/>
              </w:rPr>
              <w:t>（三）内镜用超声探头一</w:t>
            </w:r>
          </w:p>
          <w:p>
            <w:pPr>
              <w:pStyle w:val="null3"/>
              <w:jc w:val="both"/>
            </w:pPr>
            <w:r>
              <w:rPr>
                <w:sz w:val="20"/>
              </w:rPr>
              <w:t>1</w:t>
            </w:r>
            <w:r>
              <w:rPr>
                <w:sz w:val="20"/>
              </w:rPr>
              <w:t>、显示模式：至少包含</w:t>
            </w:r>
            <w:r>
              <w:rPr>
                <w:sz w:val="20"/>
              </w:rPr>
              <w:t>B</w:t>
            </w:r>
            <w:r>
              <w:rPr>
                <w:sz w:val="20"/>
              </w:rPr>
              <w:t>模式；</w:t>
            </w:r>
          </w:p>
          <w:p>
            <w:pPr>
              <w:pStyle w:val="null3"/>
              <w:jc w:val="both"/>
            </w:pPr>
            <w:r>
              <w:rPr>
                <w:sz w:val="20"/>
              </w:rPr>
              <w:t>2</w:t>
            </w:r>
            <w:r>
              <w:rPr>
                <w:sz w:val="20"/>
              </w:rPr>
              <w:t>、扫描方法：至少包含机械环形扫描；</w:t>
            </w:r>
          </w:p>
          <w:p>
            <w:pPr>
              <w:pStyle w:val="null3"/>
              <w:jc w:val="both"/>
            </w:pPr>
            <w:r>
              <w:rPr>
                <w:sz w:val="20"/>
              </w:rPr>
              <w:t>3</w:t>
            </w:r>
            <w:r>
              <w:rPr>
                <w:sz w:val="20"/>
              </w:rPr>
              <w:t>、扫描方向：垂直于插入方向；</w:t>
            </w:r>
          </w:p>
          <w:p>
            <w:pPr>
              <w:pStyle w:val="null3"/>
              <w:jc w:val="both"/>
            </w:pPr>
            <w:r>
              <w:rPr>
                <w:sz w:val="20"/>
              </w:rPr>
              <w:t>4</w:t>
            </w:r>
            <w:r>
              <w:rPr>
                <w:sz w:val="20"/>
              </w:rPr>
              <w:t>、探头频率≥</w:t>
            </w:r>
            <w:r>
              <w:rPr>
                <w:sz w:val="20"/>
              </w:rPr>
              <w:t>20MHz</w:t>
            </w:r>
            <w:r>
              <w:rPr>
                <w:sz w:val="20"/>
              </w:rPr>
              <w:t>；</w:t>
            </w:r>
          </w:p>
          <w:p>
            <w:pPr>
              <w:pStyle w:val="null3"/>
              <w:jc w:val="both"/>
            </w:pPr>
            <w:r>
              <w:rPr>
                <w:sz w:val="20"/>
              </w:rPr>
              <w:t>5</w:t>
            </w:r>
            <w:r>
              <w:rPr>
                <w:sz w:val="20"/>
              </w:rPr>
              <w:t>、插入部外径：＜</w:t>
            </w:r>
            <w:r>
              <w:rPr>
                <w:sz w:val="20"/>
              </w:rPr>
              <w:t>2.5mm</w:t>
            </w:r>
            <w:r>
              <w:rPr>
                <w:sz w:val="20"/>
              </w:rPr>
              <w:t>；</w:t>
            </w:r>
          </w:p>
          <w:p>
            <w:pPr>
              <w:pStyle w:val="null3"/>
              <w:jc w:val="both"/>
            </w:pPr>
            <w:r>
              <w:rPr>
                <w:sz w:val="20"/>
              </w:rPr>
              <w:t>6</w:t>
            </w:r>
            <w:r>
              <w:rPr>
                <w:sz w:val="20"/>
              </w:rPr>
              <w:t>、适用内镜管道直径：＜</w:t>
            </w:r>
            <w:r>
              <w:rPr>
                <w:sz w:val="20"/>
              </w:rPr>
              <w:t>3.0mm</w:t>
            </w:r>
            <w:r>
              <w:rPr>
                <w:sz w:val="20"/>
              </w:rPr>
              <w:t>；</w:t>
            </w:r>
          </w:p>
          <w:p>
            <w:pPr>
              <w:pStyle w:val="null3"/>
              <w:jc w:val="both"/>
            </w:pPr>
            <w:r>
              <w:rPr>
                <w:sz w:val="20"/>
              </w:rPr>
              <w:t>7</w:t>
            </w:r>
            <w:r>
              <w:rPr>
                <w:sz w:val="20"/>
              </w:rPr>
              <w:t>、接触方式：直接接触方式；</w:t>
            </w:r>
          </w:p>
          <w:p>
            <w:pPr>
              <w:pStyle w:val="null3"/>
              <w:jc w:val="both"/>
            </w:pPr>
            <w:r>
              <w:rPr>
                <w:sz w:val="20"/>
              </w:rPr>
              <w:t>8</w:t>
            </w:r>
            <w:r>
              <w:rPr>
                <w:sz w:val="20"/>
              </w:rPr>
              <w:t>、清洗消毒性能：具备防水帽，可进行全浸泡清洗消毒。</w:t>
            </w:r>
          </w:p>
          <w:p>
            <w:pPr>
              <w:pStyle w:val="null3"/>
              <w:jc w:val="both"/>
            </w:pPr>
            <w:r>
              <w:rPr>
                <w:sz w:val="20"/>
              </w:rPr>
              <w:t>（四）内镜用超声探头二</w:t>
            </w:r>
          </w:p>
          <w:p>
            <w:pPr>
              <w:pStyle w:val="null3"/>
              <w:jc w:val="both"/>
            </w:pPr>
            <w:r>
              <w:rPr>
                <w:sz w:val="20"/>
              </w:rPr>
              <w:t>1</w:t>
            </w:r>
            <w:r>
              <w:rPr>
                <w:sz w:val="20"/>
              </w:rPr>
              <w:t>、显示模式：至少包含</w:t>
            </w:r>
            <w:r>
              <w:rPr>
                <w:sz w:val="20"/>
              </w:rPr>
              <w:t>B</w:t>
            </w:r>
            <w:r>
              <w:rPr>
                <w:sz w:val="20"/>
              </w:rPr>
              <w:t>模式；</w:t>
            </w:r>
          </w:p>
          <w:p>
            <w:pPr>
              <w:pStyle w:val="null3"/>
              <w:jc w:val="both"/>
            </w:pPr>
            <w:r>
              <w:rPr>
                <w:sz w:val="20"/>
              </w:rPr>
              <w:t>2</w:t>
            </w:r>
            <w:r>
              <w:rPr>
                <w:sz w:val="20"/>
              </w:rPr>
              <w:t>、扫描方法：至少包含机械环形扫描；</w:t>
            </w:r>
          </w:p>
          <w:p>
            <w:pPr>
              <w:pStyle w:val="null3"/>
              <w:jc w:val="both"/>
            </w:pPr>
            <w:r>
              <w:rPr>
                <w:sz w:val="20"/>
              </w:rPr>
              <w:t>3</w:t>
            </w:r>
            <w:r>
              <w:rPr>
                <w:sz w:val="20"/>
              </w:rPr>
              <w:t>、扫描方向：垂直于插入方向，可</w:t>
            </w:r>
            <w:r>
              <w:rPr>
                <w:sz w:val="20"/>
              </w:rPr>
              <w:t>360</w:t>
            </w:r>
            <w:r>
              <w:rPr>
                <w:sz w:val="20"/>
              </w:rPr>
              <w:t>°扫描；</w:t>
            </w:r>
          </w:p>
          <w:p>
            <w:pPr>
              <w:pStyle w:val="null3"/>
              <w:jc w:val="both"/>
            </w:pPr>
            <w:r>
              <w:rPr>
                <w:sz w:val="20"/>
              </w:rPr>
              <w:t>4</w:t>
            </w:r>
            <w:r>
              <w:rPr>
                <w:sz w:val="20"/>
              </w:rPr>
              <w:t>、探头频率≥</w:t>
            </w:r>
            <w:r>
              <w:rPr>
                <w:sz w:val="20"/>
              </w:rPr>
              <w:t xml:space="preserve">20MHz </w:t>
            </w:r>
            <w:r>
              <w:rPr>
                <w:sz w:val="20"/>
              </w:rPr>
              <w:t>；</w:t>
            </w:r>
          </w:p>
          <w:p>
            <w:pPr>
              <w:pStyle w:val="null3"/>
              <w:jc w:val="both"/>
            </w:pPr>
            <w:r>
              <w:rPr>
                <w:sz w:val="20"/>
              </w:rPr>
              <w:t>▲</w:t>
            </w:r>
            <w:r>
              <w:rPr>
                <w:sz w:val="20"/>
              </w:rPr>
              <w:t>5</w:t>
            </w:r>
            <w:r>
              <w:rPr>
                <w:sz w:val="20"/>
              </w:rPr>
              <w:t>、插入部外径：≤</w:t>
            </w:r>
            <w:r>
              <w:rPr>
                <w:sz w:val="20"/>
              </w:rPr>
              <w:t>2.0mm</w:t>
            </w:r>
            <w:r>
              <w:rPr>
                <w:sz w:val="20"/>
              </w:rPr>
              <w:t>（先端侧），≤</w:t>
            </w:r>
            <w:r>
              <w:rPr>
                <w:sz w:val="20"/>
              </w:rPr>
              <w:t>2.2mm</w:t>
            </w:r>
            <w:r>
              <w:rPr>
                <w:sz w:val="20"/>
              </w:rPr>
              <w:t>（近端侧）；</w:t>
            </w:r>
          </w:p>
          <w:p>
            <w:pPr>
              <w:pStyle w:val="null3"/>
              <w:jc w:val="both"/>
            </w:pPr>
            <w:r>
              <w:rPr>
                <w:sz w:val="20"/>
              </w:rPr>
              <w:t>6</w:t>
            </w:r>
            <w:r>
              <w:rPr>
                <w:sz w:val="20"/>
              </w:rPr>
              <w:t>、适用内镜管道直径＜</w:t>
            </w:r>
            <w:r>
              <w:rPr>
                <w:sz w:val="20"/>
              </w:rPr>
              <w:t>3.5mm</w:t>
            </w:r>
            <w:r>
              <w:rPr>
                <w:sz w:val="20"/>
              </w:rPr>
              <w:t>；</w:t>
            </w:r>
          </w:p>
          <w:p>
            <w:pPr>
              <w:pStyle w:val="null3"/>
              <w:jc w:val="both"/>
            </w:pPr>
            <w:r>
              <w:rPr>
                <w:sz w:val="20"/>
              </w:rPr>
              <w:t>7</w:t>
            </w:r>
            <w:r>
              <w:rPr>
                <w:sz w:val="20"/>
              </w:rPr>
              <w:t>、插入管最大外径：＜</w:t>
            </w:r>
            <w:r>
              <w:rPr>
                <w:sz w:val="20"/>
              </w:rPr>
              <w:t>3.0mm</w:t>
            </w:r>
            <w:r>
              <w:rPr>
                <w:sz w:val="20"/>
              </w:rPr>
              <w:t>；</w:t>
            </w:r>
          </w:p>
          <w:p>
            <w:pPr>
              <w:pStyle w:val="null3"/>
              <w:jc w:val="both"/>
            </w:pPr>
            <w:r>
              <w:rPr>
                <w:sz w:val="20"/>
              </w:rPr>
              <w:t>8</w:t>
            </w:r>
            <w:r>
              <w:rPr>
                <w:sz w:val="20"/>
              </w:rPr>
              <w:t>、接触方式：直接接触方式。</w:t>
            </w:r>
          </w:p>
          <w:p>
            <w:pPr>
              <w:pStyle w:val="null3"/>
              <w:jc w:val="both"/>
            </w:pPr>
            <w:r>
              <w:rPr>
                <w:sz w:val="20"/>
              </w:rPr>
              <w:t>（五）超声电子上消化道内窥镜</w:t>
            </w:r>
          </w:p>
          <w:p>
            <w:pPr>
              <w:pStyle w:val="null3"/>
              <w:jc w:val="both"/>
            </w:pPr>
            <w:r>
              <w:rPr>
                <w:sz w:val="20"/>
              </w:rPr>
              <w:t>1.1</w:t>
            </w:r>
            <w:r>
              <w:rPr>
                <w:sz w:val="20"/>
              </w:rPr>
              <w:t>超声参数</w:t>
            </w:r>
          </w:p>
          <w:p>
            <w:pPr>
              <w:pStyle w:val="null3"/>
              <w:jc w:val="both"/>
            </w:pPr>
            <w:r>
              <w:rPr>
                <w:sz w:val="20"/>
              </w:rPr>
              <w:t>▲</w:t>
            </w:r>
            <w:r>
              <w:rPr>
                <w:sz w:val="20"/>
              </w:rPr>
              <w:t>1.1.1.</w:t>
            </w:r>
            <w:r>
              <w:rPr>
                <w:sz w:val="20"/>
              </w:rPr>
              <w:t>扫描方式：电子凸阵扫描；</w:t>
            </w:r>
          </w:p>
          <w:p>
            <w:pPr>
              <w:pStyle w:val="null3"/>
              <w:jc w:val="both"/>
            </w:pPr>
            <w:r>
              <w:rPr>
                <w:sz w:val="20"/>
              </w:rPr>
              <w:t>1.1.2.</w:t>
            </w:r>
            <w:r>
              <w:rPr>
                <w:sz w:val="20"/>
              </w:rPr>
              <w:t>扫描方向：平行于插入方向；</w:t>
            </w:r>
          </w:p>
          <w:p>
            <w:pPr>
              <w:pStyle w:val="null3"/>
              <w:jc w:val="both"/>
            </w:pPr>
            <w:r>
              <w:rPr>
                <w:sz w:val="20"/>
              </w:rPr>
              <w:t>▲</w:t>
            </w:r>
            <w:r>
              <w:rPr>
                <w:sz w:val="20"/>
              </w:rPr>
              <w:t>1.1.3.</w:t>
            </w:r>
            <w:r>
              <w:rPr>
                <w:sz w:val="20"/>
              </w:rPr>
              <w:t>频率：可覆盖</w:t>
            </w:r>
            <w:r>
              <w:rPr>
                <w:sz w:val="20"/>
              </w:rPr>
              <w:t>5M-12MHz</w:t>
            </w:r>
            <w:r>
              <w:rPr>
                <w:sz w:val="20"/>
              </w:rPr>
              <w:t>；</w:t>
            </w:r>
          </w:p>
          <w:p>
            <w:pPr>
              <w:pStyle w:val="null3"/>
              <w:jc w:val="both"/>
            </w:pPr>
            <w:r>
              <w:rPr>
                <w:sz w:val="20"/>
              </w:rPr>
              <w:t>1.1.4.</w:t>
            </w:r>
            <w:r>
              <w:rPr>
                <w:sz w:val="20"/>
              </w:rPr>
              <w:t>扫描范围：≥</w:t>
            </w:r>
            <w:r>
              <w:rPr>
                <w:sz w:val="20"/>
              </w:rPr>
              <w:t>180</w:t>
            </w:r>
            <w:r>
              <w:rPr>
                <w:sz w:val="20"/>
              </w:rPr>
              <w:t>°；</w:t>
            </w:r>
          </w:p>
          <w:p>
            <w:pPr>
              <w:pStyle w:val="null3"/>
              <w:jc w:val="both"/>
            </w:pPr>
            <w:r>
              <w:rPr>
                <w:sz w:val="20"/>
              </w:rPr>
              <w:t>1.1.5.</w:t>
            </w:r>
            <w:r>
              <w:rPr>
                <w:sz w:val="20"/>
              </w:rPr>
              <w:t>接触方法：包括但不限于水囊法、直接接触法等；</w:t>
            </w:r>
          </w:p>
          <w:p>
            <w:pPr>
              <w:pStyle w:val="null3"/>
              <w:jc w:val="both"/>
            </w:pPr>
            <w:r>
              <w:rPr>
                <w:sz w:val="20"/>
              </w:rPr>
              <w:t>▲</w:t>
            </w:r>
            <w:r>
              <w:rPr>
                <w:sz w:val="20"/>
              </w:rPr>
              <w:t>1.1.6.</w:t>
            </w:r>
            <w:r>
              <w:rPr>
                <w:sz w:val="20"/>
              </w:rPr>
              <w:t>操作模式：包括但不限于</w:t>
            </w:r>
            <w:r>
              <w:rPr>
                <w:sz w:val="20"/>
              </w:rPr>
              <w:t>B</w:t>
            </w:r>
            <w:r>
              <w:rPr>
                <w:sz w:val="20"/>
              </w:rPr>
              <w:t>模式、彩色血流模式、能量血流模式、组织谐波模式、弹性成像模式、造影谐波模式等。</w:t>
            </w:r>
          </w:p>
          <w:p>
            <w:pPr>
              <w:pStyle w:val="null3"/>
              <w:jc w:val="both"/>
            </w:pPr>
            <w:r>
              <w:rPr>
                <w:sz w:val="20"/>
              </w:rPr>
              <w:t>1.2</w:t>
            </w:r>
            <w:r>
              <w:rPr>
                <w:sz w:val="20"/>
              </w:rPr>
              <w:t>光学参数</w:t>
            </w:r>
          </w:p>
          <w:p>
            <w:pPr>
              <w:pStyle w:val="null3"/>
              <w:jc w:val="both"/>
            </w:pPr>
            <w:r>
              <w:rPr>
                <w:sz w:val="20"/>
              </w:rPr>
              <w:t>▲</w:t>
            </w:r>
            <w:r>
              <w:rPr>
                <w:sz w:val="20"/>
              </w:rPr>
              <w:t>1.2.1</w:t>
            </w:r>
            <w:r>
              <w:rPr>
                <w:sz w:val="20"/>
              </w:rPr>
              <w:t>视野角：≥</w:t>
            </w:r>
            <w:r>
              <w:rPr>
                <w:sz w:val="20"/>
              </w:rPr>
              <w:t>100</w:t>
            </w:r>
            <w:r>
              <w:rPr>
                <w:sz w:val="20"/>
              </w:rPr>
              <w:t>°；</w:t>
            </w:r>
          </w:p>
          <w:p>
            <w:pPr>
              <w:pStyle w:val="null3"/>
              <w:jc w:val="both"/>
            </w:pPr>
            <w:r>
              <w:rPr>
                <w:sz w:val="20"/>
              </w:rPr>
              <w:t>▲</w:t>
            </w:r>
            <w:r>
              <w:rPr>
                <w:sz w:val="20"/>
              </w:rPr>
              <w:t>1.2.2</w:t>
            </w:r>
            <w:r>
              <w:rPr>
                <w:sz w:val="20"/>
              </w:rPr>
              <w:t>视野方向：≥</w:t>
            </w:r>
            <w:r>
              <w:rPr>
                <w:sz w:val="20"/>
              </w:rPr>
              <w:t>55</w:t>
            </w:r>
            <w:r>
              <w:rPr>
                <w:sz w:val="20"/>
              </w:rPr>
              <w:t>°前斜视；</w:t>
            </w:r>
          </w:p>
          <w:p>
            <w:pPr>
              <w:pStyle w:val="null3"/>
              <w:jc w:val="both"/>
            </w:pPr>
            <w:r>
              <w:rPr>
                <w:sz w:val="20"/>
              </w:rPr>
              <w:t>1.2.3</w:t>
            </w:r>
            <w:r>
              <w:rPr>
                <w:sz w:val="20"/>
              </w:rPr>
              <w:t>景深：可覆盖</w:t>
            </w:r>
            <w:r>
              <w:rPr>
                <w:sz w:val="20"/>
              </w:rPr>
              <w:t>3-100mm</w:t>
            </w:r>
            <w:r>
              <w:rPr>
                <w:sz w:val="20"/>
              </w:rPr>
              <w:t>；</w:t>
            </w:r>
          </w:p>
          <w:p>
            <w:pPr>
              <w:pStyle w:val="null3"/>
              <w:jc w:val="both"/>
            </w:pPr>
            <w:r>
              <w:rPr>
                <w:sz w:val="20"/>
              </w:rPr>
              <w:t>1.2.4</w:t>
            </w:r>
            <w:r>
              <w:rPr>
                <w:sz w:val="20"/>
              </w:rPr>
              <w:t>最小可视距离＞</w:t>
            </w:r>
            <w:r>
              <w:rPr>
                <w:sz w:val="20"/>
              </w:rPr>
              <w:t>5.5mm</w:t>
            </w:r>
            <w:r>
              <w:rPr>
                <w:sz w:val="20"/>
              </w:rPr>
              <w:t>；</w:t>
            </w:r>
          </w:p>
          <w:p>
            <w:pPr>
              <w:pStyle w:val="null3"/>
              <w:jc w:val="both"/>
            </w:pPr>
            <w:r>
              <w:rPr>
                <w:sz w:val="20"/>
              </w:rPr>
              <w:t>▲</w:t>
            </w:r>
            <w:r>
              <w:rPr>
                <w:sz w:val="20"/>
              </w:rPr>
              <w:t>1.2.5</w:t>
            </w:r>
            <w:r>
              <w:rPr>
                <w:sz w:val="20"/>
              </w:rPr>
              <w:t>采用凸阵换能器，能够以</w:t>
            </w:r>
            <w:r>
              <w:rPr>
                <w:sz w:val="20"/>
              </w:rPr>
              <w:t>B</w:t>
            </w:r>
            <w:r>
              <w:rPr>
                <w:sz w:val="20"/>
              </w:rPr>
              <w:t>模式传送出高画质图像，可呈现深层超声图像。</w:t>
            </w:r>
          </w:p>
          <w:p>
            <w:pPr>
              <w:pStyle w:val="null3"/>
              <w:jc w:val="both"/>
            </w:pPr>
            <w:r>
              <w:rPr>
                <w:sz w:val="20"/>
              </w:rPr>
              <w:t>1.3</w:t>
            </w:r>
            <w:r>
              <w:rPr>
                <w:sz w:val="20"/>
              </w:rPr>
              <w:t>插入部分及操作部参数</w:t>
            </w:r>
          </w:p>
          <w:p>
            <w:pPr>
              <w:pStyle w:val="null3"/>
              <w:jc w:val="both"/>
            </w:pPr>
            <w:r>
              <w:rPr>
                <w:sz w:val="20"/>
              </w:rPr>
              <w:t>▲</w:t>
            </w:r>
            <w:r>
              <w:rPr>
                <w:sz w:val="20"/>
              </w:rPr>
              <w:t>1.3.1</w:t>
            </w:r>
            <w:r>
              <w:rPr>
                <w:sz w:val="20"/>
              </w:rPr>
              <w:t>具备抬钳器；</w:t>
            </w:r>
          </w:p>
          <w:p>
            <w:pPr>
              <w:pStyle w:val="null3"/>
              <w:jc w:val="both"/>
            </w:pPr>
            <w:r>
              <w:rPr>
                <w:sz w:val="20"/>
              </w:rPr>
              <w:t>1.3.2</w:t>
            </w:r>
            <w:r>
              <w:rPr>
                <w:sz w:val="20"/>
              </w:rPr>
              <w:t>具备物镜冲洗功能；</w:t>
            </w:r>
          </w:p>
          <w:p>
            <w:pPr>
              <w:pStyle w:val="null3"/>
              <w:jc w:val="both"/>
            </w:pPr>
            <w:r>
              <w:rPr>
                <w:sz w:val="20"/>
              </w:rPr>
              <w:t>▲</w:t>
            </w:r>
            <w:r>
              <w:rPr>
                <w:sz w:val="20"/>
              </w:rPr>
              <w:t>1.3.3</w:t>
            </w:r>
            <w:r>
              <w:rPr>
                <w:sz w:val="20"/>
              </w:rPr>
              <w:t>先端直径：</w:t>
            </w:r>
            <w:r>
              <w:rPr>
                <w:sz w:val="20"/>
              </w:rPr>
              <w:t>≥</w:t>
            </w:r>
            <w:r>
              <w:rPr>
                <w:sz w:val="21"/>
                <w:shd w:fill="FFFFFF" w:val="clear"/>
              </w:rPr>
              <w:t>13.9mm</w:t>
            </w:r>
            <w:r>
              <w:rPr>
                <w:sz w:val="20"/>
              </w:rPr>
              <w:t>；</w:t>
            </w:r>
          </w:p>
          <w:p>
            <w:pPr>
              <w:pStyle w:val="null3"/>
              <w:jc w:val="both"/>
            </w:pPr>
            <w:r>
              <w:rPr>
                <w:sz w:val="20"/>
              </w:rPr>
              <w:t>1.3.4</w:t>
            </w:r>
            <w:r>
              <w:rPr>
                <w:sz w:val="20"/>
              </w:rPr>
              <w:t>插入部直径：＞</w:t>
            </w:r>
            <w:r>
              <w:rPr>
                <w:sz w:val="20"/>
              </w:rPr>
              <w:t>12.5mm</w:t>
            </w:r>
            <w:r>
              <w:rPr>
                <w:sz w:val="20"/>
              </w:rPr>
              <w:t>；</w:t>
            </w:r>
          </w:p>
          <w:p>
            <w:pPr>
              <w:pStyle w:val="null3"/>
              <w:jc w:val="both"/>
            </w:pPr>
            <w:r>
              <w:rPr>
                <w:sz w:val="20"/>
              </w:rPr>
              <w:t>▲</w:t>
            </w:r>
            <w:r>
              <w:rPr>
                <w:sz w:val="20"/>
              </w:rPr>
              <w:t>1.3.5</w:t>
            </w:r>
            <w:r>
              <w:rPr>
                <w:sz w:val="20"/>
              </w:rPr>
              <w:t>钳子管道内径：＞</w:t>
            </w:r>
            <w:r>
              <w:rPr>
                <w:sz w:val="20"/>
              </w:rPr>
              <w:t>3.5mm</w:t>
            </w:r>
            <w:r>
              <w:rPr>
                <w:sz w:val="20"/>
              </w:rPr>
              <w:t>；</w:t>
            </w:r>
          </w:p>
          <w:p>
            <w:pPr>
              <w:pStyle w:val="null3"/>
              <w:jc w:val="both"/>
            </w:pPr>
            <w:r>
              <w:rPr>
                <w:sz w:val="20"/>
              </w:rPr>
              <w:t>1.3.6</w:t>
            </w:r>
            <w:r>
              <w:rPr>
                <w:sz w:val="20"/>
              </w:rPr>
              <w:t>弯曲部的弯曲角度：可覆盖上</w:t>
            </w:r>
            <w:r>
              <w:rPr>
                <w:sz w:val="20"/>
              </w:rPr>
              <w:t>130</w:t>
            </w:r>
            <w:r>
              <w:rPr>
                <w:sz w:val="20"/>
              </w:rPr>
              <w:t>°</w:t>
            </w:r>
            <w:r>
              <w:rPr>
                <w:sz w:val="20"/>
              </w:rPr>
              <w:t>/</w:t>
            </w:r>
            <w:r>
              <w:rPr>
                <w:sz w:val="20"/>
              </w:rPr>
              <w:t>下</w:t>
            </w:r>
            <w:r>
              <w:rPr>
                <w:sz w:val="20"/>
              </w:rPr>
              <w:t>90</w:t>
            </w:r>
            <w:r>
              <w:rPr>
                <w:sz w:val="20"/>
              </w:rPr>
              <w:t>°</w:t>
            </w:r>
            <w:r>
              <w:rPr>
                <w:sz w:val="20"/>
              </w:rPr>
              <w:t>/</w:t>
            </w:r>
            <w:r>
              <w:rPr>
                <w:sz w:val="20"/>
              </w:rPr>
              <w:t>左</w:t>
            </w:r>
            <w:r>
              <w:rPr>
                <w:sz w:val="20"/>
              </w:rPr>
              <w:t>90</w:t>
            </w:r>
            <w:r>
              <w:rPr>
                <w:sz w:val="20"/>
              </w:rPr>
              <w:t>°</w:t>
            </w:r>
            <w:r>
              <w:rPr>
                <w:sz w:val="20"/>
              </w:rPr>
              <w:t>/</w:t>
            </w:r>
            <w:r>
              <w:rPr>
                <w:sz w:val="20"/>
              </w:rPr>
              <w:t>右</w:t>
            </w:r>
            <w:r>
              <w:rPr>
                <w:sz w:val="20"/>
              </w:rPr>
              <w:t>90</w:t>
            </w:r>
            <w:r>
              <w:rPr>
                <w:sz w:val="20"/>
              </w:rPr>
              <w:t>°等；</w:t>
            </w:r>
          </w:p>
          <w:p>
            <w:pPr>
              <w:pStyle w:val="null3"/>
              <w:jc w:val="both"/>
            </w:pPr>
            <w:r>
              <w:rPr>
                <w:sz w:val="20"/>
              </w:rPr>
              <w:t>1.3.7</w:t>
            </w:r>
            <w:r>
              <w:rPr>
                <w:sz w:val="20"/>
              </w:rPr>
              <w:t>操作部结构紧凑，轻量化，操作部顶端具备≥</w:t>
            </w:r>
            <w:r>
              <w:rPr>
                <w:sz w:val="20"/>
              </w:rPr>
              <w:t>4</w:t>
            </w:r>
            <w:r>
              <w:rPr>
                <w:sz w:val="20"/>
              </w:rPr>
              <w:t>个遥控按钮；</w:t>
            </w:r>
          </w:p>
          <w:p>
            <w:pPr>
              <w:pStyle w:val="null3"/>
              <w:jc w:val="both"/>
            </w:pPr>
            <w:r>
              <w:rPr>
                <w:sz w:val="20"/>
              </w:rPr>
              <w:t xml:space="preserve">1.3.8 </w:t>
            </w:r>
            <w:r>
              <w:rPr>
                <w:sz w:val="20"/>
              </w:rPr>
              <w:t>全长：＞</w:t>
            </w:r>
            <w:r>
              <w:rPr>
                <w:sz w:val="20"/>
              </w:rPr>
              <w:t>1550mm</w:t>
            </w:r>
            <w:r>
              <w:rPr>
                <w:sz w:val="20"/>
              </w:rPr>
              <w:t>，有效长度：＞</w:t>
            </w:r>
            <w:r>
              <w:rPr>
                <w:sz w:val="20"/>
              </w:rPr>
              <w:t>1250mm</w:t>
            </w:r>
            <w:r>
              <w:rPr>
                <w:sz w:val="20"/>
              </w:rPr>
              <w:t>。</w:t>
            </w:r>
          </w:p>
          <w:p>
            <w:pPr>
              <w:pStyle w:val="null3"/>
              <w:jc w:val="both"/>
            </w:pPr>
            <w:r>
              <w:rPr>
                <w:sz w:val="20"/>
              </w:rPr>
              <w:t>（六）图像处理装置</w:t>
            </w:r>
          </w:p>
          <w:p>
            <w:pPr>
              <w:pStyle w:val="null3"/>
              <w:jc w:val="both"/>
            </w:pPr>
            <w:r>
              <w:rPr>
                <w:sz w:val="20"/>
              </w:rPr>
              <w:t>▲</w:t>
            </w:r>
            <w:r>
              <w:rPr>
                <w:sz w:val="20"/>
              </w:rPr>
              <w:t>1</w:t>
            </w:r>
            <w:r>
              <w:rPr>
                <w:sz w:val="20"/>
              </w:rPr>
              <w:t>、</w:t>
            </w:r>
            <w:r>
              <w:rPr>
                <w:sz w:val="20"/>
              </w:rPr>
              <w:t>LED</w:t>
            </w:r>
            <w:r>
              <w:rPr>
                <w:sz w:val="20"/>
              </w:rPr>
              <w:t>光源与图像处理装置一体机设计；</w:t>
            </w:r>
          </w:p>
          <w:p>
            <w:pPr>
              <w:pStyle w:val="null3"/>
              <w:jc w:val="both"/>
            </w:pPr>
            <w:r>
              <w:rPr>
                <w:sz w:val="20"/>
              </w:rPr>
              <w:t>▲</w:t>
            </w:r>
            <w:r>
              <w:rPr>
                <w:sz w:val="20"/>
              </w:rPr>
              <w:t>2</w:t>
            </w:r>
            <w:r>
              <w:rPr>
                <w:sz w:val="20"/>
              </w:rPr>
              <w:t>、</w:t>
            </w:r>
            <w:r>
              <w:rPr>
                <w:sz w:val="20"/>
              </w:rPr>
              <w:t>LED</w:t>
            </w:r>
            <w:r>
              <w:rPr>
                <w:sz w:val="20"/>
              </w:rPr>
              <w:t>光源≥</w:t>
            </w:r>
            <w:r>
              <w:rPr>
                <w:sz w:val="20"/>
              </w:rPr>
              <w:t>5</w:t>
            </w:r>
            <w:r>
              <w:rPr>
                <w:sz w:val="20"/>
              </w:rPr>
              <w:t>色，提供高清晰度和高色彩还原性的图像；</w:t>
            </w:r>
          </w:p>
          <w:p>
            <w:pPr>
              <w:pStyle w:val="null3"/>
              <w:jc w:val="both"/>
            </w:pPr>
            <w:r>
              <w:rPr>
                <w:sz w:val="20"/>
              </w:rPr>
              <w:t>3</w:t>
            </w:r>
            <w:r>
              <w:rPr>
                <w:sz w:val="20"/>
              </w:rPr>
              <w:t>、模拟信号输出：</w:t>
            </w:r>
            <w:r>
              <w:rPr>
                <w:sz w:val="20"/>
              </w:rPr>
              <w:t>VBS</w:t>
            </w:r>
            <w:r>
              <w:rPr>
                <w:sz w:val="20"/>
              </w:rPr>
              <w:t>复合接口；数字信号输出：</w:t>
            </w:r>
            <w:r>
              <w:rPr>
                <w:sz w:val="20"/>
              </w:rPr>
              <w:t>12G-SDI</w:t>
            </w:r>
            <w:r>
              <w:rPr>
                <w:sz w:val="20"/>
              </w:rPr>
              <w:t>（</w:t>
            </w:r>
            <w:r>
              <w:rPr>
                <w:sz w:val="20"/>
              </w:rPr>
              <w:t>SMPTE ST 2082</w:t>
            </w:r>
            <w:r>
              <w:rPr>
                <w:sz w:val="20"/>
              </w:rPr>
              <w:t>）、</w:t>
            </w:r>
            <w:r>
              <w:rPr>
                <w:sz w:val="20"/>
              </w:rPr>
              <w:t>3G-SDI</w:t>
            </w:r>
            <w:r>
              <w:rPr>
                <w:sz w:val="20"/>
              </w:rPr>
              <w:t>（</w:t>
            </w:r>
            <w:r>
              <w:rPr>
                <w:sz w:val="20"/>
              </w:rPr>
              <w:t>SMPTE424M</w:t>
            </w:r>
            <w:r>
              <w:rPr>
                <w:sz w:val="20"/>
              </w:rPr>
              <w:t>）；</w:t>
            </w:r>
          </w:p>
          <w:p>
            <w:pPr>
              <w:pStyle w:val="null3"/>
              <w:jc w:val="both"/>
            </w:pPr>
            <w:r>
              <w:rPr>
                <w:sz w:val="20"/>
              </w:rPr>
              <w:t>▲</w:t>
            </w:r>
            <w:r>
              <w:rPr>
                <w:sz w:val="20"/>
              </w:rPr>
              <w:t>4</w:t>
            </w:r>
            <w:r>
              <w:rPr>
                <w:sz w:val="20"/>
              </w:rPr>
              <w:t>、主面板触屏设计；</w:t>
            </w:r>
          </w:p>
          <w:p>
            <w:pPr>
              <w:pStyle w:val="null3"/>
              <w:jc w:val="both"/>
            </w:pPr>
            <w:r>
              <w:rPr>
                <w:sz w:val="20"/>
              </w:rPr>
              <w:t>▲</w:t>
            </w:r>
            <w:r>
              <w:rPr>
                <w:sz w:val="20"/>
              </w:rPr>
              <w:t>5</w:t>
            </w:r>
            <w:r>
              <w:rPr>
                <w:sz w:val="20"/>
              </w:rPr>
              <w:t>、可以兼容电子胃镜、电子结肠镜、电子支气管镜、电子小肠镜等内镜，以此提供多种内镜功能；</w:t>
            </w:r>
          </w:p>
          <w:p>
            <w:pPr>
              <w:pStyle w:val="null3"/>
              <w:jc w:val="both"/>
            </w:pPr>
            <w:r>
              <w:rPr>
                <w:sz w:val="20"/>
              </w:rPr>
              <w:t>▲</w:t>
            </w:r>
            <w:r>
              <w:rPr>
                <w:sz w:val="20"/>
              </w:rPr>
              <w:t>6</w:t>
            </w:r>
            <w:r>
              <w:rPr>
                <w:sz w:val="20"/>
              </w:rPr>
              <w:t>、支持≥</w:t>
            </w:r>
            <w:r>
              <w:rPr>
                <w:sz w:val="20"/>
              </w:rPr>
              <w:t>2</w:t>
            </w:r>
            <w:r>
              <w:rPr>
                <w:sz w:val="20"/>
              </w:rPr>
              <w:t>种不同成像方式；</w:t>
            </w:r>
          </w:p>
          <w:p>
            <w:pPr>
              <w:pStyle w:val="null3"/>
              <w:jc w:val="both"/>
            </w:pPr>
            <w:r>
              <w:rPr>
                <w:sz w:val="20"/>
              </w:rPr>
              <w:t>7</w:t>
            </w:r>
            <w:r>
              <w:rPr>
                <w:sz w:val="20"/>
              </w:rPr>
              <w:t>、用户设置支持≥</w:t>
            </w:r>
            <w:r>
              <w:rPr>
                <w:sz w:val="20"/>
              </w:rPr>
              <w:t>20</w:t>
            </w:r>
            <w:r>
              <w:rPr>
                <w:sz w:val="20"/>
              </w:rPr>
              <w:t>名用户的功能设置；</w:t>
            </w:r>
          </w:p>
          <w:p>
            <w:pPr>
              <w:pStyle w:val="null3"/>
              <w:jc w:val="both"/>
            </w:pPr>
            <w:r>
              <w:rPr>
                <w:sz w:val="20"/>
              </w:rPr>
              <w:t>▲</w:t>
            </w:r>
            <w:r>
              <w:rPr>
                <w:sz w:val="20"/>
              </w:rPr>
              <w:t>8</w:t>
            </w:r>
            <w:r>
              <w:rPr>
                <w:sz w:val="20"/>
              </w:rPr>
              <w:t>、色彩调节：在白光观察模式、窄带光观察模式和双红光模式下，调整每张内镜图像色彩。红色调节：±</w:t>
            </w:r>
            <w:r>
              <w:rPr>
                <w:sz w:val="20"/>
              </w:rPr>
              <w:t>8</w:t>
            </w:r>
            <w:r>
              <w:rPr>
                <w:sz w:val="20"/>
              </w:rPr>
              <w:t>档；蓝色调节：±</w:t>
            </w:r>
            <w:r>
              <w:rPr>
                <w:sz w:val="20"/>
              </w:rPr>
              <w:t>8</w:t>
            </w:r>
            <w:r>
              <w:rPr>
                <w:sz w:val="20"/>
              </w:rPr>
              <w:t>档；色度调节：±</w:t>
            </w:r>
            <w:r>
              <w:rPr>
                <w:sz w:val="20"/>
              </w:rPr>
              <w:t>8</w:t>
            </w:r>
            <w:r>
              <w:rPr>
                <w:sz w:val="20"/>
              </w:rPr>
              <w:t>档；</w:t>
            </w:r>
          </w:p>
          <w:p>
            <w:pPr>
              <w:pStyle w:val="null3"/>
              <w:jc w:val="both"/>
            </w:pPr>
            <w:r>
              <w:rPr>
                <w:sz w:val="20"/>
              </w:rPr>
              <w:t>9</w:t>
            </w:r>
            <w:r>
              <w:rPr>
                <w:sz w:val="20"/>
              </w:rPr>
              <w:t>、自动增益功能，因内镜先端部距离目标太远而使光线不足时，图像信号可以电子增强；</w:t>
            </w:r>
          </w:p>
          <w:p>
            <w:pPr>
              <w:pStyle w:val="null3"/>
              <w:jc w:val="both"/>
            </w:pPr>
            <w:r>
              <w:rPr>
                <w:sz w:val="20"/>
              </w:rPr>
              <w:t>10</w:t>
            </w:r>
            <w:r>
              <w:rPr>
                <w:sz w:val="20"/>
              </w:rPr>
              <w:t>、对比度：</w:t>
            </w:r>
            <w:r>
              <w:rPr>
                <w:sz w:val="20"/>
              </w:rPr>
              <w:t>H</w:t>
            </w:r>
            <w:r>
              <w:rPr>
                <w:sz w:val="20"/>
              </w:rPr>
              <w:t>（高）：暗的区域更暗，亮的区域更亮；</w:t>
            </w:r>
            <w:r>
              <w:rPr>
                <w:sz w:val="20"/>
              </w:rPr>
              <w:t>L</w:t>
            </w:r>
            <w:r>
              <w:rPr>
                <w:sz w:val="20"/>
              </w:rPr>
              <w:t>（低）：暗的区域更亮，亮的区域更暗；</w:t>
            </w:r>
          </w:p>
          <w:p>
            <w:pPr>
              <w:pStyle w:val="null3"/>
              <w:jc w:val="both"/>
            </w:pPr>
            <w:r>
              <w:rPr>
                <w:sz w:val="20"/>
              </w:rPr>
              <w:t>▲</w:t>
            </w:r>
            <w:r>
              <w:rPr>
                <w:sz w:val="20"/>
              </w:rPr>
              <w:t>11</w:t>
            </w:r>
            <w:r>
              <w:rPr>
                <w:sz w:val="20"/>
              </w:rPr>
              <w:t>、保持对比度的亮度调节成像：保持近端亮度的同时，提高远端暗处的亮度；</w:t>
            </w:r>
          </w:p>
          <w:p>
            <w:pPr>
              <w:pStyle w:val="null3"/>
              <w:jc w:val="both"/>
            </w:pPr>
            <w:r>
              <w:rPr>
                <w:sz w:val="20"/>
              </w:rPr>
              <w:t>12</w:t>
            </w:r>
            <w:r>
              <w:rPr>
                <w:sz w:val="20"/>
              </w:rPr>
              <w:t>、测光模式分为≥三种，包括但不限于平均、峰值、全自动等，保证任何时候都可获得良好的观察环境；</w:t>
            </w:r>
          </w:p>
          <w:p>
            <w:pPr>
              <w:pStyle w:val="null3"/>
              <w:jc w:val="both"/>
            </w:pPr>
            <w:r>
              <w:rPr>
                <w:sz w:val="20"/>
              </w:rPr>
              <w:t>▲</w:t>
            </w:r>
            <w:r>
              <w:rPr>
                <w:sz w:val="20"/>
              </w:rPr>
              <w:t>13</w:t>
            </w:r>
            <w:r>
              <w:rPr>
                <w:sz w:val="20"/>
              </w:rPr>
              <w:t xml:space="preserve">、画面强调两种模式： </w:t>
            </w:r>
            <w:r>
              <w:rPr>
                <w:sz w:val="20"/>
              </w:rPr>
              <w:t>A</w:t>
            </w:r>
            <w:r>
              <w:rPr>
                <w:sz w:val="20"/>
              </w:rPr>
              <w:t xml:space="preserve">模式：强调内镜图像的细微图像和轮廓； </w:t>
            </w:r>
            <w:r>
              <w:rPr>
                <w:sz w:val="20"/>
              </w:rPr>
              <w:t>B</w:t>
            </w:r>
            <w:r>
              <w:rPr>
                <w:sz w:val="20"/>
              </w:rPr>
              <w:t>模式：比构造强调</w:t>
            </w:r>
            <w:r>
              <w:rPr>
                <w:sz w:val="20"/>
              </w:rPr>
              <w:t>A</w:t>
            </w:r>
            <w:r>
              <w:rPr>
                <w:sz w:val="20"/>
              </w:rPr>
              <w:t>模式更精细的部分，各有</w:t>
            </w:r>
            <w:r>
              <w:rPr>
                <w:sz w:val="20"/>
              </w:rPr>
              <w:t>3</w:t>
            </w:r>
            <w:r>
              <w:rPr>
                <w:sz w:val="20"/>
              </w:rPr>
              <w:t>个级别（</w:t>
            </w:r>
            <w:r>
              <w:rPr>
                <w:sz w:val="20"/>
              </w:rPr>
              <w:t>OFF</w:t>
            </w:r>
            <w:r>
              <w:rPr>
                <w:sz w:val="20"/>
              </w:rPr>
              <w:t>、</w:t>
            </w:r>
            <w:r>
              <w:rPr>
                <w:sz w:val="20"/>
              </w:rPr>
              <w:t>1</w:t>
            </w:r>
            <w:r>
              <w:rPr>
                <w:sz w:val="20"/>
              </w:rPr>
              <w:t>、</w:t>
            </w:r>
            <w:r>
              <w:rPr>
                <w:sz w:val="20"/>
              </w:rPr>
              <w:t>2</w:t>
            </w:r>
            <w:r>
              <w:rPr>
                <w:sz w:val="20"/>
              </w:rPr>
              <w:t>和</w:t>
            </w:r>
            <w:r>
              <w:rPr>
                <w:sz w:val="20"/>
              </w:rPr>
              <w:t>3</w:t>
            </w:r>
            <w:r>
              <w:rPr>
                <w:sz w:val="20"/>
              </w:rPr>
              <w:t>）中选择，层度各有不同；</w:t>
            </w:r>
          </w:p>
          <w:p>
            <w:pPr>
              <w:pStyle w:val="null3"/>
              <w:jc w:val="both"/>
            </w:pPr>
            <w:r>
              <w:rPr>
                <w:sz w:val="20"/>
              </w:rPr>
              <w:t>14</w:t>
            </w:r>
            <w:r>
              <w:rPr>
                <w:sz w:val="20"/>
              </w:rPr>
              <w:t>、预冻结功能：能从按下冻结之前的图像中挑选抖动最少的图像显示出来；</w:t>
            </w:r>
          </w:p>
          <w:p>
            <w:pPr>
              <w:pStyle w:val="null3"/>
              <w:jc w:val="both"/>
            </w:pPr>
            <w:r>
              <w:rPr>
                <w:sz w:val="20"/>
              </w:rPr>
              <w:t>15</w:t>
            </w:r>
            <w:r>
              <w:rPr>
                <w:sz w:val="20"/>
              </w:rPr>
              <w:t>、窄带光成像观察模式：使用窄带光；可凸现粘膜下毛细血管和粘膜表面腺管开口等结构；</w:t>
            </w:r>
          </w:p>
          <w:p>
            <w:pPr>
              <w:pStyle w:val="null3"/>
              <w:jc w:val="both"/>
            </w:pPr>
            <w:r>
              <w:rPr>
                <w:sz w:val="20"/>
              </w:rPr>
              <w:t>▲</w:t>
            </w:r>
            <w:r>
              <w:rPr>
                <w:sz w:val="20"/>
              </w:rPr>
              <w:t>16</w:t>
            </w:r>
            <w:r>
              <w:rPr>
                <w:sz w:val="20"/>
              </w:rPr>
              <w:t>、双红光成像观察模式：使用双红光；提高深层血管和出血点的可视性，显示血管的高对比度，方便医生进行快速止血处理和预防性出血；</w:t>
            </w:r>
          </w:p>
          <w:p>
            <w:pPr>
              <w:pStyle w:val="null3"/>
              <w:jc w:val="both"/>
            </w:pPr>
            <w:r>
              <w:rPr>
                <w:sz w:val="20"/>
              </w:rPr>
              <w:t>17</w:t>
            </w:r>
            <w:r>
              <w:rPr>
                <w:sz w:val="20"/>
              </w:rPr>
              <w:t>、自体荧光成像观察模式：使用蓝光；可识别肿瘤性病变和正常组织；</w:t>
            </w:r>
          </w:p>
          <w:p>
            <w:pPr>
              <w:pStyle w:val="null3"/>
              <w:jc w:val="both"/>
            </w:pPr>
            <w:r>
              <w:rPr>
                <w:sz w:val="20"/>
              </w:rPr>
              <w:t>▲</w:t>
            </w:r>
            <w:r>
              <w:rPr>
                <w:sz w:val="20"/>
              </w:rPr>
              <w:t>18</w:t>
            </w:r>
            <w:r>
              <w:rPr>
                <w:sz w:val="20"/>
              </w:rPr>
              <w:t>、构造与色彩强调成像观察模式：对色调、构造和亮度进行联合强调，更易识别有细微变化的早期病变；</w:t>
            </w:r>
          </w:p>
          <w:p>
            <w:pPr>
              <w:pStyle w:val="null3"/>
              <w:jc w:val="both"/>
            </w:pPr>
            <w:r>
              <w:rPr>
                <w:sz w:val="20"/>
              </w:rPr>
              <w:t>19</w:t>
            </w:r>
            <w:r>
              <w:rPr>
                <w:sz w:val="20"/>
              </w:rPr>
              <w:t>、开始和结束检查：可以设置与特定操作相关的开始和结束检查计时；</w:t>
            </w:r>
          </w:p>
          <w:p>
            <w:pPr>
              <w:pStyle w:val="null3"/>
              <w:jc w:val="both"/>
            </w:pPr>
            <w:r>
              <w:rPr>
                <w:sz w:val="20"/>
              </w:rPr>
              <w:t>20</w:t>
            </w:r>
            <w:r>
              <w:rPr>
                <w:sz w:val="20"/>
              </w:rPr>
              <w:t>、自定义按钮：给以下按钮分配指定功能。内镜遥控按钮≥</w:t>
            </w:r>
            <w:r>
              <w:rPr>
                <w:sz w:val="20"/>
              </w:rPr>
              <w:t>5</w:t>
            </w:r>
            <w:r>
              <w:rPr>
                <w:sz w:val="20"/>
              </w:rPr>
              <w:t>个，脚踏开关≥</w:t>
            </w:r>
            <w:r>
              <w:rPr>
                <w:sz w:val="20"/>
              </w:rPr>
              <w:t>2</w:t>
            </w:r>
            <w:r>
              <w:rPr>
                <w:sz w:val="20"/>
              </w:rPr>
              <w:t>个，键盘自定义按钮≥</w:t>
            </w:r>
            <w:r>
              <w:rPr>
                <w:sz w:val="20"/>
              </w:rPr>
              <w:t>4</w:t>
            </w:r>
            <w:r>
              <w:rPr>
                <w:sz w:val="20"/>
              </w:rPr>
              <w:t>个，基础功能画面的触控面板自定义按钮≥</w:t>
            </w:r>
            <w:r>
              <w:rPr>
                <w:sz w:val="20"/>
              </w:rPr>
              <w:t>3</w:t>
            </w:r>
            <w:r>
              <w:rPr>
                <w:sz w:val="20"/>
              </w:rPr>
              <w:t>个，自定义功能画面的触控面板自定义按钮≥</w:t>
            </w:r>
            <w:r>
              <w:rPr>
                <w:sz w:val="20"/>
              </w:rPr>
              <w:t>10</w:t>
            </w:r>
            <w:r>
              <w:rPr>
                <w:sz w:val="20"/>
              </w:rPr>
              <w:t>个；</w:t>
            </w:r>
          </w:p>
          <w:p>
            <w:pPr>
              <w:pStyle w:val="null3"/>
              <w:jc w:val="both"/>
            </w:pPr>
            <w:r>
              <w:rPr>
                <w:sz w:val="20"/>
              </w:rPr>
              <w:t>21</w:t>
            </w:r>
            <w:r>
              <w:rPr>
                <w:sz w:val="20"/>
              </w:rPr>
              <w:t>、具备快速切换功能，用户可设置个性化模式；</w:t>
            </w:r>
          </w:p>
          <w:p>
            <w:pPr>
              <w:pStyle w:val="null3"/>
              <w:jc w:val="both"/>
            </w:pPr>
            <w:r>
              <w:rPr>
                <w:sz w:val="20"/>
              </w:rPr>
              <w:t>22</w:t>
            </w:r>
            <w:r>
              <w:rPr>
                <w:sz w:val="20"/>
              </w:rPr>
              <w:t>、图像存储：可将图像存储到外围设备：包括但不限于便携式存储器、录像机、彩色视频打印机、图像归档系统、服务器等；</w:t>
            </w:r>
          </w:p>
          <w:p>
            <w:pPr>
              <w:pStyle w:val="null3"/>
              <w:jc w:val="both"/>
            </w:pPr>
            <w:r>
              <w:rPr>
                <w:sz w:val="20"/>
              </w:rPr>
              <w:t>23</w:t>
            </w:r>
            <w:r>
              <w:rPr>
                <w:sz w:val="20"/>
              </w:rPr>
              <w:t>、患者信息的提前输入功能：可输入≥</w:t>
            </w:r>
            <w:r>
              <w:rPr>
                <w:sz w:val="20"/>
              </w:rPr>
              <w:t>40</w:t>
            </w:r>
            <w:r>
              <w:rPr>
                <w:sz w:val="20"/>
              </w:rPr>
              <w:t>名患者信息（包括但不限于患者</w:t>
            </w:r>
            <w:r>
              <w:rPr>
                <w:sz w:val="20"/>
              </w:rPr>
              <w:t>ID</w:t>
            </w:r>
            <w:r>
              <w:rPr>
                <w:sz w:val="20"/>
              </w:rPr>
              <w:t>、患者姓名、性别、年龄、出生日期、注释等）；</w:t>
            </w:r>
          </w:p>
          <w:p>
            <w:pPr>
              <w:pStyle w:val="null3"/>
              <w:jc w:val="both"/>
            </w:pPr>
            <w:r>
              <w:rPr>
                <w:sz w:val="20"/>
              </w:rPr>
              <w:t>24</w:t>
            </w:r>
            <w:r>
              <w:rPr>
                <w:sz w:val="20"/>
              </w:rPr>
              <w:t>、可显示记录状态：可以在监视器上显示以下周边设备的记录状态，如便携式内存的剩余容量、录像机的拍摄次数</w:t>
            </w:r>
            <w:r>
              <w:rPr>
                <w:sz w:val="20"/>
              </w:rPr>
              <w:t>/</w:t>
            </w:r>
            <w:r>
              <w:rPr>
                <w:sz w:val="20"/>
              </w:rPr>
              <w:t>记录状态、彩色视频打印机的拍摄次数、图像归档系统的拍摄次数等；</w:t>
            </w:r>
          </w:p>
          <w:p>
            <w:pPr>
              <w:pStyle w:val="null3"/>
              <w:jc w:val="both"/>
            </w:pPr>
            <w:r>
              <w:rPr>
                <w:sz w:val="20"/>
              </w:rPr>
              <w:t>25</w:t>
            </w:r>
            <w:r>
              <w:rPr>
                <w:sz w:val="20"/>
              </w:rPr>
              <w:t>、白平衡记忆功能：设置一次就可以在系统里保存（使用兼容内镜），之后连接无需再做白平衡。</w:t>
            </w:r>
          </w:p>
          <w:p>
            <w:pPr>
              <w:pStyle w:val="null3"/>
              <w:jc w:val="both"/>
            </w:pPr>
            <w:r>
              <w:rPr>
                <w:sz w:val="20"/>
              </w:rPr>
              <w:t>（七）电子上消化道内窥镜一</w:t>
            </w:r>
          </w:p>
          <w:p>
            <w:pPr>
              <w:pStyle w:val="null3"/>
              <w:jc w:val="both"/>
            </w:pPr>
            <w:r>
              <w:rPr>
                <w:sz w:val="20"/>
              </w:rPr>
              <w:t>▲</w:t>
            </w:r>
            <w:r>
              <w:rPr>
                <w:sz w:val="20"/>
              </w:rPr>
              <w:t>1</w:t>
            </w:r>
            <w:r>
              <w:rPr>
                <w:sz w:val="20"/>
              </w:rPr>
              <w:t>、视野角：≥</w:t>
            </w:r>
            <w:r>
              <w:rPr>
                <w:sz w:val="20"/>
              </w:rPr>
              <w:t>140</w:t>
            </w:r>
            <w:r>
              <w:rPr>
                <w:sz w:val="20"/>
              </w:rPr>
              <w:t>°（常规观察），≥</w:t>
            </w:r>
            <w:r>
              <w:rPr>
                <w:sz w:val="20"/>
              </w:rPr>
              <w:t>95</w:t>
            </w:r>
            <w:r>
              <w:rPr>
                <w:sz w:val="20"/>
              </w:rPr>
              <w:t>°（放大观察），视野方向：直视；</w:t>
            </w:r>
          </w:p>
          <w:p>
            <w:pPr>
              <w:pStyle w:val="null3"/>
              <w:jc w:val="both"/>
            </w:pPr>
            <w:r>
              <w:rPr>
                <w:sz w:val="20"/>
              </w:rPr>
              <w:t>▲</w:t>
            </w:r>
            <w:r>
              <w:rPr>
                <w:sz w:val="20"/>
              </w:rPr>
              <w:t>2</w:t>
            </w:r>
            <w:r>
              <w:rPr>
                <w:sz w:val="20"/>
              </w:rPr>
              <w:t>、景深：可覆盖</w:t>
            </w:r>
            <w:r>
              <w:rPr>
                <w:sz w:val="20"/>
              </w:rPr>
              <w:t>1.5-3mm</w:t>
            </w:r>
            <w:r>
              <w:rPr>
                <w:sz w:val="20"/>
              </w:rPr>
              <w:t>（放大观察）、可覆盖</w:t>
            </w:r>
            <w:r>
              <w:rPr>
                <w:sz w:val="20"/>
              </w:rPr>
              <w:t>7-100mm</w:t>
            </w:r>
            <w:r>
              <w:rPr>
                <w:sz w:val="20"/>
              </w:rPr>
              <w:t>（常规观察）；</w:t>
            </w:r>
          </w:p>
          <w:p>
            <w:pPr>
              <w:pStyle w:val="null3"/>
              <w:jc w:val="both"/>
            </w:pPr>
            <w:r>
              <w:rPr>
                <w:sz w:val="20"/>
              </w:rPr>
              <w:t>▲</w:t>
            </w:r>
            <w:r>
              <w:rPr>
                <w:sz w:val="20"/>
              </w:rPr>
              <w:t>3</w:t>
            </w:r>
            <w:r>
              <w:rPr>
                <w:sz w:val="20"/>
              </w:rPr>
              <w:t>、插入部外径＜</w:t>
            </w:r>
            <w:r>
              <w:rPr>
                <w:sz w:val="20"/>
              </w:rPr>
              <w:t>9.8mm</w:t>
            </w:r>
            <w:r>
              <w:rPr>
                <w:sz w:val="20"/>
              </w:rPr>
              <w:t>；</w:t>
            </w:r>
          </w:p>
          <w:p>
            <w:pPr>
              <w:pStyle w:val="null3"/>
              <w:jc w:val="both"/>
            </w:pPr>
            <w:r>
              <w:rPr>
                <w:sz w:val="20"/>
              </w:rPr>
              <w:t>4</w:t>
            </w:r>
            <w:r>
              <w:rPr>
                <w:sz w:val="20"/>
              </w:rPr>
              <w:t>、先端部外径＜</w:t>
            </w:r>
            <w:r>
              <w:rPr>
                <w:sz w:val="20"/>
              </w:rPr>
              <w:t>10.0mm</w:t>
            </w:r>
            <w:r>
              <w:rPr>
                <w:sz w:val="20"/>
              </w:rPr>
              <w:t>；</w:t>
            </w:r>
          </w:p>
          <w:p>
            <w:pPr>
              <w:pStyle w:val="null3"/>
              <w:jc w:val="both"/>
            </w:pPr>
            <w:r>
              <w:rPr>
                <w:sz w:val="20"/>
              </w:rPr>
              <w:t>5</w:t>
            </w:r>
            <w:r>
              <w:rPr>
                <w:sz w:val="20"/>
              </w:rPr>
              <w:t>、弯曲角度：可覆盖上</w:t>
            </w:r>
            <w:r>
              <w:rPr>
                <w:sz w:val="20"/>
              </w:rPr>
              <w:t>210</w:t>
            </w:r>
            <w:r>
              <w:rPr>
                <w:sz w:val="20"/>
              </w:rPr>
              <w:t>°，下</w:t>
            </w:r>
            <w:r>
              <w:rPr>
                <w:sz w:val="20"/>
              </w:rPr>
              <w:t>90</w:t>
            </w:r>
            <w:r>
              <w:rPr>
                <w:sz w:val="20"/>
              </w:rPr>
              <w:t>°，左</w:t>
            </w:r>
            <w:r>
              <w:rPr>
                <w:sz w:val="20"/>
              </w:rPr>
              <w:t>100</w:t>
            </w:r>
            <w:r>
              <w:rPr>
                <w:sz w:val="20"/>
              </w:rPr>
              <w:t>°，右</w:t>
            </w:r>
            <w:r>
              <w:rPr>
                <w:sz w:val="20"/>
              </w:rPr>
              <w:t>100</w:t>
            </w:r>
            <w:r>
              <w:rPr>
                <w:sz w:val="20"/>
              </w:rPr>
              <w:t>度°；</w:t>
            </w:r>
          </w:p>
          <w:p>
            <w:pPr>
              <w:pStyle w:val="null3"/>
              <w:jc w:val="both"/>
            </w:pPr>
            <w:r>
              <w:rPr>
                <w:sz w:val="20"/>
              </w:rPr>
              <w:t>6</w:t>
            </w:r>
            <w:r>
              <w:rPr>
                <w:sz w:val="20"/>
              </w:rPr>
              <w:t>、全长约＞</w:t>
            </w:r>
            <w:r>
              <w:rPr>
                <w:sz w:val="20"/>
              </w:rPr>
              <w:t>1300mm</w:t>
            </w:r>
            <w:r>
              <w:rPr>
                <w:sz w:val="20"/>
              </w:rPr>
              <w:t>，有效长度＞</w:t>
            </w:r>
            <w:r>
              <w:rPr>
                <w:sz w:val="20"/>
              </w:rPr>
              <w:t>1000mm</w:t>
            </w:r>
            <w:r>
              <w:rPr>
                <w:sz w:val="20"/>
              </w:rPr>
              <w:t>；</w:t>
            </w:r>
          </w:p>
          <w:p>
            <w:pPr>
              <w:pStyle w:val="null3"/>
              <w:jc w:val="both"/>
            </w:pPr>
            <w:r>
              <w:rPr>
                <w:sz w:val="20"/>
              </w:rPr>
              <w:t>7</w:t>
            </w:r>
            <w:r>
              <w:rPr>
                <w:sz w:val="20"/>
              </w:rPr>
              <w:t>、钳子管道内径＜</w:t>
            </w:r>
            <w:r>
              <w:rPr>
                <w:sz w:val="20"/>
              </w:rPr>
              <w:t>3.0mm</w:t>
            </w:r>
            <w:r>
              <w:rPr>
                <w:sz w:val="20"/>
              </w:rPr>
              <w:t>，最短可视距离：距离先端部≥</w:t>
            </w:r>
            <w:r>
              <w:rPr>
                <w:sz w:val="20"/>
              </w:rPr>
              <w:t>3.0mm</w:t>
            </w:r>
            <w:r>
              <w:rPr>
                <w:sz w:val="20"/>
              </w:rPr>
              <w:t>；</w:t>
            </w:r>
          </w:p>
          <w:p>
            <w:pPr>
              <w:pStyle w:val="null3"/>
              <w:jc w:val="both"/>
            </w:pPr>
            <w:r>
              <w:rPr>
                <w:sz w:val="20"/>
              </w:rPr>
              <w:t>8</w:t>
            </w:r>
            <w:r>
              <w:rPr>
                <w:sz w:val="20"/>
              </w:rPr>
              <w:t>、具有</w:t>
            </w:r>
            <w:r>
              <w:rPr>
                <w:sz w:val="20"/>
              </w:rPr>
              <w:t xml:space="preserve">HDTV </w:t>
            </w:r>
            <w:r>
              <w:rPr>
                <w:sz w:val="20"/>
              </w:rPr>
              <w:t>高清高画质及窄带成像功能；</w:t>
            </w:r>
          </w:p>
          <w:p>
            <w:pPr>
              <w:pStyle w:val="null3"/>
              <w:jc w:val="both"/>
            </w:pPr>
            <w:r>
              <w:rPr>
                <w:sz w:val="20"/>
              </w:rPr>
              <w:t>9</w:t>
            </w:r>
            <w:r>
              <w:rPr>
                <w:sz w:val="20"/>
              </w:rPr>
              <w:t>、内镜具有信息记忆功能；</w:t>
            </w:r>
          </w:p>
          <w:p>
            <w:pPr>
              <w:pStyle w:val="null3"/>
              <w:jc w:val="both"/>
            </w:pPr>
            <w:r>
              <w:rPr>
                <w:sz w:val="20"/>
              </w:rPr>
              <w:t>1</w:t>
            </w:r>
            <w:r>
              <w:rPr>
                <w:sz w:val="20"/>
              </w:rPr>
              <w:t>0</w:t>
            </w:r>
            <w:r>
              <w:rPr>
                <w:sz w:val="20"/>
              </w:rPr>
              <w:t>、具有独立的副送水管道，便捷的副送水功能；</w:t>
            </w:r>
          </w:p>
          <w:p>
            <w:pPr>
              <w:pStyle w:val="null3"/>
              <w:jc w:val="both"/>
            </w:pPr>
            <w:r>
              <w:rPr>
                <w:sz w:val="20"/>
              </w:rPr>
              <w:t>1</w:t>
            </w:r>
            <w:r>
              <w:rPr>
                <w:sz w:val="20"/>
              </w:rPr>
              <w:t>1</w:t>
            </w:r>
            <w:r>
              <w:rPr>
                <w:sz w:val="20"/>
              </w:rPr>
              <w:t>、一触式防水接头：无需内镜电缆即可进行设置。清洗时无需防水帽，减少了漏水故障的发生。</w:t>
            </w:r>
          </w:p>
          <w:p>
            <w:pPr>
              <w:pStyle w:val="null3"/>
              <w:jc w:val="both"/>
            </w:pPr>
            <w:r>
              <w:rPr>
                <w:sz w:val="20"/>
              </w:rPr>
              <w:t>（八）电子上消化道内窥镜二</w:t>
            </w:r>
          </w:p>
          <w:p>
            <w:pPr>
              <w:pStyle w:val="null3"/>
              <w:jc w:val="both"/>
            </w:pPr>
            <w:r>
              <w:rPr>
                <w:sz w:val="20"/>
              </w:rPr>
              <w:t>▲</w:t>
            </w:r>
            <w:r>
              <w:rPr>
                <w:sz w:val="20"/>
              </w:rPr>
              <w:t>1</w:t>
            </w:r>
            <w:r>
              <w:rPr>
                <w:sz w:val="20"/>
              </w:rPr>
              <w:t>、视野角：正常对焦模式：≥</w:t>
            </w:r>
            <w:r>
              <w:rPr>
                <w:sz w:val="20"/>
              </w:rPr>
              <w:t>140</w:t>
            </w:r>
            <w:r>
              <w:rPr>
                <w:sz w:val="20"/>
              </w:rPr>
              <w:t>°，近焦模式：≥</w:t>
            </w:r>
            <w:r>
              <w:rPr>
                <w:sz w:val="20"/>
              </w:rPr>
              <w:t>140</w:t>
            </w:r>
            <w:r>
              <w:rPr>
                <w:sz w:val="20"/>
              </w:rPr>
              <w:t>°；视野方向：前视。</w:t>
            </w:r>
          </w:p>
          <w:p>
            <w:pPr>
              <w:pStyle w:val="null3"/>
              <w:jc w:val="both"/>
            </w:pPr>
            <w:r>
              <w:rPr>
                <w:sz w:val="20"/>
              </w:rPr>
              <w:t>▲</w:t>
            </w:r>
            <w:r>
              <w:rPr>
                <w:sz w:val="20"/>
              </w:rPr>
              <w:t>2</w:t>
            </w:r>
            <w:r>
              <w:rPr>
                <w:sz w:val="20"/>
              </w:rPr>
              <w:t>、景深：正常对焦模式：可覆盖</w:t>
            </w:r>
            <w:r>
              <w:rPr>
                <w:sz w:val="20"/>
              </w:rPr>
              <w:t>3</w:t>
            </w:r>
            <w:r>
              <w:rPr>
                <w:sz w:val="20"/>
              </w:rPr>
              <w:t>–</w:t>
            </w:r>
            <w:r>
              <w:rPr>
                <w:sz w:val="20"/>
              </w:rPr>
              <w:t>100 mm</w:t>
            </w:r>
            <w:r>
              <w:rPr>
                <w:sz w:val="20"/>
              </w:rPr>
              <w:t>，近焦模式：可覆盖</w:t>
            </w:r>
            <w:r>
              <w:rPr>
                <w:sz w:val="21"/>
                <w:shd w:fill="FFFFFF" w:val="clear"/>
              </w:rPr>
              <w:t>2–3mm</w:t>
            </w:r>
            <w:r>
              <w:rPr>
                <w:sz w:val="20"/>
              </w:rPr>
              <w:t>；</w:t>
            </w:r>
          </w:p>
          <w:p>
            <w:pPr>
              <w:pStyle w:val="null3"/>
              <w:jc w:val="both"/>
            </w:pPr>
            <w:r>
              <w:rPr>
                <w:sz w:val="20"/>
              </w:rPr>
              <w:t>▲</w:t>
            </w:r>
            <w:r>
              <w:rPr>
                <w:sz w:val="20"/>
              </w:rPr>
              <w:t>3</w:t>
            </w:r>
            <w:r>
              <w:rPr>
                <w:sz w:val="20"/>
              </w:rPr>
              <w:t>、插入部外径＜</w:t>
            </w:r>
            <w:r>
              <w:rPr>
                <w:sz w:val="20"/>
              </w:rPr>
              <w:t>9.8mm</w:t>
            </w:r>
            <w:r>
              <w:rPr>
                <w:sz w:val="20"/>
              </w:rPr>
              <w:t>；</w:t>
            </w:r>
          </w:p>
          <w:p>
            <w:pPr>
              <w:pStyle w:val="null3"/>
              <w:jc w:val="both"/>
            </w:pPr>
            <w:r>
              <w:rPr>
                <w:sz w:val="20"/>
              </w:rPr>
              <w:t>4</w:t>
            </w:r>
            <w:r>
              <w:rPr>
                <w:sz w:val="20"/>
              </w:rPr>
              <w:t>、先端部外径＜</w:t>
            </w:r>
            <w:r>
              <w:rPr>
                <w:sz w:val="20"/>
              </w:rPr>
              <w:t>10.0mm</w:t>
            </w:r>
            <w:r>
              <w:rPr>
                <w:sz w:val="20"/>
              </w:rPr>
              <w:t>；</w:t>
            </w:r>
          </w:p>
          <w:p>
            <w:pPr>
              <w:pStyle w:val="null3"/>
              <w:jc w:val="both"/>
            </w:pPr>
            <w:r>
              <w:rPr>
                <w:sz w:val="20"/>
              </w:rPr>
              <w:t>5</w:t>
            </w:r>
            <w:r>
              <w:rPr>
                <w:sz w:val="20"/>
              </w:rPr>
              <w:t>、弯曲角度：可覆盖上</w:t>
            </w:r>
            <w:r>
              <w:rPr>
                <w:sz w:val="20"/>
              </w:rPr>
              <w:t>210</w:t>
            </w:r>
            <w:r>
              <w:rPr>
                <w:sz w:val="20"/>
              </w:rPr>
              <w:t>°，下</w:t>
            </w:r>
            <w:r>
              <w:rPr>
                <w:sz w:val="20"/>
              </w:rPr>
              <w:t>90</w:t>
            </w:r>
            <w:r>
              <w:rPr>
                <w:sz w:val="20"/>
              </w:rPr>
              <w:t>°，左</w:t>
            </w:r>
            <w:r>
              <w:rPr>
                <w:sz w:val="20"/>
              </w:rPr>
              <w:t>100</w:t>
            </w:r>
            <w:r>
              <w:rPr>
                <w:sz w:val="20"/>
              </w:rPr>
              <w:t>°，右</w:t>
            </w:r>
            <w:r>
              <w:rPr>
                <w:sz w:val="20"/>
              </w:rPr>
              <w:t>100</w:t>
            </w:r>
            <w:r>
              <w:rPr>
                <w:sz w:val="20"/>
              </w:rPr>
              <w:t>°等。</w:t>
            </w:r>
          </w:p>
          <w:p>
            <w:pPr>
              <w:pStyle w:val="null3"/>
              <w:jc w:val="both"/>
            </w:pPr>
            <w:r>
              <w:rPr>
                <w:sz w:val="20"/>
              </w:rPr>
              <w:t>6</w:t>
            </w:r>
            <w:r>
              <w:rPr>
                <w:sz w:val="20"/>
              </w:rPr>
              <w:t>、全长约＞</w:t>
            </w:r>
            <w:r>
              <w:rPr>
                <w:sz w:val="20"/>
              </w:rPr>
              <w:t>1300mm</w:t>
            </w:r>
            <w:r>
              <w:rPr>
                <w:sz w:val="20"/>
              </w:rPr>
              <w:t>，有效长度＞</w:t>
            </w:r>
            <w:r>
              <w:rPr>
                <w:sz w:val="20"/>
              </w:rPr>
              <w:t>1000mm</w:t>
            </w:r>
            <w:r>
              <w:rPr>
                <w:sz w:val="20"/>
              </w:rPr>
              <w:t>；</w:t>
            </w:r>
          </w:p>
          <w:p>
            <w:pPr>
              <w:pStyle w:val="null3"/>
              <w:jc w:val="both"/>
            </w:pPr>
            <w:r>
              <w:rPr>
                <w:sz w:val="20"/>
              </w:rPr>
              <w:t>7</w:t>
            </w:r>
            <w:r>
              <w:rPr>
                <w:sz w:val="20"/>
              </w:rPr>
              <w:t>、钳子管道内径＜</w:t>
            </w:r>
            <w:r>
              <w:rPr>
                <w:sz w:val="20"/>
              </w:rPr>
              <w:t>3.0mm</w:t>
            </w:r>
            <w:r>
              <w:rPr>
                <w:sz w:val="20"/>
              </w:rPr>
              <w:t>，最短可视距离：距离先端部≥</w:t>
            </w:r>
            <w:r>
              <w:rPr>
                <w:sz w:val="20"/>
              </w:rPr>
              <w:t>3.0mm</w:t>
            </w:r>
            <w:r>
              <w:rPr>
                <w:sz w:val="20"/>
              </w:rPr>
              <w:t>；</w:t>
            </w:r>
          </w:p>
          <w:p>
            <w:pPr>
              <w:pStyle w:val="null3"/>
              <w:jc w:val="both"/>
            </w:pPr>
            <w:r>
              <w:rPr>
                <w:sz w:val="20"/>
              </w:rPr>
              <w:t>8</w:t>
            </w:r>
            <w:r>
              <w:rPr>
                <w:sz w:val="20"/>
              </w:rPr>
              <w:t>、具有</w:t>
            </w:r>
            <w:r>
              <w:rPr>
                <w:sz w:val="20"/>
              </w:rPr>
              <w:t xml:space="preserve">HDTV </w:t>
            </w:r>
            <w:r>
              <w:rPr>
                <w:sz w:val="20"/>
              </w:rPr>
              <w:t>高清高画质及窄带成像功能；</w:t>
            </w:r>
          </w:p>
          <w:p>
            <w:pPr>
              <w:pStyle w:val="null3"/>
              <w:jc w:val="both"/>
            </w:pPr>
            <w:r>
              <w:rPr>
                <w:sz w:val="20"/>
              </w:rPr>
              <w:t>9</w:t>
            </w:r>
            <w:r>
              <w:rPr>
                <w:sz w:val="20"/>
              </w:rPr>
              <w:t>、内镜具有信息记忆功能；</w:t>
            </w:r>
          </w:p>
          <w:p>
            <w:pPr>
              <w:pStyle w:val="null3"/>
              <w:jc w:val="both"/>
            </w:pPr>
            <w:r>
              <w:rPr>
                <w:sz w:val="20"/>
              </w:rPr>
              <w:t>1</w:t>
            </w:r>
            <w:r>
              <w:rPr>
                <w:sz w:val="20"/>
              </w:rPr>
              <w:t>0</w:t>
            </w:r>
            <w:r>
              <w:rPr>
                <w:sz w:val="20"/>
              </w:rPr>
              <w:t>、具有独立的副送水管道，便捷的副送水功能；</w:t>
            </w:r>
          </w:p>
          <w:p>
            <w:pPr>
              <w:pStyle w:val="null3"/>
              <w:jc w:val="both"/>
            </w:pPr>
            <w:r>
              <w:rPr>
                <w:sz w:val="20"/>
              </w:rPr>
              <w:t>1</w:t>
            </w:r>
            <w:r>
              <w:rPr>
                <w:sz w:val="20"/>
              </w:rPr>
              <w:t>1</w:t>
            </w:r>
            <w:r>
              <w:rPr>
                <w:sz w:val="20"/>
              </w:rPr>
              <w:t>、一触式防水接头：无需内镜电缆即可进行设置。清洗时无需防水帽，减少了漏水故障的发生。</w:t>
            </w:r>
          </w:p>
          <w:p>
            <w:pPr>
              <w:pStyle w:val="null3"/>
              <w:jc w:val="both"/>
            </w:pPr>
            <w:r>
              <w:rPr>
                <w:sz w:val="20"/>
              </w:rPr>
              <w:t>（九）内镜清洗消毒装置</w:t>
            </w:r>
          </w:p>
          <w:p>
            <w:pPr>
              <w:pStyle w:val="null3"/>
              <w:jc w:val="both"/>
            </w:pPr>
            <w:r>
              <w:rPr>
                <w:sz w:val="20"/>
              </w:rPr>
              <w:t>1</w:t>
            </w:r>
            <w:r>
              <w:rPr>
                <w:sz w:val="20"/>
              </w:rPr>
              <w:t>、适用于胃镜、肠镜、十二指肠镜、超声内镜、支气管镜的清洗、消毒、测漏、吹干；</w:t>
            </w:r>
          </w:p>
          <w:p>
            <w:pPr>
              <w:pStyle w:val="null3"/>
              <w:jc w:val="both"/>
            </w:pPr>
            <w:r>
              <w:rPr>
                <w:sz w:val="20"/>
              </w:rPr>
              <w:t>2</w:t>
            </w:r>
            <w:r>
              <w:rPr>
                <w:sz w:val="20"/>
              </w:rPr>
              <w:t>、在标准双手持镜的情况下，可通过脚踏方式开启洗消机上盖；▲</w:t>
            </w:r>
            <w:r>
              <w:rPr>
                <w:sz w:val="20"/>
              </w:rPr>
              <w:t>3</w:t>
            </w:r>
            <w:r>
              <w:rPr>
                <w:sz w:val="20"/>
              </w:rPr>
              <w:t>、消毒方法：内镜外表面消毒液浸泡，内镜水</w:t>
            </w:r>
            <w:r>
              <w:rPr>
                <w:sz w:val="20"/>
              </w:rPr>
              <w:t>/</w:t>
            </w:r>
            <w:r>
              <w:rPr>
                <w:sz w:val="20"/>
              </w:rPr>
              <w:t>气管道、活检管道、抬钳器控制钢丝管道（十二指肠镜）、水囊注水管道（超声内镜）内部消毒液冲洗和灌注，内镜按钮消毒液冲洗和浸泡；</w:t>
            </w:r>
          </w:p>
          <w:p>
            <w:pPr>
              <w:pStyle w:val="null3"/>
              <w:jc w:val="both"/>
            </w:pPr>
            <w:r>
              <w:rPr>
                <w:sz w:val="20"/>
              </w:rPr>
              <w:t>▲</w:t>
            </w:r>
            <w:r>
              <w:rPr>
                <w:sz w:val="20"/>
              </w:rPr>
              <w:t>4</w:t>
            </w:r>
            <w:r>
              <w:rPr>
                <w:sz w:val="20"/>
              </w:rPr>
              <w:t>、消毒液加热：</w:t>
            </w:r>
            <w:r>
              <w:rPr>
                <w:sz w:val="20"/>
              </w:rPr>
              <w:t>20-30</w:t>
            </w:r>
            <w:r>
              <w:rPr>
                <w:sz w:val="20"/>
              </w:rPr>
              <w:t>℃，可人工设定，以</w:t>
            </w:r>
            <w:r>
              <w:rPr>
                <w:sz w:val="20"/>
              </w:rPr>
              <w:t>1</w:t>
            </w:r>
            <w:r>
              <w:rPr>
                <w:sz w:val="20"/>
              </w:rPr>
              <w:t>℃为单位精细设定得到消毒液的最佳消毒效率；</w:t>
            </w:r>
          </w:p>
          <w:p>
            <w:pPr>
              <w:pStyle w:val="null3"/>
              <w:jc w:val="both"/>
            </w:pPr>
            <w:r>
              <w:rPr>
                <w:sz w:val="20"/>
              </w:rPr>
              <w:t>▲</w:t>
            </w:r>
            <w:r>
              <w:rPr>
                <w:sz w:val="20"/>
              </w:rPr>
              <w:t>5</w:t>
            </w:r>
            <w:r>
              <w:rPr>
                <w:sz w:val="20"/>
              </w:rPr>
              <w:t>、可同时洗消≥</w:t>
            </w:r>
            <w:r>
              <w:rPr>
                <w:sz w:val="20"/>
              </w:rPr>
              <w:t>2</w:t>
            </w:r>
            <w:r>
              <w:rPr>
                <w:sz w:val="20"/>
              </w:rPr>
              <w:t>条常规型号内镜；</w:t>
            </w:r>
          </w:p>
          <w:p>
            <w:pPr>
              <w:pStyle w:val="null3"/>
              <w:jc w:val="both"/>
            </w:pPr>
            <w:r>
              <w:rPr>
                <w:sz w:val="20"/>
              </w:rPr>
              <w:t>▲</w:t>
            </w:r>
            <w:r>
              <w:rPr>
                <w:sz w:val="20"/>
              </w:rPr>
              <w:t>6</w:t>
            </w:r>
            <w:r>
              <w:rPr>
                <w:sz w:val="20"/>
              </w:rPr>
              <w:t>、清洗程序：可对内镜进行包括但不限于测漏、超声清洗、洗涤液清洗、高压冲洗、消毒液消毒、清水冲洗、酒精喷洒（灌注）、吹干管道等；</w:t>
            </w:r>
          </w:p>
          <w:p>
            <w:pPr>
              <w:pStyle w:val="null3"/>
              <w:jc w:val="both"/>
            </w:pPr>
            <w:r>
              <w:rPr>
                <w:sz w:val="20"/>
              </w:rPr>
              <w:t>7</w:t>
            </w:r>
            <w:r>
              <w:rPr>
                <w:sz w:val="20"/>
              </w:rPr>
              <w:t>、具有透明清洗仓盖，可观察洗消情况；</w:t>
            </w:r>
          </w:p>
          <w:p>
            <w:pPr>
              <w:pStyle w:val="null3"/>
              <w:jc w:val="both"/>
            </w:pPr>
            <w:r>
              <w:rPr>
                <w:sz w:val="20"/>
              </w:rPr>
              <w:t>8</w:t>
            </w:r>
            <w:r>
              <w:rPr>
                <w:sz w:val="20"/>
              </w:rPr>
              <w:t>、智能化程控面板，防水按钮，可编程设定洗消程序；</w:t>
            </w:r>
          </w:p>
          <w:p>
            <w:pPr>
              <w:pStyle w:val="null3"/>
              <w:jc w:val="left"/>
            </w:pPr>
            <w:r>
              <w:rPr>
                <w:sz w:val="20"/>
              </w:rPr>
              <w:t>9</w:t>
            </w:r>
            <w:r>
              <w:rPr>
                <w:sz w:val="20"/>
              </w:rPr>
              <w:t>、有自清洁程序，可对自身内部管道系统进行洗消。</w:t>
            </w:r>
          </w:p>
          <w:p>
            <w:pPr>
              <w:pStyle w:val="null3"/>
              <w:jc w:val="both"/>
            </w:pPr>
            <w:r>
              <w:rPr>
                <w:sz w:val="20"/>
              </w:rPr>
              <w:t>总配置清单：</w:t>
            </w:r>
          </w:p>
          <w:tbl>
            <w:tblPr>
              <w:tblInd w:type="dxa" w:w="120"/>
              <w:tblBorders>
                <w:top w:val="none" w:color="000000" w:sz="4"/>
                <w:left w:val="none" w:color="000000" w:sz="4"/>
                <w:bottom w:val="none" w:color="000000" w:sz="4"/>
                <w:right w:val="none" w:color="000000" w:sz="4"/>
                <w:insideH w:val="none"/>
                <w:insideV w:val="none"/>
              </w:tblBorders>
            </w:tblPr>
            <w:tblGrid>
              <w:gridCol w:w="920"/>
              <w:gridCol w:w="2912"/>
              <w:gridCol w:w="815"/>
              <w:gridCol w:w="951"/>
            </w:tblGrid>
            <w:tr>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2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图像处理装置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高清晰度液晶显示器</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内窥镜用超声诊断设备</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超声电子胃镜</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超声探头驱动器</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内镜用超声探头</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有接头电缆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超声键盘连接线</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超声电缆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支架</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件</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超声装置连接臂支架</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件</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内镜用二氧化碳送气装置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内镜送水泵</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钳子管道接头</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钳子管道送水管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副管道送水管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内镜清洗消毒装置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采购机构代理服务收费标准：中标服务费的收费标准和规定参照《中华人民共和国国家计划委员会关于印发&lt;招标代理服务收 费管理暂行办法&gt;的通知》（计价格〔2002〕1980号）的“货物类”标准计算，以本项目采购预算作为收费的计算依据再下浮44%，采购代理机构收款人、开户行及账号如下：收款人：广东广招国际招标有限公司 开户行：中国工商银行广州国际金融城支行 账号：3602031409200624988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采购包1(超声胃镜、胃肠镜系统)：综合评分法,是指投标文件满足招标文件全部实质性要求，且按照评审因素的量化指标评审得分最高的投标人为中标候选人的评标方法。（最低报价不是中标的唯一依据。）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投标产品若为进口产品，则需提供制造商或中国总代理提供的授权或代理授权（完整授权链）书及售后服务承诺书。</w:t>
            </w:r>
          </w:p>
        </w:tc>
        <w:tc>
          <w:tcPr>
            <w:tcW w:type="dxa" w:w="4238"/>
          </w:tcPr>
          <w:p>
            <w:pPr>
              <w:pStyle w:val="null3"/>
            </w:pPr>
            <w:r>
              <w:rPr/>
              <w:t>投标产品若为进口产品，则需提供制造商或中国总代理提供的授权或代理授权（完整授权链）书及售后服务承诺书。</w:t>
            </w:r>
          </w:p>
        </w:tc>
      </w:tr>
      <w:tr>
        <w:tc>
          <w:tcPr>
            <w:tcW w:type="dxa" w:w="890"/>
          </w:tcPr>
          <w:p>
            <w:pPr>
              <w:pStyle w:val="null3"/>
            </w:pPr>
            <w:r>
              <w:rPr/>
              <w:t>11</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采购包1(超声胃镜、胃肠镜系统):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(25.8分)</w:t>
            </w:r>
          </w:p>
        </w:tc>
        <w:tc>
          <w:tcPr>
            <w:tcW w:type="dxa" w:w="5076"/>
          </w:tcPr>
          <w:p>
            <w:pPr>
              <w:pStyle w:val="null3"/>
              <w:jc w:val="left"/>
            </w:pPr>
            <w:r>
              <w:rPr/>
              <w:t>根据各投标人所投产品对《第二章 采购需求》“具体技术(参数)要求”中标注“▲”的重要技术参数的响应情况进行评审（共43项，最高得25.8分）： 标注“▲”的重要技术参数完全满足或优于的，得25.8分，每有1项负偏离或不完全满足的扣0.6分。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(9.2分)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9.2分）：一般技术参数条款完全满足或优于的，得9.2分；每有1项负偏离或不完全满足的扣0.4分，负偏离＞23项视为对一般技术参数条款的重大偏离统一得0分。 备注：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 (5.0分)</w:t>
            </w:r>
          </w:p>
        </w:tc>
        <w:tc>
          <w:tcPr>
            <w:tcW w:type="dxa" w:w="5076"/>
          </w:tcPr>
          <w:p>
            <w:pPr>
              <w:pStyle w:val="null3"/>
              <w:jc w:val="left"/>
            </w:pPr>
            <w:r>
              <w:rPr/>
              <w:t>整体实施方案及技术措施方案包括但不限于以下内容： ①整体项目实施的时间安排 ②实施过程中的相关技术措施、方案、重点难点 ③应急事件风险管理 投标人针对本项目提出的整体实施方案具有完整性，且具体性、可行性等方面高，相关技术措施可操作性强得5分； 投标人针对本项目提出的整体实施方案具有一定的完整性，具体性、可行性，相关技术措施可操作性较强得3分； 投标人具有整体实施方案及相关技术措施，但内容不够完整、具体得1分； 不提供或不按要求提供不得分。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质量保证措施包括但不限于以下内容：①产品的来源 ②　包装、保存、运输各环节措施 ③质量目标、质量管理制度、质量保障措施及相关承诺； 质量管控措施内容详细完整、科学合理，可行性高的，得5分； 质量管控措施内容较详细完整、较科学合理，可行性较高的，得3分； 质量管控措施内容不够详细完整、不够科学合理，可行性较低的，得 1 分； 不提供或不按要求提供不得分。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技术培训方案包括但不限于以下内容： ①培训人员、时间的安排②培训的方式内容③培训的组织形式、程序、注意事项 内容详细完整、科学合理，可行性高的得5分； 内容较详细完整、较科学合理，可行性较高的得3分； 内容基本完整、基本科学合理，基本可行的得1分； 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投标人2023年1月1日至今具有所投同类设备的业绩，每提供一个得1分，最多计5分。 注：需提供完整的整份合同复印件并加盖公章，合同不完整或未加盖公章或提供非投标人本单位业绩视为无效，以合同签订时间为准。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有效同类项目业绩的用户书面满意度评价或意见反馈情况：正面评价（业主书面优秀、满意或相当之类的正面评价）每份得0.4分；本项最高得2分。注：提供相关用户书面满意度评价或满意反馈情况（需用户单位盖章），复印件并加盖投标人公章。满意度评价（或意见反馈情况）要和业绩须是同一用户，不提供或不按要求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投标人具有由经国家认证认可监督管理部门批准设立的认证机构颁发并在有效期内的质量管理体系认证证书，得3分。 备注：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因投标人成立时间不满足认证时间要求且办理认证所需要的合理时间不足导致未能获得上述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color w:val="000000"/>
        </w:rPr>
        <w:t>注：本合同仅为合同的参考文本，合同签订双方可根据项目的具体要求进行修订。</w:t>
      </w:r>
    </w:p>
    <w:p>
      <w:pPr>
        <w:pStyle w:val="null3"/>
        <w:jc w:val="both"/>
      </w:pPr>
      <w:r>
        <w:rPr>
          <w:sz w:val="21"/>
          <w:color w:val="000000"/>
        </w:rPr>
        <w:t>甲方：广州中医药大学第一附属医院</w:t>
      </w:r>
    </w:p>
    <w:p>
      <w:pPr>
        <w:pStyle w:val="null3"/>
        <w:jc w:val="both"/>
      </w:pPr>
      <w:r>
        <w:rPr>
          <w:sz w:val="21"/>
          <w:color w:val="000000"/>
        </w:rPr>
        <w:t>乙方：</w:t>
      </w:r>
    </w:p>
    <w:p>
      <w:pPr>
        <w:pStyle w:val="null3"/>
        <w:jc w:val="both"/>
      </w:pPr>
      <w:r>
        <w:rPr>
          <w:sz w:val="21"/>
          <w:color w:val="000000"/>
        </w:rPr>
        <w:t>根据中华人民共和国现行法律法规及</w:t>
      </w:r>
      <w:r>
        <w:rPr>
          <w:sz w:val="21"/>
          <w:color w:val="000000"/>
          <w:u w:val="single"/>
        </w:rPr>
        <w:t xml:space="preserve">      </w:t>
      </w:r>
      <w:r>
        <w:rPr>
          <w:sz w:val="21"/>
          <w:color w:val="000000"/>
          <w:u w:val="single"/>
        </w:rPr>
        <w:t>（招标编号：</w:t>
      </w:r>
      <w:r>
        <w:rPr>
          <w:sz w:val="21"/>
          <w:color w:val="000000"/>
          <w:u w:val="single"/>
        </w:rPr>
        <w:t xml:space="preserve">      </w:t>
      </w:r>
      <w:r>
        <w:rPr>
          <w:sz w:val="21"/>
          <w:color w:val="000000"/>
          <w:u w:val="single"/>
        </w:rPr>
        <w:t>）</w:t>
      </w:r>
      <w:r>
        <w:rPr>
          <w:sz w:val="21"/>
          <w:color w:val="000000"/>
          <w:u w:val="single"/>
        </w:rPr>
        <w:t xml:space="preserve">           </w:t>
      </w:r>
      <w:r>
        <w:rPr>
          <w:sz w:val="21"/>
          <w:color w:val="000000"/>
        </w:rPr>
        <w:t>项目的招标结果和招标文件的要求，甲、乙双方经协商确定，甲方向乙方订购设备及其服务，为明确双方责任和权利，特签订本合同，共同遵守。具体条款如下：</w:t>
      </w:r>
    </w:p>
    <w:p>
      <w:pPr>
        <w:pStyle w:val="null3"/>
        <w:ind w:firstLine="420"/>
        <w:jc w:val="both"/>
      </w:pPr>
      <w:r>
        <w:rPr>
          <w:sz w:val="21"/>
          <w:b/>
          <w:color w:val="000000"/>
        </w:rPr>
        <w:t>1</w:t>
      </w:r>
      <w:r>
        <w:rPr>
          <w:sz w:val="21"/>
          <w:b/>
          <w:color w:val="000000"/>
        </w:rPr>
        <w:t>、合同设备</w:t>
      </w:r>
    </w:p>
    <w:p>
      <w:pPr>
        <w:pStyle w:val="null3"/>
        <w:ind w:firstLine="420"/>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120"/>
        <w:gridCol w:w="726"/>
        <w:gridCol w:w="923"/>
        <w:gridCol w:w="1452"/>
        <w:gridCol w:w="817"/>
        <w:gridCol w:w="545"/>
        <w:gridCol w:w="499"/>
        <w:gridCol w:w="1089"/>
        <w:gridCol w:w="1135"/>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医疗器械注册证号</w:t>
            </w:r>
            <w:r>
              <w:rPr>
                <w:sz w:val="21"/>
                <w:color w:val="000000"/>
              </w:rPr>
              <w:t>/</w:t>
            </w:r>
            <w:r>
              <w:rPr>
                <w:sz w:val="21"/>
                <w:color w:val="000000"/>
              </w:rPr>
              <w:t>备案号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r>
              <w:rPr>
                <w:sz w:val="21"/>
                <w:color w:val="000000"/>
              </w:rPr>
              <w:t>/</w:t>
            </w:r>
            <w:r>
              <w:rPr>
                <w:sz w:val="21"/>
                <w:color w:val="000000"/>
              </w:rPr>
              <w:t>厂家</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备注：本合同设备详细的配置清单见合同附件</w:t>
      </w:r>
      <w:r>
        <w:rPr>
          <w:sz w:val="21"/>
          <w:color w:val="000000"/>
        </w:rPr>
        <w:t>1</w:t>
      </w:r>
      <w:r>
        <w:rPr>
          <w:sz w:val="21"/>
          <w:color w:val="000000"/>
        </w:rPr>
        <w:t>。</w:t>
      </w:r>
    </w:p>
    <w:p>
      <w:pPr>
        <w:pStyle w:val="null3"/>
        <w:ind w:firstLine="420"/>
        <w:jc w:val="both"/>
      </w:pPr>
      <w:r>
        <w:rPr>
          <w:sz w:val="21"/>
          <w:b/>
          <w:color w:val="000000"/>
        </w:rPr>
        <w:t>2</w:t>
      </w:r>
      <w:r>
        <w:rPr>
          <w:sz w:val="21"/>
          <w:b/>
          <w:color w:val="000000"/>
        </w:rPr>
        <w:t>、合同总价</w:t>
      </w:r>
    </w:p>
    <w:p>
      <w:pPr>
        <w:pStyle w:val="null3"/>
        <w:ind w:firstLine="420"/>
        <w:jc w:val="both"/>
      </w:pPr>
      <w:r>
        <w:rPr>
          <w:sz w:val="21"/>
          <w:color w:val="000000"/>
        </w:rPr>
        <w:t>总价为：人民币</w:t>
      </w:r>
      <w:r>
        <w:rPr>
          <w:u w:val="single"/>
        </w:rPr>
        <w:t xml:space="preserve">       </w:t>
      </w:r>
      <w:r>
        <w:rPr>
          <w:sz w:val="21"/>
          <w:color w:val="000000"/>
        </w:rPr>
        <w:t>元整（大写），即</w:t>
      </w:r>
      <w:r>
        <w:rPr>
          <w:sz w:val="21"/>
          <w:color w:val="000000"/>
        </w:rPr>
        <w:t>RMB</w:t>
      </w:r>
      <w:r>
        <w:rPr>
          <w:sz w:val="21"/>
          <w:color w:val="000000"/>
        </w:rPr>
        <w:t>￥</w:t>
      </w:r>
      <w:r>
        <w:rPr>
          <w:u w:val="single"/>
        </w:rPr>
        <w:t xml:space="preserve">      </w:t>
      </w:r>
      <w:r>
        <w:rPr>
          <w:sz w:val="21"/>
          <w:color w:val="000000"/>
        </w:rPr>
        <w:t>元，该合同总金额是设计、设备制造、包装、仓储、运输、装卸、安装、驻场服务、培训、软件及验收合格之前及保修期间包括备品备件发生的所有含税费用。本合同执行期间合同总金额不变。</w:t>
      </w:r>
    </w:p>
    <w:p>
      <w:pPr>
        <w:pStyle w:val="null3"/>
        <w:ind w:firstLine="420"/>
        <w:jc w:val="both"/>
      </w:pPr>
      <w:r>
        <w:rPr>
          <w:sz w:val="21"/>
          <w:b/>
          <w:color w:val="000000"/>
        </w:rPr>
        <w:t>3</w:t>
      </w:r>
      <w:r>
        <w:rPr>
          <w:sz w:val="21"/>
          <w:b/>
          <w:color w:val="000000"/>
        </w:rPr>
        <w:t>、合同组成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color w:val="000000"/>
        </w:rPr>
        <w:t>4</w:t>
      </w:r>
      <w:r>
        <w:rPr>
          <w:sz w:val="21"/>
          <w:b/>
          <w:color w:val="000000"/>
        </w:rPr>
        <w:t>、技术要求</w:t>
      </w:r>
    </w:p>
    <w:p>
      <w:pPr>
        <w:pStyle w:val="null3"/>
        <w:ind w:firstLine="420"/>
        <w:jc w:val="both"/>
      </w:pPr>
      <w:r>
        <w:rPr>
          <w:sz w:val="21"/>
          <w:color w:val="000000"/>
        </w:rPr>
        <w:t>乙方所提供设备，必须符合国家有关规范和环保要求及甲方的技术要求，并提供设备的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0"/>
        <w:jc w:val="both"/>
      </w:pPr>
      <w:r>
        <w:rPr>
          <w:sz w:val="21"/>
          <w:b/>
          <w:color w:val="000000"/>
        </w:rPr>
        <w:t>5</w:t>
      </w:r>
      <w:r>
        <w:rPr>
          <w:sz w:val="21"/>
          <w:b/>
          <w:color w:val="000000"/>
        </w:rPr>
        <w:t>、合同设备包装、交货、安装及验收</w:t>
      </w:r>
    </w:p>
    <w:p>
      <w:pPr>
        <w:pStyle w:val="null3"/>
        <w:jc w:val="both"/>
      </w:pPr>
      <w:r>
        <w:rPr>
          <w:sz w:val="21"/>
          <w:color w:val="000000"/>
        </w:rPr>
        <w:t>5.1</w:t>
      </w:r>
      <w:r>
        <w:rPr>
          <w:sz w:val="21"/>
          <w:color w:val="000000"/>
        </w:rPr>
        <w:t>合同设备的包装</w:t>
      </w:r>
    </w:p>
    <w:p>
      <w:pPr>
        <w:pStyle w:val="null3"/>
        <w:jc w:val="both"/>
      </w:pPr>
      <w:r>
        <w:rPr>
          <w:sz w:val="21"/>
          <w:color w:val="000000"/>
        </w:rPr>
        <w:t xml:space="preserve">    </w:t>
      </w: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w:t>
      </w:r>
      <w:r>
        <w:rPr>
          <w:sz w:val="21"/>
          <w:color w:val="000000"/>
        </w:rPr>
        <w:t>合同设备的交货</w:t>
      </w:r>
    </w:p>
    <w:p>
      <w:pPr>
        <w:pStyle w:val="null3"/>
        <w:jc w:val="both"/>
      </w:pPr>
      <w:r>
        <w:rPr>
          <w:sz w:val="21"/>
          <w:color w:val="000000"/>
        </w:rPr>
        <w:t xml:space="preserve">    </w:t>
      </w:r>
      <w:r>
        <w:rPr>
          <w:sz w:val="21"/>
          <w:color w:val="000000"/>
        </w:rPr>
        <w:t xml:space="preserve">5.2.1 </w:t>
      </w:r>
      <w:r>
        <w:rPr>
          <w:sz w:val="21"/>
          <w:color w:val="000000"/>
        </w:rPr>
        <w:t>乙方交货时间：交货期按照甲方通知</w:t>
      </w:r>
    </w:p>
    <w:p>
      <w:pPr>
        <w:pStyle w:val="null3"/>
        <w:jc w:val="both"/>
      </w:pPr>
      <w:r>
        <w:rPr>
          <w:sz w:val="21"/>
          <w:color w:val="000000"/>
        </w:rPr>
        <w:t xml:space="preserve">    </w:t>
      </w:r>
      <w:r>
        <w:rPr>
          <w:sz w:val="21"/>
          <w:color w:val="000000"/>
        </w:rPr>
        <w:t xml:space="preserve">5.2.2 </w:t>
      </w:r>
      <w:r>
        <w:rPr>
          <w:sz w:val="21"/>
          <w:color w:val="000000"/>
        </w:rPr>
        <w:t>乙方交货地点：设备由乙方负责运送至广州中医药大学第一附属医院指定地点。</w:t>
      </w:r>
    </w:p>
    <w:p>
      <w:pPr>
        <w:pStyle w:val="null3"/>
        <w:jc w:val="both"/>
      </w:pPr>
      <w:r>
        <w:rPr>
          <w:sz w:val="21"/>
          <w:color w:val="000000"/>
        </w:rPr>
        <w:t xml:space="preserve">    </w:t>
      </w:r>
      <w:r>
        <w:rPr>
          <w:sz w:val="21"/>
          <w:color w:val="000000"/>
        </w:rPr>
        <w:t xml:space="preserve">5.2.3 </w:t>
      </w:r>
      <w:r>
        <w:rPr>
          <w:sz w:val="21"/>
          <w:color w:val="000000"/>
        </w:rPr>
        <w:t>设备安装调试完成并经验收合格后为设备交付。</w:t>
      </w:r>
    </w:p>
    <w:p>
      <w:pPr>
        <w:pStyle w:val="null3"/>
        <w:jc w:val="both"/>
      </w:pPr>
      <w:r>
        <w:rPr>
          <w:sz w:val="21"/>
          <w:color w:val="000000"/>
        </w:rPr>
        <w:t xml:space="preserve">5.3 </w:t>
      </w:r>
      <w:r>
        <w:rPr>
          <w:sz w:val="21"/>
          <w:color w:val="000000"/>
        </w:rPr>
        <w:t>合同设备的安装</w:t>
      </w:r>
    </w:p>
    <w:p>
      <w:pPr>
        <w:pStyle w:val="null3"/>
        <w:jc w:val="both"/>
      </w:pPr>
      <w:r>
        <w:rPr>
          <w:sz w:val="21"/>
          <w:color w:val="000000"/>
        </w:rPr>
        <w:t xml:space="preserve">    </w:t>
      </w:r>
      <w:r>
        <w:rPr>
          <w:sz w:val="21"/>
          <w:color w:val="000000"/>
        </w:rPr>
        <w:t xml:space="preserve">5.3.1 </w:t>
      </w:r>
      <w:r>
        <w:rPr>
          <w:sz w:val="21"/>
          <w:color w:val="000000"/>
        </w:rPr>
        <w:t>乙方负责合同项下设备的安装调试，验收合格之前的一切费用由乙方负责。</w:t>
      </w:r>
    </w:p>
    <w:p>
      <w:pPr>
        <w:pStyle w:val="null3"/>
        <w:jc w:val="both"/>
      </w:pPr>
      <w:r>
        <w:rPr>
          <w:sz w:val="21"/>
          <w:color w:val="000000"/>
        </w:rPr>
        <w:t xml:space="preserve">    </w:t>
      </w:r>
      <w:r>
        <w:rPr>
          <w:sz w:val="21"/>
          <w:color w:val="000000"/>
        </w:rPr>
        <w:t xml:space="preserve">5.3.2 </w:t>
      </w:r>
      <w:r>
        <w:rPr>
          <w:sz w:val="21"/>
          <w:color w:val="000000"/>
        </w:rPr>
        <w:t>乙方安装时须对各安装场地内的其他设备、设施有良好保护措施。</w:t>
      </w:r>
    </w:p>
    <w:p>
      <w:pPr>
        <w:pStyle w:val="null3"/>
        <w:jc w:val="both"/>
      </w:pPr>
      <w:r>
        <w:rPr>
          <w:sz w:val="21"/>
          <w:color w:val="000000"/>
        </w:rPr>
        <w:t xml:space="preserve">    </w:t>
      </w:r>
      <w:r>
        <w:rPr>
          <w:sz w:val="21"/>
          <w:color w:val="000000"/>
        </w:rPr>
        <w:t xml:space="preserve">5.3.3 </w:t>
      </w:r>
      <w:r>
        <w:rPr>
          <w:sz w:val="21"/>
          <w:color w:val="000000"/>
        </w:rPr>
        <w:t>乙方负责设备安装及调试，直至设备正常运行。最终验收在此之后进行。如设备不能通过验收，乙方应退货，退还甲方所有金额。</w:t>
      </w:r>
    </w:p>
    <w:p>
      <w:pPr>
        <w:pStyle w:val="null3"/>
        <w:jc w:val="both"/>
      </w:pPr>
      <w:r>
        <w:rPr>
          <w:sz w:val="21"/>
          <w:color w:val="000000"/>
        </w:rPr>
        <w:t xml:space="preserve">5.4 </w:t>
      </w:r>
      <w:r>
        <w:rPr>
          <w:sz w:val="21"/>
          <w:color w:val="000000"/>
        </w:rPr>
        <w:t>设备的验收</w:t>
      </w:r>
    </w:p>
    <w:p>
      <w:pPr>
        <w:pStyle w:val="null3"/>
        <w:jc w:val="both"/>
      </w:pPr>
      <w:r>
        <w:rPr>
          <w:sz w:val="21"/>
          <w:color w:val="000000"/>
        </w:rPr>
        <w:t xml:space="preserve">    </w:t>
      </w:r>
      <w:r>
        <w:rPr>
          <w:sz w:val="21"/>
          <w:color w:val="000000"/>
        </w:rPr>
        <w:t xml:space="preserve">5.4.1 </w:t>
      </w:r>
      <w:r>
        <w:rPr>
          <w:sz w:val="21"/>
          <w:color w:val="000000"/>
        </w:rPr>
        <w:t>合同设备安装调试完成后</w:t>
      </w:r>
      <w:r>
        <w:rPr>
          <w:sz w:val="21"/>
          <w:color w:val="000000"/>
        </w:rPr>
        <w:t xml:space="preserve">10 </w:t>
      </w:r>
      <w:r>
        <w:rPr>
          <w:sz w:val="21"/>
          <w:color w:val="000000"/>
        </w:rPr>
        <w:t>个工作日内验收，验收应在甲乙双方共同参加下进行。</w:t>
      </w:r>
    </w:p>
    <w:p>
      <w:pPr>
        <w:pStyle w:val="null3"/>
        <w:jc w:val="both"/>
      </w:pPr>
      <w:r>
        <w:rPr>
          <w:sz w:val="21"/>
          <w:color w:val="000000"/>
        </w:rPr>
        <w:t xml:space="preserve">    </w:t>
      </w:r>
      <w:r>
        <w:rPr>
          <w:sz w:val="21"/>
          <w:color w:val="000000"/>
        </w:rPr>
        <w:t xml:space="preserve">5.4.2 </w:t>
      </w:r>
      <w:r>
        <w:rPr>
          <w:sz w:val="21"/>
          <w:color w:val="000000"/>
        </w:rPr>
        <w:t>验收按国家有关的规定、规范进行。验收时如发现所交付的设备有短缺、次品、损坏或其它不符合本合同约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 xml:space="preserve">    </w:t>
      </w:r>
      <w:r>
        <w:rPr>
          <w:sz w:val="21"/>
          <w:color w:val="000000"/>
        </w:rPr>
        <w:t xml:space="preserve">5.4.3 </w:t>
      </w:r>
      <w:r>
        <w:rPr>
          <w:sz w:val="21"/>
          <w:color w:val="000000"/>
        </w:rPr>
        <w:t>如果合同设备运输和安装过程中因事故造成货物短缺、损坏，乙方应及时安排换货，以保证合同设备安装的成功完成。换货的相关费用由乙方承担。</w:t>
      </w:r>
    </w:p>
    <w:p>
      <w:pPr>
        <w:pStyle w:val="null3"/>
        <w:jc w:val="both"/>
      </w:pPr>
      <w:r>
        <w:rPr>
          <w:sz w:val="21"/>
          <w:color w:val="000000"/>
        </w:rPr>
        <w:t xml:space="preserve">5.5 </w:t>
      </w:r>
      <w:r>
        <w:rPr>
          <w:sz w:val="21"/>
          <w:color w:val="000000"/>
        </w:rPr>
        <w:t>乙方保证合同项下提供的设备不侵犯任何第三方的专利、商标或版权等知识产权。否则，乙方须承担对第三方的知识产权的侵权责任并承担因此而发生的所有费用。</w:t>
      </w:r>
    </w:p>
    <w:p>
      <w:pPr>
        <w:pStyle w:val="null3"/>
        <w:jc w:val="both"/>
      </w:pPr>
      <w:r>
        <w:rPr>
          <w:sz w:val="21"/>
          <w:b/>
          <w:color w:val="000000"/>
        </w:rPr>
        <w:t>6</w:t>
      </w:r>
      <w:r>
        <w:rPr>
          <w:sz w:val="21"/>
          <w:b/>
          <w:color w:val="000000"/>
        </w:rPr>
        <w:t>、质量保证及售后服务</w:t>
      </w:r>
    </w:p>
    <w:p>
      <w:pPr>
        <w:pStyle w:val="null3"/>
        <w:jc w:val="both"/>
      </w:pPr>
      <w:r>
        <w:rPr>
          <w:sz w:val="21"/>
          <w:color w:val="000000"/>
        </w:rPr>
        <w:t xml:space="preserve">6.1 </w:t>
      </w:r>
      <w:r>
        <w:rPr>
          <w:sz w:val="21"/>
          <w:color w:val="000000"/>
        </w:rPr>
        <w:t>乙方保证合同设备是全新、未曾使用过的，随设备附有质量合格证或报关单、设备使用说明书等证明文件，其质量、规格及技术特征符合合同附件的要求。</w:t>
      </w:r>
    </w:p>
    <w:p>
      <w:pPr>
        <w:pStyle w:val="null3"/>
        <w:jc w:val="both"/>
      </w:pPr>
      <w:r>
        <w:rPr>
          <w:sz w:val="21"/>
          <w:color w:val="000000"/>
        </w:rPr>
        <w:t xml:space="preserve">6.2 </w:t>
      </w:r>
      <w:r>
        <w:rPr>
          <w:sz w:val="21"/>
          <w:color w:val="000000"/>
        </w:rPr>
        <w:t>合同设备保质保用期为本项目有关部门书面验收合格签字之日起整机保修【  】年。保质保用期内非因甲方的人为原因而出现产品质量及安装问题，由乙方负责包修、包换或包退，并承担因此而产生的一切费用。乙方应在收到甲方通知后按照甲方要求派员到现场维修</w:t>
      </w:r>
      <w:r>
        <w:rPr>
          <w:sz w:val="21"/>
          <w:color w:val="000000"/>
        </w:rPr>
        <w:t>,</w:t>
      </w:r>
      <w:r>
        <w:rPr>
          <w:sz w:val="21"/>
          <w:color w:val="000000"/>
        </w:rPr>
        <w:t>具体要求见合同附件</w:t>
      </w:r>
      <w:r>
        <w:rPr>
          <w:sz w:val="21"/>
          <w:color w:val="000000"/>
        </w:rPr>
        <w:t>2</w:t>
      </w:r>
      <w:r>
        <w:rPr>
          <w:sz w:val="21"/>
          <w:color w:val="000000"/>
        </w:rPr>
        <w:t>。</w:t>
      </w:r>
    </w:p>
    <w:p>
      <w:pPr>
        <w:pStyle w:val="null3"/>
        <w:jc w:val="both"/>
      </w:pPr>
      <w:r>
        <w:rPr>
          <w:sz w:val="21"/>
          <w:color w:val="000000"/>
        </w:rPr>
        <w:t xml:space="preserve">    </w:t>
      </w:r>
      <w:r>
        <w:rPr>
          <w:sz w:val="21"/>
          <w:color w:val="000000"/>
        </w:rPr>
        <w:t>下列情况乙方不负责保修：</w:t>
      </w:r>
    </w:p>
    <w:p>
      <w:pPr>
        <w:pStyle w:val="null3"/>
        <w:jc w:val="both"/>
      </w:pPr>
      <w:r>
        <w:rPr>
          <w:sz w:val="21"/>
          <w:color w:val="000000"/>
        </w:rPr>
        <w:t xml:space="preserve">    </w:t>
      </w:r>
      <w:r>
        <w:rPr>
          <w:sz w:val="21"/>
          <w:color w:val="000000"/>
        </w:rPr>
        <w:t>（</w:t>
      </w:r>
      <w:r>
        <w:rPr>
          <w:sz w:val="21"/>
          <w:color w:val="000000"/>
        </w:rPr>
        <w:t>1</w:t>
      </w:r>
      <w:r>
        <w:rPr>
          <w:sz w:val="21"/>
          <w:color w:val="000000"/>
        </w:rPr>
        <w:t>）不按照设备使用说明使用而引致设备故障损坏；</w:t>
      </w:r>
    </w:p>
    <w:p>
      <w:pPr>
        <w:pStyle w:val="null3"/>
        <w:jc w:val="both"/>
      </w:pPr>
      <w:r>
        <w:rPr>
          <w:sz w:val="21"/>
          <w:color w:val="000000"/>
        </w:rPr>
        <w:t xml:space="preserve">    </w:t>
      </w:r>
      <w:r>
        <w:rPr>
          <w:sz w:val="21"/>
          <w:color w:val="000000"/>
        </w:rPr>
        <w:t>（</w:t>
      </w:r>
      <w:r>
        <w:rPr>
          <w:sz w:val="21"/>
          <w:color w:val="000000"/>
        </w:rPr>
        <w:t>2</w:t>
      </w:r>
      <w:r>
        <w:rPr>
          <w:sz w:val="21"/>
          <w:color w:val="000000"/>
        </w:rPr>
        <w:t>）擅自改装设备；</w:t>
      </w:r>
    </w:p>
    <w:p>
      <w:pPr>
        <w:pStyle w:val="null3"/>
        <w:jc w:val="both"/>
      </w:pPr>
      <w:r>
        <w:rPr>
          <w:sz w:val="21"/>
          <w:color w:val="000000"/>
        </w:rPr>
        <w:t xml:space="preserve">6.3 </w:t>
      </w:r>
      <w:r>
        <w:rPr>
          <w:sz w:val="21"/>
          <w:color w:val="000000"/>
        </w:rPr>
        <w:t>因设备的质量问题而发生争议，由广东省质检部门进行质量鉴定。设备符合质量标准的，鉴定费用由甲方承担；设备不符合质量标准的，鉴定费用由乙方承担。</w:t>
      </w:r>
    </w:p>
    <w:p>
      <w:pPr>
        <w:pStyle w:val="null3"/>
        <w:jc w:val="both"/>
      </w:pPr>
      <w:r>
        <w:rPr>
          <w:sz w:val="21"/>
          <w:color w:val="000000"/>
        </w:rPr>
        <w:t xml:space="preserve">6.4 </w:t>
      </w:r>
      <w:r>
        <w:rPr>
          <w:sz w:val="21"/>
          <w:color w:val="000000"/>
        </w:rPr>
        <w:t>乙方无偿培训甲方操作及维修人员，主要内容为设备的基本结构、性能、主要部件的构造及修理，日常使用保养与管理，常见故障的排除，紧急情况的处理等，培训地点主要在设备安装现场或按甲方安排。培训次数为【  】次，培训目标为甲方操作及维修人员熟练掌握培训内容；如在约定的培训次数内不能达到培训目标，乙方应继续培训甲方维修人员，直到达到培训目标。</w:t>
      </w:r>
    </w:p>
    <w:p>
      <w:pPr>
        <w:pStyle w:val="null3"/>
        <w:jc w:val="both"/>
      </w:pPr>
      <w:r>
        <w:rPr>
          <w:sz w:val="21"/>
          <w:b/>
          <w:color w:val="000000"/>
        </w:rPr>
        <w:t>7</w:t>
      </w:r>
      <w:r>
        <w:rPr>
          <w:sz w:val="21"/>
          <w:b/>
          <w:color w:val="000000"/>
        </w:rPr>
        <w:t>、付款办法</w:t>
      </w:r>
    </w:p>
    <w:p>
      <w:pPr>
        <w:pStyle w:val="null3"/>
        <w:jc w:val="both"/>
      </w:pPr>
      <w:r>
        <w:rPr>
          <w:sz w:val="21"/>
          <w:color w:val="000000"/>
        </w:rPr>
        <w:t xml:space="preserve">7.1  </w:t>
      </w:r>
      <w:r>
        <w:rPr>
          <w:sz w:val="21"/>
          <w:color w:val="000000"/>
        </w:rPr>
        <w:t>履约保证金</w:t>
      </w:r>
    </w:p>
    <w:p>
      <w:pPr>
        <w:pStyle w:val="null3"/>
        <w:jc w:val="both"/>
      </w:pPr>
      <w:r>
        <w:rPr>
          <w:sz w:val="21"/>
          <w:color w:val="000000"/>
        </w:rPr>
        <w:t>签订合同</w:t>
      </w:r>
      <w:r>
        <w:rPr>
          <w:sz w:val="21"/>
          <w:color w:val="000000"/>
        </w:rPr>
        <w:t>5</w:t>
      </w:r>
      <w:r>
        <w:rPr>
          <w:sz w:val="21"/>
          <w:color w:val="000000"/>
        </w:rPr>
        <w:t>个工作日内，乙方应向甲方缴纳合同总金额</w:t>
      </w:r>
      <w:r>
        <w:rPr>
          <w:sz w:val="21"/>
          <w:color w:val="000000"/>
        </w:rPr>
        <w:t>5%</w:t>
      </w:r>
      <w:r>
        <w:rPr>
          <w:sz w:val="21"/>
          <w:color w:val="000000"/>
        </w:rPr>
        <w:t>的履约保证金，待乙方履行合同义务后，甲方</w:t>
      </w:r>
      <w:r>
        <w:rPr>
          <w:sz w:val="21"/>
          <w:color w:val="000000"/>
        </w:rPr>
        <w:t>30</w:t>
      </w:r>
      <w:r>
        <w:rPr>
          <w:sz w:val="21"/>
          <w:color w:val="000000"/>
        </w:rPr>
        <w:t xml:space="preserve">天内一次性无息退还或保函在合同期满之日起 </w:t>
      </w:r>
      <w:r>
        <w:rPr>
          <w:sz w:val="21"/>
          <w:color w:val="000000"/>
        </w:rPr>
        <w:t xml:space="preserve">30 </w:t>
      </w:r>
      <w:r>
        <w:rPr>
          <w:sz w:val="21"/>
          <w:color w:val="000000"/>
        </w:rPr>
        <w:t>天内失效。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color w:val="000000"/>
        </w:rPr>
        <w:t>7.2</w:t>
      </w:r>
      <w:r>
        <w:rPr>
          <w:sz w:val="21"/>
          <w:color w:val="000000"/>
        </w:rPr>
        <w:t>设备验收合格签字   个月</w:t>
      </w:r>
      <w:r>
        <w:rPr>
          <w:sz w:val="21"/>
          <w:color w:val="000000"/>
        </w:rPr>
        <w:t>内</w:t>
      </w:r>
      <w:r>
        <w:rPr>
          <w:sz w:val="21"/>
          <w:color w:val="000000"/>
        </w:rPr>
        <w:t>全额付款</w:t>
      </w:r>
      <w:r>
        <w:rPr>
          <w:color w:val="000000"/>
        </w:rPr>
        <w:t>（如乙方为中小企业则按照相关法规支付款项）</w:t>
      </w:r>
      <w:r>
        <w:rPr>
          <w:sz w:val="21"/>
          <w:color w:val="000000"/>
        </w:rPr>
        <w:t>。乙方凭以下文件申请付款：</w:t>
      </w:r>
    </w:p>
    <w:p>
      <w:pPr>
        <w:pStyle w:val="null3"/>
        <w:jc w:val="both"/>
      </w:pPr>
      <w:r>
        <w:rPr>
          <w:sz w:val="21"/>
          <w:color w:val="000000"/>
        </w:rPr>
        <w:t>（</w:t>
      </w:r>
      <w:r>
        <w:rPr>
          <w:sz w:val="21"/>
          <w:color w:val="000000"/>
        </w:rPr>
        <w:t>1</w:t>
      </w:r>
      <w:r>
        <w:rPr>
          <w:sz w:val="21"/>
          <w:color w:val="000000"/>
        </w:rPr>
        <w:t>）验收报告（必须有乙方、甲方使用科室及设备管理部的书面确认）；</w:t>
      </w:r>
    </w:p>
    <w:p>
      <w:pPr>
        <w:pStyle w:val="null3"/>
        <w:jc w:val="both"/>
      </w:pPr>
      <w:r>
        <w:rPr>
          <w:sz w:val="21"/>
          <w:color w:val="000000"/>
        </w:rPr>
        <w:t>（</w:t>
      </w:r>
      <w:r>
        <w:rPr>
          <w:sz w:val="21"/>
          <w:color w:val="000000"/>
        </w:rPr>
        <w:t>2</w:t>
      </w:r>
      <w:r>
        <w:rPr>
          <w:sz w:val="21"/>
          <w:color w:val="000000"/>
        </w:rPr>
        <w:t>）乙方开具的正式增值税专用</w:t>
      </w:r>
      <w:r>
        <w:rPr>
          <w:sz w:val="21"/>
          <w:color w:val="000000"/>
        </w:rPr>
        <w:t>/</w:t>
      </w:r>
      <w:r>
        <w:rPr>
          <w:sz w:val="21"/>
          <w:color w:val="000000"/>
        </w:rPr>
        <w:t>普通发票；</w:t>
      </w:r>
    </w:p>
    <w:p>
      <w:pPr>
        <w:pStyle w:val="null3"/>
        <w:jc w:val="both"/>
      </w:pPr>
      <w:r>
        <w:rPr>
          <w:sz w:val="21"/>
          <w:color w:val="000000"/>
        </w:rPr>
        <w:t>（</w:t>
      </w:r>
      <w:r>
        <w:rPr>
          <w:sz w:val="21"/>
          <w:color w:val="000000"/>
        </w:rPr>
        <w:t>3</w:t>
      </w:r>
      <w:r>
        <w:rPr>
          <w:sz w:val="21"/>
          <w:color w:val="000000"/>
        </w:rPr>
        <w:t>）合同复印件；</w:t>
      </w:r>
    </w:p>
    <w:p>
      <w:pPr>
        <w:pStyle w:val="null3"/>
        <w:jc w:val="both"/>
      </w:pPr>
      <w:r>
        <w:rPr>
          <w:sz w:val="21"/>
          <w:b/>
          <w:color w:val="000000"/>
        </w:rPr>
        <w:t>8</w:t>
      </w:r>
      <w:r>
        <w:rPr>
          <w:sz w:val="21"/>
          <w:b/>
          <w:color w:val="000000"/>
        </w:rPr>
        <w:t>、技术服务</w:t>
      </w:r>
    </w:p>
    <w:p>
      <w:pPr>
        <w:pStyle w:val="null3"/>
        <w:jc w:val="both"/>
      </w:pPr>
      <w:r>
        <w:rPr>
          <w:sz w:val="21"/>
          <w:color w:val="000000"/>
        </w:rPr>
        <w:t xml:space="preserve">8.1 </w:t>
      </w:r>
      <w:r>
        <w:rPr>
          <w:sz w:val="21"/>
          <w:color w:val="000000"/>
        </w:rPr>
        <w:t>设备交付正常运行后，乙方应定期回访，派员到甲方指定地点配合工作。</w:t>
      </w:r>
    </w:p>
    <w:p>
      <w:pPr>
        <w:pStyle w:val="null3"/>
        <w:jc w:val="both"/>
      </w:pPr>
      <w:r>
        <w:rPr>
          <w:sz w:val="21"/>
          <w:color w:val="000000"/>
        </w:rPr>
        <w:t xml:space="preserve">8.2 </w:t>
      </w:r>
      <w:r>
        <w:rPr>
          <w:sz w:val="21"/>
          <w:color w:val="000000"/>
        </w:rPr>
        <w:t>乙方按甲方提供的合同执行进度计划，再配合甲方及有关单位，以此做好合同执行进度上的配合工作。</w:t>
      </w:r>
    </w:p>
    <w:p>
      <w:pPr>
        <w:pStyle w:val="null3"/>
        <w:jc w:val="both"/>
      </w:pPr>
      <w:r>
        <w:rPr>
          <w:sz w:val="21"/>
          <w:b/>
          <w:color w:val="000000"/>
        </w:rPr>
        <w:t>9</w:t>
      </w:r>
      <w:r>
        <w:rPr>
          <w:sz w:val="21"/>
          <w:b/>
          <w:color w:val="000000"/>
        </w:rPr>
        <w:t>、不可抗力</w:t>
      </w:r>
    </w:p>
    <w:p>
      <w:pPr>
        <w:pStyle w:val="null3"/>
        <w:jc w:val="both"/>
      </w:pPr>
      <w:r>
        <w:rPr>
          <w:sz w:val="21"/>
          <w:color w:val="000000"/>
        </w:rPr>
        <w:t xml:space="preserve">9.1 </w:t>
      </w:r>
      <w:r>
        <w:rPr>
          <w:sz w:val="21"/>
          <w:color w:val="000000"/>
        </w:rPr>
        <w:t>不可抗力指战争、严重火灾、洪水、台风、地震等或其它双方认定的不可抗力事件。</w:t>
      </w:r>
    </w:p>
    <w:p>
      <w:pPr>
        <w:pStyle w:val="null3"/>
        <w:jc w:val="both"/>
      </w:pPr>
      <w:r>
        <w:rPr>
          <w:sz w:val="21"/>
          <w:color w:val="000000"/>
        </w:rPr>
        <w:t xml:space="preserve">9.2 </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color w:val="000000"/>
        </w:rPr>
        <w:t>10</w:t>
      </w:r>
      <w:r>
        <w:rPr>
          <w:sz w:val="21"/>
          <w:b/>
          <w:color w:val="000000"/>
        </w:rPr>
        <w:t>、索赔</w:t>
      </w:r>
    </w:p>
    <w:p>
      <w:pPr>
        <w:pStyle w:val="null3"/>
        <w:jc w:val="both"/>
      </w:pPr>
      <w:r>
        <w:rPr>
          <w:sz w:val="21"/>
          <w:color w:val="000000"/>
        </w:rPr>
        <w:t xml:space="preserve">10.1 </w:t>
      </w:r>
      <w:r>
        <w:rPr>
          <w:sz w:val="21"/>
          <w:color w:val="000000"/>
        </w:rPr>
        <w:t>甲方对乙方交付的设备和提供服务有任何异议，甲方均有权根据有关政府部门的检验结果向乙方提出索赔。</w:t>
      </w:r>
    </w:p>
    <w:p>
      <w:pPr>
        <w:pStyle w:val="null3"/>
        <w:jc w:val="both"/>
      </w:pPr>
      <w:r>
        <w:rPr>
          <w:sz w:val="21"/>
          <w:color w:val="000000"/>
        </w:rPr>
        <w:t xml:space="preserve">10.2 </w:t>
      </w:r>
      <w:r>
        <w:rPr>
          <w:sz w:val="21"/>
          <w:color w:val="000000"/>
        </w:rPr>
        <w:t>在合同执行期间，如果乙方对甲方提出的索赔和异议负有责任，乙方应按照甲方提出的下列一种或多种方式解决索赔事宜：</w:t>
      </w:r>
    </w:p>
    <w:p>
      <w:pPr>
        <w:pStyle w:val="null3"/>
        <w:jc w:val="both"/>
      </w:pPr>
      <w:r>
        <w:rPr>
          <w:sz w:val="21"/>
          <w:color w:val="000000"/>
        </w:rPr>
        <w:t xml:space="preserve">    </w:t>
      </w:r>
      <w:r>
        <w:rPr>
          <w:sz w:val="21"/>
          <w:color w:val="000000"/>
        </w:rPr>
        <w:t>（</w:t>
      </w:r>
      <w:r>
        <w:rPr>
          <w:sz w:val="21"/>
          <w:color w:val="000000"/>
        </w:rPr>
        <w:t>1</w:t>
      </w:r>
      <w:r>
        <w:rPr>
          <w:sz w:val="21"/>
          <w:color w:val="000000"/>
        </w:rPr>
        <w:t>）甲方退货，乙方将合同约定的货款退还给甲方，并承担由此发生的一切损失和费用。</w:t>
      </w:r>
    </w:p>
    <w:p>
      <w:pPr>
        <w:pStyle w:val="null3"/>
        <w:jc w:val="both"/>
      </w:pPr>
      <w:r>
        <w:rPr>
          <w:sz w:val="21"/>
          <w:color w:val="000000"/>
        </w:rPr>
        <w:t xml:space="preserve">    </w:t>
      </w:r>
      <w:r>
        <w:rPr>
          <w:sz w:val="21"/>
          <w:color w:val="000000"/>
        </w:rPr>
        <w:t>（</w:t>
      </w:r>
      <w:r>
        <w:rPr>
          <w:sz w:val="21"/>
          <w:color w:val="000000"/>
        </w:rPr>
        <w:t>2</w:t>
      </w:r>
      <w:r>
        <w:rPr>
          <w:sz w:val="21"/>
          <w:color w:val="000000"/>
        </w:rPr>
        <w:t>） 根据货物低劣程度、损坏程度以及甲方所遭受损失的数额甲乙双方商定降低货物的价格。</w:t>
      </w:r>
    </w:p>
    <w:p>
      <w:pPr>
        <w:pStyle w:val="null3"/>
        <w:ind w:firstLine="420"/>
        <w:jc w:val="both"/>
      </w:pPr>
      <w:r>
        <w:rPr>
          <w:sz w:val="21"/>
          <w:color w:val="000000"/>
        </w:rPr>
        <w:t>（</w:t>
      </w:r>
      <w:r>
        <w:rPr>
          <w:sz w:val="21"/>
          <w:color w:val="000000"/>
        </w:rPr>
        <w:t>3</w:t>
      </w:r>
      <w:r>
        <w:rPr>
          <w:sz w:val="21"/>
          <w:color w:val="000000"/>
        </w:rPr>
        <w:t>） 用符合规格、质量和性能要求的新零件、部件或货物来更换有缺陷的部分或修补缺陷的部分，乙方应承担一切费用和风险并负担甲方所发生的一切费用。同时，相应延长质量保证期。</w:t>
      </w:r>
    </w:p>
    <w:p>
      <w:pPr>
        <w:pStyle w:val="null3"/>
        <w:ind w:firstLine="420"/>
        <w:jc w:val="both"/>
      </w:pPr>
      <w:r>
        <w:rPr>
          <w:sz w:val="21"/>
          <w:color w:val="000000"/>
        </w:rPr>
        <w:t>（</w:t>
      </w:r>
      <w:r>
        <w:rPr>
          <w:sz w:val="21"/>
          <w:color w:val="000000"/>
        </w:rPr>
        <w:t>4</w:t>
      </w:r>
      <w:r>
        <w:rPr>
          <w:sz w:val="21"/>
          <w:color w:val="000000"/>
        </w:rPr>
        <w:t>）甲方聘请第三方承接乙方应按约定提供的服务，乙方承担甲方由此产生的一切费用。</w:t>
      </w:r>
    </w:p>
    <w:p>
      <w:pPr>
        <w:pStyle w:val="null3"/>
        <w:jc w:val="both"/>
      </w:pPr>
      <w:r>
        <w:rPr>
          <w:sz w:val="21"/>
          <w:color w:val="000000"/>
        </w:rPr>
        <w:t xml:space="preserve">10.3 </w:t>
      </w:r>
      <w:r>
        <w:rPr>
          <w:sz w:val="21"/>
          <w:color w:val="000000"/>
        </w:rPr>
        <w:t>如果在甲方发出索赔通知后</w:t>
      </w:r>
      <w:r>
        <w:rPr>
          <w:sz w:val="21"/>
          <w:color w:val="000000"/>
        </w:rPr>
        <w:t>30</w:t>
      </w:r>
      <w:r>
        <w:rPr>
          <w:sz w:val="21"/>
          <w:color w:val="000000"/>
        </w:rPr>
        <w:t>天内，乙方未作答复或答复意见未获甲方认可的，上述索赔应视为已被乙方接受。甲方有权从合同款项中自行扣回索赔金额。如果这些金额不足以覆盖索赔金额，甲方有权向乙方提出不足部分的补偿。</w:t>
      </w:r>
    </w:p>
    <w:p>
      <w:pPr>
        <w:pStyle w:val="null3"/>
        <w:jc w:val="both"/>
      </w:pPr>
      <w:r>
        <w:rPr>
          <w:sz w:val="21"/>
          <w:b/>
          <w:color w:val="000000"/>
        </w:rPr>
        <w:t>11</w:t>
      </w:r>
      <w:r>
        <w:rPr>
          <w:sz w:val="21"/>
          <w:b/>
          <w:color w:val="000000"/>
        </w:rPr>
        <w:t>、违约与处罚</w:t>
      </w:r>
    </w:p>
    <w:p>
      <w:pPr>
        <w:pStyle w:val="null3"/>
        <w:jc w:val="both"/>
      </w:pPr>
      <w:r>
        <w:rPr>
          <w:sz w:val="21"/>
          <w:color w:val="000000"/>
        </w:rPr>
        <w:t xml:space="preserve">11.1 </w:t>
      </w:r>
      <w:r>
        <w:rPr>
          <w:sz w:val="21"/>
          <w:color w:val="000000"/>
        </w:rPr>
        <w:t>甲方应依合同约定时间内，向乙方支付货款，每拖延一天乙方可向甲方加收合同金额的</w:t>
      </w:r>
      <w:r>
        <w:rPr>
          <w:sz w:val="21"/>
          <w:color w:val="000000"/>
        </w:rPr>
        <w:t>3</w:t>
      </w:r>
      <w:r>
        <w:rPr>
          <w:sz w:val="21"/>
          <w:color w:val="000000"/>
        </w:rPr>
        <w:t>‰的违约金。</w:t>
      </w:r>
    </w:p>
    <w:p>
      <w:pPr>
        <w:pStyle w:val="null3"/>
        <w:jc w:val="both"/>
      </w:pPr>
      <w:r>
        <w:rPr>
          <w:sz w:val="21"/>
          <w:color w:val="000000"/>
        </w:rPr>
        <w:t xml:space="preserve">11.2 </w:t>
      </w:r>
      <w:r>
        <w:rPr>
          <w:sz w:val="21"/>
          <w:color w:val="000000"/>
        </w:rPr>
        <w:t>甲方无正当理由拒收设备的，甲方应向乙方支付合同金额的</w:t>
      </w:r>
      <w:r>
        <w:rPr>
          <w:sz w:val="21"/>
          <w:color w:val="000000"/>
        </w:rPr>
        <w:t>5%</w:t>
      </w:r>
      <w:r>
        <w:rPr>
          <w:sz w:val="21"/>
          <w:color w:val="000000"/>
        </w:rPr>
        <w:t>的违约金。</w:t>
      </w:r>
    </w:p>
    <w:p>
      <w:pPr>
        <w:pStyle w:val="null3"/>
        <w:jc w:val="both"/>
      </w:pPr>
      <w:r>
        <w:rPr>
          <w:sz w:val="21"/>
          <w:color w:val="000000"/>
        </w:rPr>
        <w:t xml:space="preserve">11.3 </w:t>
      </w:r>
      <w:r>
        <w:rPr>
          <w:sz w:val="21"/>
          <w:color w:val="000000"/>
        </w:rPr>
        <w:t>乙方未能按时交付设备，每拖延</w:t>
      </w:r>
      <w:r>
        <w:rPr>
          <w:sz w:val="21"/>
          <w:color w:val="000000"/>
        </w:rPr>
        <w:t>1</w:t>
      </w:r>
      <w:r>
        <w:rPr>
          <w:sz w:val="21"/>
          <w:color w:val="000000"/>
        </w:rPr>
        <w:t>天，须向甲方支付合同金额的</w:t>
      </w:r>
      <w:r>
        <w:rPr>
          <w:sz w:val="21"/>
          <w:color w:val="000000"/>
        </w:rPr>
        <w:t>5</w:t>
      </w:r>
      <w:r>
        <w:rPr>
          <w:sz w:val="21"/>
          <w:color w:val="000000"/>
        </w:rPr>
        <w:t>‰的违约金。拖延满</w:t>
      </w:r>
      <w:r>
        <w:rPr>
          <w:sz w:val="21"/>
          <w:color w:val="000000"/>
        </w:rPr>
        <w:t>15</w:t>
      </w:r>
      <w:r>
        <w:rPr>
          <w:sz w:val="21"/>
          <w:color w:val="000000"/>
        </w:rPr>
        <w:t>天，视为根本性违约，甲方有权解除合同。</w:t>
      </w:r>
    </w:p>
    <w:p>
      <w:pPr>
        <w:pStyle w:val="null3"/>
        <w:jc w:val="both"/>
      </w:pPr>
      <w:r>
        <w:rPr>
          <w:sz w:val="21"/>
          <w:color w:val="000000"/>
        </w:rPr>
        <w:t xml:space="preserve">11.4 </w:t>
      </w:r>
      <w:r>
        <w:rPr>
          <w:sz w:val="21"/>
          <w:color w:val="000000"/>
        </w:rPr>
        <w:t>乙方交付的设备或提供的服务不符合合同约定的，乙方应向甲方支付合同金额的</w:t>
      </w:r>
      <w:r>
        <w:rPr>
          <w:sz w:val="21"/>
          <w:color w:val="000000"/>
        </w:rPr>
        <w:t>5%</w:t>
      </w:r>
      <w:r>
        <w:rPr>
          <w:sz w:val="21"/>
          <w:color w:val="000000"/>
        </w:rPr>
        <w:t>的违约金，且视为根本性违约，甲方有权解除合同。</w:t>
      </w:r>
    </w:p>
    <w:p>
      <w:pPr>
        <w:pStyle w:val="null3"/>
        <w:jc w:val="both"/>
      </w:pPr>
      <w:r>
        <w:rPr>
          <w:sz w:val="21"/>
          <w:b/>
          <w:color w:val="000000"/>
        </w:rPr>
        <w:t>12</w:t>
      </w:r>
      <w:r>
        <w:rPr>
          <w:sz w:val="21"/>
          <w:b/>
          <w:color w:val="000000"/>
        </w:rPr>
        <w:t>、合同解除</w:t>
      </w:r>
    </w:p>
    <w:p>
      <w:pPr>
        <w:pStyle w:val="null3"/>
        <w:jc w:val="both"/>
      </w:pPr>
      <w:r>
        <w:rPr>
          <w:sz w:val="21"/>
          <w:color w:val="000000"/>
        </w:rPr>
        <w:t xml:space="preserve">    </w:t>
      </w:r>
      <w:r>
        <w:rPr>
          <w:sz w:val="21"/>
          <w:color w:val="000000"/>
        </w:rPr>
        <w:t>如果一方严重违反合同，合同自另一方按合同约定的联系地址寄出解除通知之日起解除。</w:t>
      </w:r>
    </w:p>
    <w:p>
      <w:pPr>
        <w:pStyle w:val="null3"/>
        <w:jc w:val="both"/>
      </w:pPr>
      <w:r>
        <w:rPr>
          <w:sz w:val="21"/>
          <w:b/>
          <w:color w:val="000000"/>
        </w:rPr>
        <w:t>13</w:t>
      </w:r>
      <w:r>
        <w:rPr>
          <w:sz w:val="21"/>
          <w:b/>
          <w:color w:val="000000"/>
        </w:rPr>
        <w:t>、争议解决</w:t>
      </w:r>
    </w:p>
    <w:p>
      <w:pPr>
        <w:pStyle w:val="null3"/>
        <w:jc w:val="both"/>
      </w:pPr>
      <w:r>
        <w:rPr>
          <w:sz w:val="21"/>
          <w:color w:val="000000"/>
        </w:rPr>
        <w:t xml:space="preserve">    </w:t>
      </w:r>
      <w:r>
        <w:rPr>
          <w:sz w:val="21"/>
          <w:color w:val="000000"/>
        </w:rPr>
        <w:t>签约双方在履约中发生争执和分歧，双方应通过友好协商解决，若经协商不能达成协议时，双方约定按以下第种方式解决争议：</w:t>
      </w:r>
    </w:p>
    <w:p>
      <w:pPr>
        <w:pStyle w:val="null3"/>
        <w:jc w:val="both"/>
      </w:pPr>
      <w:r>
        <w:rPr>
          <w:sz w:val="21"/>
          <w:color w:val="000000"/>
        </w:rPr>
        <w:t xml:space="preserve">    </w:t>
      </w:r>
      <w:r>
        <w:rPr>
          <w:sz w:val="21"/>
          <w:color w:val="000000"/>
        </w:rPr>
        <w:t>第</w:t>
      </w:r>
      <w:r>
        <w:rPr>
          <w:sz w:val="21"/>
          <w:color w:val="000000"/>
        </w:rPr>
        <w:t>①种解决方式：向广州仲裁委员会申请仲裁；</w:t>
      </w:r>
    </w:p>
    <w:p>
      <w:pPr>
        <w:pStyle w:val="null3"/>
        <w:jc w:val="both"/>
      </w:pPr>
      <w:r>
        <w:rPr>
          <w:sz w:val="21"/>
          <w:color w:val="000000"/>
        </w:rPr>
        <w:t xml:space="preserve">    </w:t>
      </w:r>
      <w:r>
        <w:rPr>
          <w:sz w:val="21"/>
          <w:color w:val="000000"/>
        </w:rPr>
        <w:t>第</w:t>
      </w:r>
      <w:r>
        <w:rPr>
          <w:sz w:val="21"/>
          <w:color w:val="000000"/>
        </w:rPr>
        <w:t>②种解决方式：向甲方所在地人民法院提起诉讼。受理期间，双方应继续执行合同其余部分。</w:t>
      </w:r>
    </w:p>
    <w:p>
      <w:pPr>
        <w:pStyle w:val="null3"/>
        <w:jc w:val="both"/>
      </w:pPr>
      <w:r>
        <w:rPr>
          <w:sz w:val="21"/>
          <w:b/>
          <w:color w:val="000000"/>
        </w:rPr>
        <w:t>14</w:t>
      </w:r>
      <w:r>
        <w:rPr>
          <w:sz w:val="21"/>
          <w:b/>
          <w:color w:val="000000"/>
        </w:rPr>
        <w:t>、其他</w:t>
      </w:r>
    </w:p>
    <w:p>
      <w:pPr>
        <w:pStyle w:val="null3"/>
        <w:jc w:val="both"/>
      </w:pPr>
      <w:r>
        <w:rPr>
          <w:sz w:val="21"/>
          <w:color w:val="000000"/>
        </w:rPr>
        <w:t xml:space="preserve">14.1 </w:t>
      </w:r>
      <w:r>
        <w:rPr>
          <w:sz w:val="21"/>
          <w:color w:val="000000"/>
        </w:rPr>
        <w:t>本合同正本肆份，具有同等法律效力，甲方执叁份，乙方执壹份。合同自双方签字盖章之日起即时生效。</w:t>
      </w:r>
    </w:p>
    <w:p>
      <w:pPr>
        <w:pStyle w:val="null3"/>
        <w:jc w:val="both"/>
      </w:pPr>
      <w:r>
        <w:rPr>
          <w:sz w:val="21"/>
          <w:color w:val="000000"/>
        </w:rPr>
        <w:t xml:space="preserve">14.2 </w:t>
      </w:r>
      <w:r>
        <w:rPr>
          <w:sz w:val="21"/>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2076"/>
        <w:gridCol w:w="2076"/>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法人代表签名：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法人代表签名：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地址：广州市机场路</w:t>
            </w:r>
            <w:r>
              <w:rPr>
                <w:sz w:val="21"/>
                <w:color w:val="000000"/>
              </w:rPr>
              <w:t>16</w:t>
            </w:r>
            <w:r>
              <w:rPr>
                <w:sz w:val="21"/>
                <w:color w:val="000000"/>
              </w:rPr>
              <w:t>号</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020-36591288/36588744</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手机：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r>
              <w:rPr>
                <w:sz w:val="21"/>
                <w:color w:val="000000"/>
              </w:rPr>
              <w:t>020-36590162</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开票地址：广州市机场路</w:t>
            </w:r>
            <w:r>
              <w:rPr>
                <w:sz w:val="21"/>
                <w:color w:val="000000"/>
              </w:rPr>
              <w:t>16</w:t>
            </w:r>
            <w:r>
              <w:rPr>
                <w:sz w:val="21"/>
                <w:color w:val="000000"/>
              </w:rPr>
              <w:t>号广州中医药大学第一附属医院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财务联系电话：</w:t>
            </w:r>
            <w:r>
              <w:rPr>
                <w:sz w:val="21"/>
                <w:color w:val="000000"/>
              </w:rPr>
              <w:t>020-36591288/36591666</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收款信息</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开户银行名称：广发银行广州解放北路支行</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招标文件编号：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税号：</w:t>
            </w:r>
            <w:r>
              <w:rPr>
                <w:sz w:val="21"/>
                <w:color w:val="000000"/>
              </w:rPr>
              <w:t>12440000455860170T</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收款单位名称：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银行账号：</w:t>
            </w:r>
            <w:r>
              <w:rPr>
                <w:sz w:val="21"/>
                <w:color w:val="000000"/>
              </w:rPr>
              <w:t>101009516010000041</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单位名称：广州中医药大学第一附属医院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开户银行帐号：</w:t>
            </w:r>
          </w:p>
        </w:tc>
      </w:tr>
    </w:tbl>
    <w:p>
      <w:pPr>
        <w:pStyle w:val="null3"/>
        <w:jc w:val="center"/>
      </w:pPr>
      <w:r>
        <w:rPr>
          <w:sz w:val="21"/>
          <w:color w:val="000000"/>
        </w:rPr>
        <w:t>乙方保证以上信息真实、准确，若有差错造成财政支付差错由乙方负责。</w:t>
      </w:r>
    </w:p>
    <w:p>
      <w:pPr>
        <w:pStyle w:val="null3"/>
        <w:jc w:val="both"/>
      </w:pPr>
      <w:r>
        <w:rPr/>
        <w:t xml:space="preserve"> </w:t>
      </w:r>
    </w:p>
    <w:p>
      <w:pPr>
        <w:pStyle w:val="null3"/>
      </w:pPr>
      <w:r>
        <w:rPr>
          <w:sz w:val="21"/>
          <w:b/>
          <w:color w:val="000000"/>
        </w:rPr>
        <w:t>合同附件</w:t>
      </w:r>
      <w:r>
        <w:rPr>
          <w:sz w:val="21"/>
          <w:b/>
          <w:color w:val="000000"/>
        </w:rPr>
        <w:t>1</w:t>
      </w:r>
    </w:p>
    <w:p>
      <w:pPr>
        <w:pStyle w:val="null3"/>
      </w:pPr>
      <w:r>
        <w:rPr>
          <w:sz w:val="21"/>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544"/>
        <w:gridCol w:w="1299"/>
        <w:gridCol w:w="936"/>
        <w:gridCol w:w="921"/>
        <w:gridCol w:w="1027"/>
        <w:gridCol w:w="1223"/>
        <w:gridCol w:w="589"/>
        <w:gridCol w:w="1193"/>
        <w:gridCol w:w="574"/>
      </w:tblGrid>
      <w:tr>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r>
              <w:rPr>
                <w:sz w:val="21"/>
                <w:color w:val="000000"/>
              </w:rPr>
              <w:t>/</w:t>
            </w:r>
            <w:r>
              <w:rPr>
                <w:sz w:val="21"/>
                <w:color w:val="000000"/>
              </w:rPr>
              <w:t>生产厂家</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w:t>
            </w:r>
            <w:r>
              <w:rPr>
                <w:sz w:val="21"/>
                <w:color w:val="000000"/>
              </w:rPr>
              <w:t>/</w:t>
            </w:r>
            <w:r>
              <w:rPr>
                <w:sz w:val="21"/>
                <w:color w:val="000000"/>
              </w:rPr>
              <w:t>规格</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医疗器械注册证号</w:t>
            </w:r>
            <w:r>
              <w:rPr>
                <w:sz w:val="21"/>
                <w:color w:val="000000"/>
              </w:rPr>
              <w:t>/</w:t>
            </w:r>
            <w:r>
              <w:rPr>
                <w:sz w:val="21"/>
                <w:color w:val="000000"/>
              </w:rPr>
              <w:t>备案号</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color w:val="000000"/>
        </w:rPr>
        <w:t>合同附件</w:t>
      </w:r>
      <w:r>
        <w:rPr>
          <w:sz w:val="21"/>
          <w:b/>
          <w:color w:val="000000"/>
        </w:rPr>
        <w:t>2</w:t>
      </w:r>
    </w:p>
    <w:p>
      <w:pPr>
        <w:pStyle w:val="null3"/>
        <w:jc w:val="center"/>
      </w:pPr>
      <w:r>
        <w:rPr>
          <w:sz w:val="21"/>
          <w:b/>
          <w:color w:val="000000"/>
        </w:rPr>
        <w:t>售后服务承诺书</w:t>
      </w:r>
    </w:p>
    <w:p>
      <w:pPr>
        <w:pStyle w:val="null3"/>
        <w:ind w:firstLine="420"/>
      </w:pPr>
      <w:r>
        <w:rPr>
          <w:sz w:val="21"/>
          <w:color w:val="000000"/>
        </w:rPr>
        <w:t>1</w:t>
      </w:r>
      <w:r>
        <w:rPr>
          <w:sz w:val="21"/>
          <w:color w:val="000000"/>
        </w:rPr>
        <w:t>、整机保修</w:t>
      </w:r>
      <w:r>
        <w:rPr>
          <w:u w:val="single"/>
        </w:rPr>
        <w:t xml:space="preserve">  </w:t>
      </w:r>
      <w:r>
        <w:rPr>
          <w:sz w:val="21"/>
          <w:color w:val="000000"/>
        </w:rPr>
        <w:t>年</w:t>
      </w:r>
      <w:r>
        <w:rPr>
          <w:sz w:val="21"/>
          <w:color w:val="000000"/>
        </w:rPr>
        <w:t>(</w:t>
      </w:r>
      <w:r>
        <w:rPr>
          <w:sz w:val="21"/>
          <w:color w:val="000000"/>
        </w:rPr>
        <w:t>从验收合格签字之日起，</w:t>
      </w:r>
      <w:r>
        <w:rPr>
          <w:sz w:val="21"/>
          <w:color w:val="000000"/>
        </w:rPr>
        <w:t>保修期内的</w:t>
      </w:r>
      <w:r>
        <w:rPr>
          <w:sz w:val="21"/>
          <w:b/>
          <w:color w:val="000000"/>
        </w:rPr>
        <w:t>费用均包含在本项目合同金额中，甲方不再额外支付</w:t>
      </w:r>
      <w:r>
        <w:rPr>
          <w:sz w:val="21"/>
          <w:color w:val="000000"/>
        </w:rPr>
        <w:t>)</w:t>
      </w:r>
      <w:r>
        <w:rPr>
          <w:sz w:val="21"/>
          <w:color w:val="000000"/>
        </w:rPr>
        <w:t>，终身维护。在保修期内对设备进行定期维护和保养，年度定期预防性维护保养次数不少于</w:t>
      </w:r>
      <w:r>
        <w:rPr>
          <w:sz w:val="21"/>
          <w:color w:val="000000"/>
        </w:rPr>
        <w:t>4</w:t>
      </w:r>
      <w:r>
        <w:rPr>
          <w:sz w:val="21"/>
          <w:color w:val="000000"/>
        </w:rPr>
        <w:t>次，并提供维修所需的配件及服务。</w:t>
      </w:r>
    </w:p>
    <w:p>
      <w:pPr>
        <w:pStyle w:val="null3"/>
        <w:ind w:firstLine="420"/>
      </w:pPr>
      <w:r>
        <w:rPr>
          <w:sz w:val="21"/>
          <w:color w:val="000000"/>
        </w:rPr>
        <w:t>2</w:t>
      </w:r>
      <w:r>
        <w:rPr>
          <w:sz w:val="21"/>
          <w:color w:val="000000"/>
        </w:rPr>
        <w:t>、接到设备出现故障通知，</w:t>
      </w:r>
      <w:r>
        <w:rPr>
          <w:sz w:val="21"/>
          <w:color w:val="000000"/>
        </w:rPr>
        <w:t>1</w:t>
      </w:r>
      <w:r>
        <w:rPr>
          <w:sz w:val="21"/>
          <w:color w:val="000000"/>
        </w:rPr>
        <w:t>小时内电话响应，</w:t>
      </w:r>
      <w:r>
        <w:rPr>
          <w:sz w:val="21"/>
          <w:color w:val="000000"/>
        </w:rPr>
        <w:t>4</w:t>
      </w:r>
      <w:r>
        <w:rPr>
          <w:sz w:val="21"/>
          <w:color w:val="000000"/>
        </w:rPr>
        <w:t>小时到达现场。</w:t>
      </w:r>
    </w:p>
    <w:p>
      <w:pPr>
        <w:pStyle w:val="null3"/>
        <w:ind w:firstLine="420"/>
      </w:pPr>
      <w:r>
        <w:rPr>
          <w:sz w:val="21"/>
          <w:color w:val="000000"/>
        </w:rPr>
        <w:t>3</w:t>
      </w:r>
      <w:r>
        <w:rPr>
          <w:sz w:val="21"/>
          <w:color w:val="000000"/>
        </w:rPr>
        <w:t>、保修期内，设备如因故障维修超过</w:t>
      </w:r>
      <w:r>
        <w:rPr>
          <w:sz w:val="21"/>
          <w:color w:val="000000"/>
        </w:rPr>
        <w:t>2</w:t>
      </w:r>
      <w:r>
        <w:rPr>
          <w:sz w:val="21"/>
          <w:color w:val="000000"/>
        </w:rPr>
        <w:t>天，厂家需要按</w:t>
      </w:r>
      <w:r>
        <w:rPr>
          <w:sz w:val="21"/>
          <w:color w:val="000000"/>
        </w:rPr>
        <w:t>1</w:t>
      </w:r>
      <w:r>
        <w:rPr>
          <w:sz w:val="21"/>
          <w:color w:val="000000"/>
        </w:rPr>
        <w:t>：</w:t>
      </w:r>
      <w:r>
        <w:rPr>
          <w:sz w:val="21"/>
          <w:color w:val="000000"/>
        </w:rPr>
        <w:t>2</w:t>
      </w:r>
      <w:r>
        <w:rPr>
          <w:sz w:val="21"/>
          <w:color w:val="000000"/>
        </w:rPr>
        <w:t>延长保修期（具体时间，按天数算）。</w:t>
      </w:r>
    </w:p>
    <w:p>
      <w:pPr>
        <w:pStyle w:val="null3"/>
        <w:ind w:firstLine="420"/>
      </w:pPr>
      <w:r>
        <w:rPr>
          <w:sz w:val="21"/>
          <w:color w:val="000000"/>
        </w:rPr>
        <w:t>4</w:t>
      </w:r>
      <w:r>
        <w:rPr>
          <w:sz w:val="21"/>
          <w:color w:val="000000"/>
        </w:rPr>
        <w:t>、保修期内设备的开机率≥</w:t>
      </w:r>
      <w:r>
        <w:rPr>
          <w:sz w:val="21"/>
          <w:color w:val="000000"/>
        </w:rPr>
        <w:t>95</w:t>
      </w:r>
      <w:r>
        <w:rPr>
          <w:sz w:val="21"/>
          <w:color w:val="000000"/>
        </w:rPr>
        <w:t>％（按全年</w:t>
      </w:r>
      <w:r>
        <w:rPr>
          <w:sz w:val="21"/>
          <w:color w:val="000000"/>
        </w:rPr>
        <w:t>365</w:t>
      </w:r>
      <w:r>
        <w:rPr>
          <w:sz w:val="21"/>
          <w:color w:val="000000"/>
        </w:rPr>
        <w:t>天计算）。如因设备故障导致开机率达不到</w:t>
      </w:r>
      <w:r>
        <w:rPr>
          <w:sz w:val="21"/>
          <w:color w:val="000000"/>
        </w:rPr>
        <w:t>95%</w:t>
      </w:r>
      <w:r>
        <w:rPr>
          <w:sz w:val="21"/>
          <w:color w:val="000000"/>
        </w:rPr>
        <w:t>即</w:t>
      </w:r>
      <w:r>
        <w:rPr>
          <w:sz w:val="21"/>
          <w:color w:val="000000"/>
        </w:rPr>
        <w:t>347</w:t>
      </w:r>
      <w:r>
        <w:rPr>
          <w:sz w:val="21"/>
          <w:color w:val="000000"/>
        </w:rPr>
        <w:t>天以上保修期按</w:t>
      </w:r>
      <w:r>
        <w:rPr>
          <w:sz w:val="21"/>
          <w:color w:val="000000"/>
        </w:rPr>
        <w:t>1</w:t>
      </w:r>
      <w:r>
        <w:rPr>
          <w:sz w:val="21"/>
          <w:color w:val="000000"/>
        </w:rPr>
        <w:t>：</w:t>
      </w:r>
      <w:r>
        <w:rPr>
          <w:sz w:val="21"/>
          <w:color w:val="000000"/>
        </w:rPr>
        <w:t>2</w:t>
      </w:r>
      <w:r>
        <w:rPr>
          <w:sz w:val="21"/>
          <w:color w:val="000000"/>
        </w:rPr>
        <w:t>（按天算）顺延。（如果因维修导致停机时间过长，其他补偿条款，双方友好协商）</w:t>
      </w:r>
    </w:p>
    <w:p>
      <w:pPr>
        <w:pStyle w:val="null3"/>
        <w:ind w:firstLine="420"/>
      </w:pPr>
      <w:r>
        <w:rPr>
          <w:sz w:val="21"/>
          <w:color w:val="000000"/>
        </w:rPr>
        <w:t>5</w:t>
      </w:r>
      <w:r>
        <w:rPr>
          <w:sz w:val="21"/>
          <w:color w:val="000000"/>
        </w:rPr>
        <w:t>、临床培训：提供现场临床培训。</w:t>
      </w:r>
    </w:p>
    <w:p>
      <w:pPr>
        <w:pStyle w:val="null3"/>
        <w:ind w:firstLine="420"/>
      </w:pPr>
      <w:r>
        <w:rPr>
          <w:sz w:val="21"/>
          <w:color w:val="000000"/>
        </w:rPr>
        <w:t>6</w:t>
      </w:r>
      <w:r>
        <w:rPr>
          <w:sz w:val="21"/>
          <w:color w:val="000000"/>
        </w:rPr>
        <w:t>、工程师培训：产品的工作原理，操作使用，维修保养。并提供该设备的操作手册（一套）、维修手册（一套）交设备管理部，提供专业安装和日常维修工具。</w:t>
      </w:r>
    </w:p>
    <w:p>
      <w:pPr>
        <w:pStyle w:val="null3"/>
        <w:ind w:firstLine="420"/>
      </w:pPr>
      <w:r>
        <w:rPr>
          <w:sz w:val="21"/>
          <w:color w:val="000000"/>
        </w:rPr>
        <w:t>7</w:t>
      </w:r>
      <w:r>
        <w:rPr>
          <w:sz w:val="21"/>
          <w:color w:val="000000"/>
        </w:rPr>
        <w:t>、提供的设备必须是原厂的全新设备。</w:t>
      </w:r>
    </w:p>
    <w:p>
      <w:pPr>
        <w:pStyle w:val="null3"/>
        <w:ind w:firstLine="420"/>
      </w:pPr>
      <w:r>
        <w:rPr>
          <w:sz w:val="21"/>
          <w:color w:val="000000"/>
        </w:rPr>
        <w:t>8</w:t>
      </w:r>
      <w:r>
        <w:rPr>
          <w:sz w:val="21"/>
          <w:color w:val="000000"/>
        </w:rPr>
        <w:t>、以上设备均要求售后服务为设备制造商负责。</w:t>
      </w:r>
    </w:p>
    <w:p>
      <w:pPr>
        <w:pStyle w:val="null3"/>
        <w:ind w:firstLine="420"/>
      </w:pPr>
      <w:r>
        <w:rPr>
          <w:sz w:val="21"/>
          <w:color w:val="000000"/>
        </w:rPr>
        <w:t>9</w:t>
      </w:r>
      <w:r>
        <w:rPr>
          <w:sz w:val="21"/>
          <w:color w:val="000000"/>
        </w:rPr>
        <w:t>、设备维保需在广州设有服务人员，可保证以最快捷的方式为用户提供设备维修配件需求。</w:t>
      </w:r>
    </w:p>
    <w:p>
      <w:pPr>
        <w:pStyle w:val="null3"/>
        <w:ind w:firstLine="420"/>
      </w:pPr>
      <w:r>
        <w:rPr>
          <w:sz w:val="21"/>
          <w:color w:val="000000"/>
        </w:rPr>
        <w:t>售后联系方式</w:t>
      </w:r>
    </w:p>
    <w:tbl>
      <w:tblPr>
        <w:tblW w:w="0" w:type="auto"/>
        <w:tblBorders>
          <w:top w:val="none" w:color="000000" w:sz="4"/>
          <w:left w:val="none" w:color="000000" w:sz="4"/>
          <w:bottom w:val="none" w:color="000000" w:sz="4"/>
          <w:right w:val="none" w:color="000000" w:sz="4"/>
          <w:insideH w:val="none"/>
          <w:insideV w:val="none"/>
        </w:tblBorders>
      </w:tblPr>
      <w:tblGrid>
        <w:gridCol w:w="1397"/>
        <w:gridCol w:w="3455"/>
        <w:gridCol w:w="3455"/>
      </w:tblGrid>
      <w:tr>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厂家售后</w:t>
            </w: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代理公司售后</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联系人</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电话</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地址</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color w:val="000000"/>
        </w:rPr>
        <w:t>10</w:t>
      </w:r>
      <w:r>
        <w:rPr>
          <w:sz w:val="21"/>
          <w:color w:val="000000"/>
        </w:rPr>
        <w:t>、软件终身升级，并及时提供设备新功能和临床应用资料。</w:t>
      </w:r>
    </w:p>
    <w:p>
      <w:pPr>
        <w:pStyle w:val="null3"/>
        <w:ind w:firstLine="420"/>
      </w:pPr>
      <w:r>
        <w:rPr>
          <w:sz w:val="21"/>
          <w:color w:val="000000"/>
        </w:rPr>
        <w:t>11</w:t>
      </w:r>
      <w:r>
        <w:rPr>
          <w:sz w:val="21"/>
          <w:color w:val="000000"/>
        </w:rPr>
        <w:t xml:space="preserve">、保修期后维修时，如更换配件，只收取配件费，且配件费提供优惠价格，不得收取上门服务费及差旅费（需附配件价格清单）。维修好后 </w:t>
      </w:r>
      <w:r>
        <w:rPr>
          <w:sz w:val="21"/>
          <w:color w:val="000000"/>
        </w:rPr>
        <w:t xml:space="preserve">6 </w:t>
      </w:r>
      <w:r>
        <w:rPr>
          <w:sz w:val="21"/>
          <w:color w:val="000000"/>
        </w:rPr>
        <w:t>个月内，对仪器设备再次发生同样的故障并且需要更换同样零配件时，</w:t>
      </w:r>
      <w:r>
        <w:rPr>
          <w:sz w:val="21"/>
          <w:color w:val="000000"/>
        </w:rPr>
        <w:t>乙方</w:t>
      </w:r>
      <w:r>
        <w:rPr>
          <w:sz w:val="21"/>
          <w:color w:val="000000"/>
        </w:rPr>
        <w:t>承诺维修及更换零配件。</w:t>
      </w:r>
    </w:p>
    <w:p>
      <w:pPr>
        <w:pStyle w:val="null3"/>
        <w:ind w:firstLine="420"/>
      </w:pPr>
      <w:r>
        <w:rPr>
          <w:sz w:val="21"/>
          <w:color w:val="000000"/>
        </w:rPr>
        <w:t>12</w:t>
      </w:r>
      <w:r>
        <w:rPr>
          <w:sz w:val="21"/>
          <w:color w:val="000000"/>
        </w:rPr>
        <w:t>、保修期后，如</w:t>
      </w:r>
      <w:r>
        <w:rPr>
          <w:sz w:val="21"/>
          <w:color w:val="000000"/>
        </w:rPr>
        <w:t>甲方</w:t>
      </w:r>
      <w:r>
        <w:rPr>
          <w:sz w:val="21"/>
          <w:color w:val="000000"/>
        </w:rPr>
        <w:t>需购买原厂保修，原厂整机全保修费用不高于</w:t>
      </w:r>
      <w:r>
        <w:rPr>
          <w:sz w:val="21"/>
          <w:color w:val="000000"/>
        </w:rPr>
        <w:t>中标金额</w:t>
      </w:r>
      <w:r>
        <w:rPr>
          <w:sz w:val="21"/>
          <w:color w:val="000000"/>
        </w:rPr>
        <w:t>的</w:t>
      </w:r>
      <w:r>
        <w:rPr>
          <w:sz w:val="21"/>
          <w:color w:val="000000"/>
        </w:rPr>
        <w:t>5%/</w:t>
      </w:r>
      <w:r>
        <w:rPr>
          <w:sz w:val="21"/>
          <w:color w:val="000000"/>
        </w:rPr>
        <w:t>年</w:t>
      </w:r>
      <w:r>
        <w:rPr>
          <w:sz w:val="21"/>
          <w:color w:val="000000"/>
        </w:rPr>
        <w:t>/</w:t>
      </w:r>
      <w:r>
        <w:rPr>
          <w:sz w:val="21"/>
          <w:color w:val="000000"/>
        </w:rPr>
        <w:t>套，其中本项目需求的所有内窥镜中，单条内窥镜续保价格不高于</w:t>
      </w:r>
      <w:r>
        <w:rPr>
          <w:sz w:val="21"/>
          <w:color w:val="000000"/>
        </w:rPr>
        <w:t>1.8</w:t>
      </w:r>
      <w:r>
        <w:rPr>
          <w:sz w:val="21"/>
          <w:color w:val="000000"/>
        </w:rPr>
        <w:t>万元</w:t>
      </w:r>
      <w:r>
        <w:rPr>
          <w:sz w:val="21"/>
          <w:color w:val="000000"/>
        </w:rPr>
        <w:t>/</w:t>
      </w:r>
      <w:r>
        <w:rPr>
          <w:sz w:val="21"/>
          <w:color w:val="000000"/>
        </w:rPr>
        <w:t>条</w:t>
      </w:r>
      <w:r>
        <w:rPr>
          <w:sz w:val="21"/>
          <w:color w:val="000000"/>
        </w:rPr>
        <w:t>/</w:t>
      </w:r>
      <w:r>
        <w:rPr>
          <w:sz w:val="21"/>
          <w:color w:val="000000"/>
        </w:rPr>
        <w:t>年，年度定期预防性维护保养次数不少于</w:t>
      </w:r>
      <w:r>
        <w:rPr>
          <w:sz w:val="21"/>
          <w:color w:val="000000"/>
        </w:rPr>
        <w:t>4</w:t>
      </w:r>
      <w:r>
        <w:rPr>
          <w:sz w:val="21"/>
          <w:color w:val="000000"/>
        </w:rPr>
        <w:t>次。</w:t>
      </w:r>
    </w:p>
    <w:p>
      <w:pPr>
        <w:pStyle w:val="null3"/>
        <w:ind w:firstLine="420"/>
      </w:pPr>
      <w:r>
        <w:rPr>
          <w:sz w:val="21"/>
          <w:color w:val="000000"/>
        </w:rPr>
        <w:t>13</w:t>
      </w:r>
      <w:r>
        <w:rPr>
          <w:sz w:val="21"/>
          <w:color w:val="000000"/>
        </w:rPr>
        <w:t>、</w:t>
      </w:r>
      <w:r>
        <w:rPr>
          <w:sz w:val="21"/>
          <w:color w:val="000000"/>
        </w:rPr>
        <w:t>乙方</w:t>
      </w:r>
      <w:r>
        <w:rPr>
          <w:sz w:val="21"/>
          <w:color w:val="000000"/>
        </w:rPr>
        <w:t>负责送货上门，在</w:t>
      </w:r>
      <w:r>
        <w:rPr>
          <w:sz w:val="21"/>
          <w:color w:val="000000"/>
        </w:rPr>
        <w:t>甲方</w:t>
      </w:r>
      <w:r>
        <w:rPr>
          <w:sz w:val="21"/>
          <w:color w:val="000000"/>
        </w:rPr>
        <w:t>所提供的场地对设备进行安装、检验及调试，直至该产品的技术指标完全符合要求为止，在运输、安装、调试等服务过程中所发生的费用由</w:t>
      </w:r>
      <w:r>
        <w:rPr>
          <w:sz w:val="21"/>
          <w:color w:val="000000"/>
        </w:rPr>
        <w:t>乙方</w:t>
      </w:r>
      <w:r>
        <w:rPr>
          <w:sz w:val="21"/>
          <w:color w:val="000000"/>
        </w:rPr>
        <w:t>承担。</w:t>
      </w:r>
    </w:p>
    <w:p>
      <w:pPr>
        <w:pStyle w:val="null3"/>
        <w:ind w:firstLine="420"/>
      </w:pPr>
      <w:r>
        <w:rPr>
          <w:sz w:val="21"/>
          <w:color w:val="000000"/>
        </w:rPr>
        <w:t>14</w:t>
      </w:r>
      <w:r>
        <w:rPr>
          <w:sz w:val="21"/>
          <w:color w:val="000000"/>
        </w:rPr>
        <w:t>、开放（或者提供）维修密码（如有）。</w:t>
      </w:r>
    </w:p>
    <w:p>
      <w:pPr>
        <w:pStyle w:val="null3"/>
        <w:ind w:firstLine="420"/>
      </w:pPr>
      <w:r>
        <w:rPr>
          <w:sz w:val="21"/>
          <w:color w:val="000000"/>
        </w:rPr>
        <w:t>15</w:t>
      </w:r>
      <w:r>
        <w:rPr>
          <w:sz w:val="21"/>
          <w:color w:val="000000"/>
        </w:rPr>
        <w:t>、提供双向通讯接口并协助接入</w:t>
      </w:r>
      <w:r>
        <w:rPr>
          <w:sz w:val="21"/>
          <w:color w:val="000000"/>
        </w:rPr>
        <w:t>甲方</w:t>
      </w:r>
      <w:r>
        <w:rPr>
          <w:sz w:val="21"/>
          <w:color w:val="000000"/>
        </w:rPr>
        <w:t>正在使用的</w:t>
      </w:r>
      <w:r>
        <w:rPr>
          <w:sz w:val="21"/>
          <w:color w:val="000000"/>
        </w:rPr>
        <w:t>LIS</w:t>
      </w:r>
      <w:r>
        <w:rPr>
          <w:sz w:val="21"/>
          <w:color w:val="000000"/>
        </w:rPr>
        <w:t>等（或相关信息系统），所产生费用由</w:t>
      </w:r>
      <w:r>
        <w:rPr>
          <w:sz w:val="21"/>
          <w:color w:val="000000"/>
        </w:rPr>
        <w:t>乙方</w:t>
      </w:r>
      <w:r>
        <w:rPr>
          <w:sz w:val="21"/>
          <w:color w:val="000000"/>
        </w:rPr>
        <w:t>负责。</w:t>
      </w:r>
    </w:p>
    <w:p>
      <w:pPr>
        <w:pStyle w:val="null3"/>
        <w:ind w:firstLine="420"/>
      </w:pPr>
      <w:r>
        <w:rPr>
          <w:sz w:val="21"/>
          <w:color w:val="000000"/>
        </w:rPr>
        <w:t>备注：</w:t>
      </w:r>
      <w:r>
        <w:rPr>
          <w:sz w:val="21"/>
          <w:color w:val="000000"/>
        </w:rPr>
        <w:t>1</w:t>
      </w:r>
      <w:r>
        <w:rPr>
          <w:sz w:val="21"/>
          <w:color w:val="000000"/>
        </w:rPr>
        <w:t>、打印纸质版时售后服务承诺书请盖公章（即本页）</w:t>
      </w:r>
      <w:r>
        <w:rPr>
          <w:sz w:val="21"/>
          <w:color w:val="000000"/>
        </w:rPr>
        <w:t>；</w:t>
      </w:r>
    </w:p>
    <w:p>
      <w:pPr>
        <w:pStyle w:val="null3"/>
        <w:ind w:firstLine="420"/>
      </w:pPr>
      <w:r>
        <w:rPr/>
        <w:t xml:space="preserve">      </w:t>
      </w:r>
      <w:r>
        <w:rPr>
          <w:sz w:val="21"/>
          <w:color w:val="000000"/>
        </w:rPr>
        <w:t>2</w:t>
      </w:r>
      <w:r>
        <w:rPr>
          <w:sz w:val="21"/>
          <w:color w:val="000000"/>
        </w:rPr>
        <w:t>、请附厂家盖鲜章的售后服务承诺书扫描件</w:t>
      </w:r>
      <w:r>
        <w:rPr>
          <w:sz w:val="21"/>
          <w:color w:val="000000"/>
        </w:rPr>
        <w:t>；</w:t>
      </w:r>
    </w:p>
    <w:p>
      <w:pPr>
        <w:pStyle w:val="null3"/>
        <w:ind w:firstLine="1050"/>
      </w:pPr>
      <w:r>
        <w:rPr>
          <w:sz w:val="21"/>
          <w:color w:val="000000"/>
        </w:rPr>
        <w:t>请在此页插入厂家盖鲜章的售后服务承诺书扫描件</w:t>
      </w:r>
      <w:r>
        <w:rPr>
          <w:sz w:val="21"/>
          <w:color w:val="000000"/>
        </w:rPr>
        <w:t>。</w:t>
      </w:r>
    </w:p>
    <w:p>
      <w:pPr>
        <w:pStyle w:val="null3"/>
        <w:jc w:val="both"/>
      </w:pPr>
      <w:r>
        <w:rPr/>
        <w:t xml:space="preserve"> </w:t>
      </w:r>
    </w:p>
    <w:p>
      <w:pPr>
        <w:pStyle w:val="null3"/>
        <w:jc w:val="center"/>
      </w:pPr>
      <w:r>
        <w:rPr>
          <w:sz w:val="21"/>
          <w:b/>
          <w:color w:val="000000"/>
        </w:rPr>
        <w:t>廉洁协议书</w:t>
      </w:r>
    </w:p>
    <w:p>
      <w:pPr>
        <w:pStyle w:val="null3"/>
        <w:jc w:val="both"/>
      </w:pPr>
      <w:r>
        <w:rPr>
          <w:sz w:val="21"/>
          <w:color w:val="000000"/>
        </w:rPr>
        <w:t>为杜绝医药购销等购销活动中不良行为的发生，保证医疗卫生机构及其工作人员廉洁行医、依法行政，倡导清廉的行业风气，更好地维护国家和人民利益，特制定本协议。</w:t>
      </w:r>
    </w:p>
    <w:p>
      <w:pPr>
        <w:pStyle w:val="null3"/>
        <w:ind w:firstLine="739"/>
      </w:pPr>
      <w:r>
        <w:rPr>
          <w:sz w:val="21"/>
          <w:color w:val="000000"/>
        </w:rPr>
        <w:t>本协议涉及的项目合同是：。</w:t>
      </w:r>
    </w:p>
    <w:p>
      <w:pPr>
        <w:pStyle w:val="null3"/>
        <w:ind w:firstLine="420"/>
        <w:jc w:val="both"/>
      </w:pPr>
      <w:r>
        <w:rPr>
          <w:sz w:val="21"/>
          <w:color w:val="000000"/>
        </w:rPr>
        <w:t>甲方：广州中医药大学第一附属医院</w:t>
      </w:r>
    </w:p>
    <w:p>
      <w:pPr>
        <w:pStyle w:val="null3"/>
        <w:ind w:firstLine="420"/>
        <w:jc w:val="both"/>
      </w:pPr>
      <w:r>
        <w:rPr>
          <w:sz w:val="21"/>
          <w:color w:val="000000"/>
        </w:rPr>
        <w:t>乙方：</w:t>
      </w:r>
    </w:p>
    <w:p>
      <w:pPr>
        <w:pStyle w:val="null3"/>
        <w:jc w:val="both"/>
      </w:pPr>
      <w:r>
        <w:rPr>
          <w:sz w:val="21"/>
          <w:color w:val="000000"/>
        </w:rPr>
        <w:t xml:space="preserve">    </w:t>
      </w:r>
      <w:r>
        <w:rPr>
          <w:sz w:val="21"/>
          <w:color w:val="000000"/>
        </w:rPr>
        <w:t>一、甲方向乙方购买医疗器械、卫生材料、药品、试剂等物品，或乙方向甲方提供建筑、装修、修缮、环境保洁、绿化保养等服务，乙方不得以回</w:t>
      </w:r>
      <w:r>
        <w:rPr>
          <w:sz w:val="21"/>
          <w:color w:val="000000"/>
        </w:rPr>
        <w:t>-</w:t>
      </w:r>
      <w:r>
        <w:rPr>
          <w:sz w:val="21"/>
          <w:color w:val="000000"/>
        </w:rPr>
        <w:t>扣、提成、有价证券、现金、信用卡、购物卡、宴请、旅游、赞助活动等任何形式为甲方工作人员或科室谋取利益。</w:t>
      </w:r>
    </w:p>
    <w:p>
      <w:pPr>
        <w:pStyle w:val="null3"/>
        <w:ind w:firstLine="420"/>
        <w:jc w:val="both"/>
      </w:pPr>
      <w:r>
        <w:rPr>
          <w:sz w:val="21"/>
          <w:color w:val="000000"/>
        </w:rPr>
        <w:t>二、甲方与乙方在发生经济业务活动时，甲方工作人员有暗示或索要回</w:t>
      </w:r>
      <w:r>
        <w:rPr>
          <w:sz w:val="21"/>
          <w:color w:val="000000"/>
        </w:rPr>
        <w:t>-</w:t>
      </w:r>
      <w:r>
        <w:rPr>
          <w:sz w:val="21"/>
          <w:color w:val="000000"/>
        </w:rPr>
        <w:t>扣、提成、有价证券、现金、信用卡、购物卡等，乙方应拒绝，并须如实向甲方纪检、监察部门反映。</w:t>
      </w:r>
    </w:p>
    <w:p>
      <w:pPr>
        <w:pStyle w:val="null3"/>
        <w:ind w:firstLine="420"/>
        <w:jc w:val="both"/>
      </w:pPr>
      <w:r>
        <w:rPr>
          <w:sz w:val="21"/>
          <w:color w:val="000000"/>
        </w:rPr>
        <w:t>三、当甲乙双方具经济合同关系时</w:t>
      </w:r>
      <w:r>
        <w:rPr>
          <w:sz w:val="21"/>
          <w:color w:val="000000"/>
        </w:rPr>
        <w:t>,</w:t>
      </w:r>
      <w:r>
        <w:rPr>
          <w:sz w:val="21"/>
          <w:color w:val="000000"/>
        </w:rPr>
        <w:t>甲方工作人员不得私下无偿或象征性地付少量报酬向乙方借用交通工具或其他设备或使用乙方劳动力。</w:t>
      </w:r>
    </w:p>
    <w:p>
      <w:pPr>
        <w:pStyle w:val="null3"/>
        <w:ind w:firstLine="420"/>
        <w:jc w:val="both"/>
      </w:pPr>
      <w:r>
        <w:rPr>
          <w:sz w:val="21"/>
          <w:color w:val="000000"/>
        </w:rPr>
        <w:t>四、甲方与乙方发生经济业务活动</w:t>
      </w:r>
      <w:r>
        <w:rPr>
          <w:sz w:val="21"/>
          <w:color w:val="000000"/>
        </w:rPr>
        <w:t>,</w:t>
      </w:r>
      <w:r>
        <w:rPr>
          <w:sz w:val="21"/>
          <w:color w:val="000000"/>
        </w:rPr>
        <w:t>乙方必须到甲方科室、办公室联系商谈，不得借故到甲方主管领导、部门负责人及相关工作人员家中访谈或向介绍人提供任何好处费。</w:t>
      </w:r>
    </w:p>
    <w:p>
      <w:pPr>
        <w:pStyle w:val="null3"/>
        <w:ind w:firstLine="420"/>
        <w:jc w:val="both"/>
      </w:pPr>
      <w:r>
        <w:rPr>
          <w:sz w:val="21"/>
          <w:color w:val="000000"/>
        </w:rPr>
        <w:t>五、乙方必须遵守甲方有关招投标等规定，不得以任何理由徇私舞弊。</w:t>
      </w:r>
    </w:p>
    <w:p>
      <w:pPr>
        <w:pStyle w:val="null3"/>
        <w:ind w:firstLine="420"/>
        <w:jc w:val="both"/>
      </w:pPr>
      <w:r>
        <w:rPr>
          <w:sz w:val="21"/>
          <w:color w:val="000000"/>
        </w:rPr>
        <w:t>六、甲乙双方应在共同遵守国家法律法规及以上条款的情况下，本着互惠互利、公平公正的交易原则</w:t>
      </w:r>
      <w:r>
        <w:rPr>
          <w:sz w:val="21"/>
          <w:color w:val="000000"/>
        </w:rPr>
        <w:t>,</w:t>
      </w:r>
      <w:r>
        <w:rPr>
          <w:sz w:val="21"/>
          <w:color w:val="000000"/>
        </w:rPr>
        <w:t>积极维护共同的经济利益。</w:t>
      </w:r>
    </w:p>
    <w:p>
      <w:pPr>
        <w:pStyle w:val="null3"/>
        <w:ind w:firstLine="420"/>
        <w:jc w:val="both"/>
      </w:pPr>
      <w:r>
        <w:rPr>
          <w:sz w:val="21"/>
          <w:color w:val="000000"/>
        </w:rPr>
        <w:t>七、乙方如违反以上条款之任何一条，被发现或被投诉</w:t>
      </w:r>
      <w:r>
        <w:rPr>
          <w:sz w:val="21"/>
          <w:color w:val="000000"/>
        </w:rPr>
        <w:t>,</w:t>
      </w:r>
      <w:r>
        <w:rPr>
          <w:sz w:val="21"/>
          <w:color w:val="000000"/>
        </w:rPr>
        <w:t>经过查实</w:t>
      </w:r>
      <w:r>
        <w:rPr>
          <w:sz w:val="21"/>
          <w:color w:val="000000"/>
        </w:rPr>
        <w:t>,</w:t>
      </w:r>
      <w:r>
        <w:rPr>
          <w:sz w:val="21"/>
          <w:color w:val="000000"/>
        </w:rPr>
        <w:t>证据确凿</w:t>
      </w:r>
      <w:r>
        <w:rPr>
          <w:sz w:val="21"/>
          <w:color w:val="000000"/>
        </w:rPr>
        <w:t>,</w:t>
      </w:r>
      <w:r>
        <w:rPr>
          <w:sz w:val="21"/>
          <w:color w:val="000000"/>
        </w:rPr>
        <w:t>即构成乙方的违约</w:t>
      </w:r>
      <w:r>
        <w:rPr>
          <w:sz w:val="21"/>
          <w:color w:val="000000"/>
        </w:rPr>
        <w:t>,</w:t>
      </w:r>
      <w:r>
        <w:rPr>
          <w:sz w:val="21"/>
          <w:color w:val="000000"/>
        </w:rPr>
        <w:t>甲方有权立即终止与乙方的所有经济合同，并根据国家法律规定追究乙方的民事、行政直至刑事责任。</w:t>
      </w:r>
    </w:p>
    <w:p>
      <w:pPr>
        <w:pStyle w:val="null3"/>
        <w:ind w:firstLine="420"/>
        <w:jc w:val="both"/>
      </w:pPr>
      <w:r>
        <w:rPr>
          <w:sz w:val="21"/>
          <w:color w:val="000000"/>
        </w:rPr>
        <w:t>八、对有以上违法、违纪行为的甲方工作人员</w:t>
      </w:r>
      <w:r>
        <w:rPr>
          <w:sz w:val="21"/>
          <w:color w:val="000000"/>
        </w:rPr>
        <w:t>,</w:t>
      </w:r>
      <w:r>
        <w:rPr>
          <w:sz w:val="21"/>
          <w:color w:val="000000"/>
        </w:rPr>
        <w:t>甲方将按国家有关法律、法规规定和甲方有关廉政的制度规定给予处罚</w:t>
      </w:r>
      <w:r>
        <w:rPr>
          <w:sz w:val="21"/>
          <w:color w:val="000000"/>
        </w:rPr>
        <w:t>,</w:t>
      </w:r>
      <w:r>
        <w:rPr>
          <w:sz w:val="21"/>
          <w:color w:val="000000"/>
        </w:rPr>
        <w:t>并把处罚情况通报乙方。</w:t>
      </w:r>
    </w:p>
    <w:p>
      <w:pPr>
        <w:pStyle w:val="null3"/>
        <w:ind w:firstLine="420"/>
        <w:jc w:val="both"/>
      </w:pPr>
      <w:r>
        <w:rPr>
          <w:sz w:val="21"/>
          <w:color w:val="000000"/>
        </w:rPr>
        <w:t>九、此协议书作为经济合同的附件，与合同具有同样的效力。本协议一式三份，甲乙方各执一份，甲方纪检监察部门一份，从签订之日起生效。</w:t>
      </w:r>
    </w:p>
    <w:p>
      <w:pPr>
        <w:pStyle w:val="null3"/>
        <w:ind w:firstLine="576"/>
        <w:jc w:val="both"/>
      </w:pPr>
      <w:r>
        <w:rPr>
          <w:sz w:val="21"/>
          <w:b/>
          <w:color w:val="000000"/>
        </w:rPr>
        <w:t>（甲方）签名及盖章：</w:t>
      </w:r>
      <w:r>
        <w:rPr>
          <w:sz w:val="21"/>
          <w:b/>
          <w:color w:val="000000"/>
        </w:rPr>
        <w:t xml:space="preserve">                        </w:t>
      </w:r>
      <w:r>
        <w:rPr>
          <w:sz w:val="21"/>
          <w:b/>
          <w:color w:val="000000"/>
        </w:rPr>
        <w:t>（乙方）签名及盖章：</w:t>
      </w:r>
    </w:p>
    <w:p>
      <w:pPr>
        <w:pStyle w:val="null3"/>
        <w:jc w:val="both"/>
      </w:pPr>
      <w:r>
        <w:rPr>
          <w:sz w:val="21"/>
          <w:b/>
          <w:color w:val="000000"/>
        </w:rPr>
        <w:t>医院负责人：</w:t>
      </w:r>
      <w:r>
        <w:rPr>
          <w:sz w:val="21"/>
          <w:b/>
          <w:color w:val="000000"/>
        </w:rPr>
        <w:t xml:space="preserve">                                                 </w:t>
      </w:r>
      <w:r>
        <w:rPr>
          <w:sz w:val="21"/>
          <w:b/>
          <w:color w:val="000000"/>
        </w:rPr>
        <w:t>法人代表：</w:t>
      </w:r>
    </w:p>
    <w:p>
      <w:pPr>
        <w:pStyle w:val="null3"/>
        <w:jc w:val="both"/>
      </w:pPr>
      <w:r>
        <w:rPr>
          <w:sz w:val="21"/>
          <w:b/>
          <w:color w:val="000000"/>
        </w:rPr>
        <w:t>部门负责人</w:t>
      </w:r>
      <w:r>
        <w:rPr>
          <w:sz w:val="21"/>
          <w:color w:val="000000"/>
        </w:rPr>
        <w:t>（注明处</w:t>
      </w:r>
      <w:r>
        <w:rPr>
          <w:sz w:val="21"/>
          <w:color w:val="000000"/>
        </w:rPr>
        <w:t>/</w:t>
      </w:r>
      <w:r>
        <w:rPr>
          <w:sz w:val="21"/>
          <w:color w:val="000000"/>
        </w:rPr>
        <w:t>科室）</w:t>
      </w:r>
      <w:r>
        <w:rPr>
          <w:sz w:val="21"/>
          <w:b/>
          <w:color w:val="000000"/>
        </w:rPr>
        <w:t>：</w:t>
      </w:r>
    </w:p>
    <w:p>
      <w:pPr>
        <w:pStyle w:val="null3"/>
        <w:jc w:val="both"/>
      </w:pPr>
      <w:r>
        <w:rPr>
          <w:sz w:val="21"/>
          <w:b/>
          <w:color w:val="000000"/>
        </w:rPr>
        <w:t>经办人及项目相关人员：</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440001-2026-16933</w:t>
      </w:r>
    </w:p>
    <w:p>
      <w:pPr>
        <w:pStyle w:val="null3"/>
        <w:jc w:val="center"/>
        <w:outlineLvl w:val="3"/>
      </w:pPr>
      <w:r>
        <w:rPr>
          <w:sz w:val="24"/>
          <w:b/>
        </w:rPr>
        <w:t>采购项目编号：</w:t>
      </w:r>
      <w:r>
        <w:rPr>
          <w:sz w:val="24"/>
          <w:b/>
        </w:rPr>
        <w:t>0877-26GZTP1ZC0145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广州中医药大学第一附属医院超声胃镜、胃肠镜系统采购项目</w:t>
      </w:r>
      <w:r>
        <w:rPr>
          <w:u w:val="single"/>
        </w:rPr>
        <w:t>”</w:t>
      </w:r>
      <w:r>
        <w:rPr/>
        <w:t>项目的招标[采购项目编号为：</w:t>
      </w:r>
      <w:r>
        <w:rPr>
          <w:u w:val="single"/>
        </w:rPr>
        <w:t>0877-26GZTP1ZC0145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广州中医药大学第一附属医院超声胃镜、胃肠镜系统采购项目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广州中医药大学第一附属医院超声胃镜、胃肠镜系统采购项目</w:t>
      </w:r>
      <w:r>
        <w:rPr/>
        <w:t>”项目采购[采购项目编号为</w:t>
      </w:r>
      <w:r>
        <w:rPr/>
        <w:t>0877-26GZTP1ZC0145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广州中医药大学第一附属医院超声胃镜、胃肠镜系统采购项目</w:t>
      </w:r>
      <w:r>
        <w:rPr/>
        <w:t>招标中获中标（采购项目编号：</w:t>
      </w:r>
      <w:r>
        <w:rPr/>
        <w:t>0877-26GZTP1ZC0145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广州中医药大学第一附属医院超声胃镜、胃肠镜系统采购项目</w:t>
      </w:r>
      <w:r>
        <w:rPr/>
        <w:t>”项目（采购项目编号：</w:t>
      </w:r>
      <w:r>
        <w:rPr/>
        <w:t>0877-26GZTP1ZC0145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