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440001-2026-19379</w:t>
      </w:r>
    </w:p>
    <w:p>
      <w:pPr>
        <w:pStyle w:val="null3"/>
        <w:jc w:val="center"/>
        <w:outlineLvl w:val="3"/>
      </w:pPr>
      <w:r>
        <w:rPr>
          <w:sz w:val="24"/>
          <w:b/>
        </w:rPr>
        <w:t>采购项目编号：</w:t>
      </w:r>
      <w:r>
        <w:rPr>
          <w:sz w:val="24"/>
          <w:b/>
        </w:rPr>
        <w:t>0877-26GZTP2ZC0386</w:t>
      </w:r>
    </w:p>
    <w:p>
      <w:pPr>
        <w:pStyle w:val="null3"/>
        <w:jc w:val="center"/>
        <w:outlineLvl w:val="3"/>
      </w:pPr>
      <w:r>
        <w:rPr>
          <w:sz w:val="24"/>
          <w:b/>
        </w:rPr>
        <w:t>项目名称：</w:t>
      </w:r>
      <w:r>
        <w:rPr>
          <w:sz w:val="24"/>
          <w:b/>
        </w:rPr>
        <w:t>广东省第一荣军优抚医院智慧行政协调管理平台建设平台架构及系统建设服务采购项目</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广东省第一荣军优抚医院</w:t>
      </w:r>
      <w:r>
        <w:rPr/>
        <w:t>的委托，采用</w:t>
      </w:r>
      <w:r>
        <w:rPr/>
        <w:t>公开招标</w:t>
      </w:r>
      <w:r>
        <w:rPr/>
        <w:t>方式组织采购</w:t>
      </w:r>
      <w:r>
        <w:rPr/>
        <w:t>广东省第一荣军优抚医院智慧行政协调管理平台建设平台架构及系统建设服务采购项目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广东省第一荣军优抚医院智慧行政协调管理平台建设平台架构及系统建设服务采购项目</w:t>
      </w:r>
    </w:p>
    <w:p>
      <w:pPr>
        <w:pStyle w:val="null3"/>
        <w:ind w:firstLine="480"/>
      </w:pPr>
      <w:r>
        <w:rPr/>
        <w:t>采购计划编号：</w:t>
      </w:r>
      <w:r>
        <w:rPr/>
        <w:t>440001-2026-19379</w:t>
      </w:r>
    </w:p>
    <w:p>
      <w:pPr>
        <w:pStyle w:val="null3"/>
        <w:ind w:firstLine="480"/>
      </w:pPr>
      <w:r>
        <w:rPr/>
        <w:t>采购项目编号：</w:t>
      </w:r>
      <w:r>
        <w:rPr/>
        <w:t>0877-26GZTP2ZC0386</w:t>
      </w:r>
    </w:p>
    <w:p>
      <w:pPr>
        <w:pStyle w:val="null3"/>
        <w:ind w:firstLine="480"/>
      </w:pPr>
      <w:r>
        <w:rPr/>
        <w:t>采购方式：</w:t>
      </w:r>
      <w:r>
        <w:rPr/>
        <w:t>公开招标</w:t>
      </w:r>
    </w:p>
    <w:p>
      <w:pPr>
        <w:pStyle w:val="null3"/>
        <w:ind w:firstLine="480"/>
      </w:pPr>
      <w:r>
        <w:rPr/>
        <w:t>预算金额：</w:t>
      </w:r>
      <w:r>
        <w:rPr/>
        <w:t>1,080,000.00</w:t>
      </w:r>
      <w:r>
        <w:rPr/>
        <w:t>元</w:t>
      </w:r>
    </w:p>
    <w:p>
      <w:pPr>
        <w:pStyle w:val="null3"/>
        <w:outlineLvl w:val="3"/>
      </w:pPr>
      <w:r>
        <w:rPr>
          <w:sz w:val="24"/>
          <w:b/>
        </w:rPr>
        <w:t>2.项目内容及需求情况（采购项目技术规格、参数及要求）</w:t>
      </w:r>
    </w:p>
    <w:p>
      <w:pPr>
        <w:pStyle w:val="null3"/>
      </w:pPr>
      <w:r>
        <w:rPr/>
        <w:t>采购包1(智慧行政协调管理平台建设平台架构及系统建设服务):</w:t>
      </w:r>
    </w:p>
    <w:p>
      <w:pPr>
        <w:pStyle w:val="null3"/>
      </w:pPr>
      <w:r>
        <w:rPr/>
        <w:t>采购包预算金额：1,080,000.00元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智慧行政协调管理平台建设平台架构及系统建设服务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签订合同后180个日历日内完成系统安装、部署、上线、培训及验收工作，其中合同签订后60个日历日中标人完成项目开发实施和系统上线，系统上线正常使用30个日历日后，则由中标人向采购人申请初次验收，并出具《初次验收报告》。系统经初次验收后再运行60个日历日且无系统/软件故障出现后，则由中标人向采购人申请验收，并出具《最终验收报告》。</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4）履行合同所必需的设备和专业技术能力：依据投标函相关承诺格式内容或按投标（响应）文件格式填报设备及专业技术能力情况。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采购包1（智慧行政协调管理平台建设平台架构及系统建设服务）：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采购包1（智慧行政协调管理平台建设平台架构及系统建设服务）：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020-38931902-819/822</w:t>
      </w:r>
    </w:p>
    <w:p>
      <w:pPr>
        <w:pStyle w:val="null3"/>
        <w:outlineLvl w:val="3"/>
      </w:pPr>
      <w:r>
        <w:rPr>
          <w:sz w:val="24"/>
          <w:b/>
        </w:rPr>
        <w:t xml:space="preserve"> 3.项目联系方式</w:t>
      </w:r>
    </w:p>
    <w:p>
      <w:pPr>
        <w:pStyle w:val="null3"/>
        <w:ind w:firstLine="480"/>
      </w:pPr>
      <w:r>
        <w:rPr/>
        <w:t xml:space="preserve"> 项目联系人：</w:t>
      </w:r>
      <w:r>
        <w:rPr/>
        <w:t>曹工、邓工（电话无人接听请发邮件cys@gztpc.com咨询，我司会及时回复）</w:t>
      </w:r>
    </w:p>
    <w:p>
      <w:pPr>
        <w:pStyle w:val="null3"/>
        <w:ind w:firstLine="480"/>
      </w:pPr>
      <w:r>
        <w:rPr/>
        <w:t xml:space="preserve"> 电话：</w:t>
      </w:r>
      <w:r>
        <w:rPr/>
        <w:t>020-38931902-819/822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项目属性：服务类</w:t>
      </w:r>
    </w:p>
    <w:p>
      <w:pPr>
        <w:pStyle w:val="null3"/>
        <w:jc w:val="left"/>
      </w:pPr>
      <w:r>
        <w:rPr>
          <w:sz w:val="21"/>
          <w:color w:val="000000"/>
        </w:rPr>
        <w:t>品目分类：行业应用软件开发服务</w:t>
      </w:r>
    </w:p>
    <w:p>
      <w:pPr>
        <w:pStyle w:val="null3"/>
        <w:jc w:val="left"/>
      </w:pPr>
      <w:r>
        <w:rPr>
          <w:sz w:val="21"/>
          <w:color w:val="000000"/>
        </w:rPr>
        <w:t>所属行业：软件和信息技术服务业</w:t>
      </w:r>
    </w:p>
    <w:p>
      <w:pPr>
        <w:pStyle w:val="null3"/>
        <w:jc w:val="both"/>
      </w:pPr>
      <w:r>
        <w:rPr>
          <w:sz w:val="21"/>
          <w:color w:val="000000"/>
        </w:rPr>
        <w:t>打</w:t>
      </w:r>
      <w:r>
        <w:rPr>
          <w:sz w:val="21"/>
          <w:color w:val="000000"/>
        </w:rPr>
        <w:t>“★”号条款为实质性条款，若有任何一条负偏离或不满足则导致投标无效。</w:t>
      </w:r>
      <w:r>
        <w:br/>
      </w:r>
      <w:r>
        <w:rPr>
          <w:sz w:val="21"/>
          <w:color w:val="000000"/>
        </w:rPr>
        <w:t>打</w:t>
      </w:r>
      <w:r>
        <w:rPr>
          <w:sz w:val="21"/>
          <w:color w:val="000000"/>
        </w:rPr>
        <w:t>“▲”号条款为重要技术参数，若有部分“▲”条款未响应或不满足，将导致其响应性评审加重扣分，但不作为无效投标条款。</w:t>
      </w:r>
    </w:p>
    <w:p>
      <w:pPr>
        <w:pStyle w:val="null3"/>
        <w:jc w:val="both"/>
      </w:pPr>
      <w:r>
        <w:rPr>
          <w:sz w:val="21"/>
          <w:color w:val="000000"/>
        </w:rPr>
        <w:t>涉及软件产品的，必须采购和使用正版软件，项目中涉及计算机办公产品的，必须预装正版操作系统软件。</w:t>
      </w:r>
    </w:p>
    <w:p>
      <w:pPr>
        <w:pStyle w:val="null3"/>
        <w:jc w:val="both"/>
      </w:pPr>
      <w:r>
        <w:rPr>
          <w:sz w:val="21"/>
          <w:color w:val="000000"/>
        </w:rPr>
        <w:t>投标人应保证，采购人在中华人民共和国使用该货物或服务的任何一部分时，免受第三方提出的侵犯其专利权、商标权、著作权或其它知识产权的起诉。</w:t>
      </w:r>
    </w:p>
    <w:p>
      <w:pPr>
        <w:pStyle w:val="null3"/>
        <w:jc w:val="both"/>
      </w:pPr>
      <w:r>
        <w:rPr>
          <w:sz w:val="21"/>
          <w:color w:val="000000"/>
        </w:rPr>
        <w:t>供应商提供软件应为技术成熟软件。</w:t>
      </w:r>
    </w:p>
    <w:p>
      <w:pPr>
        <w:pStyle w:val="null3"/>
        <w:ind w:firstLine="480"/>
        <w:jc w:val="both"/>
      </w:pPr>
      <w:r>
        <w:rPr>
          <w:sz w:val="21"/>
          <w:b/>
          <w:color w:val="000000"/>
        </w:rPr>
        <w:t>二、平台架构要求</w:t>
      </w:r>
    </w:p>
    <w:tbl>
      <w:tblPr>
        <w:tblW w:w="0" w:type="auto"/>
        <w:tblBorders>
          <w:top w:val="none" w:color="000000" w:sz="4"/>
          <w:left w:val="none" w:color="000000" w:sz="4"/>
          <w:bottom w:val="none" w:color="000000" w:sz="4"/>
          <w:right w:val="none" w:color="000000" w:sz="4"/>
          <w:insideH w:val="none"/>
          <w:insideV w:val="none"/>
        </w:tblBorders>
      </w:tblPr>
      <w:tblGrid>
        <w:gridCol w:w="1716"/>
        <w:gridCol w:w="6590"/>
      </w:tblGrid>
      <w:tr>
        <w:tc>
          <w:tcPr>
            <w:tcW w:type="dxa" w:w="1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6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技术要求</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、要求采用纯</w:t>
            </w:r>
            <w:r>
              <w:rPr>
                <w:sz w:val="21"/>
                <w:color w:val="000000"/>
              </w:rPr>
              <w:t>B/S</w:t>
            </w:r>
            <w:r>
              <w:rPr>
                <w:sz w:val="21"/>
                <w:color w:val="000000"/>
              </w:rPr>
              <w:t>三层架构（表示层、业务逻辑层、数据层），通过浏览器即可访问系统，通过客户端可以维护系统后台。</w:t>
            </w:r>
          </w:p>
          <w:p>
            <w:pPr>
              <w:pStyle w:val="null3"/>
              <w:jc w:val="both"/>
            </w:pPr>
            <w:r>
              <w:rPr>
                <w:sz w:val="21"/>
                <w:color w:val="000000"/>
              </w:rPr>
              <w:t>2</w:t>
            </w:r>
            <w:r>
              <w:rPr>
                <w:sz w:val="21"/>
                <w:color w:val="000000"/>
              </w:rPr>
              <w:t>、系统应采用分层架构设计，技术路线应成熟可靠，具备良好的稳定性、开放性、可维护性和扩展能力，能够适应业务持续发展和系统集成需求。</w:t>
            </w:r>
          </w:p>
          <w:p>
            <w:pPr>
              <w:pStyle w:val="null3"/>
              <w:jc w:val="both"/>
            </w:pPr>
            <w:r>
              <w:rPr>
                <w:sz w:val="21"/>
                <w:color w:val="000000"/>
              </w:rPr>
              <w:t>3</w:t>
            </w:r>
            <w:r>
              <w:rPr>
                <w:sz w:val="21"/>
                <w:color w:val="000000"/>
              </w:rPr>
              <w:t>、协同办公系统技术架构能支持多用户同时在线使用，并发用户不少于</w:t>
            </w:r>
            <w:r>
              <w:rPr>
                <w:sz w:val="21"/>
                <w:color w:val="000000"/>
              </w:rPr>
              <w:t>200</w:t>
            </w:r>
            <w:r>
              <w:rPr>
                <w:sz w:val="21"/>
                <w:color w:val="000000"/>
              </w:rPr>
              <w:t>。</w:t>
            </w:r>
          </w:p>
          <w:p>
            <w:pPr>
              <w:pStyle w:val="null3"/>
              <w:jc w:val="both"/>
            </w:pPr>
            <w:r>
              <w:rPr>
                <w:sz w:val="21"/>
                <w:color w:val="000000"/>
              </w:rPr>
              <w:t>4</w:t>
            </w:r>
            <w:r>
              <w:rPr>
                <w:sz w:val="21"/>
                <w:color w:val="000000"/>
              </w:rPr>
              <w:t>、支持混网模式，全面兼容主流浏览器，支持多数据库，多中间件及多操作系统。客户端需支持</w:t>
            </w:r>
            <w:r>
              <w:rPr>
                <w:sz w:val="21"/>
                <w:color w:val="000000"/>
              </w:rPr>
              <w:t>Windows</w:t>
            </w:r>
            <w:r>
              <w:rPr>
                <w:sz w:val="21"/>
                <w:color w:val="000000"/>
              </w:rPr>
              <w:t>操作系统、国产化操作系统和移动端。支持版本升级，能够保证数据平滑升级。</w:t>
            </w:r>
          </w:p>
          <w:p>
            <w:pPr>
              <w:pStyle w:val="null3"/>
              <w:jc w:val="both"/>
            </w:pPr>
            <w:r>
              <w:rPr>
                <w:sz w:val="21"/>
                <w:color w:val="000000"/>
              </w:rPr>
              <w:t>5</w:t>
            </w:r>
            <w:r>
              <w:rPr>
                <w:sz w:val="21"/>
                <w:color w:val="000000"/>
              </w:rPr>
              <w:t>、支持集群和双机热备等多种部署方式，支持平滑扩容，避免服务中断，具备一系列策略来保证平台的易用和高可用。</w:t>
            </w:r>
          </w:p>
          <w:p>
            <w:pPr>
              <w:pStyle w:val="null3"/>
              <w:jc w:val="both"/>
            </w:pPr>
            <w:r>
              <w:rPr>
                <w:sz w:val="21"/>
                <w:color w:val="000000"/>
              </w:rPr>
              <w:t>6</w:t>
            </w:r>
            <w:r>
              <w:rPr>
                <w:sz w:val="21"/>
                <w:color w:val="000000"/>
              </w:rPr>
              <w:t>、平台具备</w:t>
            </w:r>
            <w:r>
              <w:rPr>
                <w:sz w:val="21"/>
                <w:color w:val="000000"/>
              </w:rPr>
              <w:t>AI</w:t>
            </w:r>
            <w:r>
              <w:rPr>
                <w:sz w:val="21"/>
                <w:color w:val="000000"/>
              </w:rPr>
              <w:t>智能体底座能力，内置向重库管理、模型管理、提示词管理、智能体管理、智能体应用管理、安全管理等为医院提供统一的</w:t>
            </w:r>
            <w:r>
              <w:rPr>
                <w:sz w:val="21"/>
                <w:color w:val="000000"/>
              </w:rPr>
              <w:t>Agent</w:t>
            </w:r>
            <w:r>
              <w:rPr>
                <w:sz w:val="21"/>
                <w:color w:val="000000"/>
              </w:rPr>
              <w:t>入口，支持接入或调用</w:t>
            </w:r>
            <w:r>
              <w:rPr>
                <w:sz w:val="21"/>
                <w:color w:val="000000"/>
              </w:rPr>
              <w:t>AI</w:t>
            </w:r>
            <w:r>
              <w:rPr>
                <w:sz w:val="21"/>
                <w:color w:val="000000"/>
              </w:rPr>
              <w:t>算力进行办公、数据分析、内容创作、辅助审批、信息整理等工作，提高业务处理效率。需预置多项智能体应用。</w:t>
            </w:r>
          </w:p>
        </w:tc>
      </w:tr>
      <w:tr>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安全管控要求</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平台提供完整的安全体系，从底层架构、密级标识、加密存储、三员分离、安全审计、数据传输访问机制等应用使用层面，提供符合国家规范的解决方案，满足国家等保、分保、国密的规定，保障医院的安全运营。</w:t>
            </w:r>
          </w:p>
          <w:p>
            <w:pPr>
              <w:pStyle w:val="null3"/>
              <w:jc w:val="both"/>
            </w:pPr>
            <w:r>
              <w:rPr>
                <w:sz w:val="21"/>
                <w:color w:val="000000"/>
              </w:rPr>
              <w:t>1</w:t>
            </w:r>
            <w:r>
              <w:rPr>
                <w:sz w:val="21"/>
                <w:color w:val="000000"/>
              </w:rPr>
              <w:t>、要求具有完整的身份认证与授权，对关键用户、领导的身份确认进行数字签名，并支持对敏感数据的加密传输。</w:t>
            </w:r>
          </w:p>
          <w:p>
            <w:pPr>
              <w:pStyle w:val="null3"/>
              <w:jc w:val="both"/>
            </w:pPr>
            <w:r>
              <w:rPr>
                <w:sz w:val="21"/>
                <w:color w:val="000000"/>
              </w:rPr>
              <w:t>2</w:t>
            </w:r>
            <w:r>
              <w:rPr>
                <w:sz w:val="21"/>
                <w:color w:val="000000"/>
              </w:rPr>
              <w:t>、要求确保数据存储的安全性。系统具有安全防护功能，提供数据的防控能力，限制用户访问权限，避免高危操作对数据库造成破坏；对用户访问的时间、地点进行限制。只能通过相关的功能模块对数据进行操作。</w:t>
            </w:r>
          </w:p>
          <w:p>
            <w:pPr>
              <w:pStyle w:val="null3"/>
              <w:jc w:val="both"/>
            </w:pPr>
            <w:r>
              <w:rPr>
                <w:sz w:val="21"/>
                <w:color w:val="000000"/>
              </w:rPr>
              <w:t>3</w:t>
            </w:r>
            <w:r>
              <w:rPr>
                <w:sz w:val="21"/>
                <w:color w:val="000000"/>
              </w:rPr>
              <w:t>、要求平台提供有效的、严格的分级管理模式，把系统管理员和各级单位的应用管理员的权限分开，按照各自的职责范围划定管理权限，除了系统管理员以外，分别设置公文管理员、文档管理员以及其它功能模块的专门管理人员，在保证各施其责的基础上，保证数据的安全性。</w:t>
            </w:r>
          </w:p>
          <w:p>
            <w:pPr>
              <w:pStyle w:val="null3"/>
              <w:jc w:val="both"/>
            </w:pPr>
            <w:r>
              <w:rPr>
                <w:sz w:val="21"/>
                <w:color w:val="000000"/>
              </w:rPr>
              <w:t>4</w:t>
            </w:r>
            <w:r>
              <w:rPr>
                <w:sz w:val="21"/>
                <w:color w:val="000000"/>
              </w:rPr>
              <w:t>、系统要求具备完善的日志管理功能，能够记录各类系统管理员、使用人员的系统操作记录日志。</w:t>
            </w:r>
          </w:p>
          <w:p>
            <w:pPr>
              <w:pStyle w:val="null3"/>
              <w:jc w:val="both"/>
            </w:pPr>
            <w:r>
              <w:rPr>
                <w:sz w:val="21"/>
                <w:color w:val="000000"/>
              </w:rPr>
              <w:t>5</w:t>
            </w:r>
            <w:r>
              <w:rPr>
                <w:sz w:val="21"/>
                <w:color w:val="000000"/>
              </w:rPr>
              <w:t>、系统要求具备数据存储安全设计，文档、附件能在服务器上单独加密存储，能做到对某些存入数据库的数据、服务器的数据自动加密，支持国密。</w:t>
            </w:r>
          </w:p>
          <w:p>
            <w:pPr>
              <w:pStyle w:val="null3"/>
              <w:jc w:val="both"/>
            </w:pPr>
            <w:r>
              <w:rPr>
                <w:sz w:val="21"/>
                <w:color w:val="000000"/>
              </w:rPr>
              <w:t>6</w:t>
            </w:r>
            <w:r>
              <w:rPr>
                <w:sz w:val="21"/>
                <w:color w:val="000000"/>
              </w:rPr>
              <w:t>、系统用户账号支持与移动设备、</w:t>
            </w:r>
            <w:r>
              <w:rPr>
                <w:sz w:val="21"/>
                <w:color w:val="000000"/>
              </w:rPr>
              <w:t xml:space="preserve">IP </w:t>
            </w:r>
            <w:r>
              <w:rPr>
                <w:sz w:val="21"/>
                <w:color w:val="000000"/>
              </w:rPr>
              <w:t>地址进行绑定，非绑定设备或地址无法登录系统。</w:t>
            </w:r>
          </w:p>
          <w:p>
            <w:pPr>
              <w:pStyle w:val="null3"/>
              <w:jc w:val="both"/>
            </w:pPr>
            <w:r>
              <w:rPr>
                <w:sz w:val="21"/>
                <w:color w:val="000000"/>
              </w:rPr>
              <w:t>7</w:t>
            </w:r>
            <w:r>
              <w:rPr>
                <w:sz w:val="21"/>
                <w:color w:val="000000"/>
              </w:rPr>
              <w:t>、系统要求提供一键式安全检测，对系统稳定运行、潜在安全隐患进行自动排查。包括系统账号安全，数据保护，通讯安全，风险预警等内容下，需明确高风险、中风险、低风险、检测通过等状态进行标识，并对相关风险项提供直接修改设置按钮或详情穿透。</w:t>
            </w:r>
          </w:p>
          <w:p>
            <w:pPr>
              <w:pStyle w:val="null3"/>
              <w:jc w:val="both"/>
            </w:pPr>
            <w:r>
              <w:rPr>
                <w:sz w:val="21"/>
                <w:color w:val="000000"/>
              </w:rPr>
              <w:t>8</w:t>
            </w:r>
            <w:r>
              <w:rPr>
                <w:sz w:val="21"/>
                <w:color w:val="000000"/>
              </w:rPr>
              <w:t>、支持离开界面锁屏，一定时间无操作自动锁定屏幕，输入密码方可解锁。</w:t>
            </w:r>
          </w:p>
          <w:p>
            <w:pPr>
              <w:pStyle w:val="null3"/>
              <w:jc w:val="both"/>
            </w:pPr>
            <w:r>
              <w:rPr>
                <w:sz w:val="21"/>
                <w:color w:val="000000"/>
              </w:rPr>
              <w:t>9</w:t>
            </w:r>
            <w:r>
              <w:rPr>
                <w:sz w:val="21"/>
                <w:color w:val="000000"/>
              </w:rPr>
              <w:t>、安全水印：可在关键文档的浏览界面生成带有浏览者的账户名和时间戳的水印，防止伪造、泄密，并便于在发生泄密和疑似篡改时追查问题来源。</w:t>
            </w:r>
          </w:p>
          <w:p>
            <w:pPr>
              <w:pStyle w:val="null3"/>
              <w:jc w:val="both"/>
            </w:pPr>
            <w:r>
              <w:rPr>
                <w:sz w:val="21"/>
                <w:color w:val="000000"/>
              </w:rPr>
              <w:t>10</w:t>
            </w:r>
            <w:r>
              <w:rPr>
                <w:sz w:val="21"/>
                <w:color w:val="000000"/>
              </w:rPr>
              <w:t>、移动端：具备防截屏功能和日志追踪。</w:t>
            </w:r>
          </w:p>
          <w:p>
            <w:pPr>
              <w:pStyle w:val="null3"/>
              <w:jc w:val="both"/>
            </w:pPr>
          </w:p>
        </w:tc>
      </w:tr>
      <w:tr>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特别安全要求</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一、核心设计与交付标准</w:t>
            </w:r>
          </w:p>
          <w:p>
            <w:pPr>
              <w:pStyle w:val="null3"/>
              <w:ind w:firstLine="422"/>
              <w:jc w:val="left"/>
            </w:pPr>
            <w:r>
              <w:rPr>
                <w:sz w:val="21"/>
                <w:b/>
                <w:color w:val="000000"/>
              </w:rPr>
              <w:t>▲</w:t>
            </w:r>
            <w:r>
              <w:rPr>
                <w:sz w:val="21"/>
                <w:color w:val="000000"/>
              </w:rPr>
              <w:t>本系统因涉及内外网数据交互，属于网络安全重点防护对象，投标人须严格遵循国家《信息安全技术网络安全等级保护基本要求》（</w:t>
            </w:r>
            <w:r>
              <w:rPr>
                <w:sz w:val="21"/>
                <w:color w:val="000000"/>
              </w:rPr>
              <w:t>GB/T 22239-2019</w:t>
            </w:r>
            <w:r>
              <w:rPr>
                <w:sz w:val="21"/>
                <w:color w:val="000000"/>
              </w:rPr>
              <w:t>）第三级相关技术标准，完成系统的设计与开发工作。</w:t>
            </w:r>
          </w:p>
          <w:p>
            <w:pPr>
              <w:pStyle w:val="null3"/>
              <w:jc w:val="left"/>
            </w:pPr>
            <w:r>
              <w:rPr>
                <w:sz w:val="21"/>
                <w:color w:val="000000"/>
              </w:rPr>
              <w:t>二、系统上线验收前置条件（达到三级安全防护水平）</w:t>
            </w:r>
          </w:p>
          <w:p>
            <w:pPr>
              <w:pStyle w:val="null3"/>
              <w:ind w:firstLine="422"/>
              <w:jc w:val="left"/>
            </w:pPr>
            <w:r>
              <w:rPr>
                <w:sz w:val="21"/>
                <w:b/>
                <w:color w:val="000000"/>
              </w:rPr>
              <w:t>▲</w:t>
            </w:r>
            <w:r>
              <w:rPr>
                <w:sz w:val="21"/>
                <w:color w:val="000000"/>
              </w:rPr>
              <w:t>系统上线前，投标人须配合并确保通过等保三级相关验证，具体要求如下：</w:t>
            </w:r>
          </w:p>
          <w:p>
            <w:pPr>
              <w:pStyle w:val="null3"/>
              <w:jc w:val="left"/>
            </w:pPr>
            <w:r>
              <w:rPr>
                <w:sz w:val="21"/>
                <w:b/>
                <w:color w:val="000000"/>
              </w:rPr>
              <w:t>▲</w:t>
            </w:r>
            <w:r>
              <w:rPr>
                <w:sz w:val="21"/>
                <w:color w:val="000000"/>
              </w:rPr>
              <w:t>1</w:t>
            </w:r>
            <w:r>
              <w:rPr>
                <w:sz w:val="21"/>
                <w:color w:val="000000"/>
              </w:rPr>
              <w:t>．安全通信网络：内外网交互的数据传输必须采用加密技术，保障通信过程的完整性与保密性，杜绝数据泄露或篡改。</w:t>
            </w:r>
          </w:p>
          <w:p>
            <w:pPr>
              <w:pStyle w:val="null3"/>
              <w:jc w:val="left"/>
            </w:pPr>
            <w:r>
              <w:rPr>
                <w:sz w:val="21"/>
                <w:b/>
                <w:color w:val="000000"/>
              </w:rPr>
              <w:t>▲</w:t>
            </w:r>
            <w:r>
              <w:rPr>
                <w:sz w:val="21"/>
                <w:color w:val="000000"/>
              </w:rPr>
              <w:t>2</w:t>
            </w:r>
            <w:r>
              <w:rPr>
                <w:sz w:val="21"/>
                <w:color w:val="000000"/>
              </w:rPr>
              <w:t>．安全区域边界：关闭所有非必要开放端口；严禁将后台管理接口、</w:t>
            </w:r>
            <w:r>
              <w:rPr>
                <w:sz w:val="21"/>
                <w:color w:val="000000"/>
              </w:rPr>
              <w:t>API</w:t>
            </w:r>
            <w:r>
              <w:rPr>
                <w:sz w:val="21"/>
                <w:color w:val="000000"/>
              </w:rPr>
              <w:t>文档路径等敏感端点直接暴露于互联网；必须通过边界访问控制策略，实现内外网逻辑隔离。</w:t>
            </w:r>
          </w:p>
          <w:p>
            <w:pPr>
              <w:pStyle w:val="null3"/>
              <w:jc w:val="left"/>
            </w:pPr>
            <w:r>
              <w:rPr>
                <w:sz w:val="21"/>
                <w:b/>
                <w:color w:val="000000"/>
              </w:rPr>
              <w:t>▲</w:t>
            </w:r>
            <w:r>
              <w:rPr>
                <w:sz w:val="21"/>
                <w:color w:val="000000"/>
              </w:rPr>
              <w:t>3</w:t>
            </w:r>
            <w:r>
              <w:rPr>
                <w:sz w:val="21"/>
                <w:color w:val="000000"/>
              </w:rPr>
              <w:t>．安全计算环境：需配备有效的身份鉴别与访问控制机制，严格防范水平、垂直越权漏洞，保障系统操作安全。</w:t>
            </w:r>
          </w:p>
          <w:p>
            <w:pPr>
              <w:pStyle w:val="null3"/>
              <w:jc w:val="left"/>
            </w:pPr>
            <w:r>
              <w:rPr>
                <w:sz w:val="21"/>
                <w:b/>
                <w:color w:val="000000"/>
              </w:rPr>
              <w:t>▲</w:t>
            </w:r>
            <w:r>
              <w:rPr>
                <w:sz w:val="21"/>
                <w:color w:val="000000"/>
              </w:rPr>
              <w:t>4</w:t>
            </w:r>
            <w:r>
              <w:rPr>
                <w:sz w:val="21"/>
                <w:color w:val="000000"/>
              </w:rPr>
              <w:t>．检测依据：投标人须提供具备第三方出具的渗透测试报告、漏洞扫描报告及整改报告，明确证明系统无高风险漏洞、无未授权访问等安全隐患。</w:t>
            </w:r>
          </w:p>
          <w:p>
            <w:pPr>
              <w:pStyle w:val="null3"/>
              <w:jc w:val="left"/>
            </w:pPr>
            <w:r>
              <w:rPr>
                <w:sz w:val="21"/>
                <w:color w:val="000000"/>
              </w:rPr>
              <w:t>三、服务期内无条件配合义务</w:t>
            </w:r>
          </w:p>
          <w:p>
            <w:pPr>
              <w:pStyle w:val="null3"/>
              <w:jc w:val="left"/>
            </w:pPr>
            <w:r>
              <w:rPr>
                <w:sz w:val="21"/>
                <w:b/>
                <w:color w:val="000000"/>
              </w:rPr>
              <w:t>▲</w:t>
            </w:r>
            <w:r>
              <w:rPr>
                <w:sz w:val="21"/>
                <w:color w:val="000000"/>
              </w:rPr>
              <w:t>服务期内，若投标人提供的应用系统出现任何安全漏洞，投标人须严格按照采购人要求，无条件、第一时间配合采购人完成漏洞整改及闭环验证，不得推诿、拖延。此服务已包含在投标报价中，中标人不得收取任何额外费用。</w:t>
            </w:r>
          </w:p>
          <w:p>
            <w:pPr>
              <w:pStyle w:val="null3"/>
              <w:jc w:val="left"/>
            </w:pPr>
            <w:r>
              <w:rPr>
                <w:sz w:val="21"/>
                <w:color w:val="000000"/>
              </w:rPr>
              <w:t>四、责任划分与违约处理</w:t>
            </w:r>
          </w:p>
          <w:p>
            <w:pPr>
              <w:pStyle w:val="null3"/>
              <w:jc w:val="left"/>
            </w:pPr>
            <w:r>
              <w:rPr>
                <w:sz w:val="21"/>
                <w:b/>
                <w:color w:val="000000"/>
              </w:rPr>
              <w:t>▲</w:t>
            </w:r>
            <w:r>
              <w:rPr>
                <w:sz w:val="21"/>
                <w:color w:val="000000"/>
              </w:rPr>
              <w:t>1</w:t>
            </w:r>
            <w:r>
              <w:rPr>
                <w:sz w:val="21"/>
                <w:color w:val="000000"/>
              </w:rPr>
              <w:t>．投标人须保证提交的第三方检测报告真实有效，若存在弄虚作假行为，采购人有权终止合同、追回已支付费用，并对投标人进行合同金额</w:t>
            </w:r>
            <w:r>
              <w:rPr>
                <w:sz w:val="21"/>
                <w:color w:val="000000"/>
              </w:rPr>
              <w:t>30%</w:t>
            </w:r>
            <w:r>
              <w:rPr>
                <w:sz w:val="21"/>
                <w:color w:val="000000"/>
              </w:rPr>
              <w:t>处罚。</w:t>
            </w:r>
          </w:p>
          <w:p>
            <w:pPr>
              <w:pStyle w:val="null3"/>
              <w:jc w:val="left"/>
            </w:pPr>
            <w:r>
              <w:rPr>
                <w:sz w:val="21"/>
                <w:b/>
                <w:color w:val="000000"/>
              </w:rPr>
              <w:t>▲</w:t>
            </w:r>
            <w:r>
              <w:rPr>
                <w:sz w:val="21"/>
                <w:color w:val="000000"/>
              </w:rPr>
              <w:t>2</w:t>
            </w:r>
            <w:r>
              <w:rPr>
                <w:sz w:val="21"/>
                <w:color w:val="000000"/>
              </w:rPr>
              <w:t>．因投标人未及时整改安全漏洞，导致采购人出现通报、处罚、业务中断、数据安全事件等情况的，所有责任及相关损失均由投标人承担。</w:t>
            </w:r>
          </w:p>
          <w:p>
            <w:pPr>
              <w:pStyle w:val="null3"/>
              <w:jc w:val="left"/>
            </w:pPr>
            <w:r>
              <w:rPr>
                <w:sz w:val="21"/>
                <w:b/>
                <w:color w:val="000000"/>
              </w:rPr>
              <w:t>▲</w:t>
            </w:r>
            <w:r>
              <w:rPr>
                <w:sz w:val="21"/>
                <w:color w:val="000000"/>
              </w:rPr>
              <w:t>3</w:t>
            </w:r>
            <w:r>
              <w:rPr>
                <w:sz w:val="21"/>
                <w:color w:val="000000"/>
              </w:rPr>
              <w:t>．投标人拒不配合漏洞整改、拖延整改，或整改后仍不合格的，采购人有权暂停支付相关费用、扣除合同金额</w:t>
            </w:r>
            <w:r>
              <w:rPr>
                <w:sz w:val="21"/>
                <w:color w:val="000000"/>
              </w:rPr>
              <w:t>20%</w:t>
            </w:r>
            <w:r>
              <w:rPr>
                <w:sz w:val="21"/>
                <w:color w:val="000000"/>
              </w:rPr>
              <w:t>费用、追究投标人违约责任，并保留进一步追责的权利。</w:t>
            </w:r>
          </w:p>
          <w:p>
            <w:pPr>
              <w:pStyle w:val="null3"/>
              <w:jc w:val="both"/>
            </w:pPr>
          </w:p>
        </w:tc>
      </w:tr>
      <w:tr>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集成扩展要求</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w:t>
            </w:r>
            <w:r>
              <w:rPr>
                <w:sz w:val="21"/>
                <w:color w:val="000000"/>
              </w:rPr>
              <w:t>1</w:t>
            </w:r>
            <w:r>
              <w:rPr>
                <w:sz w:val="21"/>
                <w:color w:val="000000"/>
              </w:rPr>
              <w:t xml:space="preserve">、提供可视化集成平台，提供与多种第三方应用系统的接口和支持二次开发的标准 </w:t>
            </w:r>
            <w:r>
              <w:rPr>
                <w:sz w:val="21"/>
                <w:color w:val="000000"/>
              </w:rPr>
              <w:t xml:space="preserve">API </w:t>
            </w:r>
            <w:r>
              <w:rPr>
                <w:sz w:val="21"/>
                <w:color w:val="000000"/>
              </w:rPr>
              <w:t>系统接口，支持系统扩展，与第三方异构系统进行数据交互，通过平台标准开放的接口，实现与医院现有业务系统集成融合，未来实现单点登录、组织同步、门户集成、待办集成、消息集成、流程集成、数据集成等应用场景。</w:t>
            </w:r>
          </w:p>
          <w:p>
            <w:pPr>
              <w:pStyle w:val="null3"/>
              <w:jc w:val="both"/>
            </w:pPr>
            <w:r>
              <w:rPr>
                <w:sz w:val="21"/>
                <w:b/>
                <w:color w:val="000000"/>
              </w:rPr>
              <w:t>▲</w:t>
            </w:r>
            <w:r>
              <w:rPr>
                <w:sz w:val="21"/>
                <w:color w:val="000000"/>
              </w:rPr>
              <w:t>2</w:t>
            </w:r>
            <w:r>
              <w:rPr>
                <w:sz w:val="21"/>
                <w:color w:val="000000"/>
              </w:rPr>
              <w:t>、提供开发接口、</w:t>
            </w:r>
            <w:r>
              <w:rPr>
                <w:sz w:val="21"/>
                <w:color w:val="000000"/>
              </w:rPr>
              <w:t xml:space="preserve">Web Service </w:t>
            </w:r>
            <w:r>
              <w:rPr>
                <w:sz w:val="21"/>
                <w:color w:val="000000"/>
              </w:rPr>
              <w:t>接口，允许通过这些接口修正数据结构和业务逻辑以及系统之间的互相调用。</w:t>
            </w:r>
          </w:p>
          <w:p>
            <w:pPr>
              <w:pStyle w:val="null3"/>
              <w:jc w:val="both"/>
            </w:pPr>
            <w:r>
              <w:rPr>
                <w:sz w:val="21"/>
                <w:b/>
                <w:color w:val="000000"/>
              </w:rPr>
              <w:t>▲</w:t>
            </w:r>
            <w:r>
              <w:rPr>
                <w:sz w:val="21"/>
                <w:color w:val="000000"/>
              </w:rPr>
              <w:t>3</w:t>
            </w:r>
            <w:r>
              <w:rPr>
                <w:sz w:val="21"/>
                <w:color w:val="000000"/>
              </w:rPr>
              <w:t>、系统提供客户化开发平台支持用户自主开发，可快速响应客户开发需求。</w:t>
            </w:r>
          </w:p>
          <w:p>
            <w:pPr>
              <w:pStyle w:val="null3"/>
              <w:jc w:val="both"/>
            </w:pPr>
            <w:r>
              <w:rPr>
                <w:sz w:val="21"/>
                <w:b/>
                <w:color w:val="000000"/>
              </w:rPr>
              <w:t>▲</w:t>
            </w:r>
            <w:r>
              <w:rPr>
                <w:sz w:val="21"/>
                <w:color w:val="000000"/>
              </w:rPr>
              <w:t>4</w:t>
            </w:r>
            <w:r>
              <w:rPr>
                <w:sz w:val="21"/>
                <w:color w:val="000000"/>
              </w:rPr>
              <w:t>、提供代码托管平台，实现项目代码开发规范化管理，减少因客户方因素产生的代码保管不善、代码丢失等导致无法进行代码合并的情况，影响正常使用。</w:t>
            </w:r>
          </w:p>
          <w:p>
            <w:pPr>
              <w:pStyle w:val="null3"/>
              <w:jc w:val="both"/>
            </w:pPr>
            <w:r>
              <w:rPr>
                <w:sz w:val="21"/>
                <w:b/>
                <w:color w:val="000000"/>
              </w:rPr>
              <w:t>▲</w:t>
            </w:r>
            <w:r>
              <w:rPr>
                <w:sz w:val="21"/>
                <w:color w:val="000000"/>
              </w:rPr>
              <w:t>5</w:t>
            </w:r>
            <w:r>
              <w:rPr>
                <w:sz w:val="21"/>
                <w:color w:val="000000"/>
              </w:rPr>
              <w:t>、系统支持平台扩展，提供配置化程度高、低成本、易调整、见效快的低代码定制工具，支持各科室用户的业务个性化需求快速定制。</w:t>
            </w:r>
          </w:p>
          <w:p>
            <w:pPr>
              <w:pStyle w:val="null3"/>
              <w:jc w:val="both"/>
            </w:pPr>
            <w:r>
              <w:rPr>
                <w:sz w:val="21"/>
                <w:b/>
                <w:color w:val="000000"/>
              </w:rPr>
              <w:t>▲</w:t>
            </w:r>
            <w:r>
              <w:rPr>
                <w:sz w:val="21"/>
                <w:color w:val="000000"/>
              </w:rPr>
              <w:t>6</w:t>
            </w:r>
            <w:r>
              <w:rPr>
                <w:sz w:val="21"/>
                <w:color w:val="000000"/>
              </w:rPr>
              <w:t>、软件要求开放数据库结构，有详细的数据库文件说明。</w:t>
            </w:r>
          </w:p>
        </w:tc>
      </w:tr>
      <w:tr>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国产化适配要求</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全面支持国产化软硬件环境，支持国内外主流中间件、数据库、操作系统，客户端需支持</w:t>
            </w:r>
            <w:r>
              <w:rPr>
                <w:sz w:val="21"/>
                <w:color w:val="000000"/>
              </w:rPr>
              <w:t>Windows</w:t>
            </w:r>
            <w:r>
              <w:rPr>
                <w:sz w:val="21"/>
                <w:color w:val="000000"/>
              </w:rPr>
              <w:t>操作系统、国产化操作系统和移动端。包含国产化服务端、国产化客户端：</w:t>
            </w:r>
          </w:p>
          <w:p>
            <w:pPr>
              <w:pStyle w:val="null3"/>
              <w:jc w:val="both"/>
            </w:pPr>
            <w:r>
              <w:rPr>
                <w:sz w:val="21"/>
                <w:color w:val="000000"/>
              </w:rPr>
              <w:t>1</w:t>
            </w:r>
            <w:r>
              <w:rPr>
                <w:sz w:val="21"/>
                <w:color w:val="000000"/>
              </w:rPr>
              <w:t>、支持飞腾、华为鲲鹏等</w:t>
            </w:r>
            <w:r>
              <w:rPr>
                <w:sz w:val="21"/>
                <w:color w:val="000000"/>
              </w:rPr>
              <w:t>CPU</w:t>
            </w:r>
            <w:r>
              <w:rPr>
                <w:sz w:val="21"/>
                <w:color w:val="000000"/>
              </w:rPr>
              <w:t>处理器；</w:t>
            </w:r>
          </w:p>
          <w:p>
            <w:pPr>
              <w:pStyle w:val="null3"/>
              <w:jc w:val="both"/>
            </w:pPr>
            <w:r>
              <w:rPr>
                <w:sz w:val="21"/>
                <w:color w:val="000000"/>
              </w:rPr>
              <w:t>2</w:t>
            </w:r>
            <w:r>
              <w:rPr>
                <w:sz w:val="21"/>
                <w:color w:val="000000"/>
              </w:rPr>
              <w:t>、支持多类型、版本数据库，支持达梦、人大金仓、神舟通用等数据库；</w:t>
            </w:r>
          </w:p>
          <w:p>
            <w:pPr>
              <w:pStyle w:val="null3"/>
              <w:jc w:val="both"/>
            </w:pPr>
            <w:r>
              <w:rPr>
                <w:sz w:val="21"/>
                <w:color w:val="000000"/>
              </w:rPr>
              <w:t>3</w:t>
            </w:r>
            <w:r>
              <w:rPr>
                <w:sz w:val="21"/>
                <w:color w:val="000000"/>
              </w:rPr>
              <w:t>、支持多中间件，如支持金蝶天燕、东方通等中间件等；</w:t>
            </w:r>
          </w:p>
          <w:p>
            <w:pPr>
              <w:pStyle w:val="null3"/>
              <w:jc w:val="both"/>
            </w:pPr>
            <w:r>
              <w:rPr>
                <w:sz w:val="21"/>
                <w:color w:val="000000"/>
              </w:rPr>
              <w:t>4</w:t>
            </w:r>
            <w:r>
              <w:rPr>
                <w:sz w:val="21"/>
                <w:color w:val="000000"/>
              </w:rPr>
              <w:t>、支持多种操作系统，如支持统信</w:t>
            </w:r>
            <w:r>
              <w:rPr>
                <w:sz w:val="21"/>
                <w:color w:val="000000"/>
              </w:rPr>
              <w:t>uos V20SP1</w:t>
            </w:r>
            <w:r>
              <w:rPr>
                <w:sz w:val="21"/>
                <w:color w:val="000000"/>
              </w:rPr>
              <w:t>、麒麟等操作系统；</w:t>
            </w:r>
          </w:p>
          <w:p>
            <w:pPr>
              <w:pStyle w:val="null3"/>
              <w:jc w:val="both"/>
            </w:pPr>
            <w:r>
              <w:rPr>
                <w:sz w:val="21"/>
                <w:color w:val="000000"/>
              </w:rPr>
              <w:t>5</w:t>
            </w:r>
            <w:r>
              <w:rPr>
                <w:sz w:val="21"/>
                <w:color w:val="000000"/>
              </w:rPr>
              <w:t>、支持多浏览器，如奇安信、</w:t>
            </w:r>
            <w:r>
              <w:rPr>
                <w:sz w:val="21"/>
                <w:color w:val="000000"/>
              </w:rPr>
              <w:t>360</w:t>
            </w:r>
            <w:r>
              <w:rPr>
                <w:sz w:val="21"/>
                <w:color w:val="000000"/>
              </w:rPr>
              <w:t>等浏览器。</w:t>
            </w:r>
          </w:p>
        </w:tc>
      </w:tr>
    </w:tbl>
    <w:p>
      <w:pPr>
        <w:pStyle w:val="null3"/>
        <w:ind w:firstLine="480"/>
        <w:jc w:val="both"/>
      </w:pPr>
      <w:r>
        <w:rPr>
          <w:sz w:val="21"/>
          <w:b/>
          <w:color w:val="000000"/>
        </w:rPr>
        <w:t>三、平台功能需求</w:t>
      </w:r>
    </w:p>
    <w:p>
      <w:pPr>
        <w:pStyle w:val="null3"/>
        <w:ind w:left="720"/>
        <w:jc w:val="both"/>
      </w:pPr>
      <w:r>
        <w:rPr>
          <w:sz w:val="21"/>
          <w:b/>
          <w:color w:val="000000"/>
        </w:rPr>
        <w:t>1.</w:t>
      </w:r>
      <w:r>
        <w:rPr>
          <w:sz w:val="21"/>
          <w:b/>
          <w:color w:val="000000"/>
        </w:rPr>
        <w:t>基础办公需求</w:t>
      </w:r>
    </w:p>
    <w:p>
      <w:pPr>
        <w:pStyle w:val="null3"/>
        <w:ind w:left="870"/>
        <w:jc w:val="both"/>
      </w:pPr>
      <w:r>
        <w:rPr>
          <w:sz w:val="21"/>
          <w:b/>
          <w:color w:val="000000"/>
        </w:rPr>
        <w:t>1.1.</w:t>
      </w:r>
      <w:r>
        <w:rPr>
          <w:sz w:val="21"/>
          <w:b/>
          <w:color w:val="000000"/>
        </w:rPr>
        <w:t>组织架构</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支持一人多岗</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支持一人多岗工作场景，功能设计上能够满足根据不同场景选择以不同的岗位进行事项发起和流程审核处理。</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支持多维组织</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、必须支持多维组织模型，除标准的行政组织体系外，需能并行构建并管理业务组织、项目组、临时团队等多种形态的组织结构。</w:t>
            </w:r>
          </w:p>
          <w:p>
            <w:pPr>
              <w:pStyle w:val="null3"/>
              <w:jc w:val="both"/>
            </w:pPr>
            <w:r>
              <w:rPr>
                <w:sz w:val="21"/>
                <w:color w:val="000000"/>
              </w:rPr>
              <w:t>2</w:t>
            </w:r>
            <w:r>
              <w:rPr>
                <w:sz w:val="21"/>
                <w:color w:val="000000"/>
              </w:rPr>
              <w:t>、多维组织需能实际应用于流程匹配、分支条件判断、应用功能授权、信息发布范围、文档共享范围等核心场景中。</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支持主数据</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需提供完善的单位、部门、岗位、人员主数据管理功能，并以此作为整个系统权限体系的基石。</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支持组织架构维护</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支持通过流程审批的方式，完成对组织架构（包括多维组织）的创建、变更与维护，实现组织管理的规范化和流程化。</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通讯录</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需提供完善的通讯录功能，支持按多种条件查找人员，并可通过设置白名单、隐藏部门等方式灵活控制通讯录的可见范围。</w:t>
            </w:r>
          </w:p>
        </w:tc>
      </w:tr>
    </w:tbl>
    <w:p>
      <w:pPr>
        <w:pStyle w:val="null3"/>
        <w:ind w:left="870"/>
        <w:jc w:val="both"/>
      </w:pPr>
      <w:r>
        <w:rPr>
          <w:sz w:val="21"/>
          <w:b/>
          <w:color w:val="000000"/>
        </w:rPr>
        <w:t>1.2.</w:t>
      </w:r>
      <w:r>
        <w:rPr>
          <w:sz w:val="21"/>
          <w:b/>
          <w:color w:val="000000"/>
        </w:rPr>
        <w:t>门户管理</w:t>
      </w:r>
    </w:p>
    <w:tbl>
      <w:tblPr>
        <w:tblW w:w="0" w:type="auto"/>
        <w:tblBorders>
          <w:top w:val="none" w:color="000000" w:sz="4"/>
          <w:left w:val="none" w:color="000000" w:sz="4"/>
          <w:bottom w:val="none" w:color="000000" w:sz="4"/>
          <w:right w:val="none" w:color="000000" w:sz="4"/>
          <w:insideH w:val="none"/>
          <w:insideV w:val="none"/>
        </w:tblBorders>
      </w:tblPr>
      <w:tblGrid>
        <w:gridCol w:w="734"/>
        <w:gridCol w:w="1733"/>
        <w:gridCol w:w="5838"/>
      </w:tblGrid>
      <w:tr>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个人工作台</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每位员工提供个性化的专属工作门户，需集中聚合展示与其最相关的信息与待办事项，核心栏目需包括但不限于：待处理工作、已发起流程、跟踪中的事项、个人任务、关联项目计划、个人日程、常用应用模板、以及基于协同关系的同事动态看板等。</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门户布局</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门户内容需支持</w:t>
            </w:r>
            <w:r>
              <w:rPr>
                <w:sz w:val="21"/>
                <w:color w:val="000000"/>
              </w:rPr>
              <w:t>“拖拽式”灵活布局，前端用户可在授权范围内自定义其工作台栏目和布局。</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门户创建</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支持创建主门户与多个子门户，并可为不同组织、不同角色分配不同的门户作为首页。</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门户复用</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支持门户资源（门户、控件、栏目）跨环境导入导出，在不同门户项目中复用。</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信息发布</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支持在门户栏目发布信息，可以设定统一的信息发布流程，相关信息发布审批通过后，自动发布。</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事务委托</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流程事务委托他人办理，可设置流程类型，委托时间段，可取消委托。</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门户定制</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管理员可对门户整体样式进行深度定制，包括但不限于主题颜色、</w:t>
            </w:r>
            <w:r>
              <w:rPr>
                <w:sz w:val="21"/>
                <w:color w:val="000000"/>
              </w:rPr>
              <w:t>logo</w:t>
            </w:r>
            <w:r>
              <w:rPr>
                <w:sz w:val="21"/>
                <w:color w:val="000000"/>
              </w:rPr>
              <w:t>、布局等，并支持一键启用全局特殊显示模式（如哀悼模式）。</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门户背景</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门户登录页背景支持自动更换</w:t>
            </w:r>
          </w:p>
        </w:tc>
      </w:tr>
    </w:tbl>
    <w:p>
      <w:pPr>
        <w:pStyle w:val="null3"/>
        <w:ind w:left="870"/>
        <w:jc w:val="both"/>
      </w:pPr>
      <w:r>
        <w:rPr>
          <w:sz w:val="21"/>
          <w:b/>
          <w:color w:val="000000"/>
        </w:rPr>
        <w:t>1.3.</w:t>
      </w:r>
      <w:r>
        <w:rPr>
          <w:sz w:val="21"/>
          <w:b/>
          <w:color w:val="000000"/>
        </w:rPr>
        <w:t>协同工作</w:t>
      </w:r>
    </w:p>
    <w:tbl>
      <w:tblPr>
        <w:tblW w:w="0" w:type="auto"/>
        <w:tblBorders>
          <w:top w:val="none" w:color="000000" w:sz="4"/>
          <w:left w:val="none" w:color="000000" w:sz="4"/>
          <w:bottom w:val="none" w:color="000000" w:sz="4"/>
          <w:right w:val="none" w:color="000000" w:sz="4"/>
          <w:insideH w:val="none"/>
          <w:insideV w:val="none"/>
        </w:tblBorders>
      </w:tblPr>
      <w:tblGrid>
        <w:gridCol w:w="604"/>
        <w:gridCol w:w="1461"/>
        <w:gridCol w:w="6242"/>
      </w:tblGrid>
      <w:tr>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6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新建事项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实现临时事务，无需正式行文的事项沟通审批，需要上传附件时，支持上传进度显示。</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已发事项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系统列出当前用户所有已经发出的协同事项，可以实时查看协同处理情况及处理人员意见，支持发送催办消息；支持转发、归档、撤销流程、重复发起、删除等操作。</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待发事项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存放新建协同事项过程中保存待发或被处理人回退、撤销、指定回退的协同事项。用户可以对已创建但尚未发出的协同事项进行查看、编辑、发送、删除等操作；也可将该事项以协同或邮件的形式转发给相关的人员。</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待办事项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主要是查看、处理待办协同事项，可通过关键字对待办事项进行查询。用户可以对接收到的协同进行流程查看，可以进行转发、加签、会签、知会等处理操作，并可以对其他处理人的意见进行回复。</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已办事项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支持用户对已经处理的协同事项处理情况进行查看，也可对该事项进行转发、归档、取回、跟踪、删除等操作。</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交互体验</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支持用户在填写表单审批要素时，因操作超时或异常中断时，支持一键进行数据恢复；支持待办工作支持翻页操作，支持以不同颜色自定义重要待办标签。</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一键置顶</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支持重要待办一键置顶。</w:t>
            </w:r>
          </w:p>
        </w:tc>
      </w:tr>
    </w:tbl>
    <w:p>
      <w:pPr>
        <w:pStyle w:val="null3"/>
        <w:ind w:left="870"/>
        <w:jc w:val="both"/>
      </w:pPr>
      <w:r>
        <w:rPr>
          <w:sz w:val="21"/>
          <w:b/>
          <w:color w:val="000000"/>
        </w:rPr>
        <w:t>1.4.</w:t>
      </w:r>
      <w:r>
        <w:rPr>
          <w:sz w:val="21"/>
          <w:b/>
          <w:color w:val="000000"/>
        </w:rPr>
        <w:t>流程管理</w:t>
      </w:r>
    </w:p>
    <w:tbl>
      <w:tblPr>
        <w:tblW w:w="0" w:type="auto"/>
        <w:tblBorders>
          <w:top w:val="none" w:color="000000" w:sz="4"/>
          <w:left w:val="none" w:color="000000" w:sz="4"/>
          <w:bottom w:val="none" w:color="000000" w:sz="4"/>
          <w:right w:val="none" w:color="000000" w:sz="4"/>
          <w:insideH w:val="none"/>
          <w:insideV w:val="none"/>
        </w:tblBorders>
      </w:tblPr>
      <w:tblGrid>
        <w:gridCol w:w="698"/>
        <w:gridCol w:w="1661"/>
        <w:gridCol w:w="5947"/>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可视化设计器</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必须提供可视化的流程与表单设计工具，通过拖拽配置方式实现流程模型的快速搭建。设计过程应直观高效，流程路径应能根据配置自动生成图形化示意图。设计好的流程模型可保存为模板，并可被复制、复用。</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支持多种流转模式</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引擎必须支持多种流转模式，包括但不限于顺序审批、并行会签、条件分支、竞争抢办等；支持分流合流、子流程、支持流程发起频率限制、支持多种场景自动审批、超时审批、支持直送、退回等多种审批场景。</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流程处理策略</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必须支持流程处理操作，如同意、拒绝、退回（至上一步或任意步）、转交、协办、加签、撤销、终止、督办等。</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流程判断</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支持条件判断，多步骤审批，多人员审批等各种复杂步骤和条件，审批人可和表单动态关联。</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版本管理及监控</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必须支持流程版本管理、在途流程监控与干预（如流程复活、指派、催办）等功能。</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流程预测</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流程智能预测，系统任意流程，支持流程智能预测，发起人界面可通过智能预测，预测流程发起后，预计需要多少个节点审批、预计流程耗时，预计发起流程完成的时间（需精确到年月日时分），并预测每个节点执行人是谁，完成审批耗时需要多久。</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批示语设置</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可查看系统内置批示语，可增加个人自定义批示语，编辑</w:t>
            </w:r>
            <w:r>
              <w:rPr>
                <w:sz w:val="21"/>
                <w:color w:val="000000"/>
              </w:rPr>
              <w:t>/</w:t>
            </w:r>
            <w:r>
              <w:rPr>
                <w:sz w:val="21"/>
                <w:color w:val="000000"/>
              </w:rPr>
              <w:t>删除之前设置的批示语。</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流程代理设置</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可设置流程相关代理人、代理时间段，可取消设置。</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流程集成</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流程引擎必须提供开放接口，支持在流程环节中调用外部系统接口获取数据或回写数据。</w:t>
            </w:r>
          </w:p>
        </w:tc>
      </w:tr>
    </w:tbl>
    <w:p>
      <w:pPr>
        <w:pStyle w:val="null3"/>
        <w:jc w:val="both"/>
      </w:pPr>
      <w:r>
        <w:rPr>
          <w:sz w:val="21"/>
          <w:b/>
          <w:color w:val="000000"/>
        </w:rPr>
        <w:t>1.5.</w:t>
      </w:r>
      <w:r>
        <w:rPr>
          <w:sz w:val="21"/>
          <w:b/>
          <w:color w:val="000000"/>
        </w:rPr>
        <w:t>表单管理</w:t>
      </w:r>
    </w:p>
    <w:tbl>
      <w:tblPr>
        <w:tblW w:w="0" w:type="auto"/>
        <w:tblBorders>
          <w:top w:val="none" w:color="000000" w:sz="4"/>
          <w:left w:val="none" w:color="000000" w:sz="4"/>
          <w:bottom w:val="none" w:color="000000" w:sz="4"/>
          <w:right w:val="none" w:color="000000" w:sz="4"/>
          <w:insideH w:val="none"/>
          <w:insideV w:val="none"/>
        </w:tblBorders>
      </w:tblPr>
      <w:tblGrid>
        <w:gridCol w:w="603"/>
        <w:gridCol w:w="1435"/>
        <w:gridCol w:w="626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6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可视化表单设计器</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必须提供表单设计器，支持通过拖拽控件、导入</w:t>
            </w:r>
            <w:r>
              <w:rPr>
                <w:sz w:val="21"/>
                <w:color w:val="000000"/>
              </w:rPr>
              <w:t>Excel</w:t>
            </w:r>
            <w:r>
              <w:rPr>
                <w:sz w:val="21"/>
                <w:color w:val="000000"/>
              </w:rPr>
              <w:t>等方式“所见即所得”地设计表单。需支持丰富的控件类型、表格式布局、左右分屏等高级布局模式，以满足复杂业务场景的需求。</w:t>
            </w:r>
            <w:r>
              <w:rPr>
                <w:sz w:val="19"/>
              </w:rPr>
              <w:t xml:space="preserve"> </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表单定义界面设计</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可以将菜单式的功能入口以业务导图的形式展现，简单直观的给使用者提供业务引导</w:t>
            </w:r>
            <w:r>
              <w:rPr>
                <w:sz w:val="21"/>
                <w:b/>
                <w:color w:val="000000"/>
              </w:rPr>
              <w:t>。</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表单导入</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支持快速导入表单视图，快速制作表单</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多视图控制</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支持不同步骤可设置不同视图，支持动态设置各步骤表单的只读</w:t>
            </w:r>
            <w:r>
              <w:rPr>
                <w:sz w:val="21"/>
                <w:color w:val="000000"/>
              </w:rPr>
              <w:t>/</w:t>
            </w:r>
            <w:r>
              <w:rPr>
                <w:sz w:val="21"/>
                <w:color w:val="000000"/>
              </w:rPr>
              <w:t>隐藏等</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附件控制</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自定义控制表单中上传附件的数量限制范围、文件格式、文件大小</w:t>
            </w:r>
          </w:p>
          <w:p>
            <w:pPr>
              <w:pStyle w:val="null3"/>
              <w:jc w:val="both"/>
            </w:pPr>
            <w:r>
              <w:rPr>
                <w:sz w:val="21"/>
                <w:color w:val="000000"/>
              </w:rPr>
              <w:t>等，并且可以由用户自定义附件排序、一键打包下载所有文件。</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表单打印</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支持专门的打印视图，实现流程内容和打印效果和科室实际业务完全一致。所有表单支持添加水印，支持一键批量打印。</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具备应用定制能力</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具备高效的图形化设置能力、专业展示能力、灵活定制维护能力、可规模化交付能力等</w:t>
            </w:r>
            <w:r>
              <w:rPr>
                <w:sz w:val="21"/>
                <w:b/>
                <w:color w:val="000000"/>
              </w:rPr>
              <w:t>。</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表单数据查询</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支持表单数据范围控制查看；支持表单数据按业务类型分开查看和管理。</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应用导入更新</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系统满足解耦组合，支持对业务应用功能包（如督办管理等）的整体导出与导入，如导出在测试环境进行修改后，导入时支持直接更新原功能。</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自定义报表</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具备多种分析报表自定义功能，通过既定的模板和栏目，用户可</w:t>
            </w:r>
          </w:p>
          <w:p>
            <w:pPr>
              <w:pStyle w:val="null3"/>
              <w:jc w:val="both"/>
            </w:pPr>
            <w:r>
              <w:rPr>
                <w:sz w:val="21"/>
                <w:color w:val="000000"/>
              </w:rPr>
              <w:t>定义数据源，快速设计出展现丰富，数据分明，并支持自定义钻取穿透设置，可穿透另外一张报表，让数据分析逐层深入。</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智能校验</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系统任意表单发起，支持对发起表单数据规则校验，校验结果直观显示，需提供通过检验、警示校验、不通过校验等各类校验信息汇总，方便用户对表单发起，或审批提供系统辅助支持。</w:t>
            </w:r>
          </w:p>
        </w:tc>
      </w:tr>
    </w:tbl>
    <w:p>
      <w:pPr>
        <w:pStyle w:val="null3"/>
        <w:ind w:left="870"/>
        <w:jc w:val="both"/>
      </w:pPr>
      <w:r>
        <w:rPr>
          <w:sz w:val="21"/>
          <w:b/>
          <w:color w:val="000000"/>
        </w:rPr>
        <w:t>1.6.</w:t>
      </w:r>
      <w:r>
        <w:rPr>
          <w:sz w:val="21"/>
          <w:b/>
          <w:color w:val="000000"/>
        </w:rPr>
        <w:t>公文管理</w:t>
      </w:r>
    </w:p>
    <w:tbl>
      <w:tblPr>
        <w:tblW w:w="0" w:type="auto"/>
        <w:tblBorders>
          <w:top w:val="none" w:color="000000" w:sz="4"/>
          <w:left w:val="none" w:color="000000" w:sz="4"/>
          <w:bottom w:val="none" w:color="000000" w:sz="4"/>
          <w:right w:val="none" w:color="000000" w:sz="4"/>
          <w:insideH w:val="none"/>
          <w:insideV w:val="none"/>
        </w:tblBorders>
      </w:tblPr>
      <w:tblGrid>
        <w:gridCol w:w="603"/>
        <w:gridCol w:w="1435"/>
        <w:gridCol w:w="626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6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发文管理</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提供完善的发文管理。设计发文模板，实现公文拟稿、审核、复核、对比、签发、套红、盖章等操作。</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收文管理</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提供完善的收文管理，实现文件签收、登记、拟办、批示、承办、办理等完整收文管理应用。</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请示管理</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提供完善的请示管理，实现请示登记、摘要、拟办、批示、承办、办理等完整请示管理应用。</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公文应用设置</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对公文模块需支持自定义模板管理、节点权限管理、节点动作管理、文号管理、发文单管理、收文单管理、签报单管理、套红模板管理、公文元素管理、外部单位管理、机构组管理、公文开关管理、公文统计管理、代录设置、领导批示等，满足医院对公文模块全方面的自定义设置。</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文单与文号</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、必须提供灵活的公文单设计能力。文号管理需支持自动生成、手动修改、预留号、断号重用等复杂管理规则。</w:t>
            </w:r>
          </w:p>
          <w:p>
            <w:pPr>
              <w:pStyle w:val="null3"/>
              <w:jc w:val="both"/>
            </w:pPr>
            <w:r>
              <w:rPr>
                <w:sz w:val="21"/>
                <w:color w:val="000000"/>
              </w:rPr>
              <w:t>2</w:t>
            </w:r>
            <w:r>
              <w:rPr>
                <w:sz w:val="21"/>
                <w:color w:val="000000"/>
              </w:rPr>
              <w:t>、支持公文文号、内部文号自动生成，并提供断号、预留文号、线下</w:t>
            </w:r>
          </w:p>
          <w:p>
            <w:pPr>
              <w:pStyle w:val="null3"/>
              <w:jc w:val="both"/>
            </w:pPr>
            <w:r>
              <w:rPr>
                <w:sz w:val="21"/>
                <w:color w:val="000000"/>
              </w:rPr>
              <w:t>占用管理，三段式文号支持分段授权、专人编号、专文专号、空号断号重用、已占用文号手动释放，移动端给号等全场景文号管理。</w:t>
            </w:r>
          </w:p>
          <w:p>
            <w:pPr>
              <w:pStyle w:val="null3"/>
              <w:jc w:val="both"/>
            </w:pPr>
            <w:r>
              <w:rPr>
                <w:sz w:val="21"/>
                <w:color w:val="000000"/>
              </w:rPr>
              <w:t>3</w:t>
            </w:r>
            <w:r>
              <w:rPr>
                <w:sz w:val="21"/>
                <w:color w:val="000000"/>
              </w:rPr>
              <w:t>、同一个文单，支持设置多个文单视图样式，支持不同节点查看不同文单视图。</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到期自动撤销</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拟稿人发起的公文、流程支持设置到期自动撤销。</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公文交换</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公文交换支持在线预览。</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安全与管控</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公文阅读界面（</w:t>
            </w:r>
            <w:r>
              <w:rPr>
                <w:sz w:val="21"/>
                <w:color w:val="000000"/>
              </w:rPr>
              <w:t>PC</w:t>
            </w:r>
            <w:r>
              <w:rPr>
                <w:sz w:val="21"/>
                <w:color w:val="000000"/>
              </w:rPr>
              <w:t>及移动端）必须支持动态安全水印。需支持对公文分发后的打印份数进行控制。</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跨应用联动</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需支持收文转发文、收文转公告、公文转会议、公文转督办等</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公文查阅</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按收</w:t>
            </w:r>
            <w:r>
              <w:rPr>
                <w:sz w:val="21"/>
                <w:color w:val="000000"/>
              </w:rPr>
              <w:t>/</w:t>
            </w:r>
            <w:r>
              <w:rPr>
                <w:sz w:val="21"/>
                <w:color w:val="000000"/>
              </w:rPr>
              <w:t>发文及相关流程分类，根据时间段、分权限查看公文办理详细情况。可一键批量导出</w:t>
            </w:r>
            <w:r>
              <w:rPr>
                <w:sz w:val="21"/>
                <w:color w:val="000000"/>
              </w:rPr>
              <w:t>,</w:t>
            </w:r>
            <w:r>
              <w:rPr>
                <w:sz w:val="21"/>
                <w:color w:val="000000"/>
              </w:rPr>
              <w:t>导出内容可由管理员自定义。</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公文处理权限</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系统提供公文处理权限的定制，提供提交、修改正文、签章、文单签批、加签、减签、会签、暂存待办、回退、终止等权限的定制，支持公文流程循环机制，实现与当前节点间的多轮往返送审。</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公文督办</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可预先设定公文督办人，督办人员可进行办理过程进行监视和督办，并对逾期的公文做催办，可以调整办理人员或跳过办理节点。</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公文效能分析</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系统中在公文模块需预制以个人办文效率统计分析，分析内容包括：处理公文数、平均处理时长、处理总时长、按时完成数、按时完成率、超期处理数、超期处理占比率。</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公文池</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可对接上级行政主管部门</w:t>
            </w:r>
          </w:p>
        </w:tc>
      </w:tr>
    </w:tbl>
    <w:p>
      <w:pPr>
        <w:pStyle w:val="null3"/>
        <w:ind w:left="870"/>
        <w:jc w:val="both"/>
      </w:pPr>
      <w:r>
        <w:rPr>
          <w:sz w:val="21"/>
          <w:b/>
          <w:color w:val="000000"/>
        </w:rPr>
        <w:t>1.7.</w:t>
      </w:r>
      <w:r>
        <w:rPr>
          <w:sz w:val="21"/>
          <w:b/>
          <w:color w:val="000000"/>
        </w:rPr>
        <w:t>会议管理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会议全过程管理</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提供从会议准备到会议成果跟踪的全过程管理，具有会议方案拟批、会议申请、会议审核、会议通知、会议回执、会议签到、会议纪要等完整的会议管理应用。</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会议看板</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图形化的会议室申请界面，直观展示会议室占用状态，申请时间冲突自动提醒。用户只用拖动鼠标，即可完成会议室的申请。会议室申请完毕后，由会议发起人发起会议通知，设定与会人员，支持会议准备文件上传。</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会议安排</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发起人新建会议，会议通知直接发到与会人。会议的记录人可以对召开中的会议和已结束的会议作会议纪要。</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会议回执</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邀请的与会人员的处理状态实时感知，同时被邀人员可以在回执时上传附件和关联文档，协助办会人员搜集整理会议准备资料。一旦对会议邀请做出同意回执，则该会议会自动进入员工日程，在看板中显示。针对视频会议，与会人可选择一键参会。</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会议状态</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会议列表下显示当前用户参与的</w:t>
            </w:r>
            <w:r>
              <w:rPr>
                <w:sz w:val="21"/>
                <w:color w:val="000000"/>
              </w:rPr>
              <w:t>“未召开”、“召开中”、“已召开”状态的会议。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会议提醒</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会议可以根据设置的提醒条件，在会前以消息的方式提醒参会人。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扫码签到</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发起会议时，如果勾选了</w:t>
            </w:r>
            <w:r>
              <w:rPr>
                <w:sz w:val="21"/>
                <w:color w:val="000000"/>
              </w:rPr>
              <w:t>“扫码签到”，则在会议开始前，可生成签到二维码，参会人员扫码签到。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会议纪要</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会后可直接针对该会议编写会议纪要，参会人员可查看会议纪要。</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会议资源</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提供会议资源的登记处理，涵盖了会议室名称、会议室地点、状态、会议室设备、是否需要审批，可容纳人数等基本信息。</w:t>
            </w:r>
          </w:p>
        </w:tc>
      </w:tr>
    </w:tbl>
    <w:p>
      <w:pPr>
        <w:pStyle w:val="null3"/>
        <w:ind w:left="870"/>
        <w:jc w:val="both"/>
      </w:pPr>
      <w:r>
        <w:rPr>
          <w:sz w:val="21"/>
          <w:b/>
          <w:color w:val="000000"/>
        </w:rPr>
        <w:t>1.8.</w:t>
      </w:r>
      <w:r>
        <w:rPr>
          <w:sz w:val="21"/>
          <w:b/>
          <w:color w:val="000000"/>
        </w:rPr>
        <w:t>信息发布</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多功能主题</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需提供新闻、公告、调查、讨论区等模块，实现医院、科室信息发布。</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主题社区</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需支持主题社区功能，可创建不同主题（如党建、团建、技术创新）的社区，鼓励员工互动交流。</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审核机制</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新闻、公告等重要信息的发布，必须支持通过工作流进行审核后发布。</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发布管理</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支持信息置顶、定时发布、到期自动隐藏、发布范围授权、阅读情况统计等功能。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水印设置</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内容浏览界面需支持安全水印，以防信息泄露。</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权限管理</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依据不同信息类型，设定相应管理员，对不同类型信息进行归档、删除、置顶、设置等操作，并可将发布权授予其他普通用户。</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短信提醒</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重要公告可勾选短信、</w:t>
            </w:r>
            <w:r>
              <w:rPr>
                <w:sz w:val="21"/>
                <w:color w:val="000000"/>
              </w:rPr>
              <w:t>app</w:t>
            </w:r>
            <w:r>
              <w:rPr>
                <w:sz w:val="21"/>
                <w:color w:val="000000"/>
              </w:rPr>
              <w:t>等通知。</w:t>
            </w:r>
          </w:p>
        </w:tc>
      </w:tr>
    </w:tbl>
    <w:p>
      <w:pPr>
        <w:pStyle w:val="null3"/>
        <w:ind w:left="870"/>
        <w:jc w:val="both"/>
      </w:pPr>
      <w:r>
        <w:rPr>
          <w:sz w:val="21"/>
          <w:b/>
          <w:color w:val="000000"/>
        </w:rPr>
        <w:t>1.9.</w:t>
      </w:r>
      <w:r>
        <w:rPr>
          <w:sz w:val="21"/>
          <w:b/>
          <w:color w:val="000000"/>
        </w:rPr>
        <w:t>知识管理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知识一览</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统一展示各项知识文档数据信息，内容包含优秀文档、最新上传、阅读排行、收藏排行等各种分类。</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权限控制</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必须提供文档权限管理体系，可对每个目录或文件独立设置读、写、新建、下载、打印、管理等权限。权限应能授予个人、岗位或组织。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文档操作</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需支持在线预览、在线编辑、版本控制、全文检索、日志追踪等功能。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知识应用</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需支持知识地图、专题知识库等功能，促进知识有效利用。</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知识检索</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必须提供全文检索功能，支持关键字、组合条件、指定路径搜索，响应速度需达到秒级。</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“金点子”征集与反馈</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设立干部职工建言献策专栏，可围绕医院发展、三甲及三级综合创建、党建工作等提交意见建议，由党委办在线收集、分类整理，并反馈采纳情况。</w:t>
            </w:r>
          </w:p>
        </w:tc>
      </w:tr>
    </w:tbl>
    <w:p>
      <w:pPr>
        <w:pStyle w:val="null3"/>
        <w:ind w:left="870"/>
        <w:jc w:val="both"/>
      </w:pPr>
      <w:r>
        <w:rPr>
          <w:sz w:val="21"/>
          <w:b/>
          <w:color w:val="000000"/>
        </w:rPr>
        <w:t>1.10.</w:t>
      </w:r>
      <w:r>
        <w:rPr>
          <w:sz w:val="21"/>
          <w:b/>
          <w:color w:val="000000"/>
        </w:rPr>
        <w:t>日程管理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常用功能</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、支持对本人事件和对他人事件的日程安排。</w:t>
            </w:r>
          </w:p>
          <w:p>
            <w:pPr>
              <w:pStyle w:val="null3"/>
              <w:jc w:val="both"/>
            </w:pPr>
            <w:r>
              <w:rPr>
                <w:sz w:val="21"/>
                <w:color w:val="000000"/>
              </w:rPr>
              <w:t>2</w:t>
            </w:r>
            <w:r>
              <w:rPr>
                <w:sz w:val="21"/>
                <w:color w:val="000000"/>
              </w:rPr>
              <w:t>、支持对事件的时间提醒。</w:t>
            </w:r>
          </w:p>
          <w:p>
            <w:pPr>
              <w:pStyle w:val="null3"/>
              <w:jc w:val="both"/>
            </w:pPr>
            <w:r>
              <w:rPr>
                <w:sz w:val="21"/>
                <w:color w:val="000000"/>
              </w:rPr>
              <w:t>3</w:t>
            </w:r>
            <w:r>
              <w:rPr>
                <w:sz w:val="21"/>
                <w:color w:val="000000"/>
              </w:rPr>
              <w:t>、支持对事件公开范围的选择。</w:t>
            </w:r>
          </w:p>
          <w:p>
            <w:pPr>
              <w:pStyle w:val="null3"/>
              <w:jc w:val="both"/>
            </w:pPr>
            <w:r>
              <w:rPr>
                <w:sz w:val="21"/>
                <w:color w:val="000000"/>
              </w:rPr>
              <w:t>4</w:t>
            </w:r>
            <w:r>
              <w:rPr>
                <w:sz w:val="21"/>
                <w:color w:val="000000"/>
              </w:rPr>
              <w:t>、支持对事件委托。</w:t>
            </w:r>
          </w:p>
          <w:p>
            <w:pPr>
              <w:pStyle w:val="null3"/>
              <w:jc w:val="both"/>
            </w:pPr>
            <w:r>
              <w:rPr>
                <w:sz w:val="21"/>
                <w:color w:val="000000"/>
              </w:rPr>
              <w:t>5</w:t>
            </w:r>
            <w:r>
              <w:rPr>
                <w:sz w:val="21"/>
                <w:color w:val="000000"/>
              </w:rPr>
              <w:t>、支持计划的日、月、周安排。</w:t>
            </w:r>
          </w:p>
          <w:p>
            <w:pPr>
              <w:pStyle w:val="null3"/>
              <w:jc w:val="both"/>
            </w:pPr>
            <w:r>
              <w:rPr>
                <w:sz w:val="21"/>
                <w:color w:val="000000"/>
              </w:rPr>
              <w:t>7</w:t>
            </w:r>
            <w:r>
              <w:rPr>
                <w:sz w:val="21"/>
                <w:color w:val="000000"/>
              </w:rPr>
              <w:t>、支持对他人计划的意见回复。</w:t>
            </w:r>
          </w:p>
          <w:p>
            <w:pPr>
              <w:pStyle w:val="null3"/>
              <w:jc w:val="both"/>
            </w:pPr>
            <w:r>
              <w:rPr>
                <w:sz w:val="21"/>
                <w:color w:val="000000"/>
              </w:rPr>
              <w:t>6</w:t>
            </w:r>
            <w:r>
              <w:rPr>
                <w:sz w:val="21"/>
                <w:color w:val="000000"/>
              </w:rPr>
              <w:t>、日程可分配给下级或者找人协助，新建的日程也可以进行转发流程。</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日程试图</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支持日程视图的日视图、周视图和月视图。</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日程分享</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支持组织内部的上级向下级，秘书</w:t>
            </w:r>
            <w:r>
              <w:rPr>
                <w:sz w:val="21"/>
                <w:color w:val="000000"/>
              </w:rPr>
              <w:t>(</w:t>
            </w:r>
            <w:r>
              <w:rPr>
                <w:sz w:val="21"/>
                <w:color w:val="000000"/>
              </w:rPr>
              <w:t>助手</w:t>
            </w:r>
            <w:r>
              <w:rPr>
                <w:sz w:val="21"/>
                <w:color w:val="000000"/>
              </w:rPr>
              <w:t>)</w:t>
            </w:r>
            <w:r>
              <w:rPr>
                <w:sz w:val="21"/>
                <w:color w:val="000000"/>
              </w:rPr>
              <w:t>给领导直接安排日程事件</w:t>
            </w:r>
            <w:r>
              <w:rPr>
                <w:sz w:val="21"/>
                <w:color w:val="000000"/>
              </w:rPr>
              <w:t>;</w:t>
            </w:r>
            <w:r>
              <w:rPr>
                <w:sz w:val="21"/>
                <w:color w:val="000000"/>
              </w:rPr>
              <w:t>同时通过事件的公开属性，可将其展现在部门、项目、他人等公共窗口，使组织内成员可以查询到自己所关注事件的内容以及进展情况，从而达到良好的信息互通和协作的效果。</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日程会议联动</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支持日程与会议进行联动。可以根据会议发起以及参与人或会议相关信息的变化，随时更新领导日程中的信息。</w:t>
            </w:r>
          </w:p>
        </w:tc>
      </w:tr>
    </w:tbl>
    <w:p>
      <w:pPr>
        <w:pStyle w:val="null3"/>
        <w:ind w:left="870"/>
        <w:jc w:val="both"/>
      </w:pPr>
      <w:r>
        <w:rPr>
          <w:sz w:val="21"/>
          <w:b/>
          <w:color w:val="000000"/>
        </w:rPr>
        <w:t>1.11.</w:t>
      </w:r>
      <w:r>
        <w:rPr>
          <w:sz w:val="21"/>
          <w:b/>
          <w:color w:val="000000"/>
        </w:rPr>
        <w:t>任务管理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任务看板</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通过甘特图查看权限范围内相关人员的整个任务进展情况，可以按年</w:t>
            </w:r>
            <w:r>
              <w:rPr>
                <w:sz w:val="21"/>
                <w:color w:val="000000"/>
              </w:rPr>
              <w:t>/</w:t>
            </w:r>
            <w:r>
              <w:rPr>
                <w:sz w:val="21"/>
                <w:color w:val="000000"/>
              </w:rPr>
              <w:t>半年</w:t>
            </w:r>
            <w:r>
              <w:rPr>
                <w:sz w:val="21"/>
                <w:color w:val="000000"/>
              </w:rPr>
              <w:t>/</w:t>
            </w:r>
            <w:r>
              <w:rPr>
                <w:sz w:val="21"/>
                <w:color w:val="000000"/>
              </w:rPr>
              <w:t>季度</w:t>
            </w:r>
            <w:r>
              <w:rPr>
                <w:sz w:val="21"/>
                <w:color w:val="000000"/>
              </w:rPr>
              <w:t>/</w:t>
            </w:r>
            <w:r>
              <w:rPr>
                <w:sz w:val="21"/>
                <w:color w:val="000000"/>
              </w:rPr>
              <w:t>月</w:t>
            </w:r>
            <w:r>
              <w:rPr>
                <w:sz w:val="21"/>
                <w:color w:val="000000"/>
              </w:rPr>
              <w:t>/</w:t>
            </w:r>
            <w:r>
              <w:rPr>
                <w:sz w:val="21"/>
                <w:color w:val="000000"/>
              </w:rPr>
              <w:t>周</w:t>
            </w:r>
            <w:r>
              <w:rPr>
                <w:sz w:val="21"/>
                <w:color w:val="000000"/>
              </w:rPr>
              <w:t>/</w:t>
            </w:r>
            <w:r>
              <w:rPr>
                <w:sz w:val="21"/>
                <w:color w:val="000000"/>
              </w:rPr>
              <w:t>日时间维度来查看，可查看逾期任务。</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新增任务</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安排任务名称、起止时间、定好负责人、参与人、知会领导、相关附件，并按任务节点执行汇报；支持子任务。</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待办任务</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查看需要我处理的任务，内容包含：任务名称、发布人、负责人、客户名称、起止时间、进度、紧急程度，点击任务名称可查看详情。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任务查询</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查看权限范围内所有任务及进展情况。</w:t>
            </w:r>
          </w:p>
        </w:tc>
      </w:tr>
    </w:tbl>
    <w:p>
      <w:pPr>
        <w:pStyle w:val="null3"/>
        <w:ind w:left="870"/>
        <w:jc w:val="both"/>
      </w:pPr>
      <w:r>
        <w:rPr>
          <w:sz w:val="21"/>
          <w:b/>
          <w:color w:val="000000"/>
        </w:rPr>
        <w:t>1.12.</w:t>
      </w:r>
      <w:r>
        <w:rPr>
          <w:sz w:val="21"/>
          <w:b/>
          <w:color w:val="000000"/>
        </w:rPr>
        <w:t>企业邮箱</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邮箱集成</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通过第三方企业邮箱功能，实现电子邮件配置自行添加、维护邮件账户，统一在本功能下进行邮件拟稿、发送、接收、阅读、回复等常用的电子邮件功能。（备注：第三方企业邮箱费用含在本项目报价内，时长为</w:t>
            </w:r>
            <w:r>
              <w:rPr>
                <w:sz w:val="21"/>
                <w:color w:val="000000"/>
              </w:rPr>
              <w:t>3</w:t>
            </w:r>
            <w:r>
              <w:rPr>
                <w:sz w:val="21"/>
                <w:color w:val="000000"/>
              </w:rPr>
              <w:t>年，账号数量不少于</w:t>
            </w:r>
            <w:r>
              <w:rPr>
                <w:sz w:val="21"/>
                <w:color w:val="000000"/>
              </w:rPr>
              <w:t>100</w:t>
            </w:r>
            <w:r>
              <w:rPr>
                <w:sz w:val="21"/>
                <w:color w:val="000000"/>
              </w:rPr>
              <w:t>个。）</w:t>
            </w:r>
          </w:p>
        </w:tc>
      </w:tr>
    </w:tbl>
    <w:p>
      <w:pPr>
        <w:pStyle w:val="null3"/>
        <w:ind w:left="870"/>
        <w:jc w:val="both"/>
      </w:pPr>
      <w:r>
        <w:rPr>
          <w:sz w:val="21"/>
          <w:b/>
          <w:color w:val="000000"/>
        </w:rPr>
        <w:t>1.13.</w:t>
      </w:r>
      <w:r>
        <w:rPr>
          <w:sz w:val="21"/>
          <w:b/>
          <w:color w:val="000000"/>
        </w:rPr>
        <w:t>全文检索</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检索范围</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检索范围：必须支持对系统内信息（包括但不限于流程、公文、知识文档、新闻公告、邮件等）的标题、正文、附件内容进行全文检索。</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检索体验</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检索体验：需支持智能搜索（如问答式检索、热搜推荐），并对搜索结果进行分类、高亮等优化展示，提升信息查找效率。</w:t>
            </w:r>
          </w:p>
        </w:tc>
      </w:tr>
    </w:tbl>
    <w:p>
      <w:pPr>
        <w:pStyle w:val="null3"/>
        <w:jc w:val="both"/>
      </w:pPr>
      <w:r>
        <w:rPr/>
        <w:t xml:space="preserve"> </w:t>
      </w:r>
    </w:p>
    <w:p>
      <w:pPr>
        <w:pStyle w:val="null3"/>
        <w:ind w:left="870"/>
        <w:jc w:val="both"/>
      </w:pPr>
      <w:r>
        <w:rPr>
          <w:sz w:val="21"/>
          <w:b/>
          <w:color w:val="000000"/>
        </w:rPr>
        <w:t>1.14.</w:t>
      </w:r>
      <w:r>
        <w:rPr>
          <w:sz w:val="21"/>
          <w:b/>
          <w:color w:val="000000"/>
        </w:rPr>
        <w:t>移动办公</w:t>
      </w:r>
    </w:p>
    <w:tbl>
      <w:tblPr>
        <w:tblW w:w="0" w:type="auto"/>
        <w:tblBorders>
          <w:top w:val="none" w:color="000000" w:sz="4"/>
          <w:left w:val="none" w:color="000000" w:sz="4"/>
          <w:bottom w:val="none" w:color="000000" w:sz="4"/>
          <w:right w:val="none" w:color="000000" w:sz="4"/>
          <w:insideH w:val="none"/>
          <w:insideV w:val="none"/>
        </w:tblBorders>
      </w:tblPr>
      <w:tblGrid>
        <w:gridCol w:w="820"/>
        <w:gridCol w:w="1748"/>
        <w:gridCol w:w="1386"/>
        <w:gridCol w:w="4352"/>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1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模块名称</w:t>
            </w:r>
          </w:p>
        </w:tc>
        <w:tc>
          <w:tcPr>
            <w:tcW w:type="dxa" w:w="4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功能说明</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统一登录</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登录方式</w:t>
            </w:r>
          </w:p>
        </w:tc>
        <w:tc>
          <w:tcPr>
            <w:tcW w:type="dxa" w:w="4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默认进入企业账号登录页面，可切换手机号登录。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手机号登录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无需手动配置服务器，可直接手机号</w:t>
            </w:r>
            <w:r>
              <w:rPr>
                <w:sz w:val="21"/>
                <w:color w:val="000000"/>
              </w:rPr>
              <w:t>+</w:t>
            </w:r>
            <w:r>
              <w:rPr>
                <w:sz w:val="21"/>
                <w:color w:val="000000"/>
              </w:rPr>
              <w:t>密码登录</w:t>
            </w:r>
            <w:r>
              <w:rPr>
                <w:sz w:val="21"/>
                <w:color w:val="000000"/>
              </w:rPr>
              <w:t>,</w:t>
            </w:r>
            <w:r>
              <w:rPr>
                <w:sz w:val="21"/>
                <w:color w:val="000000"/>
              </w:rPr>
              <w:t>后台可配置是否关闭，默认开启。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用户隐私协议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登录时勾选用户隐私协议，提供访问用户各种信息的说明。</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设置服务器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服务器的新建、编辑、删除和切换，显示关联账号服务器。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扫一扫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添加服务器地址页面加入扫一扫功能，支持移动端扫码登录网页端。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登录方式识别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自动识别</w:t>
            </w:r>
            <w:r>
              <w:rPr>
                <w:sz w:val="21"/>
                <w:color w:val="000000"/>
              </w:rPr>
              <w:t>http</w:t>
            </w:r>
            <w:r>
              <w:rPr>
                <w:sz w:val="21"/>
                <w:color w:val="000000"/>
              </w:rPr>
              <w:t>和</w:t>
            </w:r>
            <w:r>
              <w:rPr>
                <w:sz w:val="21"/>
                <w:color w:val="000000"/>
              </w:rPr>
              <w:t>https</w:t>
            </w:r>
            <w:r>
              <w:rPr>
                <w:sz w:val="21"/>
                <w:color w:val="000000"/>
              </w:rPr>
              <w:t>（即“普通”和“安全”模式）。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账号密码登录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用户使用管理员配置好的用户名和密码进行登录，密码强度不足，必须修改成符合安全要求的密码后方可登录。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双因子登录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管理开启双因子登录后，移动支持双因子（密码</w:t>
            </w:r>
            <w:r>
              <w:rPr>
                <w:sz w:val="21"/>
                <w:color w:val="000000"/>
              </w:rPr>
              <w:t>+</w:t>
            </w:r>
            <w:r>
              <w:rPr>
                <w:sz w:val="21"/>
                <w:color w:val="000000"/>
              </w:rPr>
              <w:t>短信）登录。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忘记密码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支持邮箱找回当前服务器下账号的密码。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手势密码验证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打开应用时，手势密码安全认证。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指纹解锁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通过指纹解锁进行快速登录。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用户未手动退出账号，再次进入应用，需要自动登录。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同时在线</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PC</w:t>
            </w:r>
            <w:r>
              <w:rPr>
                <w:sz w:val="21"/>
                <w:color w:val="000000"/>
              </w:rPr>
              <w:t>和移动端同时在线</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自动下线</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移动端退出后台，</w:t>
            </w:r>
            <w:r>
              <w:rPr>
                <w:sz w:val="21"/>
                <w:color w:val="000000"/>
              </w:rPr>
              <w:t>30</w:t>
            </w:r>
            <w:r>
              <w:rPr>
                <w:sz w:val="21"/>
                <w:color w:val="000000"/>
              </w:rPr>
              <w:t>分钟自动下线。</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断网情况下，仍然可以登录查看移动门户中人员及数据信息。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弱口令</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登录时判断密码强度或密码到期。</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多时区功能适配</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PC</w:t>
            </w:r>
            <w:r>
              <w:rPr>
                <w:sz w:val="21"/>
                <w:color w:val="000000"/>
              </w:rPr>
              <w:t>端功能适配到移动端，登录时返回手机所在时区。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多端登录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支持移动端扫码登录网页端；支持手机和平板同时登录。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单点登录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外部系统可以穿透打开移动端。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登录性能优化</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权限刷新逻辑性能优化。</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VPN</w:t>
            </w:r>
            <w:r>
              <w:rPr>
                <w:sz w:val="21"/>
                <w:color w:val="000000"/>
              </w:rPr>
              <w:t>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支持深信服</w:t>
            </w:r>
            <w:r>
              <w:rPr>
                <w:sz w:val="21"/>
                <w:color w:val="000000"/>
              </w:rPr>
              <w:t>VPN</w:t>
            </w:r>
            <w:r>
              <w:rPr>
                <w:sz w:val="21"/>
                <w:color w:val="000000"/>
              </w:rPr>
              <w:t>产品及零信任产品的用户名密码认证，新增零信任产品三大特性</w:t>
            </w:r>
            <w:r>
              <w:rPr>
                <w:sz w:val="21"/>
                <w:color w:val="000000"/>
              </w:rPr>
              <w:t>,</w:t>
            </w:r>
            <w:r>
              <w:rPr>
                <w:sz w:val="21"/>
                <w:color w:val="000000"/>
              </w:rPr>
              <w:t>支持在移动端首次登录修改密码，支持在密码登录场景下，二次验证的能力，包括短信验证码、设备硬件。</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短信验证码登录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支持手机号</w:t>
            </w:r>
            <w:r>
              <w:rPr>
                <w:sz w:val="21"/>
                <w:color w:val="000000"/>
              </w:rPr>
              <w:t>+</w:t>
            </w:r>
            <w:r>
              <w:rPr>
                <w:sz w:val="21"/>
                <w:color w:val="000000"/>
              </w:rPr>
              <w:t>短信验证码登录，无需输入密码，后台可配置是否关闭，默认开启。</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统一组织</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离线通讯录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在本地同步保存本单位的通讯录信息（常用联系人、组织架构、关注人员、我的群聊及员工名片保存的信息），优先使用在线通讯录，网络断开情况下使用离线通讯录。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通讯录首页</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支持组织架构、项目组、关注人员、我的群聊、我的部门。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成员列表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显示组织架构。</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关注人员</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在关注人员列表或人员卡片中可添加。</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通讯录搜索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支持姓名、手机号、拼音首字母搜索，并支持集团版搜索。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多维组织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支持按多维组织的维度查看、选择组织部门、人员。</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支持组织信息</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支持显示当前人员所在组织、部门、岗位、组织架构图、主管分管、兼职信息。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支持人员去重</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支持选择部门、及该部门内人员的去重。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组织架构展示</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支持集团版，可切换公司，支持多层级，在组织架构中加入搜索功能，支持调整组织架构显示顺序（后台配置父级部门人员与子级部门的显示顺序）。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多层级部门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优化</w:t>
            </w:r>
            <w:r>
              <w:rPr>
                <w:sz w:val="21"/>
                <w:color w:val="000000"/>
              </w:rPr>
              <w:t>“返回”操作，加入“关闭”操作。</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通讯录权限</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按照通讯录权限读取。</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个人名片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个人名片里发协同、发短信、打电话、发邮件，保存到手机通讯录，通讯录中可直接发起会话，加入汇报人字段，人员所在部门按层级显示，支持默认显示副岗，查看头像大图，支持查看人员在线状态。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来电识别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支持本单位通讯录人员的来电识别（包括但不限于苹果、小米、三星、</w:t>
            </w:r>
            <w:r>
              <w:rPr>
                <w:sz w:val="21"/>
                <w:color w:val="000000"/>
              </w:rPr>
              <w:t>oppo</w:t>
            </w:r>
            <w:r>
              <w:rPr>
                <w:sz w:val="21"/>
                <w:color w:val="000000"/>
              </w:rPr>
              <w:t>、</w:t>
            </w:r>
            <w:r>
              <w:rPr>
                <w:sz w:val="21"/>
                <w:color w:val="000000"/>
              </w:rPr>
              <w:t>vivo</w:t>
            </w:r>
            <w:r>
              <w:rPr>
                <w:sz w:val="21"/>
                <w:color w:val="000000"/>
              </w:rPr>
              <w:t>、华为等智能手机品牌）。</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自定义字段</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显示企业自定义的个人信息的自定义字段。</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统一消息</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消息列表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读取全部消息，按分类展示，</w:t>
            </w:r>
            <w:r>
              <w:rPr>
                <w:sz w:val="21"/>
                <w:color w:val="000000"/>
              </w:rPr>
              <w:t>H5</w:t>
            </w:r>
            <w:r>
              <w:rPr>
                <w:sz w:val="21"/>
                <w:color w:val="000000"/>
              </w:rPr>
              <w:t>化的模块支持查看。</w:t>
            </w:r>
            <w:r>
              <w:br/>
            </w:r>
            <w:r>
              <w:rPr>
                <w:sz w:val="21"/>
                <w:color w:val="000000"/>
              </w:rPr>
              <w:t>2.</w:t>
            </w:r>
            <w:r>
              <w:rPr>
                <w:sz w:val="21"/>
                <w:color w:val="000000"/>
              </w:rPr>
              <w:t>同一个消息属于多个分类，消息角标仅提醒一次，角标显示在优先级最高的消息分类中。</w:t>
            </w:r>
            <w:r>
              <w:br/>
            </w:r>
            <w:r>
              <w:rPr>
                <w:sz w:val="21"/>
                <w:color w:val="000000"/>
              </w:rPr>
              <w:t>3.</w:t>
            </w:r>
            <w:r>
              <w:rPr>
                <w:sz w:val="21"/>
                <w:color w:val="000000"/>
              </w:rPr>
              <w:t>手势推拽，快速消除角标数字。</w:t>
            </w:r>
            <w:r>
              <w:br/>
            </w:r>
            <w:r>
              <w:rPr>
                <w:sz w:val="21"/>
                <w:color w:val="000000"/>
              </w:rPr>
              <w:t>4.</w:t>
            </w:r>
            <w:r>
              <w:rPr>
                <w:sz w:val="21"/>
                <w:color w:val="000000"/>
              </w:rPr>
              <w:t>同一消息设置免打扰后，显示静音图标，不再进行离线推送，不显示角标数字。</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消息二级卡片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加入进入各类别应用的快捷入口</w:t>
            </w:r>
            <w:r>
              <w:rPr>
                <w:sz w:val="21"/>
                <w:color w:val="000000"/>
              </w:rPr>
              <w:t>“进入应用”，并加入人员对于此应用的权限判断。</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业务消息分类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协同、计划、任务、时间安排、时间视图、文档、综合办公、会议、公文、新闻、公告、讨论、调查、享空间、行为绩效、</w:t>
            </w:r>
            <w:r>
              <w:rPr>
                <w:sz w:val="21"/>
                <w:color w:val="000000"/>
              </w:rPr>
              <w:t>HR</w:t>
            </w:r>
            <w:r>
              <w:rPr>
                <w:sz w:val="21"/>
                <w:color w:val="000000"/>
              </w:rPr>
              <w:t>管理、系统消息、</w:t>
            </w:r>
            <w:r>
              <w:rPr>
                <w:sz w:val="21"/>
                <w:color w:val="000000"/>
              </w:rPr>
              <w:t>网页登录平台</w:t>
            </w:r>
            <w:r>
              <w:rPr>
                <w:sz w:val="21"/>
                <w:color w:val="000000"/>
              </w:rPr>
              <w:t>消息（单聊和群聊）、第三方消息（显示具体第三方应用名称），与</w:t>
            </w:r>
            <w:r>
              <w:rPr>
                <w:sz w:val="21"/>
                <w:color w:val="000000"/>
              </w:rPr>
              <w:t>PC</w:t>
            </w:r>
            <w:r>
              <w:rPr>
                <w:sz w:val="21"/>
                <w:color w:val="000000"/>
              </w:rPr>
              <w:t>设置一致，将重点关注的指定人员、指定表单模版的消息单独作为分类并放置在消息首页，进行重点提醒、避免遗漏。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待办快捷提示</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登录后消息页显示文档协作、会议的快捷提示及入口，显示扫一扫的快捷入口。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重要消息分类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预制类别：我的领导消息、跟踪事项消息、</w:t>
            </w:r>
            <w:r>
              <w:rPr>
                <w:sz w:val="21"/>
                <w:color w:val="000000"/>
              </w:rPr>
              <w:t>@</w:t>
            </w:r>
            <w:r>
              <w:rPr>
                <w:sz w:val="21"/>
                <w:color w:val="000000"/>
              </w:rPr>
              <w:t>我的消息。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智能推送提醒</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流程异常智能监控（强弹提醒），智能催办提醒。</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文件助手</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PC</w:t>
            </w:r>
            <w:r>
              <w:rPr>
                <w:sz w:val="21"/>
                <w:color w:val="000000"/>
              </w:rPr>
              <w:t>端和移动端进行文件文字的互传。</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消息列表滑动操作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移除、置顶</w:t>
            </w:r>
            <w:r>
              <w:rPr>
                <w:sz w:val="21"/>
                <w:color w:val="000000"/>
              </w:rPr>
              <w:t>/</w:t>
            </w:r>
            <w:r>
              <w:rPr>
                <w:sz w:val="21"/>
                <w:color w:val="000000"/>
              </w:rPr>
              <w:t>取消置顶，操作后在</w:t>
            </w:r>
            <w:r>
              <w:rPr>
                <w:sz w:val="21"/>
                <w:color w:val="000000"/>
              </w:rPr>
              <w:t>网页登录平台</w:t>
            </w:r>
            <w:r>
              <w:rPr>
                <w:sz w:val="21"/>
                <w:color w:val="000000"/>
              </w:rPr>
              <w:t>端同步生效。</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消息设置操作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置顶</w:t>
            </w:r>
            <w:r>
              <w:rPr>
                <w:sz w:val="21"/>
                <w:color w:val="000000"/>
              </w:rPr>
              <w:t>/</w:t>
            </w:r>
            <w:r>
              <w:rPr>
                <w:sz w:val="21"/>
                <w:color w:val="000000"/>
              </w:rPr>
              <w:t>取消置顶、消息免打扰、放入应用消息分类、清空所有消息。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离线消息提醒</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声音或震动提醒，顶部消息通知和锁屏页消息通知。</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H5</w:t>
            </w:r>
            <w:r>
              <w:rPr>
                <w:sz w:val="21"/>
                <w:color w:val="000000"/>
              </w:rPr>
              <w:t>资源下载或更新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下载或更新过程中，可以正常使用移动端的功能。</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手动刷新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在消息列表页中，可下滑手动刷新（每</w:t>
            </w:r>
            <w:r>
              <w:rPr>
                <w:sz w:val="21"/>
                <w:color w:val="000000"/>
              </w:rPr>
              <w:t>30</w:t>
            </w:r>
            <w:r>
              <w:rPr>
                <w:sz w:val="21"/>
                <w:color w:val="000000"/>
              </w:rPr>
              <w:t>秒自动刷新）。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APP</w:t>
            </w:r>
            <w:r>
              <w:rPr>
                <w:sz w:val="21"/>
                <w:color w:val="000000"/>
              </w:rPr>
              <w:t>未读消息数字角标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需完成包括但不限于苹果、小米、三星、</w:t>
            </w:r>
            <w:r>
              <w:rPr>
                <w:sz w:val="21"/>
                <w:color w:val="000000"/>
              </w:rPr>
              <w:t>oppo</w:t>
            </w:r>
            <w:r>
              <w:rPr>
                <w:sz w:val="21"/>
                <w:color w:val="000000"/>
              </w:rPr>
              <w:t>、</w:t>
            </w:r>
            <w:r>
              <w:rPr>
                <w:sz w:val="21"/>
                <w:color w:val="000000"/>
              </w:rPr>
              <w:t>vivo</w:t>
            </w:r>
            <w:r>
              <w:rPr>
                <w:sz w:val="21"/>
                <w:color w:val="000000"/>
              </w:rPr>
              <w:t>、华为等智能手机机型的适配。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离线消息推送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可实现手机端对离线消息的角标显示。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多端消息同步</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通过统一消息中心，实现网页端、移动端、微协同消息提醒同步，达到消息仅提醒一次，避免消息重复提醒造成干扰。</w:t>
            </w:r>
            <w:r>
              <w:br/>
            </w:r>
            <w:r>
              <w:rPr>
                <w:sz w:val="21"/>
                <w:color w:val="000000"/>
              </w:rPr>
              <w:t>2.</w:t>
            </w:r>
            <w:r>
              <w:rPr>
                <w:sz w:val="21"/>
                <w:color w:val="000000"/>
              </w:rPr>
              <w:t>待办中心与消息中心打通，查看待办后消息角标同步消减。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手机静音</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w:t>
            </w:r>
            <w:r>
              <w:rPr>
                <w:sz w:val="21"/>
                <w:color w:val="000000"/>
              </w:rPr>
              <w:t>网页登录平台</w:t>
            </w:r>
            <w:r>
              <w:rPr>
                <w:sz w:val="21"/>
                <w:color w:val="000000"/>
              </w:rPr>
              <w:t>/</w:t>
            </w:r>
            <w:r>
              <w:rPr>
                <w:sz w:val="21"/>
                <w:color w:val="000000"/>
              </w:rPr>
              <w:t>网页端 与移动端同时在线时，移动端可设置手机静音，不再接收新的离线消息提醒。</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消息已读未读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单条消息可以通过红点标识区分已读未读，并支持批量标记为已读。</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消息提醒设置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手机端单独设置，不与</w:t>
            </w:r>
            <w:r>
              <w:rPr>
                <w:sz w:val="21"/>
                <w:color w:val="000000"/>
              </w:rPr>
              <w:t>PC</w:t>
            </w:r>
            <w:r>
              <w:rPr>
                <w:sz w:val="21"/>
                <w:color w:val="000000"/>
              </w:rPr>
              <w:t>端同步。</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文件在线预览</w:t>
            </w:r>
          </w:p>
        </w:tc>
        <w:tc>
          <w:tcPr>
            <w:tcW w:type="dxa" w:w="4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聊天文件在线预览支持金山、数科在线预览能力，统一受后台流版签设置管控。</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敏感词过滤</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敏感词过滤包含关键词替换和屏蔽两种方式，生效后无法发送包含敏感词的信息。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底部水印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系统管理员开启水印功能后，新增适配水印显示范围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拓展底导航</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在原有底导航功能基础上，新增拓展底导航功能，最多可拓展</w:t>
            </w:r>
            <w:r>
              <w:rPr>
                <w:sz w:val="21"/>
                <w:color w:val="000000"/>
              </w:rPr>
              <w:t>15</w:t>
            </w:r>
            <w:r>
              <w:rPr>
                <w:sz w:val="21"/>
                <w:color w:val="000000"/>
              </w:rPr>
              <w:t>项应用。</w:t>
            </w:r>
            <w:r>
              <w:br/>
            </w:r>
            <w:r>
              <w:rPr>
                <w:sz w:val="21"/>
                <w:color w:val="000000"/>
              </w:rPr>
              <w:t>1.</w:t>
            </w:r>
            <w:r>
              <w:rPr>
                <w:sz w:val="21"/>
                <w:color w:val="000000"/>
              </w:rPr>
              <w:t>单位管理员在后台可以开启</w:t>
            </w:r>
            <w:r>
              <w:rPr>
                <w:sz w:val="21"/>
                <w:color w:val="000000"/>
              </w:rPr>
              <w:t>/</w:t>
            </w:r>
            <w:r>
              <w:rPr>
                <w:sz w:val="21"/>
                <w:color w:val="000000"/>
              </w:rPr>
              <w:t>关闭拓展底导航功能，同时可以控制用户个人编辑底导航的权限。</w:t>
            </w:r>
            <w:r>
              <w:br/>
            </w:r>
            <w:r>
              <w:rPr>
                <w:sz w:val="21"/>
                <w:color w:val="000000"/>
              </w:rPr>
              <w:t>2.</w:t>
            </w:r>
            <w:r>
              <w:rPr>
                <w:sz w:val="21"/>
                <w:color w:val="000000"/>
              </w:rPr>
              <w:t>在开启底导航自定义权限后，用户可以对底导航进行自定义编辑。</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系统日志</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系统日志中新增群管理员操作日志、文件上传和下载的日志。</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统一待办</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待办范围扩展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除原有待办事项外，新增会议、任务和日程等，与待办范围保持一致。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任务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未完成的我的任务列表，可进入任务应用首页。</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日程</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包括任务、计划、会议、日程事件，时间抽形式，并加入当前时间标识。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待办事项快捷入口</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w:t>
            </w:r>
            <w:r>
              <w:rPr>
                <w:sz w:val="21"/>
                <w:color w:val="000000"/>
              </w:rPr>
              <w:t>-</w:t>
            </w:r>
            <w:r>
              <w:rPr>
                <w:sz w:val="21"/>
                <w:color w:val="000000"/>
              </w:rPr>
              <w:t>已办、协同</w:t>
            </w:r>
            <w:r>
              <w:rPr>
                <w:sz w:val="21"/>
                <w:color w:val="000000"/>
              </w:rPr>
              <w:t>-</w:t>
            </w:r>
            <w:r>
              <w:rPr>
                <w:sz w:val="21"/>
                <w:color w:val="000000"/>
              </w:rPr>
              <w:t>已发、协同</w:t>
            </w:r>
            <w:r>
              <w:rPr>
                <w:sz w:val="21"/>
                <w:color w:val="000000"/>
              </w:rPr>
              <w:t>-</w:t>
            </w:r>
            <w:r>
              <w:rPr>
                <w:sz w:val="21"/>
                <w:color w:val="000000"/>
              </w:rPr>
              <w:t>待发，点击进入协同应用对应页面。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待办列表分页</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默认加载</w:t>
            </w:r>
            <w:r>
              <w:rPr>
                <w:sz w:val="21"/>
                <w:color w:val="000000"/>
              </w:rPr>
              <w:t>150</w:t>
            </w:r>
            <w:r>
              <w:rPr>
                <w:sz w:val="21"/>
                <w:color w:val="000000"/>
              </w:rPr>
              <w:t>条数据，每次显示</w:t>
            </w:r>
            <w:r>
              <w:rPr>
                <w:sz w:val="21"/>
                <w:color w:val="000000"/>
              </w:rPr>
              <w:t>20</w:t>
            </w:r>
            <w:r>
              <w:rPr>
                <w:sz w:val="21"/>
                <w:color w:val="000000"/>
              </w:rPr>
              <w:t>条数据，上滑会加载刷新。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待办事项分类筛选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待办工作、表单审批、待开会议、自定义待办栏目、第三方待办（显示具体应用名称）、重要事项、超期事项、代理事项。</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待办栏目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PC</w:t>
            </w:r>
            <w:r>
              <w:rPr>
                <w:sz w:val="21"/>
                <w:color w:val="000000"/>
              </w:rPr>
              <w:t>端待办栏目配置，移动端保留栏目选项。</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待办类别配置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可拖动排序、可隐藏、可添加。</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w:t>
            </w:r>
            <w:r>
              <w:rPr>
                <w:sz w:val="21"/>
                <w:color w:val="000000"/>
              </w:rPr>
              <w:t>协同</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协同会显示回复条数，暂存和回退标记。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w:t>
            </w:r>
            <w:r>
              <w:rPr>
                <w:sz w:val="21"/>
                <w:color w:val="000000"/>
              </w:rPr>
              <w:t>公文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公文会显示回复条数，暂存和超期标记。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w:t>
            </w:r>
            <w:r>
              <w:rPr>
                <w:sz w:val="21"/>
                <w:color w:val="000000"/>
              </w:rPr>
              <w:t>会议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会议会显示参加人数、不参加人数、待定人数，参加和待定标记，显示会议开始时间和结束时间。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w:t>
            </w:r>
            <w:r>
              <w:rPr>
                <w:sz w:val="21"/>
                <w:color w:val="000000"/>
              </w:rPr>
              <w:t>调查</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调查会显示投票人数、未投票人数。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w:t>
            </w:r>
            <w:r>
              <w:rPr>
                <w:sz w:val="21"/>
                <w:color w:val="000000"/>
              </w:rPr>
              <w:t>文化建设审批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支持新闻、公告、调查三类（如果</w:t>
            </w:r>
            <w:r>
              <w:rPr>
                <w:sz w:val="21"/>
                <w:color w:val="000000"/>
              </w:rPr>
              <w:t>OA</w:t>
            </w:r>
            <w:r>
              <w:rPr>
                <w:sz w:val="21"/>
                <w:color w:val="000000"/>
              </w:rPr>
              <w:t>后台设置需要审核，会进入待办）。</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w:t>
            </w:r>
            <w:r>
              <w:rPr>
                <w:sz w:val="21"/>
                <w:color w:val="000000"/>
              </w:rPr>
              <w:t>第三方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包含所有第三方待办和客开待办，显示具体名称。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代理事项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提供的所配置代理人的待办事项列表。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超期待办显示内容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需要显示</w:t>
            </w:r>
            <w:r>
              <w:rPr>
                <w:sz w:val="21"/>
                <w:color w:val="000000"/>
              </w:rPr>
              <w:t>“已超期，请尽快处理”。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待办的批量操作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支持对协同待办进行批处理（包括转发、归档、删除、批处理）。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单条待办快捷处理</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支持协同类和会议类的快速处理。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待办与未读消息关联</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查看某条待办后，该条待办未被查看前，所产生的未读消息变为已读。</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待办列表锚点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待办列表有大量待办，翻页处理某条待办后，返回到上次查看的位置。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待办搜索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OA</w:t>
            </w:r>
            <w:r>
              <w:rPr>
                <w:sz w:val="21"/>
                <w:color w:val="000000"/>
              </w:rPr>
              <w:t>待办和第三待办标题和内容搜索。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审批模版</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支持经典模板和简约模板待办，简约模板支持快速进行流程调整操作和选人。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待办列表优化</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支持置顶待办，为待办设置自定义标签和进行快捷操作。</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统一应用中心</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应用中心</w:t>
            </w:r>
            <w:r>
              <w:rPr>
                <w:sz w:val="21"/>
                <w:color w:val="000000"/>
              </w:rPr>
              <w:t>banner</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可轮播、可关闭（后台管理员配置）。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我的应用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可以将应用中心分类中的应用纳入到我的应用，适用于个人来管理自己的高频应用，用户未自定义设置时，将根据最近使用的应用自动添加</w:t>
            </w:r>
            <w:r>
              <w:rPr>
                <w:sz w:val="21"/>
                <w:color w:val="000000"/>
              </w:rPr>
              <w:t>/</w:t>
            </w:r>
            <w:r>
              <w:rPr>
                <w:sz w:val="21"/>
                <w:color w:val="000000"/>
              </w:rPr>
              <w:t>调整排序。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应用中心分类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协同办公、信息门户、经营数据、企业文化、我的工具（预置标准应用）、业务应用（低代码平台搭建的业务包）、其他应用。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应用列表操作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可拖动排序、可纳入或移出</w:t>
            </w:r>
            <w:r>
              <w:rPr>
                <w:sz w:val="21"/>
                <w:color w:val="000000"/>
              </w:rPr>
              <w:t>“我的应用”。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预置应用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协同、公文、公告、新闻、享空间、调查、会议、文档、行为绩效、工资条、任务管理、时间安排、签到、报表中心、查询统计、讨论、智能问答。</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应用中心</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协同办公、经营数据、企业文化、我的工具、业务应用（支持综合业务菜单）、智能应用、其他应用（后台管理员可自定义）。</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应用类别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支持客户控制是否显示应用的分类，并提供默认分类；支持管理员自定义应用分类。</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应用数字角标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支持协同、会议、公文。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下导航配置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支持对于应用与信息门户配置到下导航中（后台管理员配置）。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负一屏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支持根据自身业务，将常用应用添加至我的二楼，同时根据用户操作提供常用入口。</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统一搜索</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搜索类别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支持按协同、问答、公文、会议、新闻、公告、调查、讨论、文档、任务、通讯录、表单、日程、第三方待办、聊天记录等各业务模块的标题、正文、评论回复、附件等信息进行检索。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搜索方式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提供热门搜索、搜索记录。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搜索筛选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支持关键词、时间、应用范围等不同维度的搜索。</w:t>
            </w:r>
            <w:r>
              <w:br/>
            </w:r>
            <w:r>
              <w:rPr>
                <w:sz w:val="21"/>
                <w:color w:val="000000"/>
              </w:rPr>
              <w:t>针对移动端的搜索，以普通搜索及组合搜索这两种分类进行统一交互升级。</w:t>
            </w:r>
            <w:r>
              <w:br/>
            </w:r>
            <w:r>
              <w:rPr>
                <w:sz w:val="21"/>
                <w:color w:val="000000"/>
              </w:rPr>
              <w:t>通讯录搜索人员姓名时，支持的搜索方式：单独汉字搜索、单独拼音全称搜索、单独拼音首字母搜索、汉字与拼音结合搜索。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业务搜索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平台内各业务搜索以组合搜索</w:t>
            </w:r>
            <w:r>
              <w:rPr>
                <w:sz w:val="21"/>
                <w:color w:val="000000"/>
              </w:rPr>
              <w:t>/</w:t>
            </w:r>
            <w:r>
              <w:rPr>
                <w:sz w:val="21"/>
                <w:color w:val="000000"/>
              </w:rPr>
              <w:t>普通搜索两种交互形式呈现。</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移动信息门户</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多信息门户切换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支持个人、主题门户的自定义，多信息门户快速切换、集中展示，实现高效的获取信息。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角色化信息门户模板</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提供多种门户模板：个人信息门户、领导信息门户，实现展示专属信息内容。</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移动门户栏目集成</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集成磁贴类、列表类、指标类、图片类、图文混排类、图形类、表格类、报表类多种栏目。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分离部署</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移动端分离部署服务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通过将此服务部署在安全区，客户端不直接连接</w:t>
            </w:r>
            <w:r>
              <w:rPr>
                <w:sz w:val="21"/>
                <w:color w:val="000000"/>
              </w:rPr>
              <w:t>OA</w:t>
            </w:r>
            <w:r>
              <w:rPr>
                <w:sz w:val="21"/>
                <w:color w:val="000000"/>
              </w:rPr>
              <w:t>服务器，而是通过部署的转发服务器将移动端的请求转发给</w:t>
            </w:r>
            <w:r>
              <w:rPr>
                <w:sz w:val="21"/>
                <w:color w:val="000000"/>
              </w:rPr>
              <w:t>OA</w:t>
            </w:r>
            <w:r>
              <w:rPr>
                <w:sz w:val="21"/>
                <w:color w:val="000000"/>
              </w:rPr>
              <w:t>。</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快捷功能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快捷功能类别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自由协同、表单模板、扫一扫、无线投屏、新建任务、新建会议、签到、新建日程，点击穿透进入应用内相关页面。</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H5</w:t>
            </w:r>
            <w:r>
              <w:rPr>
                <w:sz w:val="21"/>
                <w:color w:val="000000"/>
              </w:rPr>
              <w:t>标准应用</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支持发起、处理模板流程和自由协同，提效审批、协作。</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支持查看、处理发文、收文、签报，使公文审批、流转更高效、便捷、支持</w:t>
            </w:r>
            <w:r>
              <w:rPr>
                <w:sz w:val="21"/>
                <w:color w:val="000000"/>
              </w:rPr>
              <w:t>ofd</w:t>
            </w:r>
            <w:r>
              <w:rPr>
                <w:sz w:val="21"/>
                <w:color w:val="000000"/>
              </w:rPr>
              <w:t>文件的查看。</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移动端会前：议题库查看及编辑</w:t>
            </w:r>
            <w:r>
              <w:rPr>
                <w:sz w:val="21"/>
                <w:color w:val="000000"/>
              </w:rPr>
              <w:t>→ 会议方案审批→ 会议室预订及审批 → 会议通知审批 →通知接收 →通知回执 →查看会议座席图</w:t>
            </w:r>
            <w:r>
              <w:br/>
            </w:r>
            <w:r>
              <w:rPr>
                <w:sz w:val="21"/>
                <w:color w:val="000000"/>
              </w:rPr>
              <w:t>会中：多种登录方式参会</w:t>
            </w:r>
            <w:r>
              <w:rPr>
                <w:sz w:val="21"/>
                <w:color w:val="000000"/>
              </w:rPr>
              <w:t>→ 会议签到→ 领导查阅会议信息→ 资料查阅→ 同屏演示→ 资料批注→ 批注管理</w:t>
            </w:r>
            <w:r>
              <w:br/>
            </w:r>
            <w:r>
              <w:rPr>
                <w:sz w:val="21"/>
                <w:color w:val="000000"/>
              </w:rPr>
              <w:t>会后：会议纪要审批</w:t>
            </w:r>
            <w:r>
              <w:rPr>
                <w:sz w:val="21"/>
                <w:color w:val="000000"/>
              </w:rPr>
              <w:t>→会议决议督办查看。</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公告</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支持移动端快捷查看、审批公告，第一时间查看、审批公司通知。</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支持查看、收藏、分享、评论新闻，实时关注、参与公司事件。</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享空间</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支持创建主题和分享、点赞、评论，参与感兴趣的公司活动，营造企业归属感。</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调查</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支持查看、填写内容，有效提升调查回收效率和回收率。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网页登录平台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支持发送和接收表情、文字、语音、图片、文件，支持单人、群组聊天。</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文档</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支持查看、上传、收藏、分享、评论文档、在线预览，提高组织知识积累、使用效率。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行为绩效</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支持查看上月、上年的个人行为绩效报告，激发组织成员上进心。</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工资条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支持集中查看工资明细。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讨论</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支持发起、查看、点赞、评论、收藏、删除讨论，汇聚个体智慧，焕发组织活力。</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查询统计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支持表单的查询、统计。</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我的收藏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支持收藏协同、公告、新闻、消息、文档、讨论，实现个人收藏统一查看、管理。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报表中心</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支持多种数据源的可视化呈现，为组织运营提供全面的决策依据。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签到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支持签到、签退、外勤、重新打卡、</w:t>
            </w:r>
            <w:r>
              <w:rPr>
                <w:sz w:val="21"/>
                <w:color w:val="000000"/>
              </w:rPr>
              <w:t>WiFi</w:t>
            </w:r>
            <w:r>
              <w:rPr>
                <w:sz w:val="21"/>
                <w:color w:val="000000"/>
              </w:rPr>
              <w:t>签到、极速打卡提醒，查看签到记录、早到榜，实现快速考勤、签到，签到定位地图支持刷新定位，选择地点，支持显示当前定位及打卡范围的区域，考勤统计信息中包含离职人员签到。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时间安排</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支持统一显示会议、任务、计划、日程，实现高效处理工作事务。</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工作任务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支持新建、审批、查看和执行任务，实现高效的任务管理。</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我的</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个人信息</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与</w:t>
            </w:r>
            <w:r>
              <w:rPr>
                <w:sz w:val="21"/>
                <w:color w:val="000000"/>
              </w:rPr>
              <w:t>OA</w:t>
            </w:r>
            <w:r>
              <w:rPr>
                <w:sz w:val="21"/>
                <w:color w:val="000000"/>
              </w:rPr>
              <w:t>系统中个人信息同步，可修改头像（已适配</w:t>
            </w:r>
            <w:r>
              <w:rPr>
                <w:sz w:val="21"/>
                <w:color w:val="000000"/>
              </w:rPr>
              <w:t>PC</w:t>
            </w:r>
            <w:r>
              <w:rPr>
                <w:sz w:val="21"/>
                <w:color w:val="000000"/>
              </w:rPr>
              <w:t>端禁止员工修改头像功能），支持个人信息修改字段，支持邮箱绑定，个人信息字段控制显示隐藏（后台配置）。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我的企业</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读取后台企业相关显示信息，登录成功后，生成服务器二维码（长按保存图片，分享扫描），可以查看到公司的发票抬头（支持单位管理员后台配置，并可配置多个）。</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我的文件</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所有离线下载到移动端的文档。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我的收藏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所有手动收藏的信息。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包括账号与安全、新消息提醒、首页设置、智能助手、显示应用分类、切换企业、来电显示设置、清除缓存、关于、退出登录。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账号与安全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手势密码、账号在线管理、修改密码（支持短信验证码重置密码）、关联账号，位置从【设置】页面提升至【我的】首页。</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硬件绑定</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支持用户自己绑定账户与设备。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一键体检</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支持用户自己进行设备安全扫描并给出评分，引导其对存在安全隐患项目进行调整设置。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语言设置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支持选择语言，语种与</w:t>
            </w:r>
            <w:r>
              <w:rPr>
                <w:sz w:val="21"/>
                <w:color w:val="000000"/>
              </w:rPr>
              <w:t>PC</w:t>
            </w:r>
            <w:r>
              <w:rPr>
                <w:sz w:val="21"/>
                <w:color w:val="000000"/>
              </w:rPr>
              <w:t>后台设置保持一致。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主题设置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支持选择暗黑模式。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代理人设置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支持设置代理人。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底导航设置还原</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支持底导航设置一键还原为单位管理员设置的默认数据。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内部投诉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在设置</w:t>
            </w:r>
            <w:r>
              <w:rPr>
                <w:sz w:val="21"/>
                <w:color w:val="000000"/>
              </w:rPr>
              <w:t>-</w:t>
            </w:r>
            <w:r>
              <w:rPr>
                <w:sz w:val="21"/>
                <w:color w:val="000000"/>
              </w:rPr>
              <w:t>关于，员工进行关于移动端使用的内部投诉。</w:t>
            </w:r>
            <w:r>
              <w:br/>
            </w:r>
            <w:r>
              <w:rPr>
                <w:sz w:val="21"/>
                <w:color w:val="000000"/>
              </w:rPr>
              <w:t>2.</w:t>
            </w:r>
            <w:r>
              <w:rPr>
                <w:sz w:val="21"/>
                <w:color w:val="000000"/>
              </w:rPr>
              <w:t>员工可查看管理员回复内容和历史投诉。</w:t>
            </w:r>
            <w:r>
              <w:br/>
            </w:r>
            <w:r>
              <w:rPr>
                <w:sz w:val="21"/>
                <w:color w:val="000000"/>
              </w:rPr>
              <w:t>3.</w:t>
            </w:r>
            <w:r>
              <w:rPr>
                <w:sz w:val="21"/>
                <w:color w:val="000000"/>
              </w:rPr>
              <w:t>员工投诉后，管理员后台可查看并回复。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注销</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在账号与安全中新增账号注销功能，普通用户可注销自己的账号，管理员账号须在解除管理员角色后才能注销，注销即停用账号。</w:t>
            </w:r>
            <w:r>
              <w:br/>
            </w:r>
            <w:r>
              <w:rPr>
                <w:sz w:val="21"/>
                <w:color w:val="000000"/>
              </w:rPr>
              <w:t>2.</w:t>
            </w:r>
            <w:r>
              <w:rPr>
                <w:sz w:val="21"/>
                <w:color w:val="000000"/>
              </w:rPr>
              <w:t>管理员后台可以查看已注销用户。</w:t>
            </w:r>
            <w:r>
              <w:br/>
            </w:r>
            <w:r>
              <w:rPr>
                <w:sz w:val="21"/>
                <w:color w:val="000000"/>
              </w:rPr>
              <w:t>3.</w:t>
            </w:r>
            <w:r>
              <w:rPr>
                <w:sz w:val="21"/>
                <w:color w:val="000000"/>
              </w:rPr>
              <w:t>可以开启或关闭注销入口（默认开启）。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隐私协议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可查看隐私协议。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权限清单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可查看获取的权限信息。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SDK</w:t>
            </w:r>
            <w:r>
              <w:rPr>
                <w:sz w:val="21"/>
                <w:color w:val="000000"/>
              </w:rPr>
              <w:t>清单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可查看相关</w:t>
            </w:r>
            <w:r>
              <w:rPr>
                <w:sz w:val="21"/>
                <w:color w:val="000000"/>
              </w:rPr>
              <w:t>SDK</w:t>
            </w:r>
            <w:r>
              <w:rPr>
                <w:sz w:val="21"/>
                <w:color w:val="000000"/>
              </w:rPr>
              <w:t>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关于</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检查新版本、引导页、意见反馈。</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移动管理平台</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统一管理入口</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整合现有原后台中移动管理模块、分散在其他模块中的移动管理功能。</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分类及权限管理</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r>
              <w:rPr>
                <w:sz w:val="21"/>
                <w:color w:val="000000"/>
              </w:rPr>
              <w:t>大管理模块（基础设置、授权管理、应用管理、智能助手、消息管理、个性化配置、安全管理、用户行为管理）。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tcBorders>
              <w:top w:val="none" w:color="000000" w:sz="4"/>
              <w:left w:val="none" w:color="000000" w:sz="4"/>
              <w:bottom w:val="single" w:color="000000" w:sz="4"/>
              <w:right w:val="single" w:color="000000" w:sz="4"/>
            </w:tcBorders>
          </w:tcP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三员分离的权限体系：系统管理员、集团管理员、单位管理员。</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w:t>
            </w:r>
            <w:r>
              <w:rPr>
                <w:sz w:val="21"/>
                <w:color w:val="000000"/>
              </w:rPr>
              <w:t xml:space="preserve">-- </w:t>
            </w:r>
            <w:r>
              <w:rPr>
                <w:sz w:val="21"/>
                <w:color w:val="000000"/>
              </w:rPr>
              <w:t>签章服务地址设置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可修改签章服务器地址。</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w:t>
            </w:r>
            <w:r>
              <w:rPr>
                <w:sz w:val="21"/>
                <w:color w:val="000000"/>
              </w:rPr>
              <w:t>-- H5</w:t>
            </w:r>
            <w:r>
              <w:rPr>
                <w:sz w:val="21"/>
                <w:color w:val="000000"/>
              </w:rPr>
              <w:t>应用热部署</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w:t>
            </w:r>
            <w:r>
              <w:rPr>
                <w:sz w:val="21"/>
                <w:color w:val="000000"/>
              </w:rPr>
              <w:t>H5</w:t>
            </w:r>
            <w:r>
              <w:rPr>
                <w:sz w:val="21"/>
                <w:color w:val="000000"/>
              </w:rPr>
              <w:t>应用监测状态，热部署</w:t>
            </w:r>
            <w:r>
              <w:rPr>
                <w:sz w:val="21"/>
                <w:color w:val="000000"/>
              </w:rPr>
              <w:t>H5</w:t>
            </w:r>
            <w:r>
              <w:rPr>
                <w:sz w:val="21"/>
                <w:color w:val="000000"/>
              </w:rPr>
              <w:t>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w:t>
            </w:r>
            <w:r>
              <w:rPr>
                <w:sz w:val="21"/>
                <w:color w:val="000000"/>
              </w:rPr>
              <w:t xml:space="preserve">-- </w:t>
            </w:r>
            <w:r>
              <w:rPr>
                <w:sz w:val="21"/>
                <w:color w:val="000000"/>
              </w:rPr>
              <w:t>服务器二维码设置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PC</w:t>
            </w:r>
            <w:r>
              <w:rPr>
                <w:sz w:val="21"/>
                <w:color w:val="000000"/>
              </w:rPr>
              <w:t>端登录页会生成移动端服务器二维码，用户在移动端可直接扫码自动填写服务器地址和端口，无需再手动填写。</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授权管理</w:t>
            </w:r>
            <w:r>
              <w:rPr>
                <w:sz w:val="21"/>
                <w:color w:val="000000"/>
              </w:rPr>
              <w:t xml:space="preserve">-- </w:t>
            </w:r>
            <w:r>
              <w:rPr>
                <w:sz w:val="21"/>
                <w:color w:val="000000"/>
              </w:rPr>
              <w:t>移动授权</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对可以使用移动前端的人员进行授权操作。</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应用管理</w:t>
            </w:r>
            <w:r>
              <w:rPr>
                <w:sz w:val="21"/>
                <w:color w:val="000000"/>
              </w:rPr>
              <w:t xml:space="preserve">-- </w:t>
            </w:r>
            <w:r>
              <w:rPr>
                <w:sz w:val="21"/>
                <w:color w:val="000000"/>
              </w:rPr>
              <w:t>应用设置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应用上下架（启</w:t>
            </w:r>
            <w:r>
              <w:rPr>
                <w:sz w:val="21"/>
                <w:color w:val="000000"/>
              </w:rPr>
              <w:t>/</w:t>
            </w:r>
            <w:r>
              <w:rPr>
                <w:sz w:val="21"/>
                <w:color w:val="000000"/>
              </w:rPr>
              <w:t>停用）、显示排序、人员可见性授权、应用名称设置。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应用管理</w:t>
            </w:r>
            <w:r>
              <w:rPr>
                <w:sz w:val="21"/>
                <w:color w:val="000000"/>
              </w:rPr>
              <w:t xml:space="preserve">-- </w:t>
            </w:r>
            <w:r>
              <w:rPr>
                <w:sz w:val="21"/>
                <w:color w:val="000000"/>
              </w:rPr>
              <w:t>应用分类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用户可自定义应用类别名称，新增一键体检。</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应用管理</w:t>
            </w:r>
            <w:r>
              <w:rPr>
                <w:sz w:val="21"/>
                <w:color w:val="000000"/>
              </w:rPr>
              <w:t xml:space="preserve">-- </w:t>
            </w:r>
            <w:r>
              <w:rPr>
                <w:sz w:val="21"/>
                <w:color w:val="000000"/>
              </w:rPr>
              <w:t>移动应用注册</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简化移动轻应用创建与授权流程，新增菜单：集团管理员</w:t>
            </w:r>
            <w:r>
              <w:rPr>
                <w:sz w:val="21"/>
                <w:color w:val="000000"/>
              </w:rPr>
              <w:t>--</w:t>
            </w:r>
            <w:r>
              <w:rPr>
                <w:sz w:val="21"/>
                <w:color w:val="000000"/>
              </w:rPr>
              <w:t>应用管理</w:t>
            </w:r>
            <w:r>
              <w:rPr>
                <w:sz w:val="21"/>
                <w:color w:val="000000"/>
              </w:rPr>
              <w:t>--</w:t>
            </w:r>
            <w:r>
              <w:rPr>
                <w:sz w:val="21"/>
                <w:color w:val="000000"/>
              </w:rPr>
              <w:t>移动应用注册，并支持移动集成配置。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消息管理</w:t>
            </w:r>
            <w:r>
              <w:rPr>
                <w:sz w:val="21"/>
                <w:color w:val="000000"/>
              </w:rPr>
              <w:t xml:space="preserve">-- </w:t>
            </w:r>
            <w:r>
              <w:rPr>
                <w:sz w:val="21"/>
                <w:color w:val="000000"/>
              </w:rPr>
              <w:t>离线消息推送配置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配置离线消息推送的连接方式、地址、端口。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消息管理</w:t>
            </w:r>
            <w:r>
              <w:rPr>
                <w:sz w:val="21"/>
                <w:color w:val="000000"/>
              </w:rPr>
              <w:t xml:space="preserve">-- </w:t>
            </w:r>
            <w:r>
              <w:rPr>
                <w:sz w:val="21"/>
                <w:color w:val="000000"/>
              </w:rPr>
              <w:t>消息接收设置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管理移动端某些类别的应用消息是否可以接收。</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消息管理</w:t>
            </w:r>
            <w:r>
              <w:rPr>
                <w:sz w:val="21"/>
                <w:color w:val="000000"/>
              </w:rPr>
              <w:t xml:space="preserve">-- </w:t>
            </w:r>
            <w:r>
              <w:rPr>
                <w:sz w:val="21"/>
                <w:color w:val="000000"/>
              </w:rPr>
              <w:t>消息推送日志</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提供了离线消息推送日志的查询入口。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xml:space="preserve">-- </w:t>
            </w:r>
            <w:r>
              <w:rPr>
                <w:sz w:val="21"/>
                <w:color w:val="000000"/>
              </w:rPr>
              <w:t>登录页自定义</w:t>
            </w:r>
          </w:p>
        </w:tc>
        <w:tc>
          <w:tcPr>
            <w:tcW w:type="dxa" w:w="43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区分手机端和</w:t>
            </w:r>
            <w:r>
              <w:rPr>
                <w:sz w:val="21"/>
                <w:color w:val="000000"/>
              </w:rPr>
              <w:t>PAD</w:t>
            </w:r>
            <w:r>
              <w:rPr>
                <w:sz w:val="21"/>
                <w:color w:val="000000"/>
              </w:rPr>
              <w:t>端图片上传入口，分别适配。</w:t>
            </w:r>
            <w:r>
              <w:br/>
            </w:r>
            <w:r>
              <w:rPr>
                <w:sz w:val="21"/>
                <w:color w:val="000000"/>
              </w:rPr>
              <w:t>2.</w:t>
            </w:r>
            <w:r>
              <w:rPr>
                <w:sz w:val="21"/>
                <w:color w:val="000000"/>
              </w:rPr>
              <w:t>分别支持上传两套不同尺寸图片，覆盖大部分设备型号，达到高保真、无拉伸</w:t>
            </w:r>
            <w:r>
              <w:br/>
            </w:r>
            <w:r>
              <w:rPr>
                <w:sz w:val="21"/>
                <w:color w:val="000000"/>
              </w:rPr>
              <w:t>在集团管理员中设置会影响全部未主动设置过的单位。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xml:space="preserve">-- </w:t>
            </w:r>
            <w:r>
              <w:rPr>
                <w:sz w:val="21"/>
                <w:color w:val="000000"/>
              </w:rPr>
              <w:t>启动页自定义</w:t>
            </w:r>
          </w:p>
        </w:tc>
        <w:tc>
          <w:tcPr>
            <w:tcW w:type="dxa" w:w="4352"/>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个性化设置</w:t>
            </w:r>
            <w:r>
              <w:rPr>
                <w:sz w:val="21"/>
                <w:color w:val="000000"/>
              </w:rPr>
              <w:t xml:space="preserve">-- </w:t>
            </w:r>
            <w:r>
              <w:rPr>
                <w:sz w:val="21"/>
                <w:color w:val="000000"/>
              </w:rPr>
              <w:t>待办页自定义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集团管理员</w:t>
            </w:r>
            <w:r>
              <w:rPr>
                <w:sz w:val="21"/>
                <w:color w:val="000000"/>
              </w:rPr>
              <w:t>/</w:t>
            </w:r>
            <w:r>
              <w:rPr>
                <w:sz w:val="21"/>
                <w:color w:val="000000"/>
              </w:rPr>
              <w:t>单位管理员可以设置待办首页中【任务】【日程】【头像】是否显示，支持</w:t>
            </w:r>
            <w:r>
              <w:rPr>
                <w:sz w:val="21"/>
                <w:color w:val="000000"/>
              </w:rPr>
              <w:t>3</w:t>
            </w:r>
            <w:r>
              <w:rPr>
                <w:sz w:val="21"/>
                <w:color w:val="000000"/>
              </w:rPr>
              <w:t>种页签以及</w:t>
            </w:r>
            <w:r>
              <w:rPr>
                <w:sz w:val="21"/>
                <w:color w:val="000000"/>
              </w:rPr>
              <w:t>2</w:t>
            </w:r>
            <w:r>
              <w:rPr>
                <w:sz w:val="21"/>
                <w:color w:val="000000"/>
              </w:rPr>
              <w:t>种列表的自定义调整。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个性化设置</w:t>
            </w:r>
            <w:r>
              <w:rPr>
                <w:sz w:val="21"/>
                <w:color w:val="000000"/>
              </w:rPr>
              <w:t xml:space="preserve">-- </w:t>
            </w:r>
            <w:r>
              <w:rPr>
                <w:sz w:val="21"/>
                <w:color w:val="000000"/>
              </w:rPr>
              <w:t>人员卡片自定义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集团管理员</w:t>
            </w:r>
            <w:r>
              <w:rPr>
                <w:sz w:val="21"/>
                <w:color w:val="000000"/>
              </w:rPr>
              <w:t>/</w:t>
            </w:r>
            <w:r>
              <w:rPr>
                <w:sz w:val="21"/>
                <w:color w:val="000000"/>
              </w:rPr>
              <w:t>单位管理员可以设置移动端人员信息卡片样式，支持两种预置背景以及自定义背景的自由切换。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角色化底导航</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管理员可通过自定义配置，为不同的角色、业务定制移动端的底导航，支持两种预置样式以及自定义样式的自由切换。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xml:space="preserve">-- </w:t>
            </w:r>
            <w:r>
              <w:rPr>
                <w:sz w:val="21"/>
                <w:color w:val="000000"/>
              </w:rPr>
              <w:t>通讯录显示设置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个人信息显示设置：控制字段在移动端员工名片的控制及隐藏（包括预制字段和自定义字段）。</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tcBorders>
              <w:top w:val="none" w:color="000000" w:sz="4"/>
              <w:left w:val="none" w:color="000000" w:sz="4"/>
              <w:bottom w:val="single" w:color="000000" w:sz="4"/>
              <w:right w:val="single" w:color="000000" w:sz="4"/>
            </w:tcBorders>
          </w:tcP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组织架构显示设置：可灵活配置移动端组织架构显示顺序（先显示父级部门人员还是子级部门）。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xml:space="preserve">-- </w:t>
            </w:r>
            <w:r>
              <w:rPr>
                <w:sz w:val="21"/>
                <w:color w:val="000000"/>
              </w:rPr>
              <w:t>企业发票抬头</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支持新建、编辑、删除企业发票抬头信息，必填（企业名称，纳税人识别号），选填（地址，开户银行，银行账户，联系电话，邮政编码）。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xml:space="preserve">-- </w:t>
            </w:r>
            <w:r>
              <w:rPr>
                <w:sz w:val="21"/>
                <w:color w:val="000000"/>
              </w:rPr>
              <w:t>工作台</w:t>
            </w:r>
            <w:r>
              <w:rPr>
                <w:sz w:val="21"/>
                <w:color w:val="000000"/>
              </w:rPr>
              <w:t>Banner</w:t>
            </w:r>
            <w:r>
              <w:rPr>
                <w:sz w:val="21"/>
                <w:color w:val="000000"/>
              </w:rPr>
              <w:t>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配置应用中广告</w:t>
            </w:r>
            <w:r>
              <w:rPr>
                <w:sz w:val="21"/>
                <w:color w:val="000000"/>
              </w:rPr>
              <w:t>banner</w:t>
            </w:r>
            <w:r>
              <w:rPr>
                <w:sz w:val="21"/>
                <w:color w:val="000000"/>
              </w:rPr>
              <w:t>图显示。</w:t>
            </w:r>
            <w:r>
              <w:br/>
            </w:r>
            <w:r>
              <w:rPr>
                <w:sz w:val="21"/>
                <w:color w:val="000000"/>
              </w:rPr>
              <w:t>在集团管理员中设置会影响全部未主动设置过的单位。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xml:space="preserve">-- </w:t>
            </w:r>
            <w:r>
              <w:rPr>
                <w:sz w:val="21"/>
                <w:color w:val="000000"/>
              </w:rPr>
              <w:t>下导航自定义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支持下导航名称显示排序，可自定义下导航替换默认下导航。</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定制版本管理</w:t>
            </w:r>
            <w:r>
              <w:rPr>
                <w:sz w:val="21"/>
                <w:color w:val="000000"/>
              </w:rPr>
              <w:t xml:space="preserve">- </w:t>
            </w:r>
            <w:r>
              <w:rPr>
                <w:sz w:val="21"/>
                <w:color w:val="000000"/>
              </w:rPr>
              <w:t>基础配置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配置下载地址、下载页面</w:t>
            </w:r>
            <w:r>
              <w:rPr>
                <w:sz w:val="21"/>
                <w:color w:val="000000"/>
              </w:rPr>
              <w:t>logo</w:t>
            </w:r>
            <w:r>
              <w:rPr>
                <w:sz w:val="21"/>
                <w:color w:val="000000"/>
              </w:rPr>
              <w:t>及说明。</w:t>
            </w:r>
            <w:r>
              <w:br/>
            </w:r>
            <w:r>
              <w:rPr>
                <w:sz w:val="21"/>
                <w:color w:val="000000"/>
              </w:rPr>
              <w:t>2.</w:t>
            </w:r>
            <w:r>
              <w:rPr>
                <w:sz w:val="21"/>
                <w:color w:val="000000"/>
              </w:rPr>
              <w:t>启用安卓、</w:t>
            </w:r>
            <w:r>
              <w:rPr>
                <w:sz w:val="21"/>
                <w:color w:val="000000"/>
              </w:rPr>
              <w:t>IOS</w:t>
            </w:r>
            <w:r>
              <w:rPr>
                <w:sz w:val="21"/>
                <w:color w:val="000000"/>
              </w:rPr>
              <w:t>。</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定制版本管理</w:t>
            </w:r>
            <w:r>
              <w:rPr>
                <w:sz w:val="21"/>
                <w:color w:val="000000"/>
              </w:rPr>
              <w:t xml:space="preserve">- </w:t>
            </w:r>
            <w:r>
              <w:rPr>
                <w:sz w:val="21"/>
                <w:color w:val="000000"/>
              </w:rPr>
              <w:t>版本管理</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新建版上传安装包，并设置更新策略。</w:t>
            </w:r>
            <w:r>
              <w:br/>
            </w:r>
            <w:r>
              <w:rPr>
                <w:sz w:val="21"/>
                <w:color w:val="000000"/>
              </w:rPr>
              <w:t>2.</w:t>
            </w:r>
            <w:r>
              <w:rPr>
                <w:sz w:val="21"/>
                <w:color w:val="000000"/>
              </w:rPr>
              <w:t>门户首页扫码下载应用，及更新应用。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安全管理</w:t>
            </w:r>
            <w:r>
              <w:rPr>
                <w:sz w:val="21"/>
                <w:color w:val="000000"/>
              </w:rPr>
              <w:t xml:space="preserve">-- </w:t>
            </w:r>
            <w:r>
              <w:rPr>
                <w:sz w:val="21"/>
                <w:color w:val="000000"/>
              </w:rPr>
              <w:t>移动登录方式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普通</w:t>
            </w:r>
            <w:r>
              <w:rPr>
                <w:sz w:val="21"/>
                <w:color w:val="000000"/>
              </w:rPr>
              <w:t>http</w:t>
            </w:r>
            <w:r>
              <w:rPr>
                <w:sz w:val="21"/>
                <w:color w:val="000000"/>
              </w:rPr>
              <w:t>方式、安全</w:t>
            </w:r>
            <w:r>
              <w:rPr>
                <w:sz w:val="21"/>
                <w:color w:val="000000"/>
              </w:rPr>
              <w:t>https</w:t>
            </w:r>
            <w:r>
              <w:rPr>
                <w:sz w:val="21"/>
                <w:color w:val="000000"/>
              </w:rPr>
              <w:t>方式。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安全管理</w:t>
            </w:r>
            <w:r>
              <w:rPr>
                <w:sz w:val="21"/>
                <w:color w:val="000000"/>
              </w:rPr>
              <w:t xml:space="preserve">-- </w:t>
            </w:r>
            <w:r>
              <w:rPr>
                <w:sz w:val="21"/>
                <w:color w:val="000000"/>
              </w:rPr>
              <w:t>硬件绑定</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设备绑定、解绑时的审核选项配置；支持普通用户自行绑定、审核通知配置，支持显示高安全级别用户列表，查询组织、团队、个人的用户情况，用户数、设备数、已绑数的统计，支持按部门显示字段查询，移动端增加显示设备号。</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用户行为管理</w:t>
            </w:r>
            <w:r>
              <w:rPr>
                <w:sz w:val="21"/>
                <w:color w:val="000000"/>
              </w:rPr>
              <w:t xml:space="preserve">-- </w:t>
            </w:r>
            <w:r>
              <w:rPr>
                <w:sz w:val="21"/>
                <w:color w:val="000000"/>
              </w:rPr>
              <w:t>系统运行监控</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对启动次数、活跃用户、新增用户、客户端访问分布、部门活跃度、应用访问情况等进行统计（支持集团版）。</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云定制</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定制</w:t>
            </w:r>
            <w:r>
              <w:rPr>
                <w:sz w:val="21"/>
                <w:color w:val="000000"/>
              </w:rPr>
              <w:t>APP</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配置应用基本信息，以移动端最新版构建定制版安卓、</w:t>
            </w:r>
            <w:r>
              <w:rPr>
                <w:sz w:val="21"/>
                <w:color w:val="000000"/>
              </w:rPr>
              <w:t>IOS APP</w:t>
            </w:r>
            <w:r>
              <w:rPr>
                <w:sz w:val="21"/>
                <w:color w:val="000000"/>
              </w:rPr>
              <w:t>。</w:t>
            </w:r>
            <w:r>
              <w:br/>
            </w:r>
            <w:r>
              <w:rPr>
                <w:sz w:val="21"/>
                <w:color w:val="000000"/>
              </w:rPr>
              <w:t>2.</w:t>
            </w:r>
            <w:r>
              <w:rPr>
                <w:sz w:val="21"/>
                <w:color w:val="000000"/>
              </w:rPr>
              <w:t>定制内容支持自定义应用图标、应用名称；预置服务器地址；更换隐私协议。</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适配平板电脑</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横屏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导航区、操作区、内容区的</w:t>
            </w:r>
            <w:r>
              <w:rPr>
                <w:sz w:val="21"/>
                <w:color w:val="000000"/>
              </w:rPr>
              <w:t>“三分区”布局，符合平板电脑大屏操作习惯，快速切换应用和数据、便捷查看内容详情，操作便捷、信息获取高效，自如流畅。</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保持左侧导航区，其他保持与手机端操作习惯一致，更易上手、体验连贯顺畅；支持与横屏使用无缝切换，随用户使用习惯选择。</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竖屏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针对登录页、协同正文、表单正文、应用附件、文档中心、报表等关键页面支持全屏操作，大屏展现视觉更舒适。</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适配系统</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适配系统</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安卓、</w:t>
            </w:r>
            <w:r>
              <w:rPr>
                <w:sz w:val="21"/>
                <w:color w:val="000000"/>
              </w:rPr>
              <w:t>IOS</w:t>
            </w:r>
            <w:r>
              <w:rPr>
                <w:sz w:val="21"/>
                <w:color w:val="000000"/>
              </w:rPr>
              <w:t>、原生鸿蒙系统。</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智能连接</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无线打印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w:t>
            </w:r>
            <w:r>
              <w:rPr>
                <w:sz w:val="21"/>
                <w:color w:val="000000"/>
              </w:rPr>
              <w:t>Wi-Fi</w:t>
            </w:r>
            <w:r>
              <w:rPr>
                <w:sz w:val="21"/>
                <w:color w:val="000000"/>
              </w:rPr>
              <w:t xml:space="preserve">实现移动端与打印机连接，确保设备和打印机都已连接至同一个 </w:t>
            </w:r>
            <w:r>
              <w:rPr>
                <w:sz w:val="21"/>
                <w:color w:val="000000"/>
              </w:rPr>
              <w:t xml:space="preserve">Wi-Fi </w:t>
            </w:r>
            <w:r>
              <w:rPr>
                <w:sz w:val="21"/>
                <w:color w:val="000000"/>
              </w:rPr>
              <w:t>网络，并且在网络覆盖范围内；无需安装驱动、一键快速打印；支持协同会议新闻公告等正文、应用附件、表单、表格形式报表四种类型内容预览、打印。</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无线投屏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在同一</w:t>
            </w:r>
            <w:r>
              <w:rPr>
                <w:sz w:val="21"/>
                <w:color w:val="000000"/>
              </w:rPr>
              <w:t>Wi-Fi</w:t>
            </w:r>
            <w:r>
              <w:rPr>
                <w:sz w:val="21"/>
                <w:color w:val="000000"/>
              </w:rPr>
              <w:t>下，无需通过数据线，即可实现手机</w:t>
            </w:r>
            <w:r>
              <w:rPr>
                <w:sz w:val="21"/>
                <w:color w:val="000000"/>
              </w:rPr>
              <w:t>/</w:t>
            </w:r>
            <w:r>
              <w:rPr>
                <w:sz w:val="21"/>
                <w:color w:val="000000"/>
              </w:rPr>
              <w:t>电脑的屏幕投放在会议室</w:t>
            </w:r>
            <w:r>
              <w:rPr>
                <w:sz w:val="21"/>
                <w:color w:val="000000"/>
              </w:rPr>
              <w:t>/</w:t>
            </w:r>
            <w:r>
              <w:rPr>
                <w:sz w:val="21"/>
                <w:color w:val="000000"/>
              </w:rPr>
              <w:t>办公区电视等大屏幕上。</w:t>
            </w:r>
          </w:p>
        </w:tc>
      </w:tr>
    </w:tbl>
    <w:p>
      <w:pPr>
        <w:pStyle w:val="null3"/>
        <w:ind w:left="870"/>
        <w:jc w:val="both"/>
      </w:pPr>
      <w:r>
        <w:rPr>
          <w:sz w:val="21"/>
          <w:b/>
          <w:color w:val="000000"/>
        </w:rPr>
        <w:t>1.15.</w:t>
      </w:r>
      <w:r>
        <w:rPr>
          <w:sz w:val="21"/>
          <w:b/>
          <w:color w:val="000000"/>
        </w:rPr>
        <w:t>在线文档协作</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p>
            <w:pPr>
              <w:pStyle w:val="null3"/>
            </w:pPr>
            <w:r>
              <w:rPr>
                <w:sz w:val="19"/>
              </w:rPr>
              <w:t xml:space="preserve"> </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新建协作</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支持协作者通过新建文档协作任务向协作人分配协作任务。填写项包括：协作标题、文档地址、访问密码、协作人、协作截止时间和协作备注。支持自动识别和回填来自腾讯、金山、语雀、石墨的文档分享链接。</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进度跟踪</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协作发起者可在文档协作应用中查看协作人是否已查看任务、是否已完成协作任务以及整个任务的完成进度。</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分发协助</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项目管理场景，通常存在随着时间推移，一个文档会对应多个协作任务。以往该种场景下任务和任务之间没有关联关系，在后期复盘总结时也不好追溯。在此种场景下，协作发起者可使用分发协作功能，对相同文档创建新的协作任务。</w:t>
            </w:r>
          </w:p>
        </w:tc>
      </w:tr>
    </w:tbl>
    <w:p>
      <w:pPr>
        <w:pStyle w:val="null3"/>
        <w:jc w:val="both"/>
      </w:pPr>
      <w:r>
        <w:rPr/>
        <w:t xml:space="preserve"> </w:t>
      </w:r>
    </w:p>
    <w:p>
      <w:pPr>
        <w:pStyle w:val="null3"/>
        <w:ind w:left="870"/>
        <w:jc w:val="both"/>
      </w:pPr>
      <w:r>
        <w:rPr>
          <w:sz w:val="21"/>
          <w:b/>
          <w:color w:val="000000"/>
        </w:rPr>
        <w:t>1.16.</w:t>
      </w:r>
      <w:r>
        <w:rPr>
          <w:sz w:val="21"/>
          <w:b/>
          <w:color w:val="000000"/>
        </w:rPr>
        <w:t>流版签在线协同</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在线编辑</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支持对文件进行在线编辑，支持格式：</w:t>
            </w:r>
            <w:r>
              <w:rPr>
                <w:sz w:val="21"/>
                <w:color w:val="000000"/>
              </w:rPr>
              <w:t>Word</w:t>
            </w:r>
            <w:r>
              <w:rPr>
                <w:sz w:val="21"/>
                <w:color w:val="000000"/>
              </w:rPr>
              <w:t>、</w:t>
            </w:r>
            <w:r>
              <w:rPr>
                <w:sz w:val="21"/>
                <w:color w:val="000000"/>
              </w:rPr>
              <w:t>Excel</w:t>
            </w:r>
            <w:r>
              <w:rPr>
                <w:sz w:val="21"/>
                <w:color w:val="000000"/>
              </w:rPr>
              <w:t>、</w:t>
            </w:r>
            <w:r>
              <w:rPr>
                <w:sz w:val="21"/>
                <w:color w:val="000000"/>
              </w:rPr>
              <w:t>WPS</w:t>
            </w:r>
            <w:r>
              <w:rPr>
                <w:sz w:val="21"/>
                <w:color w:val="000000"/>
              </w:rPr>
              <w:t>文字、</w:t>
            </w:r>
            <w:r>
              <w:rPr>
                <w:sz w:val="21"/>
                <w:color w:val="000000"/>
              </w:rPr>
              <w:t>WPS</w:t>
            </w:r>
            <w:r>
              <w:rPr>
                <w:sz w:val="21"/>
                <w:color w:val="000000"/>
              </w:rPr>
              <w:t>表格。</w:t>
            </w:r>
          </w:p>
          <w:p>
            <w:pPr>
              <w:pStyle w:val="null3"/>
              <w:jc w:val="both"/>
            </w:pPr>
            <w:r>
              <w:rPr>
                <w:sz w:val="21"/>
                <w:color w:val="000000"/>
              </w:rPr>
              <w:t>2.</w:t>
            </w:r>
            <w:r>
              <w:rPr>
                <w:sz w:val="21"/>
                <w:color w:val="000000"/>
              </w:rPr>
              <w:t>支持对文件进行操作、处理：流式（只读查看、上传、下载、打印）</w:t>
            </w:r>
            <w:r>
              <w:rPr>
                <w:sz w:val="21"/>
                <w:color w:val="000000"/>
              </w:rPr>
              <w:t>+</w:t>
            </w:r>
            <w:r>
              <w:rPr>
                <w:sz w:val="21"/>
                <w:color w:val="000000"/>
              </w:rPr>
              <w:t>格式处理（清稿、花脸、留痕等）。</w:t>
            </w:r>
          </w:p>
          <w:p>
            <w:pPr>
              <w:pStyle w:val="null3"/>
              <w:jc w:val="both"/>
            </w:pPr>
            <w:r>
              <w:rPr>
                <w:sz w:val="21"/>
                <w:color w:val="000000"/>
              </w:rPr>
              <w:t>3.</w:t>
            </w:r>
            <w:r>
              <w:rPr>
                <w:sz w:val="21"/>
                <w:color w:val="000000"/>
              </w:rPr>
              <w:t>支持在流式文件上，加盖图片章、签批圈阅。</w:t>
            </w:r>
          </w:p>
          <w:p>
            <w:pPr>
              <w:pStyle w:val="null3"/>
              <w:jc w:val="both"/>
            </w:pPr>
            <w:r>
              <w:rPr>
                <w:sz w:val="21"/>
                <w:color w:val="000000"/>
              </w:rPr>
              <w:t>4.</w:t>
            </w:r>
            <w:r>
              <w:rPr>
                <w:sz w:val="21"/>
                <w:color w:val="000000"/>
              </w:rPr>
              <w:t>支持</w:t>
            </w:r>
            <w:r>
              <w:rPr>
                <w:sz w:val="21"/>
                <w:color w:val="000000"/>
              </w:rPr>
              <w:t>PC</w:t>
            </w:r>
            <w:r>
              <w:rPr>
                <w:sz w:val="21"/>
                <w:color w:val="000000"/>
              </w:rPr>
              <w:t>端公文、协同在流程并发节点的多人编辑场景。</w:t>
            </w:r>
          </w:p>
          <w:p>
            <w:pPr>
              <w:pStyle w:val="null3"/>
              <w:jc w:val="both"/>
            </w:pPr>
            <w:r>
              <w:rPr>
                <w:sz w:val="21"/>
                <w:color w:val="000000"/>
              </w:rPr>
              <w:t>5.</w:t>
            </w:r>
            <w:r>
              <w:rPr>
                <w:sz w:val="21"/>
                <w:color w:val="000000"/>
              </w:rPr>
              <w:t>支持端：</w:t>
            </w:r>
            <w:r>
              <w:rPr>
                <w:sz w:val="21"/>
                <w:color w:val="000000"/>
              </w:rPr>
              <w:t>PC-Windows</w:t>
            </w:r>
            <w:r>
              <w:rPr>
                <w:sz w:val="21"/>
                <w:color w:val="000000"/>
              </w:rPr>
              <w:t>及</w:t>
            </w:r>
            <w:r>
              <w:rPr>
                <w:sz w:val="21"/>
                <w:color w:val="000000"/>
              </w:rPr>
              <w:t>PC-Linux</w:t>
            </w:r>
            <w:r>
              <w:rPr>
                <w:sz w:val="21"/>
                <w:color w:val="000000"/>
              </w:rPr>
              <w:t>等、移动端、微协同、</w:t>
            </w:r>
            <w:r>
              <w:rPr>
                <w:sz w:val="21"/>
                <w:color w:val="000000"/>
              </w:rPr>
              <w:t>MAC</w:t>
            </w:r>
            <w:r>
              <w:rPr>
                <w:sz w:val="21"/>
                <w:color w:val="000000"/>
              </w:rPr>
              <w:t>端。</w:t>
            </w:r>
          </w:p>
          <w:p>
            <w:pPr>
              <w:pStyle w:val="null3"/>
              <w:jc w:val="both"/>
            </w:pPr>
            <w:r>
              <w:rPr>
                <w:sz w:val="21"/>
                <w:color w:val="000000"/>
              </w:rPr>
              <w:t>6.</w:t>
            </w:r>
            <w:r>
              <w:rPr>
                <w:sz w:val="21"/>
                <w:color w:val="000000"/>
              </w:rPr>
              <w:t>涉及模块：公文、协同、业务定制平台、新闻、公告、文档中心、文件报表、计划、日程、会议、会议纪要、合同、常用格式等。</w:t>
            </w:r>
          </w:p>
          <w:p>
            <w:pPr>
              <w:pStyle w:val="null3"/>
              <w:jc w:val="both"/>
            </w:pPr>
            <w:r>
              <w:rPr>
                <w:sz w:val="21"/>
                <w:color w:val="000000"/>
              </w:rPr>
              <w:t>7.</w:t>
            </w:r>
            <w:r>
              <w:rPr>
                <w:sz w:val="21"/>
                <w:color w:val="000000"/>
              </w:rPr>
              <w:t>同时编辑人数上限设置</w:t>
            </w:r>
          </w:p>
          <w:p>
            <w:pPr>
              <w:pStyle w:val="null3"/>
              <w:jc w:val="both"/>
            </w:pPr>
            <w:r>
              <w:rPr>
                <w:sz w:val="21"/>
                <w:color w:val="000000"/>
              </w:rPr>
              <w:t>支持设置同一文件同时在线编辑人数上限，超过上限后用户无法再对该文件进行在线编辑。</w:t>
            </w:r>
          </w:p>
          <w:p>
            <w:pPr>
              <w:pStyle w:val="null3"/>
              <w:jc w:val="both"/>
            </w:pPr>
            <w:r>
              <w:rPr>
                <w:sz w:val="21"/>
                <w:color w:val="000000"/>
              </w:rPr>
              <w:t xml:space="preserve">8. </w:t>
            </w:r>
            <w:r>
              <w:rPr>
                <w:sz w:val="21"/>
                <w:color w:val="000000"/>
              </w:rPr>
              <w:t>部署方式：服务端部署，客户端无需安装控件。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在线预览</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支持对文件进行在线预览，预览格式：流式（</w:t>
            </w:r>
            <w:r>
              <w:rPr>
                <w:sz w:val="21"/>
                <w:color w:val="000000"/>
              </w:rPr>
              <w:t>Word</w:t>
            </w:r>
            <w:r>
              <w:rPr>
                <w:sz w:val="21"/>
                <w:color w:val="000000"/>
              </w:rPr>
              <w:t>、</w:t>
            </w:r>
            <w:r>
              <w:rPr>
                <w:sz w:val="21"/>
                <w:color w:val="000000"/>
              </w:rPr>
              <w:t>Excel</w:t>
            </w:r>
            <w:r>
              <w:rPr>
                <w:sz w:val="21"/>
                <w:color w:val="000000"/>
              </w:rPr>
              <w:t>、</w:t>
            </w:r>
            <w:r>
              <w:rPr>
                <w:sz w:val="21"/>
                <w:color w:val="000000"/>
              </w:rPr>
              <w:t>WPS</w:t>
            </w:r>
            <w:r>
              <w:rPr>
                <w:sz w:val="21"/>
                <w:color w:val="000000"/>
              </w:rPr>
              <w:t>文字、</w:t>
            </w:r>
            <w:r>
              <w:rPr>
                <w:sz w:val="21"/>
                <w:color w:val="000000"/>
              </w:rPr>
              <w:t>WPS</w:t>
            </w:r>
            <w:r>
              <w:rPr>
                <w:sz w:val="21"/>
                <w:color w:val="000000"/>
              </w:rPr>
              <w:t>表格、</w:t>
            </w:r>
            <w:r>
              <w:rPr>
                <w:sz w:val="21"/>
                <w:color w:val="000000"/>
              </w:rPr>
              <w:t>UOF</w:t>
            </w:r>
            <w:r>
              <w:rPr>
                <w:sz w:val="21"/>
                <w:color w:val="000000"/>
              </w:rPr>
              <w:t>）</w:t>
            </w:r>
            <w:r>
              <w:rPr>
                <w:sz w:val="21"/>
                <w:color w:val="000000"/>
              </w:rPr>
              <w:t>+</w:t>
            </w:r>
            <w:r>
              <w:rPr>
                <w:sz w:val="21"/>
                <w:color w:val="000000"/>
              </w:rPr>
              <w:t>版式（</w:t>
            </w:r>
            <w:r>
              <w:rPr>
                <w:sz w:val="21"/>
                <w:color w:val="000000"/>
              </w:rPr>
              <w:t>PDF</w:t>
            </w:r>
            <w:r>
              <w:rPr>
                <w:sz w:val="21"/>
                <w:color w:val="000000"/>
              </w:rPr>
              <w:t>、</w:t>
            </w:r>
            <w:r>
              <w:rPr>
                <w:sz w:val="21"/>
                <w:color w:val="000000"/>
              </w:rPr>
              <w:t>OFD</w:t>
            </w:r>
            <w:r>
              <w:rPr>
                <w:sz w:val="21"/>
                <w:color w:val="000000"/>
              </w:rPr>
              <w:t>）</w:t>
            </w:r>
            <w:r>
              <w:rPr>
                <w:sz w:val="21"/>
                <w:color w:val="000000"/>
              </w:rPr>
              <w:t>+</w:t>
            </w:r>
            <w:r>
              <w:rPr>
                <w:sz w:val="21"/>
                <w:color w:val="000000"/>
              </w:rPr>
              <w:t>其他（压缩包、</w:t>
            </w:r>
            <w:r>
              <w:rPr>
                <w:sz w:val="21"/>
                <w:color w:val="000000"/>
              </w:rPr>
              <w:t>txt</w:t>
            </w:r>
            <w:r>
              <w:rPr>
                <w:sz w:val="21"/>
                <w:color w:val="000000"/>
              </w:rPr>
              <w:t>等）。</w:t>
            </w:r>
          </w:p>
          <w:p>
            <w:pPr>
              <w:pStyle w:val="null3"/>
              <w:jc w:val="both"/>
            </w:pPr>
            <w:r>
              <w:rPr>
                <w:sz w:val="21"/>
                <w:color w:val="000000"/>
              </w:rPr>
              <w:t>2.</w:t>
            </w:r>
            <w:r>
              <w:rPr>
                <w:sz w:val="21"/>
                <w:color w:val="000000"/>
              </w:rPr>
              <w:t>支持对文件进行格式处理：套红、清稿、流式版式单文件</w:t>
            </w:r>
            <w:r>
              <w:rPr>
                <w:sz w:val="21"/>
                <w:color w:val="000000"/>
              </w:rPr>
              <w:t>/</w:t>
            </w:r>
            <w:r>
              <w:rPr>
                <w:sz w:val="21"/>
                <w:color w:val="000000"/>
              </w:rPr>
              <w:t>批量转版式（</w:t>
            </w:r>
            <w:r>
              <w:rPr>
                <w:sz w:val="21"/>
                <w:color w:val="000000"/>
              </w:rPr>
              <w:t>OFD/PDF</w:t>
            </w:r>
            <w:r>
              <w:rPr>
                <w:sz w:val="21"/>
                <w:color w:val="000000"/>
              </w:rPr>
              <w:t>）。</w:t>
            </w:r>
          </w:p>
          <w:p>
            <w:pPr>
              <w:pStyle w:val="null3"/>
              <w:jc w:val="both"/>
            </w:pPr>
            <w:r>
              <w:rPr>
                <w:sz w:val="21"/>
                <w:color w:val="000000"/>
              </w:rPr>
              <w:t>3.</w:t>
            </w:r>
            <w:r>
              <w:rPr>
                <w:sz w:val="21"/>
                <w:color w:val="000000"/>
              </w:rPr>
              <w:t>支持在线预览时对版式文件进行签批、圈阅。</w:t>
            </w:r>
          </w:p>
          <w:p>
            <w:pPr>
              <w:pStyle w:val="null3"/>
              <w:jc w:val="both"/>
            </w:pPr>
            <w:r>
              <w:rPr>
                <w:sz w:val="21"/>
                <w:color w:val="000000"/>
              </w:rPr>
              <w:t>4.</w:t>
            </w:r>
            <w:r>
              <w:rPr>
                <w:sz w:val="21"/>
                <w:color w:val="000000"/>
              </w:rPr>
              <w:t>支持调用签章接口，对版式文件、</w:t>
            </w:r>
            <w:r>
              <w:rPr>
                <w:sz w:val="21"/>
                <w:color w:val="000000"/>
              </w:rPr>
              <w:t>HTML5</w:t>
            </w:r>
            <w:r>
              <w:rPr>
                <w:sz w:val="21"/>
                <w:color w:val="000000"/>
              </w:rPr>
              <w:t>页面进行盖章。</w:t>
            </w:r>
          </w:p>
          <w:p>
            <w:pPr>
              <w:pStyle w:val="null3"/>
              <w:jc w:val="both"/>
            </w:pPr>
            <w:r>
              <w:rPr>
                <w:sz w:val="21"/>
                <w:color w:val="000000"/>
              </w:rPr>
              <w:t>5.</w:t>
            </w:r>
            <w:r>
              <w:rPr>
                <w:sz w:val="21"/>
                <w:color w:val="000000"/>
              </w:rPr>
              <w:t>适配现有公文管理中全文签批、领导签批件等特色功能。</w:t>
            </w:r>
          </w:p>
          <w:p>
            <w:pPr>
              <w:pStyle w:val="null3"/>
              <w:jc w:val="both"/>
            </w:pPr>
            <w:r>
              <w:rPr>
                <w:sz w:val="21"/>
                <w:color w:val="000000"/>
              </w:rPr>
              <w:t>6.</w:t>
            </w:r>
            <w:r>
              <w:rPr>
                <w:sz w:val="21"/>
                <w:color w:val="000000"/>
              </w:rPr>
              <w:t>支持端：</w:t>
            </w:r>
            <w:r>
              <w:rPr>
                <w:sz w:val="21"/>
                <w:color w:val="000000"/>
              </w:rPr>
              <w:t>PC-Windows</w:t>
            </w:r>
            <w:r>
              <w:rPr>
                <w:sz w:val="21"/>
                <w:color w:val="000000"/>
              </w:rPr>
              <w:t>及</w:t>
            </w:r>
            <w:r>
              <w:rPr>
                <w:sz w:val="21"/>
                <w:color w:val="000000"/>
              </w:rPr>
              <w:t>PC-Linux</w:t>
            </w:r>
            <w:r>
              <w:rPr>
                <w:sz w:val="21"/>
                <w:color w:val="000000"/>
              </w:rPr>
              <w:t>等、移动端、微协同、</w:t>
            </w:r>
            <w:r>
              <w:rPr>
                <w:sz w:val="21"/>
                <w:color w:val="000000"/>
              </w:rPr>
              <w:t>MAC</w:t>
            </w:r>
            <w:r>
              <w:rPr>
                <w:sz w:val="21"/>
                <w:color w:val="000000"/>
              </w:rPr>
              <w:t>端。</w:t>
            </w:r>
          </w:p>
          <w:p>
            <w:pPr>
              <w:pStyle w:val="null3"/>
              <w:jc w:val="both"/>
            </w:pPr>
            <w:r>
              <w:rPr>
                <w:sz w:val="21"/>
                <w:color w:val="000000"/>
              </w:rPr>
              <w:t xml:space="preserve">7. </w:t>
            </w:r>
            <w:r>
              <w:rPr>
                <w:sz w:val="21"/>
                <w:color w:val="000000"/>
              </w:rPr>
              <w:t>部署方式：服务端部署，客户端无需安装控件。</w:t>
            </w:r>
          </w:p>
        </w:tc>
      </w:tr>
    </w:tbl>
    <w:p>
      <w:pPr>
        <w:pStyle w:val="null3"/>
        <w:jc w:val="both"/>
      </w:pPr>
      <w:r>
        <w:rPr/>
        <w:t xml:space="preserve"> </w:t>
      </w:r>
    </w:p>
    <w:p>
      <w:pPr>
        <w:pStyle w:val="null3"/>
        <w:ind w:left="720"/>
        <w:jc w:val="both"/>
      </w:pPr>
      <w:r>
        <w:rPr>
          <w:sz w:val="21"/>
          <w:b/>
          <w:color w:val="000000"/>
        </w:rPr>
        <w:t>2.</w:t>
      </w:r>
      <w:r>
        <w:rPr>
          <w:sz w:val="21"/>
          <w:b/>
          <w:color w:val="000000"/>
        </w:rPr>
        <w:t>业务定制需求</w:t>
      </w:r>
    </w:p>
    <w:p>
      <w:pPr>
        <w:pStyle w:val="null3"/>
        <w:ind w:left="870"/>
        <w:jc w:val="both"/>
      </w:pPr>
      <w:r>
        <w:rPr>
          <w:sz w:val="21"/>
          <w:b/>
          <w:color w:val="000000"/>
        </w:rPr>
        <w:t>2.1.</w:t>
      </w:r>
      <w:r>
        <w:rPr>
          <w:sz w:val="21"/>
          <w:b/>
          <w:color w:val="000000"/>
        </w:rPr>
        <w:t>办事指南</w:t>
      </w:r>
    </w:p>
    <w:tbl>
      <w:tblPr>
        <w:tblW w:w="0" w:type="auto"/>
        <w:tblBorders>
          <w:top w:val="none" w:color="000000" w:sz="4"/>
          <w:left w:val="none" w:color="000000" w:sz="4"/>
          <w:bottom w:val="none" w:color="000000" w:sz="4"/>
          <w:right w:val="none" w:color="000000" w:sz="4"/>
          <w:insideH w:val="none"/>
          <w:insideV w:val="none"/>
        </w:tblBorders>
      </w:tblPr>
      <w:tblGrid>
        <w:gridCol w:w="1420"/>
        <w:gridCol w:w="1457"/>
        <w:gridCol w:w="5429"/>
      </w:tblGrid>
      <w:tr>
        <w:tc>
          <w:tcPr>
            <w:tcW w:type="dxa" w:w="1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5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办事指南维护</w:t>
            </w:r>
          </w:p>
        </w:tc>
        <w:tc>
          <w:tcPr>
            <w:tcW w:type="dxa" w:w="5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可维护办事分类，办事流程步骤说明，办事相关附件模板等，可让员工快速理解办事过程。</w:t>
            </w:r>
          </w:p>
        </w:tc>
      </w:tr>
      <w:tr>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办事指南查看</w:t>
            </w:r>
          </w:p>
        </w:tc>
        <w:tc>
          <w:tcPr>
            <w:tcW w:type="dxa" w:w="5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员工可搜索办事关键字，查看办事过程，直达办事流程。</w:t>
            </w:r>
          </w:p>
        </w:tc>
      </w:tr>
    </w:tbl>
    <w:p>
      <w:pPr>
        <w:pStyle w:val="null3"/>
        <w:ind w:left="870"/>
        <w:jc w:val="both"/>
      </w:pPr>
      <w:r>
        <w:rPr>
          <w:sz w:val="21"/>
          <w:b/>
          <w:color w:val="000000"/>
        </w:rPr>
        <w:t>2.2.</w:t>
      </w:r>
      <w:r>
        <w:rPr>
          <w:sz w:val="21"/>
          <w:b/>
          <w:color w:val="000000"/>
        </w:rPr>
        <w:t>议题管理</w:t>
      </w:r>
    </w:p>
    <w:tbl>
      <w:tblPr>
        <w:tblW w:w="0" w:type="auto"/>
        <w:tblBorders>
          <w:top w:val="none" w:color="000000" w:sz="4"/>
          <w:left w:val="none" w:color="000000" w:sz="4"/>
          <w:bottom w:val="none" w:color="000000" w:sz="4"/>
          <w:right w:val="none" w:color="000000" w:sz="4"/>
          <w:insideH w:val="none"/>
          <w:insideV w:val="none"/>
        </w:tblBorders>
      </w:tblPr>
      <w:tblGrid>
        <w:gridCol w:w="746"/>
        <w:gridCol w:w="1625"/>
        <w:gridCol w:w="5935"/>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5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议题申报</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各科室可定期发起议题上报流程，审批通过后，相关议题会进入办公会待选议题列表。</w:t>
            </w:r>
            <w:r>
              <w:rPr>
                <w:sz w:val="19"/>
              </w:rPr>
              <w:t xml:space="preserve"> </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议题查阅</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对各科室提交的议题，可以按组合条件进行查询检索；议题申请人可以查看所申报的议题的审批意见；参会领导可提前阅读每次会议所要讨论的议题。</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一键上会</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在相关流程步骤审批人员在流程审批过程如需上会，可以直接点选上办公会或党委会，则相关议题会进入议题待办区域。</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发起办公会</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相关科室可发起办公会申请，选择办公会待办区域中的议题。如有临时增加议题，可以手动直接添加，最终确定议题顺序和相关事项及资料；经过审批后，系统将会议通知和相关的会议资料自动发送给参会人员，支持一键添加到参会人员日程。</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议题查询</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可以查看会议所关联的议题，可以记录议题的讨论结果。</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决议转督办</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上会形成决议可以批量转批量督办，快速下发至各个科室生成督办任务。</w:t>
            </w:r>
          </w:p>
        </w:tc>
      </w:tr>
    </w:tbl>
    <w:p>
      <w:pPr>
        <w:pStyle w:val="null3"/>
        <w:jc w:val="both"/>
      </w:pPr>
      <w:r>
        <w:rPr/>
        <w:t xml:space="preserve"> </w:t>
      </w:r>
    </w:p>
    <w:p>
      <w:pPr>
        <w:pStyle w:val="null3"/>
        <w:ind w:left="870"/>
        <w:jc w:val="both"/>
      </w:pPr>
      <w:r>
        <w:rPr>
          <w:sz w:val="21"/>
          <w:b/>
          <w:color w:val="000000"/>
        </w:rPr>
        <w:t>2.3.</w:t>
      </w:r>
      <w:r>
        <w:rPr>
          <w:sz w:val="21"/>
          <w:b/>
          <w:color w:val="000000"/>
        </w:rPr>
        <w:t>督查督办管理</w:t>
      </w:r>
    </w:p>
    <w:tbl>
      <w:tblPr>
        <w:tblW w:w="0" w:type="auto"/>
        <w:tblBorders>
          <w:top w:val="none" w:color="000000" w:sz="4"/>
          <w:left w:val="none" w:color="000000" w:sz="4"/>
          <w:bottom w:val="none" w:color="000000" w:sz="4"/>
          <w:right w:val="none" w:color="000000" w:sz="4"/>
          <w:insideH w:val="none"/>
          <w:insideV w:val="none"/>
        </w:tblBorders>
      </w:tblPr>
      <w:tblGrid>
        <w:gridCol w:w="687"/>
        <w:gridCol w:w="675"/>
        <w:gridCol w:w="759"/>
        <w:gridCol w:w="2037"/>
        <w:gridCol w:w="4147"/>
      </w:tblGrid>
      <w:tr>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一级</w:t>
            </w:r>
          </w:p>
          <w:p>
            <w:pPr>
              <w:pStyle w:val="null3"/>
              <w:jc w:val="center"/>
            </w:pPr>
            <w:r>
              <w:rPr>
                <w:sz w:val="21"/>
                <w:b/>
                <w:color w:val="000000"/>
              </w:rPr>
              <w:t>分类</w:t>
            </w:r>
          </w:p>
        </w:tc>
        <w:tc>
          <w:tcPr>
            <w:tcW w:type="dxa" w:w="2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二级分类</w:t>
            </w:r>
          </w:p>
        </w:tc>
        <w:tc>
          <w:tcPr>
            <w:tcW w:type="dxa" w:w="4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领导空间</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默认展示当前年度数据，可切换历史年度数据。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系统数据</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截止当前系统总数据、已办结数据。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快捷入口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快速进入分类台账，展示和我相关数据。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领导看板</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指定领导分管总数、正常推进、进度滞后、已办结数据，看板式展示。</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职能部门</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又称块块关系、委办局，展示每个单位（需要指定展示委办局）承办总数、待签收、正常推进、进度滞后，已办结。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我关注</w:t>
            </w:r>
            <w:r>
              <w:rPr>
                <w:sz w:val="21"/>
                <w:color w:val="000000"/>
              </w:rPr>
              <w:t>/</w:t>
            </w:r>
            <w:r>
              <w:rPr>
                <w:sz w:val="21"/>
                <w:color w:val="000000"/>
              </w:rPr>
              <w:t>分管事项进展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当前登录领导关注</w:t>
            </w:r>
            <w:r>
              <w:rPr>
                <w:sz w:val="21"/>
                <w:color w:val="000000"/>
              </w:rPr>
              <w:t>/</w:t>
            </w:r>
            <w:r>
              <w:rPr>
                <w:sz w:val="21"/>
                <w:color w:val="000000"/>
              </w:rPr>
              <w:t>分管事项总数、正常推进、进度滞后、办结数</w:t>
            </w:r>
            <w:r>
              <w:rPr>
                <w:sz w:val="21"/>
                <w:color w:val="000000"/>
              </w:rPr>
              <w:t>/</w:t>
            </w:r>
            <w:r>
              <w:rPr>
                <w:sz w:val="21"/>
                <w:color w:val="000000"/>
              </w:rPr>
              <w:t>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督查报告</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展示本单位督查报告列表。</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分管单位完成情况</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当前登录领导分管各单位事项完成数、总数、完成率。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待办</w:t>
            </w:r>
            <w:r>
              <w:rPr>
                <w:sz w:val="21"/>
                <w:color w:val="000000"/>
              </w:rPr>
              <w:t>/</w:t>
            </w:r>
            <w:r>
              <w:rPr>
                <w:sz w:val="21"/>
                <w:color w:val="000000"/>
              </w:rPr>
              <w:t>已办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当前登录人督办待办</w:t>
            </w:r>
            <w:r>
              <w:rPr>
                <w:sz w:val="21"/>
                <w:color w:val="000000"/>
              </w:rPr>
              <w:t>/</w:t>
            </w:r>
            <w:r>
              <w:rPr>
                <w:sz w:val="21"/>
                <w:color w:val="000000"/>
              </w:rPr>
              <w:t>已办事项列表。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督办空间</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默认展示当前年度数据，可切换历史年度数据。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快捷入口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快速进入分类台账，展示和我相关数据。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w:t>
            </w:r>
            <w:r>
              <w:rPr>
                <w:sz w:val="21"/>
                <w:color w:val="000000"/>
              </w:rPr>
              <w:t>处室督办未签收单位数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w:t>
            </w:r>
            <w:r>
              <w:rPr>
                <w:sz w:val="21"/>
                <w:color w:val="000000"/>
              </w:rPr>
              <w:t>我所在处室督办的事项中，还未签收的单位数。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w:t>
            </w:r>
            <w:r>
              <w:rPr>
                <w:sz w:val="21"/>
                <w:color w:val="000000"/>
              </w:rPr>
              <w:t>处室督办待反馈单位数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w:t>
            </w:r>
            <w:r>
              <w:rPr>
                <w:sz w:val="21"/>
                <w:color w:val="000000"/>
              </w:rPr>
              <w:t>我所在处室督办的事项中，还未反馈的单位数 。</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w:t>
            </w:r>
            <w:r>
              <w:rPr>
                <w:sz w:val="21"/>
                <w:color w:val="000000"/>
              </w:rPr>
              <w:t>处室督办即将单位数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w:t>
            </w:r>
            <w:r>
              <w:rPr>
                <w:sz w:val="21"/>
                <w:color w:val="000000"/>
              </w:rPr>
              <w:t>我所在处室督办的事项中，即将超期未反馈的单位数。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w:t>
            </w:r>
            <w:r>
              <w:rPr>
                <w:sz w:val="21"/>
                <w:color w:val="000000"/>
              </w:rPr>
              <w:t>处室督办超期单位数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w:t>
            </w:r>
            <w:r>
              <w:rPr>
                <w:sz w:val="21"/>
                <w:color w:val="000000"/>
              </w:rPr>
              <w:t>我所在处室督办的事项中，已超期未反馈的单位数。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我工作</w:t>
            </w:r>
            <w:r>
              <w:rPr>
                <w:sz w:val="21"/>
                <w:color w:val="000000"/>
              </w:rPr>
              <w:t>/</w:t>
            </w:r>
            <w:r>
              <w:rPr>
                <w:sz w:val="21"/>
                <w:color w:val="000000"/>
              </w:rPr>
              <w:t>处室工作项进展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w:t>
            </w:r>
            <w:r>
              <w:rPr>
                <w:sz w:val="21"/>
                <w:color w:val="000000"/>
              </w:rPr>
              <w:t>我所在处室督办的事项总数、正常推进、进度滞后、办结数</w:t>
            </w:r>
            <w:r>
              <w:rPr>
                <w:sz w:val="21"/>
                <w:color w:val="000000"/>
              </w:rPr>
              <w:t>/</w:t>
            </w:r>
            <w:r>
              <w:rPr>
                <w:sz w:val="21"/>
                <w:color w:val="000000"/>
              </w:rPr>
              <w:t>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待办</w:t>
            </w:r>
            <w:r>
              <w:rPr>
                <w:sz w:val="21"/>
                <w:color w:val="000000"/>
              </w:rPr>
              <w:t>/</w:t>
            </w:r>
            <w:r>
              <w:rPr>
                <w:sz w:val="21"/>
                <w:color w:val="000000"/>
              </w:rPr>
              <w:t>已办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当前登录人督办待办</w:t>
            </w:r>
            <w:r>
              <w:rPr>
                <w:sz w:val="21"/>
                <w:color w:val="000000"/>
              </w:rPr>
              <w:t>/</w:t>
            </w:r>
            <w:r>
              <w:rPr>
                <w:sz w:val="21"/>
                <w:color w:val="000000"/>
              </w:rPr>
              <w:t>已办事项列表。</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事项预警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本单位超级</w:t>
            </w:r>
            <w:r>
              <w:rPr>
                <w:sz w:val="21"/>
                <w:color w:val="000000"/>
              </w:rPr>
              <w:t>/</w:t>
            </w:r>
            <w:r>
              <w:rPr>
                <w:sz w:val="21"/>
                <w:color w:val="000000"/>
              </w:rPr>
              <w:t>即将超期未反馈的事项列表。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承办空间</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默认展示当前年度数据，可切换历史年度数据。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快捷入口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快速进入分类台账，展示和我相关数据。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w:t>
            </w:r>
            <w:r>
              <w:rPr>
                <w:sz w:val="21"/>
                <w:color w:val="000000"/>
              </w:rPr>
              <w:t>处室承办未签收事项数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w:t>
            </w:r>
            <w:r>
              <w:rPr>
                <w:sz w:val="21"/>
                <w:color w:val="000000"/>
              </w:rPr>
              <w:t>我所在部门或单位承办的事项中，还未签收的事项数。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w:t>
            </w:r>
            <w:r>
              <w:rPr>
                <w:sz w:val="21"/>
                <w:color w:val="000000"/>
              </w:rPr>
              <w:t>处室承办待反馈事项数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w:t>
            </w:r>
            <w:r>
              <w:rPr>
                <w:sz w:val="21"/>
                <w:color w:val="000000"/>
              </w:rPr>
              <w:t>我所在部门或单位承办的事项中，还未反馈的事项数。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w:t>
            </w:r>
            <w:r>
              <w:rPr>
                <w:sz w:val="21"/>
                <w:color w:val="000000"/>
              </w:rPr>
              <w:t>处室承办即将事项数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w:t>
            </w:r>
            <w:r>
              <w:rPr>
                <w:sz w:val="21"/>
                <w:color w:val="000000"/>
              </w:rPr>
              <w:t>我所在部门或单位承办的事项中，即将超期未反馈的事项数。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w:t>
            </w:r>
            <w:r>
              <w:rPr>
                <w:sz w:val="21"/>
                <w:color w:val="000000"/>
              </w:rPr>
              <w:t>处室承办已超期事项数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w:t>
            </w:r>
            <w:r>
              <w:rPr>
                <w:sz w:val="21"/>
                <w:color w:val="000000"/>
              </w:rPr>
              <w:t>我所在部门或单位承办的事项中，已超期未反馈的事项数。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我工作</w:t>
            </w:r>
            <w:r>
              <w:rPr>
                <w:sz w:val="21"/>
                <w:color w:val="000000"/>
              </w:rPr>
              <w:t>/</w:t>
            </w:r>
            <w:r>
              <w:rPr>
                <w:sz w:val="21"/>
                <w:color w:val="000000"/>
              </w:rPr>
              <w:t>处室工作项进展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w:t>
            </w:r>
            <w:r>
              <w:rPr>
                <w:sz w:val="21"/>
                <w:color w:val="000000"/>
              </w:rPr>
              <w:t>我所在部门或单位承办的事项总数、正常推进、进度滞后、办结数</w:t>
            </w:r>
            <w:r>
              <w:rPr>
                <w:sz w:val="21"/>
                <w:color w:val="000000"/>
              </w:rPr>
              <w:t>/</w:t>
            </w:r>
            <w:r>
              <w:rPr>
                <w:sz w:val="21"/>
                <w:color w:val="000000"/>
              </w:rPr>
              <w:t>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待办</w:t>
            </w:r>
            <w:r>
              <w:rPr>
                <w:sz w:val="21"/>
                <w:color w:val="000000"/>
              </w:rPr>
              <w:t>/</w:t>
            </w:r>
            <w:r>
              <w:rPr>
                <w:sz w:val="21"/>
                <w:color w:val="000000"/>
              </w:rPr>
              <w:t>已办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当前登录人待办</w:t>
            </w:r>
            <w:r>
              <w:rPr>
                <w:sz w:val="21"/>
                <w:color w:val="000000"/>
              </w:rPr>
              <w:t>/</w:t>
            </w:r>
            <w:r>
              <w:rPr>
                <w:sz w:val="21"/>
                <w:color w:val="000000"/>
              </w:rPr>
              <w:t>已办事项列表。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工作台</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当前年度。可切换，该页面展示切换年度数据。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批次查询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输入需查询批次，展示当前查询批次事项。</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我分管事项页签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事项分管领导为本人的事项汇总页签，按事项类别展示年度重点工作、会议议定、领导交办、重要文件、其他督办，可完成对事项的批示、关注等操作</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我关注事项页签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督查领导关注的事项页签，按事项类别展示年度重点工作、会议议定、领导交办、重要文件、其他督办，关注后可即时获取事项进展信息。</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领导事项总台账页签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督办单位、承办单位的事项汇总页签，汇总各类型事项，按事项类别展示年度重点工作、会议议定、领导交办、重要文件、其他督办，支持对事项进行查询。</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督办人为单位的督办事项库，按事项类别展示年度重点工作、会议议定、领导交办、重要文件、其他督办，督办人可在此页签列表中可对事项完成交办、撤回、催办</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责任单位承办人、联络员等负责的事项列表，按事项类别展示年度重点工作、会议议定、领导交办、重要文件、其他督办，可完成对事项的签收、指派、反馈、分解等操作。</w:t>
            </w:r>
            <w:r>
              <w:br/>
            </w:r>
            <w:r>
              <w:rPr>
                <w:sz w:val="21"/>
                <w:color w:val="000000"/>
              </w:rPr>
              <w:t>如果对事项进行分解，我承办事项树状展示父事项、子事项。</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我协办事项页签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协办单位单位负责人的事项页签，按事项类别展示年度重点工作、会议议定、领导交办、重要文件、其他督办，可完成对事项的跟踪，不做操作。</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单位事项总台账页签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承办单位的事项汇总表，汇总各类型事项，按事项类别展示年度重点工作、会议议定、领导交办、重要文件、其他督办，支持对事项进行查询</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多条件组合对事项进行查询，并显示查询数据信息。</w:t>
            </w:r>
            <w:r>
              <w:br/>
            </w:r>
            <w:r>
              <w:rPr>
                <w:sz w:val="21"/>
                <w:color w:val="000000"/>
              </w:rPr>
              <w:t>导航样式一键查询事项分类：事项二级分类。</w:t>
            </w:r>
            <w:r>
              <w:br/>
            </w:r>
            <w:r>
              <w:rPr>
                <w:sz w:val="21"/>
                <w:color w:val="000000"/>
              </w:rPr>
              <w:t>磁贴样式一键查询事项状态：全部、待交办、待签收、进行中、已办结、已终止</w:t>
            </w:r>
            <w:r>
              <w:br/>
            </w:r>
            <w:r>
              <w:rPr>
                <w:sz w:val="21"/>
                <w:color w:val="000000"/>
              </w:rPr>
              <w:t>磁贴样式一键查询事项超期状态：全部、超期、即将超期、正常</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审批事项</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围绕督办事项相关的立项审批、延期审批、事项反馈等审批流程列表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立项登记</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年度重点工作</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对本年度重点工作，进行登记立项，写明来文机关、收文日期、内容等摘要。经相关领导批示后，明确相关责任单位、办理要求等交由相关领导审批。审批通过后直接进入督办事项台账库。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会议议定</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对会议议定事项，进行登记立项，写明来文机关、收文日期、内容等摘要。经相关领导批示后，明确相关责任单位、办理要求等交由相关领导审批。审批通过后直接进入督办事项台账库。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领导交办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对如调研过程中领导交办事项，进行登记立项，写明来文机关、收文日期、内容等摘要。经相关领导批示后，明确相关责任单位、办理要求等交由相关领导审批。审批通过后直接进入督办事项台账库。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重要文件</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对上级机关转来或本级领导批示件，进行登记立项，写明来文机关、收文日期、内容等摘要。经相关领导批示后，明确相关责任单位、办理要求等交由相关领导审批。审批通过后直接进入督办事项台账库。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其他督办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日常其他督办事项，如办公室主动建议督查的事项，进行登记立项，写明来文机关、收文日期、内容等摘要。经相关领导批示后，明确相关责任单位、办理要求等交由相关领导审批。审批通过后直接进入督办事项台账库。</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立项管理</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立项查询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立项登记事项查询列表。</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立项台账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已立项事项台账；在详情上查看该立项下所有事项；并可以在该台账上对具体事项快速进行操作，不需要切换到工作台。</w:t>
            </w:r>
            <w:r>
              <w:br/>
            </w:r>
            <w:r>
              <w:rPr>
                <w:sz w:val="21"/>
                <w:color w:val="000000"/>
              </w:rPr>
              <w:t>涉及到操作有：</w:t>
            </w:r>
            <w:r>
              <w:br/>
            </w:r>
            <w:r>
              <w:rPr>
                <w:sz w:val="21"/>
                <w:color w:val="000000"/>
              </w:rPr>
              <w:t>督办人：催办（待签收、进行中）</w:t>
            </w:r>
            <w:r>
              <w:br/>
            </w:r>
            <w:r>
              <w:rPr>
                <w:sz w:val="21"/>
                <w:color w:val="000000"/>
              </w:rPr>
              <w:t>领导：关注（待签收、进行中）</w:t>
            </w:r>
            <w:r>
              <w:br/>
            </w:r>
            <w:r>
              <w:rPr>
                <w:sz w:val="21"/>
                <w:color w:val="000000"/>
              </w:rPr>
              <w:t>联络员：签收（该单位未签收）、重新指派（进行中且该单位已签收）、反馈（进行中）</w:t>
            </w:r>
            <w:r>
              <w:br/>
            </w:r>
            <w:r>
              <w:rPr>
                <w:sz w:val="21"/>
                <w:color w:val="000000"/>
              </w:rPr>
              <w:t>承办人：反馈（进行中）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督办报告</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查看报告</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督办报告查看入口，承办单位及督查领导可查看待办、已办报告，督办人员可查看待办、已办、已发报告</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绩效管理</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常用模版及维护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考核通知、工作加减法（单位奖惩发起）、人员等级考评、事项考评、单位指标库维护、个人指标库维护</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指标库查询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个人指标库、单位指标库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单位考核排名</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单位考评分数降序排序</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人员考核排名</w:t>
            </w:r>
            <w:r>
              <w:rPr>
                <w:sz w:val="21"/>
                <w:color w:val="000000"/>
              </w:rPr>
              <w:t>/</w:t>
            </w:r>
            <w:r>
              <w:rPr>
                <w:sz w:val="21"/>
                <w:color w:val="000000"/>
              </w:rPr>
              <w:t>单位负责人考核排名</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人员考核排名</w:t>
            </w:r>
            <w:r>
              <w:rPr>
                <w:sz w:val="21"/>
                <w:color w:val="000000"/>
              </w:rPr>
              <w:t>/</w:t>
            </w:r>
            <w:r>
              <w:rPr>
                <w:sz w:val="21"/>
                <w:color w:val="000000"/>
              </w:rPr>
              <w:t>单位负责人考核排名</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人员等级考核</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人员考核优良中差卡片展示</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事项办理展播</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事项办理情况列表：事项名称、得分、等级、超期次数、催办次数、完成百分比、责任单位信息。</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统计分析</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事项办理情况汇总</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事项办理情况列表形式汇总，包括所属分类、事项名称、事项说明、计划完成、完成情况、办理困难、责任单位等。穿透可查看详情。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单位承办进展统计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本单位当前进行中的事项，已经反馈的正常、滞后、总数，环形图统计展示。穿透可查看详情。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单位承办完成率统计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当前登录人员所在单位承办事项数量、完成数、完成率柱状统计展示。穿透可查看详情。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责任单位完成率统计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以责任单位为维度统计，各个责任单位事项总数、完成数、完成率柱状展示。穿透可查看详情。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分管领导完成率统计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以分管领导为维度统计，各个分管领导事项总数、完成数、完成率柱状展示。穿透可查看详情。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分类事项完成率统计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以事项类别为维度统计，各个类别事项总数、完成数、完成率柱状展示。穿透可查看详情。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事项进展统计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当前进行中的事项，已经反馈的正常、滞后、总数，环形图统计展示。穿透可查看详情。</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自动监测</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督办事项可根据需要，设置按周、按月、按季度进行反馈提醒</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根据汇报时间，承办人、责任单位可收到相关提醒消息，列表显示红黄绿灯显示</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审批管理</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围绕督办事项相关的立项审批、延期审批、事项反馈等审批管理</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来源转入</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公文转督办：公文标题及链接转入督办事项，督办事项中可查看公文详情，公文详情中也可查看转办的督办事项，支持公文发起转督办。</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事务转督办：事项标题及链接转入督办事项，督办事项中可查看事务详情，事务详情中也可查看转办的督办事项</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会议转督办：会议名称及链接转入督办事项，督办事项中可查看会议详情，会议详情中也可查看转办的督办事项</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督办功能设置</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w:t>
            </w:r>
          </w:p>
          <w:p>
            <w:pPr>
              <w:pStyle w:val="null3"/>
              <w:jc w:val="center"/>
            </w:pPr>
            <w:r>
              <w:rPr>
                <w:sz w:val="21"/>
                <w:color w:val="000000"/>
              </w:rPr>
              <w:t>人员</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导入</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对于线下事项，或者漏填事项按事项分类下载督办事项模板进行批量导入。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修改</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对撤回事项进行事项内容修改。</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删除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对待交办、已办结、已终止事项删除。</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催办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督查通知发出后，督办承办人会定期跟踪督办，对于难以如期办结的，要求承办单位及时通报进度情况，消息催办或拟发催办通知单，事项台账库中自动记录事项催办次数</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事项撤回后修改再次交办给责任单位；事项分解后交办给责任单位。</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撤回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事项登记后，对于已经发出但未签收的事项，督办人员误发，或者发送内容有误，可以撤回，修改后可再次交办。</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延期</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督办人根据责任单位线下提交的延期申请或由于其他原因导致延期，进行延期操作</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办结</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督办人根据责任单位线下提交的办结申请，进行办结操作</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督办人根据责任单位线下提交的终止申请或由于其他原因导致终止，进行终止操作</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批量催办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同时选择多个事项进行催办</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快速反馈</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督办人根据责任单位线下反馈内容，手动录入对应事项的反馈记录中做记录</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督办通知单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督办事项登记后，系统自动根据事项关键信息相关领导批示意见，对牵头责任单位、责任单位下发督办通知单</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督办联络员</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承办人员将当前业务分解到不同牵头部门。</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签收</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督办单位交办事项后，督办联络员完成对责任单位事项签收</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反馈</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督查有了结果，承办单位及时向督办单位提交反馈申请，反馈内容经相关角色审核通过后，可记录入事项反馈详情中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承办人员工作交接等原因，需要把自己事项移交给其他同事。</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重新指派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根据督办通知单中领导批示意见对责任单位承办事项指派具体承办人员</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延期申请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办结申请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事项办结后，责任单位可根据办理情况提交相关办结审批，审批通过后，事项状态自动调整为已办结，相关办结申请记录记入事项详情中备查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终止申请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督办事项因为不可抗力因素或其他原因，需终止的，由责任单位提交终止申请，写明原因提交审核通过后，事项状态自动调整为已终止，终止申请记入事项详情备查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承办</w:t>
            </w:r>
          </w:p>
          <w:p>
            <w:pPr>
              <w:pStyle w:val="null3"/>
              <w:jc w:val="center"/>
            </w:pPr>
            <w:r>
              <w:rPr>
                <w:sz w:val="21"/>
                <w:color w:val="000000"/>
              </w:rPr>
              <w:t>人员</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承办人员将当前业务分解到不同牵头部门。</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反馈</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督查有了结果，承办单位及时向督办单位提交反馈申请，反馈内容经相关角色审核通过后，可记录入事项反馈详情中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承办人员工作交接等原因，需要把自己事项移交给其他同事。</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延期申请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办结申请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事项办结后，责任单位可根据办理情况提交相关办结审批，审批通过后，事项状态自动调整为已办结，相关办结申请记录记入事项详情中备查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终止申请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督办事项因为不可抗力因素或其他原因，需终止的，由责任单位提交终止申请，写明原因提交审核通过后，事项状态自动调整为已终止，终止申请记入事项详情备查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督查</w:t>
            </w:r>
          </w:p>
          <w:p>
            <w:pPr>
              <w:pStyle w:val="null3"/>
              <w:jc w:val="center"/>
            </w:pPr>
            <w:r>
              <w:rPr>
                <w:sz w:val="21"/>
                <w:color w:val="000000"/>
              </w:rPr>
              <w:t>领导</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批示</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在我分管事项、我关注事项、领导事项总台账列表中，督查领导可随时对事项进行批示纠偏，批示动作记录事项详情供查，相关角色人员收到对应提醒。</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关注</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在我分管事项、我关注事项、领导事项总台账列表中，督查领导可随时对关注事项进行关注标识，待事项有新进展时会自动推送消息至关注领导，便于领导及时跟踪，同时也督促相关责任单位尽快办理</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可视化设置</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模板预置</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系统预置指挥中心、工作动态、争优比先三个模板，数据源为本单位相关报表。</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授权</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可将选择的模板授权给特殊账号。</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平台功能设置</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角色权限</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督办人员、承办人员、督查领导、单位负责人、督办联络员等角色设置</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应用授权</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按单位进行应用授权</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业务数据配置</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单据管理：可定义单据字段、排版等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列表管理：可定义列表字段、排序、查询项、操作按钮等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业务管理：可增加或减少业务环节，一定程度修改业务逻辑</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流程管理：可定义督办业务相关审批流程节点，如立项审批、反馈审批等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基础设置：消息、自动监测等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报表分析</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报表管理：可新增或修改报表统计维度及图表展现方式</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门户空间</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首页管理：可定制首页风格</w:t>
            </w:r>
          </w:p>
        </w:tc>
      </w:tr>
    </w:tbl>
    <w:p>
      <w:pPr>
        <w:pStyle w:val="null3"/>
        <w:ind w:firstLine="420"/>
      </w:pPr>
      <w:r>
        <w:rPr/>
        <w:t xml:space="preserve"> </w:t>
      </w:r>
    </w:p>
    <w:p>
      <w:pPr>
        <w:pStyle w:val="null3"/>
        <w:ind w:left="870"/>
        <w:jc w:val="both"/>
      </w:pPr>
      <w:r>
        <w:rPr>
          <w:sz w:val="21"/>
          <w:b/>
          <w:color w:val="000000"/>
        </w:rPr>
        <w:t>2.4.</w:t>
      </w:r>
      <w:r>
        <w:rPr>
          <w:sz w:val="21"/>
          <w:b/>
          <w:color w:val="000000"/>
        </w:rPr>
        <w:t>一站式服务管理</w:t>
      </w:r>
    </w:p>
    <w:p>
      <w:pPr>
        <w:pStyle w:val="null3"/>
        <w:ind w:firstLine="420"/>
        <w:jc w:val="both"/>
      </w:pPr>
      <w:r>
        <w:rPr>
          <w:sz w:val="21"/>
          <w:color w:val="000000"/>
        </w:rPr>
        <w:t>建设一个信息平台将信息化服务、后勤、医疗设备维修等各项服务工作连接成一个有机整体，实现线上运维和线下运维服务贯通，统一指挥平台，一站式解决多种问题。平台要能实现基础数据管理、服务流程管理、备件库存管理以及统计报表管理等功能。具体功能参数如下：</w:t>
      </w:r>
    </w:p>
    <w:tbl>
      <w:tblPr>
        <w:tblW w:w="0" w:type="auto"/>
        <w:tblBorders>
          <w:top w:val="none" w:color="000000" w:sz="4"/>
          <w:left w:val="none" w:color="000000" w:sz="4"/>
          <w:bottom w:val="none" w:color="000000" w:sz="4"/>
          <w:right w:val="none" w:color="000000" w:sz="4"/>
          <w:insideH w:val="none"/>
          <w:insideV w:val="none"/>
        </w:tblBorders>
      </w:tblPr>
      <w:tblGrid>
        <w:gridCol w:w="1100"/>
        <w:gridCol w:w="1100"/>
        <w:gridCol w:w="6105"/>
      </w:tblGrid>
      <w:tr>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需求类别</w:t>
            </w:r>
          </w:p>
        </w:tc>
        <w:tc>
          <w:tcPr>
            <w:tcW w:type="dxa" w:w="6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适用场景</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1.IT</w:t>
            </w:r>
            <w:r>
              <w:rPr>
                <w:sz w:val="21"/>
                <w:color w:val="000000"/>
              </w:rPr>
              <w:t>运维类、后勤维修类及医务设备类等；</w:t>
            </w:r>
          </w:p>
          <w:p>
            <w:pPr>
              <w:pStyle w:val="null3"/>
              <w:jc w:val="both"/>
            </w:pPr>
            <w:r>
              <w:rPr>
                <w:sz w:val="21"/>
                <w:color w:val="000000"/>
              </w:rPr>
              <w:t>2.</w:t>
            </w:r>
            <w:r>
              <w:rPr>
                <w:sz w:val="21"/>
                <w:color w:val="000000"/>
              </w:rPr>
              <w:t>核心目标：实现全院报障统一入口、统一派单、统一闭环，提升响应效率，实现服务过程可追溯、可考核。</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p>
            <w:pPr>
              <w:pStyle w:val="null3"/>
            </w:pPr>
            <w:r>
              <w:rPr>
                <w:sz w:val="19"/>
              </w:rPr>
              <w:t xml:space="preserve"> </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基础数据管理</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支持后勤各项服务基础信息档案管理，如后勤服务人员、设备档案、服务制度等。</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核心功能需求</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工单提报多端支持：</w:t>
            </w:r>
            <w:r>
              <w:rPr>
                <w:sz w:val="21"/>
                <w:color w:val="000000"/>
              </w:rPr>
              <w:t>PC</w:t>
            </w:r>
            <w:r>
              <w:rPr>
                <w:sz w:val="21"/>
                <w:color w:val="000000"/>
              </w:rPr>
              <w:t>端（内网）</w:t>
            </w:r>
            <w:r>
              <w:rPr>
                <w:sz w:val="21"/>
                <w:color w:val="000000"/>
              </w:rPr>
              <w:t>+</w:t>
            </w:r>
            <w:r>
              <w:rPr>
                <w:sz w:val="21"/>
                <w:color w:val="000000"/>
              </w:rPr>
              <w:t>移动端（企业微信</w:t>
            </w:r>
            <w:r>
              <w:rPr>
                <w:sz w:val="21"/>
                <w:color w:val="000000"/>
              </w:rPr>
              <w:t>/</w:t>
            </w:r>
            <w:r>
              <w:rPr>
                <w:sz w:val="21"/>
                <w:color w:val="000000"/>
              </w:rPr>
              <w:t>钉钉</w:t>
            </w:r>
            <w:r>
              <w:rPr>
                <w:sz w:val="21"/>
                <w:color w:val="000000"/>
              </w:rPr>
              <w:t>/H5</w:t>
            </w:r>
            <w:r>
              <w:rPr>
                <w:sz w:val="21"/>
                <w:color w:val="000000"/>
              </w:rPr>
              <w:t>），适配全院人员。</w:t>
            </w:r>
            <w:r>
              <w:rPr>
                <w:sz w:val="21"/>
                <w:color w:val="000000"/>
              </w:rPr>
              <w:t>-</w:t>
            </w:r>
            <w:r>
              <w:rPr>
                <w:sz w:val="21"/>
                <w:color w:val="000000"/>
              </w:rPr>
              <w:t>信息完整：必填科室、联系人、位置、详细描述，支持上传图片</w:t>
            </w:r>
            <w:r>
              <w:rPr>
                <w:sz w:val="21"/>
                <w:color w:val="000000"/>
              </w:rPr>
              <w:t>/</w:t>
            </w:r>
            <w:r>
              <w:rPr>
                <w:sz w:val="21"/>
                <w:color w:val="000000"/>
              </w:rPr>
              <w:t>视频作为凭证。</w:t>
            </w:r>
            <w:r>
              <w:rPr>
                <w:sz w:val="21"/>
                <w:color w:val="000000"/>
              </w:rPr>
              <w:t>-</w:t>
            </w:r>
            <w:r>
              <w:rPr>
                <w:sz w:val="21"/>
                <w:color w:val="000000"/>
              </w:rPr>
              <w:t>报障类型：软件、硬件、报表、设备等。设备</w:t>
            </w:r>
            <w:r>
              <w:rPr>
                <w:sz w:val="21"/>
                <w:color w:val="000000"/>
              </w:rPr>
              <w:t>-</w:t>
            </w:r>
            <w:r>
              <w:rPr>
                <w:sz w:val="21"/>
                <w:color w:val="000000"/>
              </w:rPr>
              <w:t>快速便捷：提供常用故障模板，一键选择快速提交。</w:t>
            </w:r>
            <w:r>
              <w:rPr>
                <w:sz w:val="21"/>
                <w:color w:val="000000"/>
              </w:rPr>
              <w:t>-</w:t>
            </w:r>
            <w:r>
              <w:rPr>
                <w:sz w:val="21"/>
                <w:color w:val="000000"/>
              </w:rPr>
              <w:t>紧急分级：设置一般、紧急、特急三个等级，自动分流处理。</w:t>
            </w:r>
            <w:r>
              <w:br/>
            </w:r>
            <w:r>
              <w:rPr>
                <w:sz w:val="21"/>
                <w:color w:val="000000"/>
              </w:rPr>
              <w:t>2.</w:t>
            </w:r>
            <w:r>
              <w:rPr>
                <w:sz w:val="21"/>
                <w:color w:val="000000"/>
              </w:rPr>
              <w:t>工单流转与处理</w:t>
            </w:r>
            <w:r>
              <w:rPr>
                <w:sz w:val="21"/>
                <w:color w:val="000000"/>
              </w:rPr>
              <w:t>-</w:t>
            </w:r>
            <w:r>
              <w:rPr>
                <w:sz w:val="21"/>
                <w:color w:val="000000"/>
              </w:rPr>
              <w:t>自动派单：根据故障类型，自动分配至信息科</w:t>
            </w:r>
            <w:r>
              <w:rPr>
                <w:sz w:val="21"/>
                <w:color w:val="000000"/>
              </w:rPr>
              <w:t>/</w:t>
            </w:r>
            <w:r>
              <w:rPr>
                <w:sz w:val="21"/>
                <w:color w:val="000000"/>
              </w:rPr>
              <w:t>总务科</w:t>
            </w:r>
            <w:r>
              <w:rPr>
                <w:sz w:val="21"/>
                <w:color w:val="000000"/>
              </w:rPr>
              <w:t>/</w:t>
            </w:r>
            <w:r>
              <w:rPr>
                <w:sz w:val="21"/>
                <w:color w:val="000000"/>
              </w:rPr>
              <w:t>医务部。</w:t>
            </w:r>
            <w:r>
              <w:rPr>
                <w:sz w:val="21"/>
                <w:color w:val="000000"/>
              </w:rPr>
              <w:t>-</w:t>
            </w:r>
            <w:r>
              <w:rPr>
                <w:sz w:val="21"/>
                <w:color w:val="000000"/>
              </w:rPr>
              <w:t>全流程跟踪：支持接单、拒单（需说明原因）、转派（需说明原因）操作。</w:t>
            </w:r>
            <w:r>
              <w:rPr>
                <w:sz w:val="21"/>
                <w:color w:val="000000"/>
              </w:rPr>
              <w:t>-</w:t>
            </w:r>
            <w:r>
              <w:rPr>
                <w:sz w:val="21"/>
                <w:color w:val="000000"/>
              </w:rPr>
              <w:t>时效管理：设置响应与处理时限，超时自动提醒并升级上报。</w:t>
            </w:r>
            <w:r>
              <w:br/>
            </w:r>
            <w:r>
              <w:rPr>
                <w:sz w:val="21"/>
                <w:color w:val="000000"/>
              </w:rPr>
              <w:t>3.</w:t>
            </w:r>
            <w:r>
              <w:rPr>
                <w:sz w:val="21"/>
                <w:color w:val="000000"/>
              </w:rPr>
              <w:t>闭环验收</w:t>
            </w:r>
            <w:r>
              <w:rPr>
                <w:sz w:val="21"/>
                <w:color w:val="000000"/>
              </w:rPr>
              <w:t>-</w:t>
            </w:r>
            <w:r>
              <w:rPr>
                <w:sz w:val="21"/>
                <w:color w:val="000000"/>
              </w:rPr>
              <w:t>标准验收：处理完成后通知报修人验收。</w:t>
            </w:r>
            <w:r>
              <w:rPr>
                <w:sz w:val="21"/>
                <w:color w:val="000000"/>
              </w:rPr>
              <w:t>-</w:t>
            </w:r>
            <w:r>
              <w:rPr>
                <w:sz w:val="21"/>
                <w:color w:val="000000"/>
              </w:rPr>
              <w:t>满意度评价：支持满意</w:t>
            </w:r>
            <w:r>
              <w:rPr>
                <w:sz w:val="21"/>
                <w:color w:val="000000"/>
              </w:rPr>
              <w:t>/</w:t>
            </w:r>
            <w:r>
              <w:rPr>
                <w:sz w:val="21"/>
                <w:color w:val="000000"/>
              </w:rPr>
              <w:t>一般</w:t>
            </w:r>
            <w:r>
              <w:rPr>
                <w:sz w:val="21"/>
                <w:color w:val="000000"/>
              </w:rPr>
              <w:t>/</w:t>
            </w:r>
            <w:r>
              <w:rPr>
                <w:sz w:val="21"/>
                <w:color w:val="000000"/>
              </w:rPr>
              <w:t>不满意评价，作为科室考核依据。</w:t>
            </w:r>
            <w:r>
              <w:rPr>
                <w:sz w:val="21"/>
                <w:color w:val="000000"/>
              </w:rPr>
              <w:t>-</w:t>
            </w:r>
            <w:r>
              <w:rPr>
                <w:sz w:val="21"/>
                <w:color w:val="000000"/>
              </w:rPr>
              <w:t>自动闭环：超时未验收，系统自动默认完成闭环。</w:t>
            </w:r>
            <w:r>
              <w:br/>
            </w:r>
            <w:r>
              <w:rPr>
                <w:sz w:val="21"/>
                <w:color w:val="000000"/>
              </w:rPr>
              <w:t>4.</w:t>
            </w:r>
            <w:r>
              <w:rPr>
                <w:sz w:val="21"/>
                <w:color w:val="000000"/>
              </w:rPr>
              <w:t>知识库建设</w:t>
            </w:r>
            <w:r>
              <w:rPr>
                <w:sz w:val="21"/>
                <w:color w:val="000000"/>
              </w:rPr>
              <w:t>-</w:t>
            </w:r>
            <w:r>
              <w:rPr>
                <w:sz w:val="21"/>
                <w:color w:val="000000"/>
              </w:rPr>
              <w:t>自助排查：收录常见故障解决方案，供临床人员参考，减少无效工单。</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车辆申请</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当院领导或业务人员有用车需求时，发起申请流程时，通过审批后，系统会自动向驾驶员发出派工单，同时通知车辆申请人。</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备件库存管理</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支持备件台账、采购登记、验收入库、领用</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权限与角色管理</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普通用户：仅可提交和查看本人工单，进行验收评价。</w:t>
            </w:r>
            <w:r>
              <w:br/>
            </w:r>
            <w:r>
              <w:rPr>
                <w:sz w:val="21"/>
                <w:color w:val="000000"/>
              </w:rPr>
              <w:t>2.</w:t>
            </w:r>
            <w:r>
              <w:rPr>
                <w:sz w:val="21"/>
                <w:color w:val="000000"/>
              </w:rPr>
              <w:t>科室负责人：可查看本科室所有工单，监督处理进度。</w:t>
            </w:r>
            <w:r>
              <w:br/>
            </w:r>
            <w:r>
              <w:rPr>
                <w:sz w:val="21"/>
                <w:color w:val="000000"/>
              </w:rPr>
              <w:t>3.</w:t>
            </w:r>
            <w:r>
              <w:rPr>
                <w:sz w:val="21"/>
                <w:color w:val="000000"/>
              </w:rPr>
              <w:t>职能科室：仅处理本部门负责的工单。</w:t>
            </w:r>
            <w:r>
              <w:br/>
            </w:r>
            <w:r>
              <w:rPr>
                <w:sz w:val="21"/>
                <w:color w:val="000000"/>
              </w:rPr>
              <w:t>4.</w:t>
            </w:r>
            <w:r>
              <w:rPr>
                <w:sz w:val="21"/>
                <w:color w:val="000000"/>
              </w:rPr>
              <w:t>院级管理员：统筹全院工单、配置系统参数、分配角色权限、管理全局数据。</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消息提醒</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覆盖全流程关键节点提醒，支持多渠道通知：</w:t>
            </w:r>
            <w:r>
              <w:rPr>
                <w:sz w:val="21"/>
                <w:color w:val="000000"/>
              </w:rPr>
              <w:t>-</w:t>
            </w:r>
            <w:r>
              <w:rPr>
                <w:sz w:val="21"/>
                <w:color w:val="000000"/>
              </w:rPr>
              <w:t>新工单一键提醒</w:t>
            </w:r>
            <w:r>
              <w:rPr>
                <w:sz w:val="21"/>
                <w:color w:val="000000"/>
              </w:rPr>
              <w:t>-</w:t>
            </w:r>
            <w:r>
              <w:rPr>
                <w:sz w:val="21"/>
                <w:color w:val="000000"/>
              </w:rPr>
              <w:t>工单派单提醒</w:t>
            </w:r>
            <w:r>
              <w:rPr>
                <w:sz w:val="21"/>
                <w:color w:val="000000"/>
              </w:rPr>
              <w:t>-</w:t>
            </w:r>
            <w:r>
              <w:rPr>
                <w:sz w:val="21"/>
                <w:color w:val="000000"/>
              </w:rPr>
              <w:t>处理超时预警</w:t>
            </w:r>
            <w:r>
              <w:rPr>
                <w:sz w:val="21"/>
                <w:color w:val="000000"/>
              </w:rPr>
              <w:t>-</w:t>
            </w:r>
            <w:r>
              <w:rPr>
                <w:sz w:val="21"/>
                <w:color w:val="000000"/>
              </w:rPr>
              <w:t>完成验收通知</w:t>
            </w:r>
            <w:r>
              <w:rPr>
                <w:sz w:val="21"/>
                <w:color w:val="000000"/>
              </w:rPr>
              <w:t>-</w:t>
            </w:r>
            <w:r>
              <w:rPr>
                <w:sz w:val="21"/>
                <w:color w:val="000000"/>
              </w:rPr>
              <w:t>催单</w:t>
            </w:r>
            <w:r>
              <w:rPr>
                <w:sz w:val="21"/>
                <w:color w:val="000000"/>
              </w:rPr>
              <w:t>/</w:t>
            </w:r>
            <w:r>
              <w:rPr>
                <w:sz w:val="21"/>
                <w:color w:val="000000"/>
              </w:rPr>
              <w:t>加急通知</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统计与报表</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数据可视化：提供全院及各科室工单总量、响应时长、处理时长、满意度等核心指标统计。</w:t>
            </w:r>
            <w:r>
              <w:br/>
            </w:r>
            <w:r>
              <w:rPr>
                <w:sz w:val="21"/>
                <w:color w:val="000000"/>
              </w:rPr>
              <w:t>2.</w:t>
            </w:r>
            <w:r>
              <w:rPr>
                <w:sz w:val="21"/>
                <w:color w:val="000000"/>
              </w:rPr>
              <w:t>报表导出：支持</w:t>
            </w:r>
            <w:r>
              <w:rPr>
                <w:sz w:val="21"/>
                <w:color w:val="000000"/>
              </w:rPr>
              <w:t>Excel/PDF</w:t>
            </w:r>
            <w:r>
              <w:rPr>
                <w:sz w:val="21"/>
                <w:color w:val="000000"/>
              </w:rPr>
              <w:t>格式一键导出，用于月度</w:t>
            </w:r>
            <w:r>
              <w:rPr>
                <w:sz w:val="21"/>
                <w:color w:val="000000"/>
              </w:rPr>
              <w:t>/</w:t>
            </w:r>
            <w:r>
              <w:rPr>
                <w:sz w:val="21"/>
                <w:color w:val="000000"/>
              </w:rPr>
              <w:t>季度</w:t>
            </w:r>
            <w:r>
              <w:rPr>
                <w:sz w:val="21"/>
                <w:color w:val="000000"/>
              </w:rPr>
              <w:t>/</w:t>
            </w:r>
            <w:r>
              <w:rPr>
                <w:sz w:val="21"/>
                <w:color w:val="000000"/>
              </w:rPr>
              <w:t>年度汇报与绩效考核。</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非功能需求</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易用性：操作界面简洁，确保临床人员</w:t>
            </w:r>
            <w:r>
              <w:rPr>
                <w:sz w:val="21"/>
                <w:color w:val="000000"/>
              </w:rPr>
              <w:t>10</w:t>
            </w:r>
            <w:r>
              <w:rPr>
                <w:sz w:val="21"/>
                <w:color w:val="000000"/>
              </w:rPr>
              <w:t>秒内即可完成提报。</w:t>
            </w:r>
            <w:r>
              <w:br/>
            </w:r>
            <w:r>
              <w:rPr>
                <w:sz w:val="21"/>
                <w:color w:val="000000"/>
              </w:rPr>
              <w:t>2.</w:t>
            </w:r>
            <w:r>
              <w:rPr>
                <w:sz w:val="21"/>
                <w:color w:val="000000"/>
              </w:rPr>
              <w:t>稳定性：保障</w:t>
            </w:r>
            <w:r>
              <w:rPr>
                <w:sz w:val="21"/>
                <w:color w:val="000000"/>
              </w:rPr>
              <w:t>7</w:t>
            </w:r>
            <w:r>
              <w:rPr>
                <w:sz w:val="21"/>
                <w:color w:val="000000"/>
              </w:rPr>
              <w:t>×</w:t>
            </w:r>
            <w:r>
              <w:rPr>
                <w:sz w:val="21"/>
                <w:color w:val="000000"/>
              </w:rPr>
              <w:t>24</w:t>
            </w:r>
            <w:r>
              <w:rPr>
                <w:sz w:val="21"/>
                <w:color w:val="000000"/>
              </w:rPr>
              <w:t>小时可用，确保医院业务连续。</w:t>
            </w:r>
            <w:r>
              <w:br/>
            </w:r>
            <w:r>
              <w:rPr>
                <w:sz w:val="21"/>
                <w:color w:val="000000"/>
              </w:rPr>
              <w:t>3.</w:t>
            </w:r>
            <w:r>
              <w:rPr>
                <w:sz w:val="21"/>
                <w:color w:val="000000"/>
              </w:rPr>
              <w:t>安全性：符合医院信息安全等级保护要求，数据隔离与加密。</w:t>
            </w:r>
          </w:p>
        </w:tc>
      </w:tr>
    </w:tbl>
    <w:p>
      <w:pPr>
        <w:pStyle w:val="null3"/>
        <w:jc w:val="both"/>
      </w:pPr>
      <w:r>
        <w:rPr>
          <w:sz w:val="21"/>
          <w:b/>
          <w:color w:val="000000"/>
        </w:rPr>
        <w:t>2.5.</w:t>
      </w:r>
      <w:r>
        <w:rPr>
          <w:sz w:val="21"/>
          <w:b/>
          <w:color w:val="000000"/>
        </w:rPr>
        <w:t>人力资源管理</w:t>
      </w:r>
    </w:p>
    <w:tbl>
      <w:tblPr>
        <w:tblW w:w="0" w:type="auto"/>
        <w:tblBorders>
          <w:top w:val="none" w:color="000000" w:sz="4"/>
          <w:left w:val="none" w:color="000000" w:sz="4"/>
          <w:bottom w:val="none" w:color="000000" w:sz="4"/>
          <w:right w:val="none" w:color="000000" w:sz="4"/>
          <w:insideH w:val="none"/>
          <w:insideV w:val="none"/>
        </w:tblBorders>
      </w:tblPr>
      <w:tblGrid>
        <w:gridCol w:w="865"/>
        <w:gridCol w:w="1755"/>
        <w:gridCol w:w="5686"/>
      </w:tblGrid>
      <w:tr>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基础信息与机构管理</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科室基础信息管理，打通熙软接口，从熙软系统读取数据。字段涵盖：在用科室架构、新科室成立、科室名称调整、撤销等机构维护功能；设定的各科室编制数、在岗数、空编数。增加超编预警等提醒功能。</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员工信息档案库</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院人员（在编、编外、返聘、离退休、荣军等）动态电子档案库，打通现有熙软人事管理软件接口，从熙软系统读取数据。字段涵盖：基本信息、学历学位（含新取得学历更新）、职称（含续聘及调整）、岗位、职务、年度考核结果、奖惩情况、出入境证件信息、合同信息等，可追溯历史变更记录。增加合同信息、退休信息、关键岗位任职时间等到期提醒功能。支持自定义标签和各类对比图表（如学历结构、年龄分布、职称比例）一键生成。每月末自动备份一份实时人员信息库，支持选择任一月份查看；员工可查看被授权的个人信息，对个人信息进行新增</w:t>
            </w:r>
            <w:r>
              <w:rPr>
                <w:sz w:val="21"/>
                <w:color w:val="000000"/>
              </w:rPr>
              <w:t>/</w:t>
            </w:r>
            <w:r>
              <w:rPr>
                <w:sz w:val="21"/>
                <w:color w:val="000000"/>
              </w:rPr>
              <w:t>修改，并提交佐证材料，经审批后方可生效。可设置院领导、各相关科室权限查看部分字段、图表信息的功能。</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入、转、调、退、续管理（过程）</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科室在线提交用人申请，流程会签、呈批；实现新员工入职、转正、院内调动（调科）、退休、离职等全流程线上审批。要求：所有审批操作自动留痕且可追溯；支持退休、合同到期、任期届满（如管理人员轮岗任期）、专业技术岗位续聘到期等关键节点的自动预警功能。</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培训管理</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年度培训计划的线上录入与分解；实现在线发通知、报名；支持科室及个人自行填报已完成培训项目，方便人事科实时监督汇总各科室培训计划完成进度；设置对职工个人培训经历的时长、次数等统计功能，且形成个人培训明细档案，可查到每个职工的在院培训经历。</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考勤与请休假管理</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实现手机端和</w:t>
            </w:r>
            <w:r>
              <w:rPr>
                <w:sz w:val="21"/>
                <w:color w:val="000000"/>
              </w:rPr>
              <w:t>PC</w:t>
            </w:r>
            <w:r>
              <w:rPr>
                <w:sz w:val="21"/>
                <w:color w:val="000000"/>
              </w:rPr>
              <w:t>端的请休假和加班申请线上审批。员工可实时查询本人年休假剩余天数。系统自动汇总全院考勤各种假期休假及其他原因不在岗天数，支持各部门考勤统计、导出。</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BI</w:t>
            </w:r>
            <w:r>
              <w:rPr>
                <w:sz w:val="21"/>
                <w:b/>
                <w:color w:val="000000"/>
              </w:rPr>
              <w:t>驾驶舱（院领导层看板）</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要求系统提供管理层首页，院领导一登录就能看到全院人员总数、本月退休人数、合同到期人数、流入流失等核心指标的动态变化。</w:t>
            </w:r>
          </w:p>
        </w:tc>
      </w:tr>
    </w:tbl>
    <w:p>
      <w:pPr>
        <w:pStyle w:val="null3"/>
        <w:ind w:left="870"/>
        <w:jc w:val="both"/>
      </w:pPr>
      <w:r>
        <w:rPr>
          <w:sz w:val="21"/>
          <w:b/>
          <w:color w:val="000000"/>
        </w:rPr>
        <w:t xml:space="preserve">2.6 </w:t>
      </w:r>
      <w:r>
        <w:rPr>
          <w:sz w:val="21"/>
          <w:b/>
          <w:color w:val="000000"/>
        </w:rPr>
        <w:t>常态化荣军联系服务</w:t>
      </w:r>
    </w:p>
    <w:tbl>
      <w:tblPr>
        <w:tblW w:w="0" w:type="auto"/>
        <w:tblBorders>
          <w:top w:val="none" w:color="000000" w:sz="4"/>
          <w:left w:val="none" w:color="000000" w:sz="4"/>
          <w:bottom w:val="none" w:color="000000" w:sz="4"/>
          <w:right w:val="none" w:color="000000" w:sz="4"/>
          <w:insideH w:val="none"/>
          <w:insideV w:val="none"/>
        </w:tblBorders>
      </w:tblPr>
      <w:tblGrid>
        <w:gridCol w:w="494"/>
        <w:gridCol w:w="844"/>
        <w:gridCol w:w="1519"/>
        <w:gridCol w:w="5449"/>
      </w:tblGrid>
      <w:tr>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3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5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常态化荣军联系服务管理</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常态化荣军联系服务计划</w:t>
            </w:r>
          </w:p>
        </w:tc>
        <w:tc>
          <w:tcPr>
            <w:tcW w:type="dxa" w:w="5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年度</w:t>
            </w:r>
            <w:r>
              <w:rPr>
                <w:sz w:val="21"/>
                <w:color w:val="000000"/>
              </w:rPr>
              <w:t>/</w:t>
            </w:r>
            <w:r>
              <w:rPr>
                <w:sz w:val="21"/>
                <w:color w:val="000000"/>
              </w:rPr>
              <w:t>季度走访计划制定、分配走访对象。可直接导入</w:t>
            </w:r>
            <w:r>
              <w:rPr>
                <w:sz w:val="21"/>
                <w:color w:val="000000"/>
              </w:rPr>
              <w:t>Excel</w:t>
            </w:r>
            <w:r>
              <w:rPr>
                <w:sz w:val="21"/>
                <w:color w:val="000000"/>
              </w:rPr>
              <w:t>的数据，支持快速导入表单视图，快速制作表单。</w:t>
            </w:r>
          </w:p>
        </w:tc>
      </w:tr>
      <w:tr>
        <w:tc>
          <w:tcPr>
            <w:tcW w:type="dxa" w:w="494"/>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服务记录</w:t>
            </w:r>
          </w:p>
        </w:tc>
        <w:tc>
          <w:tcPr>
            <w:tcW w:type="dxa" w:w="5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走访时间、走访人员、走访内容、诉求记录、现场照片上传。并形成智能表单，便于下载和二次使用及打印。</w:t>
            </w:r>
          </w:p>
          <w:p>
            <w:pPr>
              <w:pStyle w:val="null3"/>
              <w:jc w:val="left"/>
            </w:pPr>
          </w:p>
        </w:tc>
      </w:tr>
      <w:tr>
        <w:tc>
          <w:tcPr>
            <w:tcW w:type="dxa" w:w="494"/>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结对帮扶活动记录</w:t>
            </w:r>
          </w:p>
        </w:tc>
        <w:tc>
          <w:tcPr>
            <w:tcW w:type="dxa" w:w="5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帮扶责任人绑定、帮扶记录、问题整改跟踪、闭环管理</w:t>
            </w:r>
          </w:p>
        </w:tc>
      </w:tr>
    </w:tbl>
    <w:p>
      <w:pPr>
        <w:pStyle w:val="null3"/>
        <w:jc w:val="both"/>
      </w:pPr>
      <w:r>
        <w:rPr/>
        <w:t xml:space="preserve"> </w:t>
      </w:r>
    </w:p>
    <w:p>
      <w:pPr>
        <w:pStyle w:val="null3"/>
        <w:ind w:left="720"/>
        <w:jc w:val="both"/>
      </w:pPr>
      <w:r>
        <w:rPr>
          <w:sz w:val="21"/>
          <w:b/>
          <w:color w:val="000000"/>
        </w:rPr>
        <w:t>3.</w:t>
      </w:r>
      <w:r>
        <w:rPr>
          <w:sz w:val="21"/>
          <w:b/>
          <w:color w:val="000000"/>
        </w:rPr>
        <w:t>集成管理需求</w:t>
      </w:r>
    </w:p>
    <w:tbl>
      <w:tblPr>
        <w:tblW w:w="0" w:type="auto"/>
        <w:tblBorders>
          <w:top w:val="none" w:color="000000" w:sz="4"/>
          <w:left w:val="none" w:color="000000" w:sz="4"/>
          <w:bottom w:val="none" w:color="000000" w:sz="4"/>
          <w:right w:val="none" w:color="000000" w:sz="4"/>
          <w:insideH w:val="none"/>
          <w:insideV w:val="none"/>
        </w:tblBorders>
      </w:tblPr>
      <w:tblGrid>
        <w:gridCol w:w="856"/>
        <w:gridCol w:w="1459"/>
        <w:gridCol w:w="5991"/>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5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统一入口</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基于单点登录配置，前台用户从协同运营管理平台免登录至第三方系统，实现用户仅需登录一个平台，即可访问所有已连接且相互信任的第三方系统。</w:t>
            </w:r>
            <w:r>
              <w:rPr>
                <w:sz w:val="21"/>
                <w:color w:val="000000"/>
              </w:rPr>
              <w:t>l</w:t>
            </w:r>
            <w:r>
              <w:rPr>
                <w:sz w:val="19"/>
              </w:rPr>
              <w:t xml:space="preserve">  </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多端访问</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PC</w:t>
            </w:r>
            <w:r>
              <w:rPr>
                <w:sz w:val="21"/>
                <w:color w:val="000000"/>
              </w:rPr>
              <w:t>端和移动端两种访问方式，不同层级人员通过使用电脑、手机、平板电脑等终端接入医院门户统一入口，实现随时随地审批公文，查阅信息、邮件等基本功能。</w:t>
            </w:r>
            <w:r>
              <w:rPr>
                <w:sz w:val="21"/>
                <w:color w:val="000000"/>
              </w:rPr>
              <w:t>l</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待办集成、</w:t>
            </w:r>
          </w:p>
          <w:p>
            <w:pPr>
              <w:pStyle w:val="null3"/>
              <w:jc w:val="center"/>
            </w:pPr>
            <w:r>
              <w:rPr>
                <w:sz w:val="21"/>
                <w:b/>
                <w:color w:val="000000"/>
              </w:rPr>
              <w:t>消息集成</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对接护理管理系统，将护理系统的待办及消息送到</w:t>
            </w:r>
            <w:r>
              <w:rPr>
                <w:sz w:val="21"/>
                <w:color w:val="000000"/>
              </w:rPr>
              <w:t>OA</w:t>
            </w:r>
            <w:r>
              <w:rPr>
                <w:sz w:val="21"/>
                <w:color w:val="000000"/>
              </w:rPr>
              <w:t>系统，用户只需登录</w:t>
            </w:r>
            <w:r>
              <w:rPr>
                <w:sz w:val="21"/>
                <w:color w:val="000000"/>
              </w:rPr>
              <w:t>OA</w:t>
            </w:r>
            <w:r>
              <w:rPr>
                <w:sz w:val="21"/>
                <w:color w:val="000000"/>
              </w:rPr>
              <w:t>即可处理护理系统相关审批事项及消息查看。</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院感系统对接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对接现有院感管理系统。</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绩效系统对接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现有绩效系统对接。</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业财融合系统对接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对接业财融合系统</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人事管理系统对接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对接现有熙软人事管理系统</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医务管理系统对接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对接如下系统：</w:t>
            </w:r>
            <w:r>
              <w:rPr>
                <w:sz w:val="21"/>
                <w:color w:val="000000"/>
              </w:rPr>
              <w:t>1.</w:t>
            </w:r>
            <w:r>
              <w:rPr>
                <w:sz w:val="21"/>
                <w:color w:val="000000"/>
              </w:rPr>
              <w:t>医务管理系统，发起各类申请表单，审批相关申请，查看医疗数据报表，推送相关通知与消息。</w:t>
            </w:r>
            <w:r>
              <w:rPr>
                <w:sz w:val="21"/>
                <w:color w:val="000000"/>
              </w:rPr>
              <w:t>2.</w:t>
            </w:r>
            <w:r>
              <w:rPr>
                <w:sz w:val="21"/>
                <w:color w:val="000000"/>
              </w:rPr>
              <w:t>无纸化病案归档系统，推送相关病案修订信息等消息至科室主任及相关人员；</w:t>
            </w:r>
            <w:r>
              <w:rPr>
                <w:sz w:val="21"/>
                <w:color w:val="000000"/>
              </w:rPr>
              <w:t>3.</w:t>
            </w:r>
            <w:r>
              <w:rPr>
                <w:sz w:val="21"/>
                <w:color w:val="000000"/>
              </w:rPr>
              <w:t>不良事件系统，将不良事件消息推送至各级负责人进行审批；</w:t>
            </w:r>
            <w:r>
              <w:rPr>
                <w:sz w:val="21"/>
                <w:color w:val="000000"/>
              </w:rPr>
              <w:t>4.</w:t>
            </w:r>
            <w:r>
              <w:rPr>
                <w:sz w:val="21"/>
                <w:color w:val="000000"/>
              </w:rPr>
              <w:t>危急值系统，基于</w:t>
            </w:r>
            <w:r>
              <w:rPr>
                <w:sz w:val="21"/>
                <w:color w:val="000000"/>
              </w:rPr>
              <w:t>HIS</w:t>
            </w:r>
            <w:r>
              <w:rPr>
                <w:sz w:val="21"/>
                <w:color w:val="000000"/>
              </w:rPr>
              <w:t>系统的危急值信息推送消息至医嘱开具人员，起到提醒作用。</w:t>
            </w:r>
            <w:r>
              <w:rPr>
                <w:sz w:val="21"/>
                <w:color w:val="000000"/>
              </w:rPr>
              <w:t>5.</w:t>
            </w:r>
            <w:r>
              <w:rPr>
                <w:sz w:val="21"/>
                <w:color w:val="000000"/>
              </w:rPr>
              <w:t>第三方医疗设备维保公司对接，科室上报设备故障后，由第三方医疗设备维保公司承接，并进行后续的维修处理与工单对接。</w:t>
            </w:r>
            <w:r>
              <w:rPr>
                <w:sz w:val="21"/>
                <w:color w:val="000000"/>
              </w:rPr>
              <w:t>6.</w:t>
            </w:r>
            <w:r>
              <w:rPr>
                <w:sz w:val="21"/>
                <w:color w:val="000000"/>
              </w:rPr>
              <w:t>全程患者管理平台。</w:t>
            </w:r>
          </w:p>
        </w:tc>
      </w:tr>
    </w:tbl>
    <w:p>
      <w:pPr>
        <w:pStyle w:val="null3"/>
        <w:ind w:left="720"/>
        <w:jc w:val="both"/>
      </w:pPr>
      <w:r>
        <w:rPr>
          <w:sz w:val="21"/>
          <w:b/>
          <w:color w:val="000000"/>
        </w:rPr>
        <w:t>4.</w:t>
      </w:r>
      <w:r>
        <w:rPr>
          <w:sz w:val="21"/>
          <w:b/>
          <w:color w:val="000000"/>
        </w:rPr>
        <w:t>报表分析需求（不超过</w:t>
      </w:r>
      <w:r>
        <w:rPr>
          <w:sz w:val="21"/>
          <w:b/>
          <w:color w:val="000000"/>
        </w:rPr>
        <w:t>30</w:t>
      </w:r>
      <w:r>
        <w:rPr>
          <w:sz w:val="21"/>
          <w:b/>
          <w:color w:val="000000"/>
        </w:rPr>
        <w:t>张）</w:t>
      </w:r>
    </w:p>
    <w:tbl>
      <w:tblPr>
        <w:tblW w:w="0" w:type="auto"/>
        <w:tblBorders>
          <w:top w:val="none" w:color="000000" w:sz="4"/>
          <w:left w:val="none" w:color="000000" w:sz="4"/>
          <w:bottom w:val="none" w:color="000000" w:sz="4"/>
          <w:right w:val="none" w:color="000000" w:sz="4"/>
          <w:insideH w:val="none"/>
          <w:insideV w:val="none"/>
        </w:tblBorders>
      </w:tblPr>
      <w:tblGrid>
        <w:gridCol w:w="782"/>
        <w:gridCol w:w="1553"/>
        <w:gridCol w:w="5971"/>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5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功能说明</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报表工具</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平台需提供或集成商业智能</w:t>
            </w:r>
            <w:r>
              <w:rPr>
                <w:sz w:val="21"/>
                <w:color w:val="000000"/>
              </w:rPr>
              <w:t>(BI)</w:t>
            </w:r>
            <w:r>
              <w:rPr>
                <w:sz w:val="21"/>
                <w:color w:val="000000"/>
              </w:rPr>
              <w:t>与报表工具，可实现多数据源分析。需提供易于使用的报表设计器，支持拖拽式操作，能制作复杂的中国式报表、图形化仪表盘和数据大屏。</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数据整合</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需支持从多业务系统抽取数据，进行清洗、转换、关联和建模。</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展示与集成</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报表分析结果需支持在</w:t>
            </w:r>
            <w:r>
              <w:rPr>
                <w:sz w:val="21"/>
                <w:color w:val="000000"/>
              </w:rPr>
              <w:t>PC</w:t>
            </w:r>
            <w:r>
              <w:rPr>
                <w:sz w:val="21"/>
                <w:color w:val="000000"/>
              </w:rPr>
              <w:t>端、移动端、大屏上多终端展示，并可嵌入到</w:t>
            </w:r>
            <w:r>
              <w:rPr>
                <w:sz w:val="21"/>
                <w:color w:val="000000"/>
              </w:rPr>
              <w:t>OA</w:t>
            </w:r>
            <w:r>
              <w:rPr>
                <w:sz w:val="21"/>
                <w:color w:val="000000"/>
              </w:rPr>
              <w:t>门户或其他第三方系统中。</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权限管理</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查看权限范围内所有报表。</w:t>
            </w:r>
          </w:p>
        </w:tc>
      </w:tr>
    </w:tbl>
    <w:p>
      <w:pPr>
        <w:pStyle w:val="null3"/>
        <w:jc w:val="both"/>
      </w:pPr>
      <w:r>
        <w:rPr>
          <w:sz w:val="21"/>
          <w:b/>
          <w:color w:val="000000"/>
        </w:rPr>
        <w:t>四、售后服务要求</w:t>
      </w:r>
    </w:p>
    <w:p>
      <w:pPr>
        <w:pStyle w:val="null3"/>
        <w:ind w:firstLine="480"/>
        <w:jc w:val="both"/>
      </w:pPr>
      <w:r>
        <w:rPr>
          <w:sz w:val="21"/>
          <w:color w:val="000000"/>
        </w:rPr>
        <w:t>（一）远程电话咨询支持</w:t>
      </w:r>
    </w:p>
    <w:p>
      <w:pPr>
        <w:pStyle w:val="null3"/>
        <w:ind w:firstLine="480"/>
        <w:jc w:val="both"/>
      </w:pPr>
      <w:r>
        <w:rPr>
          <w:sz w:val="21"/>
          <w:color w:val="000000"/>
        </w:rPr>
        <w:t>提供全天</w:t>
      </w:r>
      <w:r>
        <w:rPr>
          <w:sz w:val="21"/>
          <w:color w:val="000000"/>
        </w:rPr>
        <w:t>24</w:t>
      </w:r>
      <w:r>
        <w:rPr>
          <w:sz w:val="21"/>
          <w:color w:val="000000"/>
        </w:rPr>
        <w:t>小时的电话支持服务，解答采购人在系统使用、维护过程中遇到的问题，及时提出解决问题的建议和操作方法，因此产生的一切费用包含在投标报价内。</w:t>
      </w:r>
    </w:p>
    <w:p>
      <w:pPr>
        <w:pStyle w:val="null3"/>
        <w:ind w:firstLine="480"/>
        <w:jc w:val="both"/>
      </w:pPr>
      <w:r>
        <w:rPr>
          <w:sz w:val="21"/>
          <w:color w:val="000000"/>
        </w:rPr>
        <w:t>（二）远程在线诊断和故障排除</w:t>
      </w:r>
    </w:p>
    <w:p>
      <w:pPr>
        <w:pStyle w:val="null3"/>
        <w:ind w:firstLine="480"/>
        <w:jc w:val="both"/>
      </w:pPr>
      <w:r>
        <w:rPr>
          <w:sz w:val="21"/>
          <w:color w:val="000000"/>
        </w:rPr>
        <w:t>投标人能为采购人提供远程维护，对于电话咨询无法解决的问题，工程师经中标人授权通过远程登录到院方网络系统进行在线接入处理，因此产生的一切费用包含在投标报价内。</w:t>
      </w:r>
    </w:p>
    <w:p>
      <w:pPr>
        <w:pStyle w:val="null3"/>
        <w:ind w:firstLine="480"/>
        <w:jc w:val="both"/>
      </w:pPr>
      <w:r>
        <w:rPr>
          <w:sz w:val="21"/>
          <w:color w:val="000000"/>
        </w:rPr>
        <w:t>（三）应急响应机制</w:t>
      </w:r>
    </w:p>
    <w:p>
      <w:pPr>
        <w:pStyle w:val="null3"/>
        <w:ind w:firstLine="480"/>
        <w:jc w:val="both"/>
      </w:pPr>
      <w:r>
        <w:rPr>
          <w:sz w:val="21"/>
          <w:color w:val="000000"/>
        </w:rPr>
        <w:t>售后服务期内，如遇紧急故障工作人员在得到通知后</w:t>
      </w:r>
      <w:r>
        <w:rPr>
          <w:sz w:val="21"/>
          <w:color w:val="000000"/>
        </w:rPr>
        <w:t>2</w:t>
      </w:r>
      <w:r>
        <w:rPr>
          <w:sz w:val="21"/>
          <w:color w:val="000000"/>
        </w:rPr>
        <w:t>小时内提供在线支持，如不能远程解决，中标人工作人员</w:t>
      </w:r>
      <w:r>
        <w:rPr>
          <w:sz w:val="21"/>
          <w:color w:val="000000"/>
        </w:rPr>
        <w:t>24</w:t>
      </w:r>
      <w:r>
        <w:rPr>
          <w:sz w:val="21"/>
          <w:color w:val="000000"/>
        </w:rPr>
        <w:t>小时内必须到达医院并设法排除故障，因此产生的一切费用包含在投标报价内。</w:t>
      </w:r>
    </w:p>
    <w:p>
      <w:pPr>
        <w:pStyle w:val="null3"/>
        <w:ind w:firstLine="480"/>
        <w:jc w:val="both"/>
      </w:pPr>
      <w:r>
        <w:rPr>
          <w:sz w:val="21"/>
          <w:color w:val="000000"/>
        </w:rPr>
        <w:t>（四）基础售后服务期</w:t>
      </w:r>
    </w:p>
    <w:p>
      <w:pPr>
        <w:pStyle w:val="null3"/>
        <w:ind w:firstLine="480"/>
        <w:jc w:val="both"/>
      </w:pPr>
      <w:r>
        <w:rPr>
          <w:sz w:val="21"/>
          <w:color w:val="000000"/>
        </w:rPr>
        <w:t>本项目基础售后服务期限不低于一年，自项目最终验收合格之日起计算。</w:t>
      </w:r>
    </w:p>
    <w:p>
      <w:pPr>
        <w:pStyle w:val="null3"/>
        <w:ind w:firstLine="481"/>
        <w:jc w:val="both"/>
      </w:pPr>
      <w:r>
        <w:rPr>
          <w:sz w:val="21"/>
          <w:color w:val="000000"/>
        </w:rPr>
        <w:t>根据采购人需要，出现软件维护升级及新增系统接口等情况，中标人须安排工作人员按照采购人要求及时维护。以上情况均为售后服务期内的正常维护需求，因此产生的一切费用包含在投标报价内，中标人不得要求额外增加维护费用。</w:t>
      </w:r>
    </w:p>
    <w:p>
      <w:pPr>
        <w:pStyle w:val="null3"/>
        <w:ind w:firstLine="481"/>
        <w:jc w:val="both"/>
      </w:pPr>
      <w:r>
        <w:rPr>
          <w:sz w:val="21"/>
          <w:b/>
          <w:color w:val="000000"/>
        </w:rPr>
        <w:t>五、项目实施要求</w:t>
      </w:r>
    </w:p>
    <w:p>
      <w:pPr>
        <w:pStyle w:val="null3"/>
        <w:ind w:firstLine="420"/>
        <w:jc w:val="both"/>
      </w:pPr>
      <w:r>
        <w:rPr>
          <w:sz w:val="21"/>
          <w:color w:val="000000"/>
        </w:rPr>
        <w:t>（一）签订合同后</w:t>
      </w:r>
      <w:r>
        <w:rPr>
          <w:sz w:val="21"/>
          <w:color w:val="000000"/>
        </w:rPr>
        <w:t>180</w:t>
      </w:r>
      <w:r>
        <w:rPr>
          <w:sz w:val="21"/>
          <w:color w:val="000000"/>
        </w:rPr>
        <w:t>个日历日内完成系统安装、部署、上线、培训及验收工作，其中合同签订后</w:t>
      </w:r>
      <w:r>
        <w:rPr>
          <w:sz w:val="21"/>
          <w:color w:val="000000"/>
        </w:rPr>
        <w:t>60</w:t>
      </w:r>
      <w:r>
        <w:rPr>
          <w:sz w:val="21"/>
          <w:color w:val="000000"/>
        </w:rPr>
        <w:t>个日历日中标人完成项目开发实施和系统上线，系统上线正常使用</w:t>
      </w:r>
      <w:r>
        <w:rPr>
          <w:sz w:val="21"/>
          <w:color w:val="000000"/>
        </w:rPr>
        <w:t>30</w:t>
      </w:r>
      <w:r>
        <w:rPr>
          <w:sz w:val="21"/>
          <w:color w:val="000000"/>
        </w:rPr>
        <w:t>个日历日后，则由中标人向采购人申请初次验收，并出具《初次验收报告》。系统经初次验收后再运行</w:t>
      </w:r>
      <w:r>
        <w:rPr>
          <w:sz w:val="21"/>
          <w:color w:val="000000"/>
        </w:rPr>
        <w:t>60</w:t>
      </w:r>
      <w:r>
        <w:rPr>
          <w:sz w:val="21"/>
          <w:color w:val="000000"/>
        </w:rPr>
        <w:t>个日历日且无系统</w:t>
      </w:r>
      <w:r>
        <w:rPr>
          <w:sz w:val="21"/>
          <w:color w:val="000000"/>
        </w:rPr>
        <w:t>/</w:t>
      </w:r>
      <w:r>
        <w:rPr>
          <w:sz w:val="21"/>
          <w:color w:val="000000"/>
        </w:rPr>
        <w:t>软件故障出现后，则由中标人向采购人申请验收，并出具《最终验收报告》。</w:t>
      </w:r>
    </w:p>
    <w:p>
      <w:pPr>
        <w:pStyle w:val="null3"/>
        <w:ind w:firstLine="420"/>
        <w:jc w:val="left"/>
      </w:pPr>
      <w:r>
        <w:rPr>
          <w:sz w:val="21"/>
          <w:color w:val="000000"/>
        </w:rPr>
        <w:t>（二）项目服务团队达到</w:t>
      </w:r>
      <w:r>
        <w:rPr>
          <w:sz w:val="21"/>
          <w:color w:val="000000"/>
        </w:rPr>
        <w:t>5</w:t>
      </w:r>
      <w:r>
        <w:rPr>
          <w:sz w:val="21"/>
          <w:color w:val="000000"/>
        </w:rPr>
        <w:t>人以上（提供项目成员名单时，须明确每位成员的分工），团队成员需具有计算机技术与软件专业技术资格中级或以上证书；需设置一名项目经理，具有计算机技术与软件专业技术资格高级证书。</w:t>
      </w:r>
    </w:p>
    <w:p>
      <w:pPr>
        <w:pStyle w:val="null3"/>
        <w:ind w:firstLine="420"/>
        <w:jc w:val="both"/>
      </w:pPr>
      <w:r>
        <w:rPr>
          <w:sz w:val="21"/>
          <w:color w:val="000000"/>
        </w:rPr>
        <w:t>★（三）项目经理、其他项目成员原则上不允许更换。项目经理驻场工作时间不少于</w:t>
      </w:r>
      <w:r>
        <w:rPr>
          <w:sz w:val="21"/>
          <w:color w:val="000000"/>
        </w:rPr>
        <w:t>2</w:t>
      </w:r>
      <w:r>
        <w:rPr>
          <w:sz w:val="21"/>
          <w:color w:val="000000"/>
        </w:rPr>
        <w:t>个月，团队成员根据需要提供驻场服务，在服务过程中，采购人如对中标人项目团队成员履行的服务不满意的，有权要求中标人更换成员，中标人须在</w:t>
      </w:r>
      <w:r>
        <w:rPr>
          <w:sz w:val="21"/>
          <w:color w:val="000000"/>
        </w:rPr>
        <w:t>3</w:t>
      </w:r>
      <w:r>
        <w:rPr>
          <w:sz w:val="21"/>
          <w:color w:val="000000"/>
        </w:rPr>
        <w:t>个工作日内进行更换，且更换后人员的专业水平、经验等不得低于原有人员。（提供相关承诺函并加盖投标人公章，格式自拟）</w:t>
      </w:r>
    </w:p>
    <w:p>
      <w:pPr>
        <w:pStyle w:val="null3"/>
        <w:jc w:val="both"/>
      </w:pPr>
      <w:r>
        <w:rPr/>
        <w:t xml:space="preserve"> </w:t>
      </w:r>
    </w:p>
    <w:p>
      <w:pPr>
        <w:pStyle w:val="null3"/>
        <w:ind w:firstLine="422"/>
        <w:jc w:val="both"/>
      </w:pPr>
      <w:r>
        <w:rPr>
          <w:sz w:val="21"/>
          <w:b/>
          <w:color w:val="000000"/>
        </w:rPr>
        <w:t>六、保密要求</w:t>
      </w:r>
    </w:p>
    <w:p>
      <w:pPr>
        <w:pStyle w:val="null3"/>
        <w:ind w:firstLine="420"/>
        <w:jc w:val="both"/>
      </w:pPr>
      <w:r>
        <w:rPr>
          <w:sz w:val="21"/>
          <w:color w:val="000000"/>
        </w:rPr>
        <w:t>中标人需要与采购人保持沟通与联系，及时解决工作中出现的疑难问题；能及时为采购人提供约定的服务，并确保符合要求；具有良好的职业操守，对在执行业务过程中得悉的商业秘密和相关资料有责任保密，在未征得采购人同意的情况下，不得对外泄露，否则追究中标人的责任。</w:t>
      </w:r>
    </w:p>
    <w:p>
      <w:pPr>
        <w:pStyle w:val="null3"/>
        <w:ind w:firstLine="422"/>
        <w:jc w:val="both"/>
      </w:pPr>
      <w:r>
        <w:rPr>
          <w:sz w:val="21"/>
          <w:b/>
          <w:color w:val="000000"/>
        </w:rPr>
        <w:t>七、付款方式</w:t>
      </w:r>
    </w:p>
    <w:p>
      <w:pPr>
        <w:pStyle w:val="null3"/>
        <w:ind w:firstLine="420"/>
        <w:jc w:val="both"/>
      </w:pPr>
      <w:r>
        <w:rPr>
          <w:sz w:val="21"/>
          <w:color w:val="000000"/>
        </w:rPr>
        <w:t>（一）预付款：合同签订后</w:t>
      </w:r>
      <w:r>
        <w:rPr>
          <w:sz w:val="21"/>
          <w:color w:val="000000"/>
        </w:rPr>
        <w:t>5</w:t>
      </w:r>
      <w:r>
        <w:rPr>
          <w:sz w:val="21"/>
          <w:color w:val="000000"/>
        </w:rPr>
        <w:t>个工作日内，采购人向中标人支付合同价的</w:t>
      </w:r>
      <w:r>
        <w:rPr>
          <w:sz w:val="21"/>
          <w:color w:val="000000"/>
        </w:rPr>
        <w:t>30%</w:t>
      </w:r>
      <w:r>
        <w:rPr>
          <w:sz w:val="21"/>
          <w:color w:val="000000"/>
        </w:rPr>
        <w:t>；办理付款前中标人需提供：</w:t>
      </w:r>
      <w:r>
        <w:rPr>
          <w:sz w:val="21"/>
          <w:color w:val="000000"/>
        </w:rPr>
        <w:t>1.</w:t>
      </w:r>
      <w:r>
        <w:rPr>
          <w:sz w:val="21"/>
          <w:color w:val="000000"/>
        </w:rPr>
        <w:t>中标通知书；</w:t>
      </w:r>
      <w:r>
        <w:rPr>
          <w:sz w:val="21"/>
          <w:color w:val="000000"/>
        </w:rPr>
        <w:t>2.</w:t>
      </w:r>
      <w:r>
        <w:rPr>
          <w:sz w:val="21"/>
          <w:color w:val="000000"/>
        </w:rPr>
        <w:t>合法有效的等额发票。</w:t>
      </w:r>
    </w:p>
    <w:p>
      <w:pPr>
        <w:pStyle w:val="null3"/>
        <w:ind w:firstLine="420"/>
        <w:jc w:val="both"/>
      </w:pPr>
      <w:r>
        <w:rPr>
          <w:sz w:val="21"/>
          <w:color w:val="000000"/>
        </w:rPr>
        <w:t>（二）系统上线后，中标人提交上线报告，采购人向中标人支付合同总价的</w:t>
      </w:r>
      <w:r>
        <w:rPr>
          <w:sz w:val="21"/>
          <w:color w:val="000000"/>
        </w:rPr>
        <w:t>30%</w:t>
      </w:r>
      <w:r>
        <w:rPr>
          <w:sz w:val="21"/>
          <w:color w:val="000000"/>
        </w:rPr>
        <w:t>为项目上线款。</w:t>
      </w:r>
    </w:p>
    <w:p>
      <w:pPr>
        <w:pStyle w:val="null3"/>
        <w:ind w:firstLine="400"/>
        <w:jc w:val="both"/>
      </w:pPr>
      <w:r>
        <w:rPr>
          <w:sz w:val="20"/>
          <w:color w:val="000000"/>
        </w:rPr>
        <w:t>（三）初次验收：系统上线正常使用</w:t>
      </w:r>
      <w:r>
        <w:rPr>
          <w:sz w:val="20"/>
          <w:color w:val="000000"/>
        </w:rPr>
        <w:t>30</w:t>
      </w:r>
      <w:r>
        <w:rPr>
          <w:sz w:val="20"/>
          <w:color w:val="000000"/>
        </w:rPr>
        <w:t>个日历日后，经过采购人和中标人双方签订验收报告后，采购人在</w:t>
      </w:r>
      <w:r>
        <w:rPr>
          <w:sz w:val="20"/>
          <w:color w:val="000000"/>
        </w:rPr>
        <w:t>15</w:t>
      </w:r>
      <w:r>
        <w:rPr>
          <w:sz w:val="20"/>
          <w:color w:val="000000"/>
        </w:rPr>
        <w:t>日内向中标人支付合同总价的</w:t>
      </w:r>
      <w:r>
        <w:rPr>
          <w:sz w:val="20"/>
          <w:color w:val="000000"/>
        </w:rPr>
        <w:t>30%</w:t>
      </w:r>
      <w:r>
        <w:rPr>
          <w:sz w:val="20"/>
          <w:color w:val="000000"/>
        </w:rPr>
        <w:t>为项目验收款。</w:t>
      </w:r>
    </w:p>
    <w:p>
      <w:pPr>
        <w:pStyle w:val="null3"/>
        <w:ind w:firstLine="400"/>
        <w:jc w:val="both"/>
      </w:pPr>
      <w:r>
        <w:rPr>
          <w:sz w:val="20"/>
          <w:color w:val="000000"/>
        </w:rPr>
        <w:t>（四）最终验收：系统经初次验收后再运行</w:t>
      </w:r>
      <w:r>
        <w:rPr>
          <w:sz w:val="20"/>
          <w:color w:val="000000"/>
        </w:rPr>
        <w:t>60</w:t>
      </w:r>
      <w:r>
        <w:rPr>
          <w:sz w:val="20"/>
          <w:color w:val="000000"/>
        </w:rPr>
        <w:t>个日历日且无系统</w:t>
      </w:r>
      <w:r>
        <w:rPr>
          <w:sz w:val="20"/>
          <w:color w:val="000000"/>
        </w:rPr>
        <w:t>/</w:t>
      </w:r>
      <w:r>
        <w:rPr>
          <w:sz w:val="20"/>
          <w:color w:val="000000"/>
        </w:rPr>
        <w:t>软件故障出现后，经过采购人和中标人双方签订最终验收报告后，采购人在</w:t>
      </w:r>
      <w:r>
        <w:rPr>
          <w:sz w:val="20"/>
          <w:color w:val="000000"/>
        </w:rPr>
        <w:t>15</w:t>
      </w:r>
      <w:r>
        <w:rPr>
          <w:sz w:val="20"/>
          <w:color w:val="000000"/>
        </w:rPr>
        <w:t>日内向中标人支付合同总价的</w:t>
      </w:r>
      <w:r>
        <w:rPr>
          <w:sz w:val="20"/>
          <w:color w:val="000000"/>
        </w:rPr>
        <w:t>10%</w:t>
      </w:r>
      <w:r>
        <w:rPr>
          <w:sz w:val="20"/>
          <w:color w:val="000000"/>
        </w:rPr>
        <w:t>为项目最终验收款。</w:t>
      </w:r>
    </w:p>
    <w:p>
      <w:pPr>
        <w:pStyle w:val="null3"/>
        <w:ind w:firstLine="420"/>
        <w:jc w:val="both"/>
      </w:pPr>
      <w:r>
        <w:rPr>
          <w:sz w:val="21"/>
          <w:color w:val="000000"/>
        </w:rPr>
        <w:t>（五）付款时间为采购人向政府采购支付部门提出支付申请的时间（不含政府财政支付部门审查的时间），采购人向政府采购支付提出支付申请即视为采购人已履行付款义务。</w:t>
      </w:r>
    </w:p>
    <w:p>
      <w:pPr>
        <w:pStyle w:val="null3"/>
        <w:ind w:firstLine="420"/>
        <w:jc w:val="both"/>
      </w:pPr>
      <w:r>
        <w:rPr>
          <w:sz w:val="21"/>
          <w:color w:val="000000"/>
        </w:rPr>
        <w:t>（六）每次货款结算前，中标人需提供符合国家有关财税规定的等额发票。合同款包含项目实施过程的所有含税费用、首次计量或校准费用（如有）。</w:t>
      </w:r>
    </w:p>
    <w:p>
      <w:pPr>
        <w:pStyle w:val="null3"/>
        <w:jc w:val="both"/>
      </w:pPr>
      <w:r>
        <w:rPr>
          <w:sz w:val="21"/>
          <w:b/>
          <w:color w:val="000000"/>
        </w:rPr>
        <w:t>八、履约保证金</w:t>
      </w:r>
    </w:p>
    <w:p>
      <w:pPr>
        <w:pStyle w:val="null3"/>
        <w:ind w:firstLine="420"/>
        <w:jc w:val="both"/>
      </w:pPr>
      <w:r>
        <w:rPr>
          <w:sz w:val="21"/>
          <w:color w:val="000000"/>
        </w:rPr>
        <w:t>（一）收取比例：</w:t>
      </w:r>
      <w:r>
        <w:rPr>
          <w:sz w:val="21"/>
          <w:color w:val="000000"/>
        </w:rPr>
        <w:t>5%</w:t>
      </w:r>
    </w:p>
    <w:p>
      <w:pPr>
        <w:pStyle w:val="null3"/>
        <w:ind w:firstLine="420"/>
        <w:jc w:val="both"/>
      </w:pPr>
      <w:r>
        <w:rPr>
          <w:sz w:val="21"/>
          <w:color w:val="000000"/>
        </w:rPr>
        <w:t>（二）说明：合同签订后五个工作日内，中标人按合同总价的</w:t>
      </w:r>
      <w:r>
        <w:rPr>
          <w:sz w:val="21"/>
          <w:color w:val="000000"/>
        </w:rPr>
        <w:t>5%</w:t>
      </w:r>
      <w:r>
        <w:rPr>
          <w:sz w:val="21"/>
          <w:color w:val="000000"/>
        </w:rPr>
        <w:t>交付履约保证金给采购人，以支票、汇票、本票或者金融机构、担保机构出具的保函等非现金形式缴纳或提交。符合以下任一情形均可退还履约保证金或履约保函自动失效：</w:t>
      </w:r>
    </w:p>
    <w:p>
      <w:pPr>
        <w:pStyle w:val="null3"/>
        <w:ind w:firstLine="420"/>
        <w:jc w:val="both"/>
      </w:pPr>
      <w:r>
        <w:rPr>
          <w:sz w:val="21"/>
          <w:color w:val="000000"/>
        </w:rPr>
        <w:t>（</w:t>
      </w:r>
      <w:r>
        <w:rPr>
          <w:sz w:val="21"/>
          <w:color w:val="000000"/>
        </w:rPr>
        <w:t>1</w:t>
      </w:r>
      <w:r>
        <w:rPr>
          <w:sz w:val="21"/>
          <w:color w:val="000000"/>
        </w:rPr>
        <w:t>）中标人完成交付义务并通过采购人最终验收的，无违约行为且无未结款项</w:t>
      </w:r>
      <w:r>
        <w:rPr>
          <w:sz w:val="21"/>
          <w:color w:val="000000"/>
        </w:rPr>
        <w:t>(</w:t>
      </w:r>
      <w:r>
        <w:rPr>
          <w:sz w:val="21"/>
          <w:color w:val="000000"/>
        </w:rPr>
        <w:t>包括但不限于违约金、赔偿金等</w:t>
      </w:r>
      <w:r>
        <w:rPr>
          <w:sz w:val="21"/>
          <w:color w:val="000000"/>
        </w:rPr>
        <w:t>)</w:t>
      </w:r>
      <w:r>
        <w:rPr>
          <w:sz w:val="21"/>
          <w:color w:val="000000"/>
        </w:rPr>
        <w:t>的，中标人提出书面申请后，采购人于</w:t>
      </w:r>
      <w:r>
        <w:rPr>
          <w:sz w:val="21"/>
          <w:color w:val="000000"/>
        </w:rPr>
        <w:t>60</w:t>
      </w:r>
      <w:r>
        <w:rPr>
          <w:sz w:val="21"/>
          <w:color w:val="000000"/>
        </w:rPr>
        <w:t>天内无息返还履约保证金；</w:t>
      </w:r>
    </w:p>
    <w:p>
      <w:pPr>
        <w:pStyle w:val="null3"/>
        <w:ind w:firstLine="420"/>
        <w:jc w:val="both"/>
      </w:pPr>
      <w:r>
        <w:rPr>
          <w:sz w:val="21"/>
          <w:color w:val="000000"/>
        </w:rPr>
        <w:t>（</w:t>
      </w:r>
      <w:r>
        <w:rPr>
          <w:sz w:val="21"/>
          <w:color w:val="000000"/>
        </w:rPr>
        <w:t>2</w:t>
      </w:r>
      <w:r>
        <w:rPr>
          <w:sz w:val="21"/>
          <w:color w:val="000000"/>
        </w:rPr>
        <w:t>）中标人出具与软件开发商针对采购人本项目采购的软件质保要求相应年限（投标文件优于采购文件要求的按其提供）的质保合同后亦可退还，如为软件开发商投标则按第（</w:t>
      </w:r>
      <w:r>
        <w:rPr>
          <w:sz w:val="21"/>
          <w:color w:val="000000"/>
        </w:rPr>
        <w:t>1</w:t>
      </w:r>
      <w:r>
        <w:rPr>
          <w:sz w:val="21"/>
          <w:color w:val="000000"/>
        </w:rPr>
        <w:t>）项要求退还履约保证金。合同履行期内中标人违约退出的，或擅自中止履行合同超过</w:t>
      </w:r>
      <w:r>
        <w:rPr>
          <w:sz w:val="21"/>
          <w:color w:val="000000"/>
        </w:rPr>
        <w:t>15</w:t>
      </w:r>
      <w:r>
        <w:rPr>
          <w:sz w:val="21"/>
          <w:color w:val="000000"/>
        </w:rPr>
        <w:t>天或解除合同的，或因中标人原因导致采购人解除合同的，其履约保证金不予退回，且采购人无需承担任何责任。</w:t>
      </w:r>
    </w:p>
    <w:p>
      <w:pPr>
        <w:pStyle w:val="null3"/>
        <w:ind w:firstLine="422"/>
        <w:jc w:val="both"/>
      </w:pPr>
      <w:r>
        <w:rPr>
          <w:sz w:val="21"/>
          <w:b/>
          <w:color w:val="000000"/>
        </w:rPr>
        <w:t>九、验收要求</w:t>
      </w:r>
    </w:p>
    <w:p>
      <w:pPr>
        <w:pStyle w:val="null3"/>
        <w:ind w:firstLine="420"/>
        <w:jc w:val="both"/>
      </w:pPr>
      <w:r>
        <w:rPr>
          <w:sz w:val="21"/>
          <w:color w:val="000000"/>
        </w:rPr>
        <w:t>项目验收要求依据采购人相关验收程序制订验收标准，包括但不限于履约情况和评价情况。</w:t>
      </w:r>
    </w:p>
    <w:p>
      <w:pPr>
        <w:pStyle w:val="null3"/>
        <w:ind w:firstLine="420"/>
        <w:jc w:val="both"/>
      </w:pPr>
      <w:r>
        <w:rPr>
          <w:sz w:val="21"/>
          <w:color w:val="000000"/>
        </w:rPr>
        <w:t>（一）验收主体</w:t>
      </w:r>
    </w:p>
    <w:p>
      <w:pPr>
        <w:pStyle w:val="null3"/>
        <w:ind w:firstLine="420"/>
        <w:jc w:val="both"/>
      </w:pPr>
      <w:r>
        <w:rPr>
          <w:sz w:val="21"/>
          <w:color w:val="000000"/>
        </w:rPr>
        <w:t>采购人</w:t>
      </w:r>
    </w:p>
    <w:p>
      <w:pPr>
        <w:pStyle w:val="null3"/>
        <w:ind w:firstLine="420"/>
        <w:jc w:val="both"/>
      </w:pPr>
      <w:r>
        <w:rPr>
          <w:sz w:val="21"/>
          <w:color w:val="000000"/>
        </w:rPr>
        <w:t>（二）验收时间</w:t>
      </w:r>
    </w:p>
    <w:p>
      <w:pPr>
        <w:pStyle w:val="null3"/>
        <w:ind w:firstLine="420"/>
        <w:jc w:val="both"/>
      </w:pPr>
      <w:r>
        <w:rPr>
          <w:sz w:val="21"/>
          <w:color w:val="000000"/>
        </w:rPr>
        <w:t>签订合同后</w:t>
      </w:r>
      <w:r>
        <w:rPr>
          <w:sz w:val="21"/>
          <w:color w:val="000000"/>
        </w:rPr>
        <w:t>180</w:t>
      </w:r>
      <w:r>
        <w:rPr>
          <w:sz w:val="21"/>
          <w:color w:val="000000"/>
        </w:rPr>
        <w:t>个日历日内完成系统安装、部署、上线、培训及验收工作，其中合同签订后</w:t>
      </w:r>
      <w:r>
        <w:rPr>
          <w:sz w:val="21"/>
          <w:color w:val="000000"/>
        </w:rPr>
        <w:t>60</w:t>
      </w:r>
      <w:r>
        <w:rPr>
          <w:sz w:val="21"/>
          <w:color w:val="000000"/>
        </w:rPr>
        <w:t>个日历日中标人完成项目开发实施和系统上线，系统上线正常使用</w:t>
      </w:r>
      <w:r>
        <w:rPr>
          <w:sz w:val="21"/>
          <w:color w:val="000000"/>
        </w:rPr>
        <w:t>30</w:t>
      </w:r>
      <w:r>
        <w:rPr>
          <w:sz w:val="21"/>
          <w:color w:val="000000"/>
        </w:rPr>
        <w:t>个日历日后，则由中标人向采购人申请初次验收，采购人无异议的，</w:t>
      </w:r>
      <w:r>
        <w:rPr>
          <w:sz w:val="21"/>
          <w:color w:val="000000"/>
        </w:rPr>
        <w:t>7</w:t>
      </w:r>
      <w:r>
        <w:rPr>
          <w:sz w:val="21"/>
          <w:color w:val="000000"/>
        </w:rPr>
        <w:t>日内组织验收，验收应在采购人与成交供应商双方共同参加下进行，并出具《初次验收报告》。系统经验收后再运行</w:t>
      </w:r>
      <w:r>
        <w:rPr>
          <w:sz w:val="21"/>
          <w:color w:val="000000"/>
        </w:rPr>
        <w:t>60</w:t>
      </w:r>
      <w:r>
        <w:rPr>
          <w:sz w:val="21"/>
          <w:color w:val="000000"/>
        </w:rPr>
        <w:t>个日历日且无系统</w:t>
      </w:r>
      <w:r>
        <w:rPr>
          <w:sz w:val="21"/>
          <w:color w:val="000000"/>
        </w:rPr>
        <w:t>/</w:t>
      </w:r>
      <w:r>
        <w:rPr>
          <w:sz w:val="21"/>
          <w:color w:val="000000"/>
        </w:rPr>
        <w:t>软件故障出现后，则由中标人向采购人申请最终验收，采购人无异议的，</w:t>
      </w:r>
      <w:r>
        <w:rPr>
          <w:sz w:val="21"/>
          <w:color w:val="000000"/>
        </w:rPr>
        <w:t>7</w:t>
      </w:r>
      <w:r>
        <w:rPr>
          <w:sz w:val="21"/>
          <w:color w:val="000000"/>
        </w:rPr>
        <w:t>日内组织最终验收，验收应在采购人与成交供应商双方共同参加下进行，并出具《最终验收报告》。</w:t>
      </w:r>
    </w:p>
    <w:p>
      <w:pPr>
        <w:pStyle w:val="null3"/>
        <w:ind w:firstLine="420"/>
        <w:jc w:val="both"/>
      </w:pPr>
      <w:r>
        <w:rPr>
          <w:sz w:val="21"/>
          <w:color w:val="000000"/>
        </w:rPr>
        <w:t>（三）验收方式</w:t>
      </w:r>
    </w:p>
    <w:p>
      <w:pPr>
        <w:pStyle w:val="null3"/>
        <w:ind w:firstLine="420"/>
        <w:jc w:val="both"/>
      </w:pPr>
      <w:r>
        <w:rPr>
          <w:sz w:val="21"/>
          <w:color w:val="000000"/>
        </w:rPr>
        <w:t>采购人组织履约验收</w:t>
      </w:r>
    </w:p>
    <w:p>
      <w:pPr>
        <w:pStyle w:val="null3"/>
        <w:ind w:firstLine="420"/>
        <w:jc w:val="both"/>
      </w:pPr>
      <w:r>
        <w:rPr>
          <w:sz w:val="21"/>
          <w:color w:val="000000"/>
        </w:rPr>
        <w:t>（四）验收内容</w:t>
      </w:r>
    </w:p>
    <w:p>
      <w:pPr>
        <w:pStyle w:val="null3"/>
        <w:ind w:firstLine="420"/>
        <w:jc w:val="both"/>
      </w:pPr>
      <w:r>
        <w:rPr>
          <w:sz w:val="21"/>
          <w:color w:val="000000"/>
        </w:rPr>
        <w:t>1.</w:t>
      </w:r>
      <w:r>
        <w:rPr>
          <w:sz w:val="21"/>
          <w:color w:val="000000"/>
        </w:rPr>
        <w:t>项目服务质量情况。根据采购文件和合同规定，中标人应该完成的工作质量，实际完成的工作质量。</w:t>
      </w:r>
    </w:p>
    <w:p>
      <w:pPr>
        <w:pStyle w:val="null3"/>
        <w:ind w:firstLine="420"/>
        <w:jc w:val="both"/>
      </w:pPr>
      <w:r>
        <w:rPr>
          <w:sz w:val="21"/>
          <w:color w:val="000000"/>
        </w:rPr>
        <w:t>2.</w:t>
      </w:r>
      <w:r>
        <w:rPr>
          <w:sz w:val="21"/>
          <w:color w:val="000000"/>
        </w:rPr>
        <w:t>工作效率履约情况。在规定时间内的完成情况，有无任务拖延滞后情况。</w:t>
      </w:r>
    </w:p>
    <w:p>
      <w:pPr>
        <w:pStyle w:val="null3"/>
        <w:ind w:firstLine="420"/>
        <w:jc w:val="both"/>
      </w:pPr>
      <w:r>
        <w:rPr>
          <w:sz w:val="21"/>
          <w:color w:val="000000"/>
        </w:rPr>
        <w:t>3.</w:t>
      </w:r>
      <w:r>
        <w:rPr>
          <w:sz w:val="21"/>
          <w:color w:val="000000"/>
        </w:rPr>
        <w:t>项目经费结算情况。按照合同约定应当结算的数额和实际结算是否一致，结算数据是否真实、准确，有无虚报、错报和多报情况。</w:t>
      </w:r>
    </w:p>
    <w:p>
      <w:pPr>
        <w:pStyle w:val="null3"/>
        <w:ind w:firstLine="420"/>
        <w:jc w:val="both"/>
      </w:pPr>
      <w:r>
        <w:rPr>
          <w:sz w:val="21"/>
          <w:color w:val="000000"/>
        </w:rPr>
        <w:t>（五）履约验收程序</w:t>
      </w:r>
    </w:p>
    <w:p>
      <w:pPr>
        <w:pStyle w:val="null3"/>
        <w:ind w:firstLine="420"/>
        <w:jc w:val="both"/>
      </w:pPr>
      <w:r>
        <w:rPr>
          <w:sz w:val="21"/>
          <w:color w:val="000000"/>
        </w:rPr>
        <w:t>采购人按照采购文件中的采购需求及合同约定，对中标人服务项目进行履约验收。</w:t>
      </w:r>
    </w:p>
    <w:p>
      <w:pPr>
        <w:pStyle w:val="null3"/>
        <w:ind w:firstLine="420"/>
        <w:jc w:val="both"/>
      </w:pPr>
      <w:r>
        <w:rPr>
          <w:sz w:val="21"/>
          <w:color w:val="000000"/>
        </w:rPr>
        <w:t>（六）验收标准及后续工作</w:t>
      </w:r>
    </w:p>
    <w:p>
      <w:pPr>
        <w:pStyle w:val="null3"/>
        <w:ind w:firstLine="420"/>
        <w:jc w:val="both"/>
      </w:pPr>
      <w:r>
        <w:rPr>
          <w:sz w:val="21"/>
          <w:color w:val="000000"/>
        </w:rPr>
        <w:t>采购人根据采购文件的要求、响应文件的响应情况及采购合同的约定作为验收标准。中标人根据采购人验收意见办理结算手续。验收意见明确要求整改的，由中标人整改并经审核通过后，再办理结算手续。</w:t>
      </w:r>
    </w:p>
    <w:p>
      <w:pPr>
        <w:pStyle w:val="null3"/>
        <w:ind w:firstLine="480"/>
        <w:jc w:val="both"/>
      </w:pPr>
      <w:r>
        <w:rPr>
          <w:sz w:val="21"/>
          <w:b/>
          <w:color w:val="000000"/>
        </w:rPr>
        <w:t>十、信息安全要求</w:t>
      </w:r>
    </w:p>
    <w:p>
      <w:pPr>
        <w:pStyle w:val="null3"/>
        <w:ind w:firstLine="420"/>
        <w:jc w:val="left"/>
      </w:pPr>
      <w:r>
        <w:rPr>
          <w:sz w:val="21"/>
          <w:color w:val="000000"/>
        </w:rPr>
        <w:t>（一）核心设计与交付标准</w:t>
      </w:r>
    </w:p>
    <w:p>
      <w:pPr>
        <w:pStyle w:val="null3"/>
        <w:ind w:firstLine="420"/>
        <w:jc w:val="left"/>
      </w:pPr>
      <w:r>
        <w:rPr>
          <w:sz w:val="21"/>
          <w:color w:val="000000"/>
        </w:rPr>
        <w:t>本系统因涉及内外网数据交互，属于网络安全重点防护对象，中标人须严格遵循国家《信息安全技术网络安全等级保护基本要求》（</w:t>
      </w:r>
      <w:r>
        <w:rPr>
          <w:sz w:val="21"/>
          <w:color w:val="000000"/>
        </w:rPr>
        <w:t>GB/T 22239-2019</w:t>
      </w:r>
      <w:r>
        <w:rPr>
          <w:sz w:val="21"/>
          <w:color w:val="000000"/>
        </w:rPr>
        <w:t>）第三级相关技术标准，完成系统的设计与开发工作。</w:t>
      </w:r>
    </w:p>
    <w:p>
      <w:pPr>
        <w:pStyle w:val="null3"/>
        <w:ind w:firstLine="420"/>
        <w:jc w:val="left"/>
      </w:pPr>
      <w:r>
        <w:rPr>
          <w:sz w:val="21"/>
          <w:color w:val="000000"/>
        </w:rPr>
        <w:t>（二）系统上线验收前置条件</w:t>
      </w:r>
    </w:p>
    <w:p>
      <w:pPr>
        <w:pStyle w:val="null3"/>
        <w:ind w:firstLine="420"/>
        <w:jc w:val="left"/>
      </w:pPr>
      <w:r>
        <w:rPr>
          <w:sz w:val="21"/>
          <w:color w:val="000000"/>
        </w:rPr>
        <w:t>系统上线前，中标人须配合并确保通过等保三级相关验证，具体要求如下：</w:t>
      </w:r>
    </w:p>
    <w:p>
      <w:pPr>
        <w:pStyle w:val="null3"/>
        <w:ind w:firstLine="420"/>
        <w:jc w:val="left"/>
      </w:pPr>
      <w:r>
        <w:rPr>
          <w:sz w:val="21"/>
          <w:color w:val="000000"/>
        </w:rPr>
        <w:t>安全通信网络：内外网交互的数据传输必须采用加密技术，保障通信过程的完整性与保密性，杜绝数据泄露或篡改。</w:t>
      </w:r>
    </w:p>
    <w:p>
      <w:pPr>
        <w:pStyle w:val="null3"/>
        <w:ind w:firstLine="420"/>
        <w:jc w:val="left"/>
      </w:pPr>
      <w:r>
        <w:rPr>
          <w:sz w:val="21"/>
          <w:color w:val="000000"/>
        </w:rPr>
        <w:t>安全区域边界：关闭所有非必要开放端口；严禁将后台管理接口、</w:t>
      </w:r>
      <w:r>
        <w:rPr>
          <w:sz w:val="21"/>
          <w:color w:val="000000"/>
        </w:rPr>
        <w:t>API</w:t>
      </w:r>
      <w:r>
        <w:rPr>
          <w:sz w:val="21"/>
          <w:color w:val="000000"/>
        </w:rPr>
        <w:t>文档路径等敏感端点直接暴露于互联网；必须通过边界访问控制策略，实现内外网逻辑隔离。</w:t>
      </w:r>
    </w:p>
    <w:p>
      <w:pPr>
        <w:pStyle w:val="null3"/>
        <w:ind w:firstLine="420"/>
        <w:jc w:val="left"/>
      </w:pPr>
      <w:r>
        <w:rPr>
          <w:sz w:val="21"/>
          <w:color w:val="000000"/>
        </w:rPr>
        <w:t>安全计算环境：需配备有效的身份鉴别与访问控制机制，严格防范水平、垂直越权漏洞，保障系统操作安全。</w:t>
      </w:r>
    </w:p>
    <w:p>
      <w:pPr>
        <w:pStyle w:val="null3"/>
        <w:ind w:firstLine="420"/>
        <w:jc w:val="left"/>
      </w:pPr>
      <w:r>
        <w:rPr>
          <w:sz w:val="21"/>
          <w:color w:val="000000"/>
        </w:rPr>
        <w:t>检测依据：中标人须提供具备资质的第三方出具的渗透测试报告、漏洞扫描报告及整改报告，明确证明系统无高风险漏洞、无未授权访问等安全隐患。</w:t>
      </w:r>
    </w:p>
    <w:p>
      <w:pPr>
        <w:pStyle w:val="null3"/>
        <w:ind w:firstLine="420"/>
        <w:jc w:val="left"/>
      </w:pPr>
      <w:r>
        <w:rPr>
          <w:sz w:val="21"/>
          <w:color w:val="000000"/>
        </w:rPr>
        <w:t>（三）服务期内无条件配合义务</w:t>
      </w:r>
    </w:p>
    <w:p>
      <w:pPr>
        <w:pStyle w:val="null3"/>
        <w:ind w:firstLine="420"/>
        <w:jc w:val="left"/>
      </w:pPr>
      <w:r>
        <w:rPr>
          <w:sz w:val="21"/>
          <w:color w:val="000000"/>
        </w:rPr>
        <w:t>服务期内，若中标人提供的应用系统出现任何安全漏洞，中标人须严格按照采购人要求，无条件、第一时间配合采购人完成漏洞整改及闭环验证，不得推诿、拖延，不得收取任何额外费用。</w:t>
      </w:r>
    </w:p>
    <w:p>
      <w:pPr>
        <w:pStyle w:val="null3"/>
        <w:ind w:firstLine="420"/>
        <w:jc w:val="left"/>
      </w:pPr>
      <w:r>
        <w:rPr>
          <w:sz w:val="21"/>
          <w:color w:val="000000"/>
        </w:rPr>
        <w:t>（四）责任划分与违约处理</w:t>
      </w:r>
    </w:p>
    <w:p>
      <w:pPr>
        <w:pStyle w:val="null3"/>
        <w:ind w:firstLine="420"/>
        <w:jc w:val="left"/>
      </w:pPr>
      <w:r>
        <w:rPr>
          <w:sz w:val="21"/>
          <w:color w:val="000000"/>
        </w:rPr>
        <w:t>中标人须保证提交的第三方检测报告真实有效，若存在弄虚作假行为，采购人有权终止合同、追回已支付费用，并对中标人进行合同金额</w:t>
      </w:r>
      <w:r>
        <w:rPr>
          <w:sz w:val="21"/>
          <w:color w:val="000000"/>
        </w:rPr>
        <w:t>30%</w:t>
      </w:r>
      <w:r>
        <w:rPr>
          <w:sz w:val="21"/>
          <w:color w:val="000000"/>
        </w:rPr>
        <w:t>的处罚。</w:t>
      </w:r>
    </w:p>
    <w:p>
      <w:pPr>
        <w:pStyle w:val="null3"/>
        <w:ind w:firstLine="420"/>
        <w:jc w:val="left"/>
      </w:pPr>
      <w:r>
        <w:rPr>
          <w:sz w:val="21"/>
          <w:color w:val="000000"/>
        </w:rPr>
        <w:t>因中标人未及时整改安全漏洞，导致采购人出现通报、处罚、业务中断、数据安全事件等情况的，所有责任及相关损失均由中标人承担。</w:t>
      </w:r>
    </w:p>
    <w:p>
      <w:pPr>
        <w:pStyle w:val="null3"/>
        <w:ind w:firstLine="420"/>
        <w:jc w:val="left"/>
      </w:pPr>
      <w:r>
        <w:rPr>
          <w:sz w:val="21"/>
          <w:color w:val="000000"/>
        </w:rPr>
        <w:t>中标人拒不配合漏洞整改、拖延整改，或整改后仍不合格的，采购人有权暂停支付相关费用、扣除合同金额</w:t>
      </w:r>
      <w:r>
        <w:rPr>
          <w:sz w:val="21"/>
          <w:color w:val="000000"/>
        </w:rPr>
        <w:t>20%</w:t>
      </w:r>
      <w:r>
        <w:rPr>
          <w:sz w:val="21"/>
          <w:color w:val="000000"/>
        </w:rPr>
        <w:t>费用、追究中标人违约责任，并保留进一步追责的权利。</w:t>
      </w:r>
    </w:p>
    <w:p>
      <w:pPr>
        <w:pStyle w:val="null3"/>
        <w:ind w:firstLine="480"/>
        <w:jc w:val="both"/>
      </w:pPr>
      <w:r>
        <w:rPr>
          <w:sz w:val="21"/>
          <w:b/>
          <w:color w:val="000000"/>
        </w:rPr>
        <w:t>十一、其他要求</w:t>
      </w:r>
    </w:p>
    <w:p>
      <w:pPr>
        <w:pStyle w:val="null3"/>
        <w:ind w:firstLine="480"/>
        <w:jc w:val="both"/>
      </w:pPr>
      <w:r>
        <w:rPr>
          <w:sz w:val="21"/>
          <w:color w:val="000000"/>
        </w:rPr>
        <w:t>（一）系统管理员培训</w:t>
      </w:r>
    </w:p>
    <w:p>
      <w:pPr>
        <w:pStyle w:val="null3"/>
        <w:ind w:firstLine="480"/>
        <w:jc w:val="both"/>
      </w:pPr>
      <w:r>
        <w:rPr>
          <w:sz w:val="21"/>
          <w:color w:val="000000"/>
        </w:rPr>
        <w:t>系统试运行期间，中标人负责为采购人培训</w:t>
      </w:r>
      <w:r>
        <w:rPr>
          <w:sz w:val="21"/>
          <w:color w:val="000000"/>
        </w:rPr>
        <w:t>2</w:t>
      </w:r>
      <w:r>
        <w:rPr>
          <w:sz w:val="21"/>
          <w:color w:val="000000"/>
        </w:rPr>
        <w:t>名以上操作及系统维护人员，通过培训，使维护人员能熟练规范的进行操作，对一般故障能进行处理和日常维护，因此产生的一切费用包含在投标报价内。</w:t>
      </w:r>
    </w:p>
    <w:p>
      <w:pPr>
        <w:pStyle w:val="null3"/>
        <w:ind w:firstLine="420"/>
      </w:pPr>
      <w:r>
        <w:rPr>
          <w:sz w:val="21"/>
          <w:color w:val="000000"/>
        </w:rPr>
        <w:t>（二）为确保本项目开展顺利，投标人应根据本项目投入相关服务人员：</w:t>
      </w:r>
    </w:p>
    <w:p>
      <w:pPr>
        <w:pStyle w:val="null3"/>
        <w:ind w:firstLine="420"/>
      </w:pPr>
      <w:r>
        <w:rPr>
          <w:sz w:val="21"/>
          <w:color w:val="000000"/>
        </w:rPr>
        <w:t>1</w:t>
      </w:r>
      <w:r>
        <w:rPr>
          <w:sz w:val="21"/>
          <w:color w:val="000000"/>
        </w:rPr>
        <w:t>、项目经理（</w:t>
      </w:r>
      <w:r>
        <w:rPr>
          <w:sz w:val="21"/>
          <w:color w:val="000000"/>
        </w:rPr>
        <w:t>1</w:t>
      </w:r>
      <w:r>
        <w:rPr>
          <w:sz w:val="21"/>
          <w:color w:val="000000"/>
        </w:rPr>
        <w:t>人）：具备计算机类专业（或信息管理与信息系统类专业）专业背景，具备具备信息系统项目管理师证书、具备软件设计师证书；</w:t>
      </w:r>
    </w:p>
    <w:p>
      <w:pPr>
        <w:pStyle w:val="null3"/>
        <w:ind w:firstLine="416"/>
      </w:pPr>
      <w:r>
        <w:rPr>
          <w:sz w:val="21"/>
          <w:color w:val="000000"/>
        </w:rPr>
        <w:t>2</w:t>
      </w:r>
      <w:r>
        <w:rPr>
          <w:sz w:val="21"/>
          <w:color w:val="000000"/>
        </w:rPr>
        <w:t>、技术负责（</w:t>
      </w:r>
      <w:r>
        <w:rPr>
          <w:sz w:val="21"/>
          <w:color w:val="000000"/>
        </w:rPr>
        <w:t>1</w:t>
      </w:r>
      <w:r>
        <w:rPr>
          <w:sz w:val="21"/>
          <w:color w:val="000000"/>
        </w:rPr>
        <w:t>人）：具备系统分析师证书；</w:t>
      </w:r>
    </w:p>
    <w:p>
      <w:pPr>
        <w:pStyle w:val="null3"/>
        <w:ind w:firstLine="420"/>
      </w:pPr>
      <w:r>
        <w:rPr>
          <w:sz w:val="21"/>
          <w:color w:val="000000"/>
        </w:rPr>
        <w:t>3</w:t>
      </w:r>
      <w:r>
        <w:rPr>
          <w:sz w:val="21"/>
          <w:color w:val="000000"/>
        </w:rPr>
        <w:t>、技术人员（</w:t>
      </w:r>
      <w:r>
        <w:rPr>
          <w:sz w:val="21"/>
          <w:color w:val="000000"/>
        </w:rPr>
        <w:t>3</w:t>
      </w:r>
      <w:r>
        <w:rPr>
          <w:sz w:val="21"/>
          <w:color w:val="000000"/>
        </w:rPr>
        <w:t>人）：具备系统分析师证书、具备系统架构设计师证书、具备数据库系统工程师证书。</w:t>
      </w:r>
    </w:p>
    <w:p>
      <w:pPr>
        <w:pStyle w:val="null3"/>
        <w:ind w:firstLine="420"/>
      </w:pPr>
      <w:r>
        <w:rPr>
          <w:sz w:val="21"/>
          <w:color w:val="000000"/>
        </w:rPr>
        <w:t>（三）为确保本项目开展顺利，投标人应根据本项目特点制定详细的、具有可行性的方案及各项保障措施：</w:t>
      </w:r>
    </w:p>
    <w:p>
      <w:pPr>
        <w:pStyle w:val="null3"/>
        <w:ind w:firstLine="420"/>
      </w:pPr>
      <w:r>
        <w:rPr>
          <w:sz w:val="21"/>
          <w:color w:val="000000"/>
        </w:rPr>
        <w:t>1</w:t>
      </w:r>
      <w:r>
        <w:rPr>
          <w:sz w:val="21"/>
          <w:color w:val="000000"/>
        </w:rPr>
        <w:t>、项目总体设计方案，至少包括：需求理解、服务内容理解、整体方案。</w:t>
      </w:r>
    </w:p>
    <w:p>
      <w:pPr>
        <w:pStyle w:val="null3"/>
        <w:ind w:firstLine="420"/>
      </w:pPr>
      <w:r>
        <w:rPr>
          <w:sz w:val="21"/>
          <w:color w:val="000000"/>
        </w:rPr>
        <w:t>2</w:t>
      </w:r>
      <w:r>
        <w:rPr>
          <w:sz w:val="21"/>
          <w:color w:val="000000"/>
        </w:rPr>
        <w:t>、项目需求分析方案，至少包括：对本项目信息化现状、管理要求及其他要求等进行分析，并提出需求分析方案。</w:t>
      </w:r>
    </w:p>
    <w:p>
      <w:pPr>
        <w:pStyle w:val="null3"/>
        <w:ind w:firstLine="420"/>
      </w:pPr>
      <w:r>
        <w:rPr>
          <w:sz w:val="21"/>
          <w:color w:val="000000"/>
        </w:rPr>
        <w:t>3</w:t>
      </w:r>
      <w:r>
        <w:rPr>
          <w:sz w:val="21"/>
          <w:color w:val="000000"/>
        </w:rPr>
        <w:t>、项目技术服务方案，至少包括：实施过程中的相关技术措施、方案、重点难点。</w:t>
      </w:r>
    </w:p>
    <w:p>
      <w:pPr>
        <w:pStyle w:val="null3"/>
        <w:ind w:firstLine="420"/>
      </w:pPr>
      <w:r>
        <w:rPr>
          <w:sz w:val="21"/>
          <w:color w:val="000000"/>
        </w:rPr>
        <w:t>4</w:t>
      </w:r>
      <w:r>
        <w:rPr>
          <w:sz w:val="21"/>
          <w:color w:val="000000"/>
        </w:rPr>
        <w:t>、项目培训方案，至少包括：培训目标、培训对象（包含系统管理员、操作人员、中层管理者及决策者）、培训计划、培训内容。</w:t>
      </w:r>
    </w:p>
    <w:p>
      <w:pPr>
        <w:pStyle w:val="null3"/>
        <w:ind w:firstLine="420"/>
      </w:pPr>
      <w:r>
        <w:rPr>
          <w:sz w:val="21"/>
          <w:color w:val="000000"/>
        </w:rPr>
        <w:t>5</w:t>
      </w:r>
      <w:r>
        <w:rPr>
          <w:sz w:val="21"/>
          <w:color w:val="000000"/>
        </w:rPr>
        <w:t>、系统故障处理方案，至少包括：故障预判、故障响应、故障处理。</w:t>
      </w:r>
    </w:p>
    <w:p>
      <w:pPr>
        <w:pStyle w:val="null3"/>
      </w:pPr>
      <w:r>
        <w:rPr>
          <w:sz w:val="21"/>
          <w:color w:val="000000"/>
        </w:rPr>
        <w:t>6.</w:t>
      </w:r>
      <w:r>
        <w:rPr>
          <w:sz w:val="21"/>
          <w:color w:val="000000"/>
        </w:rPr>
        <w:t>售后服务方案，至少包括：至少包括服务内容承诺、服务体系、售后服务机构信息、响应方式、响应时间、服务质量。</w:t>
      </w:r>
    </w:p>
    <w:p>
      <w:pPr>
        <w:pStyle w:val="null3"/>
      </w:pPr>
      <w:r>
        <w:rPr/>
        <w:t>采购包1（智慧行政协调管理平台建设平台架构及系统建设服务）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180个日历日内完成系统安装、部署、上线、培训及验收工作，其中合同签订后60个日历日中标人完成项目开发实施和系统上线，系统上线正常使用30个日历日后，则由中标人向采购人申请初次验收，并出具《初次验收报告》。系统经初次验收后再运行60个日历日且无系统/软件故障出现后，则由中标人向采购人申请验收，并出具《最终验收报告》。</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1期：支付比例30%,预付款：合同签订后5个工作日内，采购人向中标人支付合同价的30%；办理付款前中标人需提供：（1）中标通知书；（2）合法有效的等额发票。</w:t>
            </w:r>
          </w:p>
          <w:p>
            <w:pPr>
              <w:pStyle w:val="null3"/>
            </w:pPr>
            <w:r>
              <w:rPr/>
              <w:t>2期：支付比例30%,系统上线后，中标人提交上线报告，采购人向中标人支付合同总价的30%为项目上线款。</w:t>
            </w:r>
          </w:p>
          <w:p>
            <w:pPr>
              <w:pStyle w:val="null3"/>
            </w:pPr>
            <w:r>
              <w:rPr/>
              <w:t>3期：支付比例30%,初次验收：系统上线正常使用30个日历日后，经过采购人和中标人双方签订验收报告后，采购人在15日内向中标人支付合同总价的30%为项目验收款。</w:t>
            </w:r>
          </w:p>
          <w:p>
            <w:pPr>
              <w:pStyle w:val="null3"/>
            </w:pPr>
            <w:r>
              <w:rPr/>
              <w:t>4期：支付比例10%,最终验收：系统经初次验收后再运行60个日历日且无系统/软件故障出现后，经过采购人和中标人双方签订最终验收报告后，采购人在15日内向中标人支付合同总价的10%为项目最终验收款。 付款时间为采购人向政府采购支付部门提出支付申请的时间（不含政府财政支付部门审查的时间），采购人向政府采购支付提出支付申请即视为采购人已履行付款义务。 每次货款结算前，中标人需提供符合国家有关财税规定的等额发票。合同款包含项目实施过程的所有含税费用、首次计量或校准费用（如有）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1）中标人完成交付义务并通过采购人最终验收的，无违约行为且无未结款项(包括但不限于违约金、赔偿金等)的，中标人提出书面申请后，采购人于60天内无息返还履约保证金；（2）中标人出具与软件开发商针对采购人本项目采购的软件质保要求相应年限（投标文件优于采购文件要求的按其提供）的质保合同后亦可退还，如为软件开发商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智慧行政协调管理平台建设平台架构及系统建设服务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1,080,000.00</w:t>
            </w:r>
          </w:p>
        </w:tc>
        <w:tc>
          <w:tcPr>
            <w:tcW w:type="dxa" w:w="933"/>
          </w:tcPr>
          <w:p>
            <w:pPr>
              <w:pStyle w:val="null3"/>
              <w:jc w:val="right"/>
            </w:pPr>
            <w:r>
              <w:rPr/>
              <w:t>1,080,000.00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智慧行政协调管理平台建设平台架构及系统建设服务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慧行政协调管理平台建设平台架构及系统建设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“技术功能参数”中的条款响应情况 (35.0分)</w:t>
            </w:r>
          </w:p>
        </w:tc>
        <w:tc>
          <w:tcPr>
            <w:tcW w:type="dxa" w:w="5076"/>
          </w:tcPr>
          <w:p>
            <w:pPr>
              <w:pStyle w:val="null3"/>
              <w:jc w:val="left"/>
            </w:pPr>
            <w:r>
              <w:rPr/>
              <w:t>根据供应商对第二章采购需求中技术功能参数的响应程度进行评分： 1.重要技术参数： 完全满足所有重要技术参数即▲（共16项）要求得24分，每一项不满足，扣1.5分，扣完为止。 2.一般技术参数（非“★”“▲”号）： 完全满足所有一般技术参数要求得11分，每一项不满足扣0.5分，负偏离≥22项视为严重偏离，不得分。【注：“技术功能参数”要求提供证明资料的，则投标文件中须提供对应证明资料。未明确要求提供证明资料的，以《技术和服务要求响应表》响应情况为准。】</w:t>
            </w:r>
          </w:p>
        </w:tc>
      </w:tr>
      <w:tr>
        <w:tc>
          <w:tcPr>
            <w:tcW w:type="dxa" w:w="922"/>
            <w:gridSpan w:val="2"/>
            <w:vMerge/>
          </w:tcPr>
          <w:p/>
        </w:tc>
        <w:tc>
          <w:tcPr>
            <w:tcW w:type="dxa" w:w="2307"/>
          </w:tcPr>
          <w:p>
            <w:pPr>
              <w:pStyle w:val="null3"/>
              <w:jc w:val="left"/>
            </w:pPr>
            <w:r>
              <w:rPr/>
              <w:t>项目总体设计方案 (5.0分)</w:t>
            </w:r>
          </w:p>
        </w:tc>
        <w:tc>
          <w:tcPr>
            <w:tcW w:type="dxa" w:w="5076"/>
          </w:tcPr>
          <w:p>
            <w:pPr>
              <w:pStyle w:val="null3"/>
              <w:jc w:val="left"/>
            </w:pPr>
            <w:r>
              <w:rPr/>
              <w:t>投标人需结合本项目采购需求，编制项目总体设计方案，包括但不限于需求理解、服务内容理解、整体方案等内容。提出总体的技术路线和开发设计思路，要求分析深入，提出的思路合理、可行、针对性强。评标委员会对各个投标人的方案进行评审： （1）满足且优于项目需求的，得5分。 （2）完全满足项目需求的，得3分。 （3）不能完全满足项目需求的，得1分。 （4）未提供，得0分。</w:t>
            </w:r>
          </w:p>
        </w:tc>
      </w:tr>
      <w:tr>
        <w:tc>
          <w:tcPr>
            <w:tcW w:type="dxa" w:w="922"/>
            <w:gridSpan w:val="2"/>
            <w:vMerge/>
          </w:tcPr>
          <w:p/>
        </w:tc>
        <w:tc>
          <w:tcPr>
            <w:tcW w:type="dxa" w:w="2307"/>
          </w:tcPr>
          <w:p>
            <w:pPr>
              <w:pStyle w:val="null3"/>
              <w:jc w:val="left"/>
            </w:pPr>
            <w:r>
              <w:rPr/>
              <w:t>项目需求分析方案 (3.0分)</w:t>
            </w:r>
          </w:p>
        </w:tc>
        <w:tc>
          <w:tcPr>
            <w:tcW w:type="dxa" w:w="5076"/>
          </w:tcPr>
          <w:p>
            <w:pPr>
              <w:pStyle w:val="null3"/>
              <w:jc w:val="left"/>
            </w:pPr>
            <w:r>
              <w:rPr/>
              <w:t>投标人结合本项目采购需求，对本项目信息化现状、管理要求及其他要求等进行分析，并提出需求分析方案，要求对项目分析透彻，认识清晰，评标委员会对响应方案进行评审： （1）满足且优于项目需求的，得3分。 （2）完全满足项目需求的，得2分。 （3）不能完全满足项目需求的，得1分。 （4）未提供，得0分。</w:t>
            </w:r>
          </w:p>
        </w:tc>
      </w:tr>
      <w:tr>
        <w:tc>
          <w:tcPr>
            <w:tcW w:type="dxa" w:w="922"/>
            <w:gridSpan w:val="2"/>
            <w:vMerge/>
          </w:tcPr>
          <w:p/>
        </w:tc>
        <w:tc>
          <w:tcPr>
            <w:tcW w:type="dxa" w:w="2307"/>
          </w:tcPr>
          <w:p>
            <w:pPr>
              <w:pStyle w:val="null3"/>
              <w:jc w:val="left"/>
            </w:pPr>
            <w:r>
              <w:rPr/>
              <w:t>项目技术服务方案 (8.0分)</w:t>
            </w:r>
          </w:p>
        </w:tc>
        <w:tc>
          <w:tcPr>
            <w:tcW w:type="dxa" w:w="5076"/>
          </w:tcPr>
          <w:p>
            <w:pPr>
              <w:pStyle w:val="null3"/>
              <w:jc w:val="left"/>
            </w:pPr>
            <w:r>
              <w:rPr/>
              <w:t>投标人应根据采购需求的服务内容，在投标文件中编制技术服务方案，包括但不限于实施过程中的相关技术措施、方案、重点难点，评标委员会对响应方案进行评审，要求设计完整无缺项、内容详实、科学合理： （1）满足且优于项目需求的，得8分。 （2）完全满足项目需求的，得5分。 （3）不能完全满足项目需求的，得2分。 （4）未提供，得0分。</w:t>
            </w:r>
          </w:p>
        </w:tc>
      </w:tr>
      <w:tr>
        <w:tc>
          <w:tcPr>
            <w:tcW w:type="dxa" w:w="922"/>
            <w:gridSpan w:val="2"/>
            <w:vMerge/>
          </w:tcPr>
          <w:p/>
        </w:tc>
        <w:tc>
          <w:tcPr>
            <w:tcW w:type="dxa" w:w="2307"/>
          </w:tcPr>
          <w:p>
            <w:pPr>
              <w:pStyle w:val="null3"/>
              <w:jc w:val="left"/>
            </w:pPr>
            <w:r>
              <w:rPr/>
              <w:t>项目培训方案 (5.0分)</w:t>
            </w:r>
          </w:p>
        </w:tc>
        <w:tc>
          <w:tcPr>
            <w:tcW w:type="dxa" w:w="5076"/>
          </w:tcPr>
          <w:p>
            <w:pPr>
              <w:pStyle w:val="null3"/>
              <w:jc w:val="left"/>
            </w:pPr>
            <w:r>
              <w:rPr/>
              <w:t>根据投标人投标文件中提供的培训方案进行评分，培训方案中至少包括“培训目标、培训对象（包含系统管理员、操作人员、中层管理者及决策者）、培训计划、培训内容”等详细内容，针对培训方案内容进行综合评审： （1）满足且优于项目需求的，得5分； （2）完全满足项目需求的，得3分； （3）不能完全满足项目需求的，得1分； （4）未提供，不得0分。</w:t>
            </w:r>
          </w:p>
        </w:tc>
      </w:tr>
      <w:tr>
        <w:tc>
          <w:tcPr>
            <w:tcW w:type="dxa" w:w="922"/>
            <w:gridSpan w:val="2"/>
            <w:vMerge/>
          </w:tcPr>
          <w:p/>
        </w:tc>
        <w:tc>
          <w:tcPr>
            <w:tcW w:type="dxa" w:w="2307"/>
          </w:tcPr>
          <w:p>
            <w:pPr>
              <w:pStyle w:val="null3"/>
              <w:jc w:val="left"/>
            </w:pPr>
            <w:r>
              <w:rPr/>
              <w:t>技术实力 (2.0分)</w:t>
            </w:r>
          </w:p>
        </w:tc>
        <w:tc>
          <w:tcPr>
            <w:tcW w:type="dxa" w:w="5076"/>
          </w:tcPr>
          <w:p>
            <w:pPr>
              <w:pStyle w:val="null3"/>
              <w:jc w:val="left"/>
            </w:pPr>
            <w:r>
              <w:rPr/>
              <w:t>投标人每提供一个公文管理相关、低代码平台相关、任务管理相关、督查督办管理相关等信息管理相关软件著作权证书，得0.5分，此项满分为2分。 注：提供证明文件复印件，计算机软件著作权证书名称需匹配上述关键词。如著作权证书为自有的，著作权人应与投标人名称一致，如软件为购买或租赁的需提供软件购买合同或租赁合同以及发票，否则不得分。</w:t>
            </w:r>
          </w:p>
        </w:tc>
      </w:tr>
      <w:tr>
        <w:tc>
          <w:tcPr>
            <w:tcW w:type="dxa" w:w="922"/>
            <w:gridSpan w:val="2"/>
            <w:vMerge/>
          </w:tcPr>
          <w:p/>
        </w:tc>
        <w:tc>
          <w:tcPr>
            <w:tcW w:type="dxa" w:w="2307"/>
          </w:tcPr>
          <w:p>
            <w:pPr>
              <w:pStyle w:val="null3"/>
              <w:jc w:val="left"/>
            </w:pPr>
            <w:r>
              <w:rPr/>
              <w:t>突发的系统故障及发现安全漏洞处理方案 (4.0分)</w:t>
            </w:r>
          </w:p>
        </w:tc>
        <w:tc>
          <w:tcPr>
            <w:tcW w:type="dxa" w:w="5076"/>
          </w:tcPr>
          <w:p>
            <w:pPr>
              <w:pStyle w:val="null3"/>
              <w:jc w:val="left"/>
            </w:pPr>
            <w:r>
              <w:rPr/>
              <w:t>根据投标人投标文件中提供突发的系统故障及发现安全漏洞处理方案内容进行评审，方案中至少包括故障预判、故障响应、故障处理、洞整改及闭环验证等内容： （1）满足且优于项目需求的，得4分。 （2）完全满足项目需求的，得2分。 （3）不能完全满足项目需求的，得1分。 （4）未提供，得0分。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（一）评审内容： 投标人自2023年1月1日（以验收报告时间为准）至投标截止时间以来，具有已建设完成的同类型案例。每个案例得2分，最高得10分。 （二）评分依据： 1.要求提供合同关键信息（需能反映相关信息）证明文件以及验收报告作为得分依据。 2.通过合同关键信息无法判断是否得分的，还须同时提供能证明得分的其他证明资料，如项目报告或甲方出具的证明文件等。 3.以上资料均要求提供复印件。评分中出现无证明资料或专家无法凭所提供资料判断是否得分的情况，一律作不得分处理。 注：同一甲方不重复计分。</w:t>
            </w:r>
          </w:p>
        </w:tc>
      </w:tr>
      <w:tr>
        <w:tc>
          <w:tcPr>
            <w:tcW w:type="dxa" w:w="922"/>
            <w:gridSpan w:val="2"/>
            <w:vMerge/>
          </w:tcPr>
          <w:p/>
        </w:tc>
        <w:tc>
          <w:tcPr>
            <w:tcW w:type="dxa" w:w="2307"/>
          </w:tcPr>
          <w:p>
            <w:pPr>
              <w:pStyle w:val="null3"/>
              <w:jc w:val="left"/>
            </w:pPr>
            <w:r>
              <w:rPr/>
              <w:t>投标人团队实力1（项目经理） (4.0分)</w:t>
            </w:r>
          </w:p>
        </w:tc>
        <w:tc>
          <w:tcPr>
            <w:tcW w:type="dxa" w:w="5076"/>
          </w:tcPr>
          <w:p>
            <w:pPr>
              <w:pStyle w:val="null3"/>
              <w:jc w:val="left"/>
            </w:pPr>
            <w:r>
              <w:rPr/>
              <w:t>投标人需提供1名为本项目服务的项目经理，根据项目经理专业证书进行评分，满分4分： 1.具备计算机类专业（或信息管理与信息系统类专业）专业背景，得2分；（提供学历证书复印件） 2.具备信息系统项目管理师证书，得1分； 3.具备软件设计师证书，得1分； 最高4分； 注：须提交证书复印件，同时提供投标截止时间前近半年任意一个月在投标单位购买的投保单或社会保险参保人员缴费证明或投标单位代缴个人所得税税单复印件，并加盖公章。不提供不得分。</w:t>
            </w:r>
          </w:p>
        </w:tc>
      </w:tr>
      <w:tr>
        <w:tc>
          <w:tcPr>
            <w:tcW w:type="dxa" w:w="922"/>
            <w:gridSpan w:val="2"/>
            <w:vMerge/>
          </w:tcPr>
          <w:p/>
        </w:tc>
        <w:tc>
          <w:tcPr>
            <w:tcW w:type="dxa" w:w="2307"/>
          </w:tcPr>
          <w:p>
            <w:pPr>
              <w:pStyle w:val="null3"/>
              <w:jc w:val="left"/>
            </w:pPr>
            <w:r>
              <w:rPr/>
              <w:t>投标人团队实力2（技术负责人） (3.0分)</w:t>
            </w:r>
          </w:p>
        </w:tc>
        <w:tc>
          <w:tcPr>
            <w:tcW w:type="dxa" w:w="5076"/>
          </w:tcPr>
          <w:p>
            <w:pPr>
              <w:pStyle w:val="null3"/>
              <w:jc w:val="left"/>
            </w:pPr>
            <w:r>
              <w:rPr/>
              <w:t>投标人需提供1名为本项目服务的技术负责人，技术负责人具备系统分析师证书，得3分； 注：须提交证书复印件，同时提供投标截止时间前近半年任意一个月在投标单位购买的投保单或社会保险参保人员缴费证明或投标单位代缴个人所得税税单复印件，并加盖公章。不提供不得分。</w:t>
            </w:r>
          </w:p>
        </w:tc>
      </w:tr>
      <w:tr>
        <w:tc>
          <w:tcPr>
            <w:tcW w:type="dxa" w:w="922"/>
            <w:gridSpan w:val="2"/>
            <w:vMerge/>
          </w:tcPr>
          <w:p/>
        </w:tc>
        <w:tc>
          <w:tcPr>
            <w:tcW w:type="dxa" w:w="2307"/>
          </w:tcPr>
          <w:p>
            <w:pPr>
              <w:pStyle w:val="null3"/>
              <w:jc w:val="left"/>
            </w:pPr>
            <w:r>
              <w:rPr/>
              <w:t>技术人员(除项目经理、技术负责人外) (3.0分)</w:t>
            </w:r>
          </w:p>
        </w:tc>
        <w:tc>
          <w:tcPr>
            <w:tcW w:type="dxa" w:w="5076"/>
          </w:tcPr>
          <w:p>
            <w:pPr>
              <w:pStyle w:val="null3"/>
              <w:jc w:val="left"/>
            </w:pPr>
            <w:r>
              <w:rPr/>
              <w:t>投标人需投入满足采购需求的技术人员（不包含项目经理、技术负责人），根据技术人员专业证书进行评分： 1.具备系统分析师证书； 2.具备系统架构设计师证书； 3.具备数据库系统工程师证书； 具备其中任意一证书，得1分，满分3分。 注：一人具备多个证书，或多人具备同一证书，均不可重复得分。提供有效证书复印件及投标截止时间前近半年任意一个月在投标单位购买的投保单或社会保险参保人员缴费证明或投标单位代缴个人所得税税单复印件，并加盖公章。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结合本项目实际情况，制定售后服务方案，至少包括服务内容承诺、服务体系、售后服务机构信息、响应方式、响应时间、服务质量等。评审小组根据方案的完整性、可靠性以及服务承诺的合理性、可行性等综合评审: （1）满足且优于项目需求的，得5分。 （2）完全满足项目需求的，得3分。 （3）不能完全满足项目需求的，得1分。 （4）未提供，得0分</w:t>
            </w:r>
          </w:p>
        </w:tc>
      </w:tr>
      <w:tr>
        <w:tc>
          <w:tcPr>
            <w:tcW w:type="dxa" w:w="922"/>
            <w:gridSpan w:val="2"/>
            <w:vMerge/>
          </w:tcPr>
          <w:p/>
        </w:tc>
        <w:tc>
          <w:tcPr>
            <w:tcW w:type="dxa" w:w="2307"/>
          </w:tcPr>
          <w:p>
            <w:pPr>
              <w:pStyle w:val="null3"/>
              <w:jc w:val="left"/>
            </w:pPr>
            <w:r>
              <w:rPr/>
              <w:t>管理体系认证情况 (3.0分)</w:t>
            </w:r>
          </w:p>
        </w:tc>
        <w:tc>
          <w:tcPr>
            <w:tcW w:type="dxa" w:w="5076"/>
          </w:tcPr>
          <w:p>
            <w:pPr>
              <w:pStyle w:val="null3"/>
              <w:jc w:val="left"/>
            </w:pPr>
            <w:r>
              <w:rPr/>
              <w:t>1.投标人具有有效的质量管理体系认证证书得1.5分； 2. 投标人具有有效的信息安全管理体系认证证书得1.5分； 注： （1）投标人须提供相关证书复印件。 （2）如因投标人成立时间原因导致无法获得上述认证的，按对应得分，投标人须进行说明。</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w:t>
      </w:r>
    </w:p>
    <w:p>
      <w:pPr>
        <w:pStyle w:val="null3"/>
        <w:ind w:firstLine="480"/>
        <w:jc w:val="center"/>
      </w:pPr>
      <w:r>
        <w:rPr>
          <w:sz w:val="48"/>
          <w:b/>
          <w:color w:val="000000"/>
          <w:shd w:fill="FFFFFF" w:val="clear"/>
        </w:rPr>
        <w:t>广东省政府采购</w:t>
      </w:r>
    </w:p>
    <w:p>
      <w:pPr>
        <w:pStyle w:val="null3"/>
        <w:jc w:val="both"/>
      </w:pPr>
      <w:r>
        <w:rPr/>
        <w:t xml:space="preserve"> </w:t>
      </w:r>
    </w:p>
    <w:p>
      <w:pPr>
        <w:pStyle w:val="null3"/>
        <w:jc w:val="center"/>
      </w:pPr>
      <w:r>
        <w:rPr>
          <w:sz w:val="48"/>
          <w:b/>
          <w:color w:val="000000"/>
          <w:shd w:fill="FFFFFF" w:val="clear"/>
        </w:rPr>
        <w:t>合　同　书（服务）</w:t>
      </w:r>
    </w:p>
    <w:p>
      <w:pPr>
        <w:pStyle w:val="null3"/>
        <w:jc w:val="center"/>
      </w:pPr>
      <w:r>
        <w:br/>
      </w:r>
      <w:r>
        <w:br/>
      </w:r>
      <w:r>
        <w:br/>
      </w:r>
      <w:r>
        <w:br/>
      </w:r>
      <w:r>
        <w:br/>
      </w:r>
      <w:r>
        <w:br/>
      </w:r>
      <w:r>
        <w:br/>
      </w:r>
      <w:r>
        <w:br/>
      </w:r>
      <w:r>
        <w:rPr/>
        <w:t xml:space="preserve">   </w:t>
      </w:r>
    </w:p>
    <w:p>
      <w:pPr>
        <w:pStyle w:val="null3"/>
        <w:jc w:val="center"/>
      </w:pPr>
      <w:r>
        <w:rPr>
          <w:sz w:val="28"/>
          <w:color w:val="000000"/>
          <w:shd w:fill="FFFFFF" w:val="clear"/>
        </w:rPr>
        <w:t>采购计划编号：</w:t>
      </w:r>
      <w:r>
        <w:rPr/>
        <w:t xml:space="preserve">                          </w:t>
      </w:r>
    </w:p>
    <w:p>
      <w:pPr>
        <w:pStyle w:val="null3"/>
        <w:jc w:val="both"/>
      </w:pPr>
      <w:r>
        <w:rPr/>
        <w:t xml:space="preserve"> </w:t>
      </w:r>
    </w:p>
    <w:p>
      <w:pPr>
        <w:pStyle w:val="null3"/>
        <w:jc w:val="center"/>
      </w:pPr>
      <w:r>
        <w:rPr>
          <w:sz w:val="28"/>
          <w:color w:val="000000"/>
          <w:shd w:fill="FFFFFF" w:val="clear"/>
        </w:rPr>
        <w:t>项目编号：</w:t>
      </w:r>
      <w:r>
        <w:rPr/>
        <w:t xml:space="preserve">                              </w:t>
      </w:r>
    </w:p>
    <w:p>
      <w:pPr>
        <w:pStyle w:val="null3"/>
        <w:jc w:val="both"/>
      </w:pPr>
      <w:r>
        <w:rPr/>
        <w:t xml:space="preserve"> </w:t>
      </w:r>
    </w:p>
    <w:p>
      <w:pPr>
        <w:pStyle w:val="null3"/>
        <w:jc w:val="center"/>
      </w:pPr>
      <w:r>
        <w:rPr>
          <w:sz w:val="28"/>
          <w:color w:val="000000"/>
          <w:shd w:fill="FFFFFF" w:val="clear"/>
        </w:rPr>
        <w:t>项目名称：</w:t>
      </w: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br/>
      </w:r>
      <w:r>
        <w:rPr/>
        <w:t xml:space="preserve">   </w:t>
      </w:r>
    </w:p>
    <w:p>
      <w:pPr>
        <w:pStyle w:val="null3"/>
        <w:jc w:val="both"/>
      </w:pPr>
      <w:r>
        <w:rPr/>
        <w:t xml:space="preserve"> </w:t>
      </w:r>
    </w:p>
    <w:p>
      <w:pPr>
        <w:pStyle w:val="null3"/>
        <w:spacing w:before="105" w:after="105"/>
        <w:jc w:val="left"/>
      </w:pPr>
      <w:r>
        <w:rPr>
          <w:sz w:val="24"/>
          <w:b/>
          <w:color w:val="000000"/>
        </w:rPr>
        <w:t>甲方：</w:t>
      </w:r>
      <w:r>
        <w:rPr>
          <w:u w:val="single"/>
        </w:rPr>
        <w:t xml:space="preserve">   </w:t>
      </w:r>
    </w:p>
    <w:p>
      <w:pPr>
        <w:pStyle w:val="null3"/>
        <w:spacing w:before="105" w:after="105"/>
        <w:jc w:val="left"/>
      </w:pPr>
      <w:r>
        <w:rPr>
          <w:sz w:val="24"/>
          <w:color w:val="000000"/>
        </w:rPr>
        <w:t>电话：</w:t>
      </w:r>
      <w:r>
        <w:rPr>
          <w:u w:val="single"/>
        </w:rPr>
        <w:t xml:space="preserve">   </w:t>
      </w:r>
      <w:r>
        <w:rPr>
          <w:sz w:val="24"/>
          <w:color w:val="000000"/>
        </w:rPr>
        <w:t>传真</w:t>
      </w:r>
      <w:r>
        <w:rPr>
          <w:sz w:val="24"/>
          <w:color w:val="000000"/>
        </w:rPr>
        <w:t>：</w:t>
      </w:r>
      <w:r>
        <w:rPr>
          <w:u w:val="single"/>
        </w:rPr>
        <w:t xml:space="preserve">   </w:t>
      </w:r>
      <w:r>
        <w:rPr>
          <w:sz w:val="24"/>
          <w:color w:val="000000"/>
        </w:rPr>
        <w:t>地址：</w:t>
      </w:r>
      <w:r>
        <w:rPr>
          <w:u w:val="single"/>
        </w:rPr>
        <w:t xml:space="preserve">     </w:t>
      </w:r>
    </w:p>
    <w:p>
      <w:pPr>
        <w:pStyle w:val="null3"/>
        <w:spacing w:before="105" w:after="105"/>
        <w:jc w:val="left"/>
      </w:pPr>
      <w:r>
        <w:rPr>
          <w:sz w:val="24"/>
          <w:b/>
          <w:color w:val="000000"/>
        </w:rPr>
        <w:t>乙方：</w:t>
      </w:r>
      <w:r>
        <w:rPr>
          <w:u w:val="single"/>
        </w:rPr>
        <w:t xml:space="preserve">   </w:t>
      </w:r>
    </w:p>
    <w:p>
      <w:pPr>
        <w:pStyle w:val="null3"/>
        <w:spacing w:before="105" w:after="105"/>
        <w:jc w:val="left"/>
      </w:pPr>
      <w:r>
        <w:rPr>
          <w:sz w:val="24"/>
          <w:color w:val="000000"/>
        </w:rPr>
        <w:t>电话：</w:t>
      </w:r>
      <w:r>
        <w:rPr>
          <w:u w:val="single"/>
        </w:rPr>
        <w:t xml:space="preserve">    </w:t>
      </w:r>
      <w:r>
        <w:rPr>
          <w:sz w:val="24"/>
          <w:color w:val="000000"/>
        </w:rPr>
        <w:t>传真：</w:t>
      </w:r>
      <w:r>
        <w:rPr>
          <w:u w:val="single"/>
        </w:rPr>
        <w:t xml:space="preserve">     </w:t>
      </w:r>
      <w:r>
        <w:rPr>
          <w:sz w:val="24"/>
          <w:color w:val="000000"/>
        </w:rPr>
        <w:t>地址：</w:t>
      </w:r>
      <w:r>
        <w:rPr>
          <w:u w:val="single"/>
        </w:rPr>
        <w:t xml:space="preserve">    </w:t>
      </w:r>
    </w:p>
    <w:p>
      <w:pPr>
        <w:pStyle w:val="null3"/>
        <w:spacing w:before="105" w:after="105"/>
        <w:jc w:val="left"/>
      </w:pPr>
      <w:r>
        <w:rPr/>
        <w:t xml:space="preserve"> </w:t>
      </w:r>
    </w:p>
    <w:p>
      <w:pPr>
        <w:pStyle w:val="null3"/>
        <w:jc w:val="left"/>
      </w:pPr>
      <w:r>
        <w:rPr>
          <w:sz w:val="24"/>
          <w:color w:val="000000"/>
        </w:rPr>
        <w:t xml:space="preserve">  </w:t>
      </w:r>
      <w:r>
        <w:rPr>
          <w:sz w:val="24"/>
          <w:color w:val="000000"/>
        </w:rPr>
        <w:t>根据</w:t>
      </w:r>
      <w:r>
        <w:rPr>
          <w:sz w:val="24"/>
          <w:color w:val="000000"/>
          <w:u w:val="single"/>
        </w:rPr>
        <w:t xml:space="preserve">         </w:t>
      </w:r>
      <w:r>
        <w:rPr>
          <w:sz w:val="24"/>
          <w:color w:val="000000"/>
          <w:u w:val="single"/>
        </w:rPr>
        <w:t>项目</w:t>
      </w:r>
      <w:r>
        <w:rPr>
          <w:sz w:val="24"/>
          <w:color w:val="000000"/>
        </w:rPr>
        <w:t>的采购结果，按照《中华人民共和国政府采购法》，《中华人民共和国民法典</w:t>
      </w:r>
      <w:r>
        <w:rPr>
          <w:sz w:val="24"/>
          <w:color w:val="000000"/>
        </w:rPr>
        <w:t>(</w:t>
      </w:r>
      <w:r>
        <w:rPr>
          <w:sz w:val="24"/>
          <w:color w:val="000000"/>
        </w:rPr>
        <w:t>合同编</w:t>
      </w:r>
      <w:r>
        <w:rPr>
          <w:sz w:val="24"/>
          <w:color w:val="000000"/>
        </w:rPr>
        <w:t>)</w:t>
      </w:r>
      <w:r>
        <w:rPr>
          <w:sz w:val="24"/>
          <w:color w:val="000000"/>
        </w:rPr>
        <w:t>》的规定，经双方协商，本着平等互利和诚实信用的原则，一致同意遵守本合同如下。</w:t>
      </w:r>
    </w:p>
    <w:p>
      <w:pPr>
        <w:pStyle w:val="null3"/>
        <w:jc w:val="left"/>
      </w:pPr>
      <w:r>
        <w:rPr>
          <w:sz w:val="24"/>
          <w:b/>
          <w:color w:val="000000"/>
        </w:rPr>
        <w:t>一、合同金额</w:t>
      </w:r>
    </w:p>
    <w:p>
      <w:pPr>
        <w:pStyle w:val="null3"/>
        <w:jc w:val="left"/>
      </w:pPr>
      <w:r>
        <w:rPr>
          <w:sz w:val="24"/>
          <w:color w:val="000000"/>
        </w:rPr>
        <w:t>　　合同金额为（大写）：</w:t>
      </w:r>
      <w:r>
        <w:rPr>
          <w:sz w:val="24"/>
          <w:color w:val="000000"/>
        </w:rPr>
        <w:t>_____________</w:t>
      </w:r>
      <w:r>
        <w:rPr>
          <w:sz w:val="24"/>
          <w:color w:val="000000"/>
        </w:rPr>
        <w:t>元（￥</w:t>
      </w:r>
      <w:r>
        <w:rPr>
          <w:sz w:val="24"/>
          <w:color w:val="000000"/>
        </w:rPr>
        <w:t>_________</w:t>
      </w:r>
      <w:r>
        <w:rPr>
          <w:sz w:val="24"/>
          <w:color w:val="000000"/>
        </w:rPr>
        <w:t>元）人民币。</w:t>
      </w:r>
    </w:p>
    <w:p>
      <w:pPr>
        <w:pStyle w:val="null3"/>
        <w:jc w:val="left"/>
      </w:pPr>
      <w:r>
        <w:rPr>
          <w:sz w:val="24"/>
          <w:b/>
          <w:color w:val="000000"/>
        </w:rPr>
        <w:t>二、服务范围</w:t>
      </w:r>
    </w:p>
    <w:p>
      <w:pPr>
        <w:pStyle w:val="null3"/>
        <w:jc w:val="left"/>
      </w:pPr>
      <w:r>
        <w:rPr>
          <w:sz w:val="24"/>
          <w:color w:val="000000"/>
        </w:rPr>
        <w:t>　　甲方聘请乙方提供以下服务：</w:t>
      </w:r>
    </w:p>
    <w:p>
      <w:pPr>
        <w:pStyle w:val="null3"/>
        <w:ind w:firstLine="480"/>
        <w:jc w:val="both"/>
      </w:pPr>
      <w:r>
        <w:rPr>
          <w:sz w:val="24"/>
          <w:b/>
          <w:color w:val="000000"/>
        </w:rPr>
        <w:t>（一）平台架构要求</w:t>
      </w:r>
    </w:p>
    <w:tbl>
      <w:tblPr>
        <w:tblW w:w="0" w:type="auto"/>
        <w:tblBorders>
          <w:top w:val="none" w:color="000000" w:sz="4"/>
          <w:left w:val="none" w:color="000000" w:sz="4"/>
          <w:bottom w:val="none" w:color="000000" w:sz="4"/>
          <w:right w:val="none" w:color="000000" w:sz="4"/>
          <w:insideH w:val="none"/>
          <w:insideV w:val="none"/>
        </w:tblBorders>
      </w:tblPr>
      <w:tblGrid>
        <w:gridCol w:w="1707"/>
        <w:gridCol w:w="6599"/>
      </w:tblGrid>
      <w:tr>
        <w:tc>
          <w:tcPr>
            <w:tcW w:type="dxa" w:w="1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6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技术要求</w:t>
            </w:r>
          </w:p>
        </w:tc>
        <w:tc>
          <w:tcPr>
            <w:tcW w:type="dxa" w:w="6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、要求采用纯</w:t>
            </w:r>
            <w:r>
              <w:rPr>
                <w:sz w:val="24"/>
                <w:color w:val="000000"/>
              </w:rPr>
              <w:t>B/S</w:t>
            </w:r>
            <w:r>
              <w:rPr>
                <w:sz w:val="24"/>
                <w:color w:val="000000"/>
              </w:rPr>
              <w:t>三层架构（表示层、业务逻辑层、数据层），通过浏览器即可访问系统，通过客户端可以维护系统后台。</w:t>
            </w:r>
          </w:p>
          <w:p>
            <w:pPr>
              <w:pStyle w:val="null3"/>
              <w:jc w:val="both"/>
            </w:pPr>
            <w:r>
              <w:rPr>
                <w:sz w:val="24"/>
                <w:color w:val="000000"/>
              </w:rPr>
              <w:t>2</w:t>
            </w:r>
            <w:r>
              <w:rPr>
                <w:sz w:val="24"/>
                <w:color w:val="000000"/>
              </w:rPr>
              <w:t>、系统应采用分层架构设计，技术路线应成熟可靠，具备良好的稳定性、开放性、可维护性和扩展能力，能够适应业务持续发展和系统集成需求。</w:t>
            </w:r>
          </w:p>
          <w:p>
            <w:pPr>
              <w:pStyle w:val="null3"/>
              <w:jc w:val="both"/>
            </w:pPr>
            <w:r>
              <w:rPr>
                <w:sz w:val="24"/>
                <w:color w:val="000000"/>
              </w:rPr>
              <w:t>3</w:t>
            </w:r>
            <w:r>
              <w:rPr>
                <w:sz w:val="24"/>
                <w:color w:val="000000"/>
              </w:rPr>
              <w:t>、协同办公系统技术架构能支持多用户同时在线使用，并发用户不少于</w:t>
            </w:r>
            <w:r>
              <w:rPr>
                <w:sz w:val="24"/>
                <w:color w:val="000000"/>
              </w:rPr>
              <w:t>200</w:t>
            </w:r>
            <w:r>
              <w:rPr>
                <w:sz w:val="24"/>
                <w:color w:val="000000"/>
              </w:rPr>
              <w:t>。</w:t>
            </w:r>
          </w:p>
          <w:p>
            <w:pPr>
              <w:pStyle w:val="null3"/>
              <w:jc w:val="both"/>
            </w:pPr>
            <w:r>
              <w:rPr>
                <w:sz w:val="24"/>
                <w:color w:val="000000"/>
              </w:rPr>
              <w:t>4</w:t>
            </w:r>
            <w:r>
              <w:rPr>
                <w:sz w:val="24"/>
                <w:color w:val="000000"/>
              </w:rPr>
              <w:t>、支持混网模式，全面兼容主流浏览器，支持多数据库，多中间件及多操作系统。客户端需支持</w:t>
            </w:r>
            <w:r>
              <w:rPr>
                <w:sz w:val="24"/>
                <w:color w:val="000000"/>
              </w:rPr>
              <w:t>Windows</w:t>
            </w:r>
            <w:r>
              <w:rPr>
                <w:sz w:val="24"/>
                <w:color w:val="000000"/>
              </w:rPr>
              <w:t>操作系统、国产化操作系统和移动端。支持版本升级，能够保证数据平滑升级。</w:t>
            </w:r>
          </w:p>
          <w:p>
            <w:pPr>
              <w:pStyle w:val="null3"/>
              <w:jc w:val="both"/>
            </w:pPr>
            <w:r>
              <w:rPr>
                <w:sz w:val="24"/>
                <w:color w:val="000000"/>
              </w:rPr>
              <w:t>5</w:t>
            </w:r>
            <w:r>
              <w:rPr>
                <w:sz w:val="24"/>
                <w:color w:val="000000"/>
              </w:rPr>
              <w:t>、支持集群和双机热备等多种部署方式，支持平滑扩容，避免服务中断，具备一系列策略来保证平台的易用和高可用。</w:t>
            </w:r>
          </w:p>
          <w:p>
            <w:pPr>
              <w:pStyle w:val="null3"/>
              <w:jc w:val="both"/>
            </w:pPr>
            <w:r>
              <w:rPr>
                <w:sz w:val="24"/>
                <w:color w:val="000000"/>
              </w:rPr>
              <w:t>6</w:t>
            </w:r>
            <w:r>
              <w:rPr>
                <w:sz w:val="24"/>
                <w:color w:val="000000"/>
              </w:rPr>
              <w:t>、平台具备</w:t>
            </w:r>
            <w:r>
              <w:rPr>
                <w:sz w:val="24"/>
                <w:color w:val="000000"/>
              </w:rPr>
              <w:t>AI</w:t>
            </w:r>
            <w:r>
              <w:rPr>
                <w:sz w:val="24"/>
                <w:color w:val="000000"/>
              </w:rPr>
              <w:t>智能体底座能力，内置向重库管理、模型管理、提示词管理、智能体管理、智能体应用管理、安全管理等为医院提供统一的</w:t>
            </w:r>
            <w:r>
              <w:rPr>
                <w:sz w:val="24"/>
                <w:color w:val="000000"/>
              </w:rPr>
              <w:t>Agent</w:t>
            </w:r>
            <w:r>
              <w:rPr>
                <w:sz w:val="24"/>
                <w:color w:val="000000"/>
              </w:rPr>
              <w:t>入口，支持接入或调用</w:t>
            </w:r>
            <w:r>
              <w:rPr>
                <w:sz w:val="24"/>
                <w:color w:val="000000"/>
              </w:rPr>
              <w:t>AI</w:t>
            </w:r>
            <w:r>
              <w:rPr>
                <w:sz w:val="24"/>
                <w:color w:val="000000"/>
              </w:rPr>
              <w:t>算力进行办公、数据分析、内容创作、辅助审批、信息整理等工作，提高业务处理效率。需预置多项智能体应用。</w:t>
            </w:r>
          </w:p>
        </w:tc>
      </w:tr>
      <w:tr>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安全管控要求</w:t>
            </w:r>
          </w:p>
        </w:tc>
        <w:tc>
          <w:tcPr>
            <w:tcW w:type="dxa" w:w="6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平台提供完整的安全体系，从底层架构、密级标识、加密存储、三员分离、安全审计、数据传输访问机制等应用使用层面，提供符合国家规范的解决方案，满足国家等保、分保、国密的规定，保障医院的安全运营。</w:t>
            </w:r>
          </w:p>
          <w:p>
            <w:pPr>
              <w:pStyle w:val="null3"/>
              <w:jc w:val="both"/>
            </w:pPr>
            <w:r>
              <w:rPr>
                <w:sz w:val="24"/>
                <w:color w:val="000000"/>
              </w:rPr>
              <w:t>1</w:t>
            </w:r>
            <w:r>
              <w:rPr>
                <w:sz w:val="24"/>
                <w:color w:val="000000"/>
              </w:rPr>
              <w:t>、要求具有完整的身份认证与授权，对关键用户、领导的身份确认进行数字签名，并支持对敏感数据的加密传输。</w:t>
            </w:r>
          </w:p>
          <w:p>
            <w:pPr>
              <w:pStyle w:val="null3"/>
              <w:jc w:val="both"/>
            </w:pPr>
            <w:r>
              <w:rPr>
                <w:sz w:val="24"/>
                <w:color w:val="000000"/>
              </w:rPr>
              <w:t>2</w:t>
            </w:r>
            <w:r>
              <w:rPr>
                <w:sz w:val="24"/>
                <w:color w:val="000000"/>
              </w:rPr>
              <w:t>、要求确保数据存储的安全性。系统具有安全防护功能，提供数据的防控能力，限制用户访问权限，避免高危操作对数据库造成破坏；对用户访问的时间、地点进行限制。只能通过相关的功能模块对数据进行操作。</w:t>
            </w:r>
          </w:p>
          <w:p>
            <w:pPr>
              <w:pStyle w:val="null3"/>
              <w:jc w:val="both"/>
            </w:pPr>
            <w:r>
              <w:rPr>
                <w:sz w:val="24"/>
                <w:color w:val="000000"/>
              </w:rPr>
              <w:t>3</w:t>
            </w:r>
            <w:r>
              <w:rPr>
                <w:sz w:val="24"/>
                <w:color w:val="000000"/>
              </w:rPr>
              <w:t>、要求平台提供有效的、严格的分级管理模式，把系统管理员和各级单位的应用管理员的权限分开，按照各自的职责范围划定管理权限，除了系统管理员以外，分别设置公文管理员、文档管理员以及其它功能模块的专门管理人员，在保证各施其责的基础上，保证数据的安全性。</w:t>
            </w:r>
          </w:p>
          <w:p>
            <w:pPr>
              <w:pStyle w:val="null3"/>
              <w:jc w:val="both"/>
            </w:pPr>
            <w:r>
              <w:rPr>
                <w:sz w:val="24"/>
                <w:color w:val="000000"/>
              </w:rPr>
              <w:t>4</w:t>
            </w:r>
            <w:r>
              <w:rPr>
                <w:sz w:val="24"/>
                <w:color w:val="000000"/>
              </w:rPr>
              <w:t>、系统要求具备完善的日志管理功能，能够记录各类系统管理员、使用人员的系统操作记录日志。</w:t>
            </w:r>
          </w:p>
          <w:p>
            <w:pPr>
              <w:pStyle w:val="null3"/>
              <w:jc w:val="both"/>
            </w:pPr>
            <w:r>
              <w:rPr>
                <w:sz w:val="24"/>
                <w:color w:val="000000"/>
              </w:rPr>
              <w:t>5</w:t>
            </w:r>
            <w:r>
              <w:rPr>
                <w:sz w:val="24"/>
                <w:color w:val="000000"/>
              </w:rPr>
              <w:t>、系统要求具备数据存储安全设计，文档、附件能在服务器上单独加密存储，能做到对某些存入数据库的数据、服务器的数据自动加密，支持国密。</w:t>
            </w:r>
          </w:p>
          <w:p>
            <w:pPr>
              <w:pStyle w:val="null3"/>
              <w:jc w:val="both"/>
            </w:pPr>
            <w:r>
              <w:rPr>
                <w:sz w:val="24"/>
                <w:color w:val="000000"/>
              </w:rPr>
              <w:t>6</w:t>
            </w:r>
            <w:r>
              <w:rPr>
                <w:sz w:val="24"/>
                <w:color w:val="000000"/>
              </w:rPr>
              <w:t>、系统用户账号支持与移动设备、</w:t>
            </w:r>
            <w:r>
              <w:rPr>
                <w:sz w:val="24"/>
                <w:color w:val="000000"/>
              </w:rPr>
              <w:t xml:space="preserve">IP </w:t>
            </w:r>
            <w:r>
              <w:rPr>
                <w:sz w:val="24"/>
                <w:color w:val="000000"/>
              </w:rPr>
              <w:t>地址进行绑定，非绑定设备或地址无法登录系统。</w:t>
            </w:r>
          </w:p>
          <w:p>
            <w:pPr>
              <w:pStyle w:val="null3"/>
              <w:jc w:val="both"/>
            </w:pPr>
            <w:r>
              <w:rPr>
                <w:sz w:val="24"/>
                <w:color w:val="000000"/>
              </w:rPr>
              <w:t>7</w:t>
            </w:r>
            <w:r>
              <w:rPr>
                <w:sz w:val="24"/>
                <w:color w:val="000000"/>
              </w:rPr>
              <w:t>、系统要求提供一键式安全检测，对系统稳定运行、潜在安全隐患进行自动排查。包括系统账号安全，数据保护，通讯安全，风险预警等内容下，需明确高风险、中风险、低风险、检测通过等状态进行标识，并对相关风险项提供直接修改设置按钮或详情穿透。</w:t>
            </w:r>
          </w:p>
          <w:p>
            <w:pPr>
              <w:pStyle w:val="null3"/>
              <w:jc w:val="both"/>
            </w:pPr>
            <w:r>
              <w:rPr>
                <w:sz w:val="24"/>
                <w:color w:val="000000"/>
              </w:rPr>
              <w:t>8</w:t>
            </w:r>
            <w:r>
              <w:rPr>
                <w:sz w:val="24"/>
                <w:color w:val="000000"/>
              </w:rPr>
              <w:t>、支持离开界面锁屏，一定时间无操作自动锁定屏幕，输入密码方可解锁。</w:t>
            </w:r>
          </w:p>
          <w:p>
            <w:pPr>
              <w:pStyle w:val="null3"/>
              <w:jc w:val="both"/>
            </w:pPr>
            <w:r>
              <w:rPr>
                <w:sz w:val="24"/>
                <w:color w:val="000000"/>
              </w:rPr>
              <w:t>9</w:t>
            </w:r>
            <w:r>
              <w:rPr>
                <w:sz w:val="24"/>
                <w:color w:val="000000"/>
              </w:rPr>
              <w:t>、安全水印：可在关键文档的浏览界面生成带有浏览者的账户名和时间戳的水印，防止伪造、泄密，并便于在发生泄密和疑似篡改时追查问题来源。</w:t>
            </w:r>
          </w:p>
          <w:p>
            <w:pPr>
              <w:pStyle w:val="null3"/>
              <w:jc w:val="both"/>
            </w:pPr>
            <w:r>
              <w:rPr>
                <w:sz w:val="24"/>
                <w:color w:val="000000"/>
              </w:rPr>
              <w:t>10</w:t>
            </w:r>
            <w:r>
              <w:rPr>
                <w:sz w:val="24"/>
                <w:color w:val="000000"/>
              </w:rPr>
              <w:t>、移动端：具备防截屏功能和日志追踪。</w:t>
            </w:r>
          </w:p>
          <w:p>
            <w:pPr>
              <w:pStyle w:val="null3"/>
              <w:jc w:val="both"/>
            </w:pPr>
          </w:p>
        </w:tc>
      </w:tr>
      <w:tr>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特别安全要求</w:t>
            </w:r>
          </w:p>
        </w:tc>
        <w:tc>
          <w:tcPr>
            <w:tcW w:type="dxa" w:w="6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一、核心设计与交付标准</w:t>
            </w:r>
          </w:p>
          <w:p>
            <w:pPr>
              <w:pStyle w:val="null3"/>
              <w:ind w:firstLine="480"/>
              <w:jc w:val="left"/>
            </w:pPr>
            <w:r>
              <w:rPr>
                <w:sz w:val="24"/>
                <w:color w:val="000000"/>
              </w:rPr>
              <w:t>本系统因涉及内外网数据交互，属于网络安全重点防护对象，乙方须严格遵循国家《信息安全技术网络安全等级保护基本要求》（</w:t>
            </w:r>
            <w:r>
              <w:rPr>
                <w:sz w:val="24"/>
                <w:color w:val="000000"/>
              </w:rPr>
              <w:t>GB/T 22239-2019</w:t>
            </w:r>
            <w:r>
              <w:rPr>
                <w:sz w:val="24"/>
                <w:color w:val="000000"/>
              </w:rPr>
              <w:t>）第三级相关技术标准，完成系统的设计与开发工作。</w:t>
            </w:r>
          </w:p>
          <w:p>
            <w:pPr>
              <w:pStyle w:val="null3"/>
              <w:jc w:val="left"/>
            </w:pPr>
            <w:r>
              <w:rPr>
                <w:sz w:val="24"/>
                <w:color w:val="000000"/>
              </w:rPr>
              <w:t>二、系统上线验收前置条件（达到三级安全防护水平）</w:t>
            </w:r>
          </w:p>
          <w:p>
            <w:pPr>
              <w:pStyle w:val="null3"/>
              <w:ind w:firstLine="480"/>
              <w:jc w:val="left"/>
            </w:pPr>
            <w:r>
              <w:rPr>
                <w:sz w:val="24"/>
                <w:color w:val="000000"/>
              </w:rPr>
              <w:t>系统上线前，乙方须配合并确保通过等保三级相关验证，具体要求如下：</w:t>
            </w:r>
          </w:p>
          <w:p>
            <w:pPr>
              <w:pStyle w:val="null3"/>
              <w:jc w:val="left"/>
            </w:pPr>
            <w:r>
              <w:rPr>
                <w:sz w:val="24"/>
                <w:color w:val="000000"/>
              </w:rPr>
              <w:t>1</w:t>
            </w:r>
            <w:r>
              <w:rPr>
                <w:sz w:val="24"/>
                <w:color w:val="000000"/>
              </w:rPr>
              <w:t>．安全通信网络：内外网交互的数据传输必须采用加密技术，保障通信过程的完整性与保密性，杜绝数据泄露或篡改。</w:t>
            </w:r>
          </w:p>
          <w:p>
            <w:pPr>
              <w:pStyle w:val="null3"/>
              <w:jc w:val="left"/>
            </w:pPr>
            <w:r>
              <w:rPr>
                <w:sz w:val="24"/>
                <w:color w:val="000000"/>
              </w:rPr>
              <w:t>2</w:t>
            </w:r>
            <w:r>
              <w:rPr>
                <w:sz w:val="24"/>
                <w:color w:val="000000"/>
              </w:rPr>
              <w:t>．安全区域边界：关闭所有非必要开放端口；严禁将后台管理接口、</w:t>
            </w:r>
            <w:r>
              <w:rPr>
                <w:sz w:val="24"/>
                <w:color w:val="000000"/>
              </w:rPr>
              <w:t>API</w:t>
            </w:r>
            <w:r>
              <w:rPr>
                <w:sz w:val="24"/>
                <w:color w:val="000000"/>
              </w:rPr>
              <w:t>文档路径等敏感端点直接暴露于互联网；必须通过边界访问控制策略，实现内外网逻辑隔离。</w:t>
            </w:r>
          </w:p>
          <w:p>
            <w:pPr>
              <w:pStyle w:val="null3"/>
              <w:jc w:val="left"/>
            </w:pPr>
            <w:r>
              <w:rPr>
                <w:sz w:val="24"/>
                <w:color w:val="000000"/>
              </w:rPr>
              <w:t>3</w:t>
            </w:r>
            <w:r>
              <w:rPr>
                <w:sz w:val="24"/>
                <w:color w:val="000000"/>
              </w:rPr>
              <w:t>．安全计算环境：需配备有效的身份鉴别与访问控制机制，严格防范水平、垂直越权漏洞，保障系统操作安全。</w:t>
            </w:r>
          </w:p>
          <w:p>
            <w:pPr>
              <w:pStyle w:val="null3"/>
              <w:jc w:val="left"/>
            </w:pPr>
            <w:r>
              <w:rPr>
                <w:sz w:val="24"/>
                <w:color w:val="000000"/>
              </w:rPr>
              <w:t>4</w:t>
            </w:r>
            <w:r>
              <w:rPr>
                <w:sz w:val="24"/>
                <w:color w:val="000000"/>
              </w:rPr>
              <w:t>．检测依据：乙方须提供具备第三方出具的渗透测试报告、漏洞扫描报告及整改报告，明确证明系统无高风险漏洞、无未授权访问等安全隐患。</w:t>
            </w:r>
          </w:p>
          <w:p>
            <w:pPr>
              <w:pStyle w:val="null3"/>
              <w:jc w:val="left"/>
            </w:pPr>
            <w:r>
              <w:rPr>
                <w:sz w:val="24"/>
                <w:color w:val="000000"/>
              </w:rPr>
              <w:t>三、服务期内无条件配合义务</w:t>
            </w:r>
          </w:p>
          <w:p>
            <w:pPr>
              <w:pStyle w:val="null3"/>
              <w:ind w:firstLine="480"/>
              <w:jc w:val="left"/>
            </w:pPr>
            <w:r>
              <w:rPr>
                <w:sz w:val="24"/>
                <w:color w:val="000000"/>
              </w:rPr>
              <w:t>服务期内，若乙方提供的应用系统出现任何安全漏洞，乙方须严格按照甲方要求，无条件、第一时间配合甲方完成漏洞整改及闭环验证，不得推诿、拖延。此服务已包含在投标报价中，乙方不得收取任何额外费用。</w:t>
            </w:r>
          </w:p>
          <w:p>
            <w:pPr>
              <w:pStyle w:val="null3"/>
              <w:jc w:val="left"/>
            </w:pPr>
            <w:r>
              <w:rPr>
                <w:sz w:val="24"/>
                <w:color w:val="000000"/>
              </w:rPr>
              <w:t>四、责任划分与违约处理</w:t>
            </w:r>
          </w:p>
          <w:p>
            <w:pPr>
              <w:pStyle w:val="null3"/>
              <w:jc w:val="left"/>
            </w:pPr>
            <w:r>
              <w:rPr>
                <w:sz w:val="24"/>
                <w:color w:val="000000"/>
              </w:rPr>
              <w:t>1</w:t>
            </w:r>
            <w:r>
              <w:rPr>
                <w:sz w:val="24"/>
                <w:color w:val="000000"/>
              </w:rPr>
              <w:t>．乙方须保证提交的第三方检测报告真实有效，若存在弄虚作假行为，甲方有权终止合同、追回已支付费用，并对乙方进行合同金额</w:t>
            </w:r>
            <w:r>
              <w:rPr>
                <w:sz w:val="24"/>
                <w:color w:val="000000"/>
              </w:rPr>
              <w:t>30%</w:t>
            </w:r>
            <w:r>
              <w:rPr>
                <w:sz w:val="24"/>
                <w:color w:val="000000"/>
              </w:rPr>
              <w:t>处罚。</w:t>
            </w:r>
          </w:p>
          <w:p>
            <w:pPr>
              <w:pStyle w:val="null3"/>
              <w:jc w:val="left"/>
            </w:pPr>
            <w:r>
              <w:rPr>
                <w:sz w:val="24"/>
                <w:color w:val="000000"/>
              </w:rPr>
              <w:t>2</w:t>
            </w:r>
            <w:r>
              <w:rPr>
                <w:sz w:val="24"/>
                <w:color w:val="000000"/>
              </w:rPr>
              <w:t>．因乙方未及时整改安全漏洞，导致甲方出现通报、处罚、业务中断、数据安全事件等情况的，所有责任及相关损失均由乙方承担。</w:t>
            </w:r>
          </w:p>
          <w:p>
            <w:pPr>
              <w:pStyle w:val="null3"/>
              <w:jc w:val="left"/>
            </w:pPr>
            <w:r>
              <w:rPr>
                <w:sz w:val="24"/>
                <w:color w:val="000000"/>
              </w:rPr>
              <w:t>3</w:t>
            </w:r>
            <w:r>
              <w:rPr>
                <w:sz w:val="24"/>
                <w:color w:val="000000"/>
              </w:rPr>
              <w:t>．乙方拒不配合漏洞整改、拖延整改，或整改后仍不合格的，甲方有权暂停支付相关费用、扣除合同金额</w:t>
            </w:r>
            <w:r>
              <w:rPr>
                <w:sz w:val="24"/>
                <w:color w:val="000000"/>
              </w:rPr>
              <w:t>20%</w:t>
            </w:r>
            <w:r>
              <w:rPr>
                <w:sz w:val="24"/>
                <w:color w:val="000000"/>
              </w:rPr>
              <w:t>费用、追究乙方违约责任，并保留进一步追责的权利。</w:t>
            </w:r>
          </w:p>
          <w:p>
            <w:pPr>
              <w:pStyle w:val="null3"/>
              <w:jc w:val="both"/>
            </w:pPr>
          </w:p>
        </w:tc>
      </w:tr>
      <w:tr>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集成扩展要求</w:t>
            </w:r>
          </w:p>
        </w:tc>
        <w:tc>
          <w:tcPr>
            <w:tcW w:type="dxa" w:w="6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 xml:space="preserve">、提供可视化集成平台，提供与多种第三方应用系统的接口和支持二次开发的标准 </w:t>
            </w:r>
            <w:r>
              <w:rPr>
                <w:sz w:val="24"/>
                <w:color w:val="000000"/>
              </w:rPr>
              <w:t xml:space="preserve">API </w:t>
            </w:r>
            <w:r>
              <w:rPr>
                <w:sz w:val="24"/>
                <w:color w:val="000000"/>
              </w:rPr>
              <w:t>系统接口，支持系统扩展，与第三方异构系统进行数据交互，通过平台标准开放的接口，实现与医院现有业务系统集成融合，未来实现单点登录、组织同步、门户集成、待办集成、消息集成、流程集成、数据集成等应用场景。</w:t>
            </w:r>
          </w:p>
          <w:p>
            <w:pPr>
              <w:pStyle w:val="null3"/>
              <w:jc w:val="both"/>
            </w:pPr>
            <w:r>
              <w:rPr>
                <w:sz w:val="24"/>
                <w:color w:val="000000"/>
              </w:rPr>
              <w:t>2</w:t>
            </w:r>
            <w:r>
              <w:rPr>
                <w:sz w:val="24"/>
                <w:color w:val="000000"/>
              </w:rPr>
              <w:t>、提供开发接口、</w:t>
            </w:r>
            <w:r>
              <w:rPr>
                <w:sz w:val="24"/>
                <w:color w:val="000000"/>
              </w:rPr>
              <w:t xml:space="preserve">Web Service </w:t>
            </w:r>
            <w:r>
              <w:rPr>
                <w:sz w:val="24"/>
                <w:color w:val="000000"/>
              </w:rPr>
              <w:t>接口，允许通过这些接口修正数据结构和业务逻辑以及系统之间的互相调用。</w:t>
            </w:r>
          </w:p>
          <w:p>
            <w:pPr>
              <w:pStyle w:val="null3"/>
              <w:jc w:val="both"/>
            </w:pPr>
            <w:r>
              <w:rPr>
                <w:sz w:val="24"/>
                <w:color w:val="000000"/>
              </w:rPr>
              <w:t>3</w:t>
            </w:r>
            <w:r>
              <w:rPr>
                <w:sz w:val="24"/>
                <w:color w:val="000000"/>
              </w:rPr>
              <w:t>、系统提供客户化开发平台支持用户自主开发，可快速响应客户开发需求。</w:t>
            </w:r>
          </w:p>
          <w:p>
            <w:pPr>
              <w:pStyle w:val="null3"/>
              <w:jc w:val="both"/>
            </w:pPr>
            <w:r>
              <w:rPr>
                <w:sz w:val="24"/>
                <w:color w:val="000000"/>
              </w:rPr>
              <w:t>4</w:t>
            </w:r>
            <w:r>
              <w:rPr>
                <w:sz w:val="24"/>
                <w:color w:val="000000"/>
              </w:rPr>
              <w:t>、提供代码托管平台，实现项目代码开发规范化管理，减少因客户方因素产生的代码保管不善、代码丢失等导致无法进行代码合并的情况，影响正常使用。</w:t>
            </w:r>
          </w:p>
          <w:p>
            <w:pPr>
              <w:pStyle w:val="null3"/>
              <w:jc w:val="both"/>
            </w:pPr>
            <w:r>
              <w:rPr>
                <w:sz w:val="24"/>
                <w:color w:val="000000"/>
              </w:rPr>
              <w:t>5</w:t>
            </w:r>
            <w:r>
              <w:rPr>
                <w:sz w:val="24"/>
                <w:color w:val="000000"/>
              </w:rPr>
              <w:t>、系统支持平台扩展，提供配置化程度高、低成本、易调整、见效快的低代码定制工具，支持各科室用户的业务个性化需求快速定制。</w:t>
            </w:r>
          </w:p>
          <w:p>
            <w:pPr>
              <w:pStyle w:val="null3"/>
              <w:jc w:val="both"/>
            </w:pPr>
            <w:r>
              <w:rPr>
                <w:sz w:val="24"/>
                <w:color w:val="000000"/>
              </w:rPr>
              <w:t>6</w:t>
            </w:r>
            <w:r>
              <w:rPr>
                <w:sz w:val="24"/>
                <w:color w:val="000000"/>
              </w:rPr>
              <w:t>、软件要求开放数据库结构，有详细的数据库文件说明。</w:t>
            </w:r>
          </w:p>
        </w:tc>
      </w:tr>
      <w:tr>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国产化适配要求</w:t>
            </w:r>
          </w:p>
        </w:tc>
        <w:tc>
          <w:tcPr>
            <w:tcW w:type="dxa" w:w="6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全面支持国产化软硬件环境，支持国内外主流中间件、数据库、操作系统，客户端需支持</w:t>
            </w:r>
            <w:r>
              <w:rPr>
                <w:sz w:val="24"/>
                <w:color w:val="000000"/>
              </w:rPr>
              <w:t>Windows</w:t>
            </w:r>
            <w:r>
              <w:rPr>
                <w:sz w:val="24"/>
                <w:color w:val="000000"/>
              </w:rPr>
              <w:t>操作系统、国产化操作系统和移动端。包含国产化服务端、国产化客户端：</w:t>
            </w:r>
          </w:p>
          <w:p>
            <w:pPr>
              <w:pStyle w:val="null3"/>
              <w:jc w:val="both"/>
            </w:pPr>
            <w:r>
              <w:rPr>
                <w:sz w:val="24"/>
                <w:color w:val="000000"/>
              </w:rPr>
              <w:t>1</w:t>
            </w:r>
            <w:r>
              <w:rPr>
                <w:sz w:val="24"/>
                <w:color w:val="000000"/>
              </w:rPr>
              <w:t>、支持飞腾、华为鲲鹏等</w:t>
            </w:r>
            <w:r>
              <w:rPr>
                <w:sz w:val="24"/>
                <w:color w:val="000000"/>
              </w:rPr>
              <w:t>CPU</w:t>
            </w:r>
            <w:r>
              <w:rPr>
                <w:sz w:val="24"/>
                <w:color w:val="000000"/>
              </w:rPr>
              <w:t>处理器；</w:t>
            </w:r>
          </w:p>
          <w:p>
            <w:pPr>
              <w:pStyle w:val="null3"/>
              <w:jc w:val="both"/>
            </w:pPr>
            <w:r>
              <w:rPr>
                <w:sz w:val="24"/>
                <w:color w:val="000000"/>
              </w:rPr>
              <w:t>2</w:t>
            </w:r>
            <w:r>
              <w:rPr>
                <w:sz w:val="24"/>
                <w:color w:val="000000"/>
              </w:rPr>
              <w:t>、支持多类型、版本数据库，支持达梦、人大金仓、神舟通用等数据库；</w:t>
            </w:r>
          </w:p>
          <w:p>
            <w:pPr>
              <w:pStyle w:val="null3"/>
              <w:jc w:val="both"/>
            </w:pPr>
            <w:r>
              <w:rPr>
                <w:sz w:val="24"/>
                <w:color w:val="000000"/>
              </w:rPr>
              <w:t>3</w:t>
            </w:r>
            <w:r>
              <w:rPr>
                <w:sz w:val="24"/>
                <w:color w:val="000000"/>
              </w:rPr>
              <w:t>、支持多中间件，如支持金蝶天燕、东方通等中间件等；</w:t>
            </w:r>
          </w:p>
          <w:p>
            <w:pPr>
              <w:pStyle w:val="null3"/>
              <w:jc w:val="both"/>
            </w:pPr>
            <w:r>
              <w:rPr>
                <w:sz w:val="24"/>
                <w:color w:val="000000"/>
              </w:rPr>
              <w:t>4</w:t>
            </w:r>
            <w:r>
              <w:rPr>
                <w:sz w:val="24"/>
                <w:color w:val="000000"/>
              </w:rPr>
              <w:t>、支持多种操作系统，如支持统信</w:t>
            </w:r>
            <w:r>
              <w:rPr>
                <w:sz w:val="24"/>
                <w:color w:val="000000"/>
              </w:rPr>
              <w:t>uos V20SP1</w:t>
            </w:r>
            <w:r>
              <w:rPr>
                <w:sz w:val="24"/>
                <w:color w:val="000000"/>
              </w:rPr>
              <w:t>、麒麟等操作系统；</w:t>
            </w:r>
          </w:p>
          <w:p>
            <w:pPr>
              <w:pStyle w:val="null3"/>
              <w:jc w:val="both"/>
            </w:pPr>
            <w:r>
              <w:rPr>
                <w:sz w:val="24"/>
                <w:color w:val="000000"/>
              </w:rPr>
              <w:t>5</w:t>
            </w:r>
            <w:r>
              <w:rPr>
                <w:sz w:val="24"/>
                <w:color w:val="000000"/>
              </w:rPr>
              <w:t>、支持多浏览器，如奇安信、</w:t>
            </w:r>
            <w:r>
              <w:rPr>
                <w:sz w:val="24"/>
                <w:color w:val="000000"/>
              </w:rPr>
              <w:t>360</w:t>
            </w:r>
            <w:r>
              <w:rPr>
                <w:sz w:val="24"/>
                <w:color w:val="000000"/>
              </w:rPr>
              <w:t>等浏览器。</w:t>
            </w:r>
          </w:p>
        </w:tc>
      </w:tr>
    </w:tbl>
    <w:p>
      <w:pPr>
        <w:pStyle w:val="null3"/>
        <w:ind w:firstLine="480"/>
        <w:jc w:val="both"/>
      </w:pPr>
      <w:r>
        <w:rPr>
          <w:sz w:val="24"/>
          <w:b/>
          <w:color w:val="000000"/>
        </w:rPr>
        <w:t>（二）平台功能需求</w:t>
      </w:r>
    </w:p>
    <w:p>
      <w:pPr>
        <w:pStyle w:val="null3"/>
        <w:ind w:left="720"/>
        <w:jc w:val="both"/>
      </w:pPr>
      <w:r>
        <w:rPr>
          <w:sz w:val="24"/>
          <w:b/>
          <w:color w:val="000000"/>
        </w:rPr>
        <w:t>1.</w:t>
      </w:r>
      <w:r>
        <w:rPr>
          <w:sz w:val="24"/>
          <w:b/>
          <w:color w:val="000000"/>
        </w:rPr>
        <w:t>基础办公需求</w:t>
      </w:r>
    </w:p>
    <w:p>
      <w:pPr>
        <w:pStyle w:val="null3"/>
        <w:ind w:left="870"/>
        <w:jc w:val="both"/>
      </w:pPr>
      <w:r>
        <w:rPr>
          <w:sz w:val="24"/>
          <w:b/>
          <w:color w:val="000000"/>
        </w:rPr>
        <w:t>1.1.</w:t>
      </w:r>
      <w:r>
        <w:rPr>
          <w:sz w:val="24"/>
          <w:b/>
          <w:color w:val="000000"/>
        </w:rPr>
        <w:t>组织架构</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支持一人多岗</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支持一人多岗工作场景，功能设计上能够满足根据不同场景选择以不同的岗位进行事项发起和流程审核处理。</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支持多维组织</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、必须支持多维组织模型，除标准的行政组织体系外，需能并行构建并管理业务组织、项目组、临时团队等多种形态的组织结构。</w:t>
            </w:r>
          </w:p>
          <w:p>
            <w:pPr>
              <w:pStyle w:val="null3"/>
              <w:jc w:val="both"/>
            </w:pPr>
            <w:r>
              <w:rPr>
                <w:sz w:val="24"/>
                <w:color w:val="000000"/>
              </w:rPr>
              <w:t>2</w:t>
            </w:r>
            <w:r>
              <w:rPr>
                <w:sz w:val="24"/>
                <w:color w:val="000000"/>
              </w:rPr>
              <w:t>、多维组织需能实际应用于流程匹配、分支条件判断、应用功能授权、信息发布范围、文档共享范围等核心场景中。</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支持主数据</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需提供完善的单位、部门、岗位、人员主数据管理功能，并以此作为整个系统权限体系的基石。</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支持组织架构维护</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支持通过流程审批的方式，完成对组织架构（包括多维组织）的创建、变更与维护，实现组织管理的规范化和流程化。</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通讯录</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需提供完善的通讯录功能，支持按多种条件查找人员，并可通过设置白名单、隐藏部门等方式灵活控制通讯录的可见范围。</w:t>
            </w:r>
          </w:p>
        </w:tc>
      </w:tr>
    </w:tbl>
    <w:p>
      <w:pPr>
        <w:pStyle w:val="null3"/>
        <w:ind w:left="870"/>
        <w:jc w:val="both"/>
      </w:pPr>
      <w:r>
        <w:rPr>
          <w:sz w:val="24"/>
          <w:b/>
          <w:color w:val="000000"/>
        </w:rPr>
        <w:t>1.2.</w:t>
      </w:r>
      <w:r>
        <w:rPr>
          <w:sz w:val="24"/>
          <w:b/>
          <w:color w:val="000000"/>
        </w:rPr>
        <w:t>门户管理</w:t>
      </w:r>
    </w:p>
    <w:tbl>
      <w:tblPr>
        <w:tblW w:w="0" w:type="auto"/>
        <w:tblBorders>
          <w:top w:val="none" w:color="000000" w:sz="4"/>
          <w:left w:val="none" w:color="000000" w:sz="4"/>
          <w:bottom w:val="none" w:color="000000" w:sz="4"/>
          <w:right w:val="none" w:color="000000" w:sz="4"/>
          <w:insideH w:val="none"/>
          <w:insideV w:val="none"/>
        </w:tblBorders>
      </w:tblPr>
      <w:tblGrid>
        <w:gridCol w:w="734"/>
        <w:gridCol w:w="1733"/>
        <w:gridCol w:w="5838"/>
      </w:tblGrid>
      <w:tr>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个人工作台</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为每位员工提供个性化的专属工作门户，需集中聚合展示与其最相关的信息与待办事项，核心栏目需包括但不限于：待处理工作、已发起流程、跟踪中的事项、个人任务、关联项目计划、个人日程、常用应用模板、以及基于协同关系的同事动态看板等。</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门户布局</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门户内容需支持</w:t>
            </w:r>
            <w:r>
              <w:rPr>
                <w:sz w:val="24"/>
                <w:color w:val="000000"/>
              </w:rPr>
              <w:t>“拖拽式”灵活布局，前端用户可在授权范围内自定义其工作台栏目和布局。</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门户创建</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支持创建主门户与多个子门户，并可为不同组织、不同角色分配不同的门户作为首页。</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门户复用</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支持门户资源（门户、控件、栏目）跨环境导入导出，在不同门户项目中复用。</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信息发布</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支持在门户栏目发布信息，可以设定统一的信息发布流程，相关信息发布审批通过后，自动发布。</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事务委托</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流程事务委托他人办理，可设置流程类型，委托时间段，可取消委托。</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门户定制</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管理员可对门户整体样式进行深度定制，包括但不限于主题颜色、</w:t>
            </w:r>
            <w:r>
              <w:rPr>
                <w:sz w:val="24"/>
                <w:color w:val="000000"/>
              </w:rPr>
              <w:t>logo</w:t>
            </w:r>
            <w:r>
              <w:rPr>
                <w:sz w:val="24"/>
                <w:color w:val="000000"/>
              </w:rPr>
              <w:t>、布局等，并支持一键启用全局特殊显示模式（如哀悼模式）。</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门户背景</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门户登录页背景支持自动更换</w:t>
            </w:r>
          </w:p>
        </w:tc>
      </w:tr>
    </w:tbl>
    <w:p>
      <w:pPr>
        <w:pStyle w:val="null3"/>
        <w:ind w:left="870"/>
        <w:jc w:val="both"/>
      </w:pPr>
      <w:r>
        <w:rPr>
          <w:sz w:val="24"/>
          <w:b/>
          <w:color w:val="000000"/>
        </w:rPr>
        <w:t>1.3.</w:t>
      </w:r>
      <w:r>
        <w:rPr>
          <w:sz w:val="24"/>
          <w:b/>
          <w:color w:val="000000"/>
        </w:rPr>
        <w:t>协同工作</w:t>
      </w:r>
    </w:p>
    <w:tbl>
      <w:tblPr>
        <w:tblW w:w="0" w:type="auto"/>
        <w:tblBorders>
          <w:top w:val="none" w:color="000000" w:sz="4"/>
          <w:left w:val="none" w:color="000000" w:sz="4"/>
          <w:bottom w:val="none" w:color="000000" w:sz="4"/>
          <w:right w:val="none" w:color="000000" w:sz="4"/>
          <w:insideH w:val="none"/>
          <w:insideV w:val="none"/>
        </w:tblBorders>
      </w:tblPr>
      <w:tblGrid>
        <w:gridCol w:w="604"/>
        <w:gridCol w:w="1461"/>
        <w:gridCol w:w="6242"/>
      </w:tblGrid>
      <w:tr>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6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新建事项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实现临时事务，无需正式行文的事项沟通审批，需要上传附件时，支持上传进度显示。</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已发事项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系统列出当前用户所有已经发出的协同事项，可以实时查看协同处理情况及处理人员意见，支持发送催办消息；支持转发、归档、撤销流程、重复发起、删除等操作。</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待发事项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存放新建协同事项过程中保存待发或被处理人回退、撤销、指定回退的协同事项。用户可以对已创建但尚未发出的协同事项进行查看、编辑、发送、删除等操作；也可将该事项以协同或邮件的形式转发给相关的人员。</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待办事项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主要是查看、处理待办协同事项，可通过关键字对待办事项进行查询。用户可以对接收到的协同进行流程查看，可以进行转发、加签、会签、知会等处理操作，并可以对其他处理人的意见进行回复。</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已办事项</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支持用户对已经处理的协同事项处理情况进行查看，也可对该事项进行转发、归档、取回、跟踪、删除等操作。</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交互体验</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支持用户在填写表单审批要素时，因操作超时或异常中断时，支持一键进行数据恢复；支持待办工作支持翻页操作，支持以不同颜色自定义重要待办标签。</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一键置顶</w:t>
            </w:r>
          </w:p>
        </w:tc>
        <w:tc>
          <w:tcPr>
            <w:tcW w:type="dxa" w:w="6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支持重要待办一键置顶。</w:t>
            </w:r>
          </w:p>
        </w:tc>
      </w:tr>
    </w:tbl>
    <w:p>
      <w:pPr>
        <w:pStyle w:val="null3"/>
        <w:ind w:left="870"/>
        <w:jc w:val="both"/>
      </w:pPr>
      <w:r>
        <w:rPr>
          <w:sz w:val="24"/>
          <w:b/>
          <w:color w:val="000000"/>
        </w:rPr>
        <w:t>1.4.</w:t>
      </w:r>
      <w:r>
        <w:rPr>
          <w:sz w:val="24"/>
          <w:b/>
          <w:color w:val="000000"/>
        </w:rPr>
        <w:t>流程管理</w:t>
      </w:r>
    </w:p>
    <w:tbl>
      <w:tblPr>
        <w:tblW w:w="0" w:type="auto"/>
        <w:tblBorders>
          <w:top w:val="none" w:color="000000" w:sz="4"/>
          <w:left w:val="none" w:color="000000" w:sz="4"/>
          <w:bottom w:val="none" w:color="000000" w:sz="4"/>
          <w:right w:val="none" w:color="000000" w:sz="4"/>
          <w:insideH w:val="none"/>
          <w:insideV w:val="none"/>
        </w:tblBorders>
      </w:tblPr>
      <w:tblGrid>
        <w:gridCol w:w="698"/>
        <w:gridCol w:w="1661"/>
        <w:gridCol w:w="5947"/>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可视化设计器</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必须提供可视化的流程与表单设计工具，通过拖拽配置方式实现流程模型的快速搭建。设计过程应直观高效，流程路径应能根据配置自动生成图形化示意图。设计好的流程模型可保存为模板，并可被复制、复用。</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支持多种流转模式</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引擎必须支持多种流转模式，包括但不限于顺序审批、并行会签、条件分支、竞争抢办等；支持分流合流、子流程、支持流程发起频率限制、支持多种场景自动审批、超时审批、支持直送、退回等多种审批场景。</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流程处理策略</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必须支持流程处理操作，如同意、拒绝、退回（至上一步或任意步）、转交、协办、加签、撤销、终止、督办等。</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流程判断</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支持条件判断，多步骤审批，多人员审批等各种复杂步骤和条件，审批人可和表单动态关联。</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版本管理及监控</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必须支持流程版本管理、在途流程监控与干预（如流程复活、指派、催办）等功能。</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流程预测</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流程智能预测，系统任意流程，支持流程智能预测，发起人界面可通过智能预测，预测流程发起后，预计需要多少个节点审批、预计流程耗时，预计发起流程完成的时间（需精确到年月日时分），并预测每个节点执行人是谁，完成审批耗时需要多久。</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批示语设置</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可查看系统内置批示语，可增加个人自定义批示语，编辑</w:t>
            </w:r>
            <w:r>
              <w:rPr>
                <w:sz w:val="24"/>
                <w:color w:val="000000"/>
              </w:rPr>
              <w:t>/</w:t>
            </w:r>
            <w:r>
              <w:rPr>
                <w:sz w:val="24"/>
                <w:color w:val="000000"/>
              </w:rPr>
              <w:t>删除之前设置的批示语。</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流程代理设置</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可设置流程相关代理人、代理时间段，可取消设置。</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流程集成</w:t>
            </w:r>
          </w:p>
        </w:tc>
        <w:tc>
          <w:tcPr>
            <w:tcW w:type="dxa" w:w="5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流程引擎必须提供开放接口，支持在流程环节中调用外部系统接口获取数据或回写数据。</w:t>
            </w:r>
          </w:p>
        </w:tc>
      </w:tr>
    </w:tbl>
    <w:p>
      <w:pPr>
        <w:pStyle w:val="null3"/>
        <w:jc w:val="both"/>
      </w:pPr>
      <w:r>
        <w:rPr>
          <w:sz w:val="24"/>
          <w:b/>
          <w:color w:val="000000"/>
        </w:rPr>
        <w:t>1.5.</w:t>
      </w:r>
      <w:r>
        <w:rPr>
          <w:sz w:val="24"/>
          <w:b/>
          <w:color w:val="000000"/>
        </w:rPr>
        <w:t>表单管理</w:t>
      </w:r>
    </w:p>
    <w:tbl>
      <w:tblPr>
        <w:tblW w:w="0" w:type="auto"/>
        <w:tblBorders>
          <w:top w:val="none" w:color="000000" w:sz="4"/>
          <w:left w:val="none" w:color="000000" w:sz="4"/>
          <w:bottom w:val="none" w:color="000000" w:sz="4"/>
          <w:right w:val="none" w:color="000000" w:sz="4"/>
          <w:insideH w:val="none"/>
          <w:insideV w:val="none"/>
        </w:tblBorders>
      </w:tblPr>
      <w:tblGrid>
        <w:gridCol w:w="603"/>
        <w:gridCol w:w="1435"/>
        <w:gridCol w:w="626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6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可视化表单设计器</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必须提供表单设计器，支持通过拖拽控件、导入</w:t>
            </w:r>
            <w:r>
              <w:rPr>
                <w:sz w:val="24"/>
                <w:color w:val="000000"/>
              </w:rPr>
              <w:t>Excel</w:t>
            </w:r>
            <w:r>
              <w:rPr>
                <w:sz w:val="24"/>
                <w:color w:val="000000"/>
              </w:rPr>
              <w:t>等方式“所见即所得”地设计表单。需支持丰富的控件类型、表格式布局、左右分屏等高级布局模式，以满足复杂业务场景的需求。</w:t>
            </w:r>
            <w:r>
              <w:rPr>
                <w:sz w:val="19"/>
              </w:rPr>
              <w:t xml:space="preserve"> </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表单定义界面设计</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可以将菜单式的功能入口以业务导图的形式展现，简单直观的给使用者提供业务引导</w:t>
            </w:r>
            <w:r>
              <w:rPr>
                <w:sz w:val="24"/>
                <w:b/>
                <w:color w:val="000000"/>
              </w:rPr>
              <w:t>。</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表单导入</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支持快速导入表单视图，快速制作表单</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多视图控制</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支持不同步骤可设置不同视图，支持动态设置各步骤表单的只读</w:t>
            </w:r>
            <w:r>
              <w:rPr>
                <w:sz w:val="24"/>
                <w:color w:val="000000"/>
              </w:rPr>
              <w:t>/</w:t>
            </w:r>
            <w:r>
              <w:rPr>
                <w:sz w:val="24"/>
                <w:color w:val="000000"/>
              </w:rPr>
              <w:t>隐藏等</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附件控制</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自定义控制表单中上传附件的数量限制范围、文件格式、文件大小</w:t>
            </w:r>
          </w:p>
          <w:p>
            <w:pPr>
              <w:pStyle w:val="null3"/>
              <w:jc w:val="both"/>
            </w:pPr>
            <w:r>
              <w:rPr>
                <w:sz w:val="24"/>
                <w:color w:val="000000"/>
              </w:rPr>
              <w:t>等，并且可以由用户自定义附件排序、一键打包下载所有文件。</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表单打印</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支持专门的打印视图，实现流程内容和打印效果和科室实际业务完全一致。所有表单支持添加水印，支持一键批量打印。</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具备应用定制能力</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具备高效的图形化设置能力、专业展示能力、灵活定制维护能力、可规模化交付能力等</w:t>
            </w:r>
            <w:r>
              <w:rPr>
                <w:sz w:val="24"/>
                <w:b/>
                <w:color w:val="000000"/>
              </w:rPr>
              <w:t>。</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表单数据查询</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支持表单数据范围控制查看；支持表单数据按业务类型分开查看和管理。</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应用导入更新</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系统满足解耦组合，支持对业务应用功能包（如督办管理等）的整体导出与导入，如导出在测试环境进行修改后，导入时支持直接更新原功能。</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自定义报表</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具备多种分析报表自定义功能，通过既定的模板和栏目，用户可</w:t>
            </w:r>
          </w:p>
          <w:p>
            <w:pPr>
              <w:pStyle w:val="null3"/>
              <w:jc w:val="both"/>
            </w:pPr>
            <w:r>
              <w:rPr>
                <w:sz w:val="24"/>
                <w:color w:val="000000"/>
              </w:rPr>
              <w:t>定义数据源，快速设计出展现丰富，数据分明，并支持自定义钻取穿透设置，可穿透另外一张报表，让数据分析逐层深入。</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智能校验</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系统任意表单发起，支持对发起表单数据规则校验，校验结果直观显示，需提供通过检验、警示校验、不通过校验等各类校验信息汇总，方便用户对表单发起，或审批提供系统辅助支持。</w:t>
            </w:r>
          </w:p>
        </w:tc>
      </w:tr>
    </w:tbl>
    <w:p>
      <w:pPr>
        <w:pStyle w:val="null3"/>
        <w:ind w:left="870"/>
        <w:jc w:val="both"/>
      </w:pPr>
      <w:r>
        <w:rPr>
          <w:sz w:val="24"/>
          <w:b/>
          <w:color w:val="000000"/>
        </w:rPr>
        <w:t>1.6.</w:t>
      </w:r>
      <w:r>
        <w:rPr>
          <w:sz w:val="24"/>
          <w:b/>
          <w:color w:val="000000"/>
        </w:rPr>
        <w:t>公文管理</w:t>
      </w:r>
    </w:p>
    <w:tbl>
      <w:tblPr>
        <w:tblW w:w="0" w:type="auto"/>
        <w:tblBorders>
          <w:top w:val="none" w:color="000000" w:sz="4"/>
          <w:left w:val="none" w:color="000000" w:sz="4"/>
          <w:bottom w:val="none" w:color="000000" w:sz="4"/>
          <w:right w:val="none" w:color="000000" w:sz="4"/>
          <w:insideH w:val="none"/>
          <w:insideV w:val="none"/>
        </w:tblBorders>
      </w:tblPr>
      <w:tblGrid>
        <w:gridCol w:w="603"/>
        <w:gridCol w:w="1435"/>
        <w:gridCol w:w="626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6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发文管理</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提供完善的发文管理。设计发文模板，实现公文拟稿、审核、复核、对比、签发、套红、盖章等操作。</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收文管理</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提供完善的收文管理，实现文件签收、登记、拟办、批示、承办、办理等完整收文管理应用。</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请示管理</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提供完善的请示管理，实现请示登记、摘要、拟办、批示、承办、办理等完整请示管理应用。</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公文应用设置</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对公文模块需支持自定义模板管理、节点权限管理、节点动作管理、文号管理、发文单管理、收文单管理、签报单管理、套红模板管理、公文元素管理、外部单位管理、机构组管理、公文开关管理、公文统计管理、代录设置、领导批示等，满足医院对公文模块全方面的自定义设置。</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文单与文号</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、必须提供灵活的公文单设计能力。文号管理需支持自动生成、手动修改、预留号、断号重用等复杂管理规则。</w:t>
            </w:r>
          </w:p>
          <w:p>
            <w:pPr>
              <w:pStyle w:val="null3"/>
              <w:jc w:val="both"/>
            </w:pPr>
            <w:r>
              <w:rPr>
                <w:sz w:val="24"/>
                <w:color w:val="000000"/>
              </w:rPr>
              <w:t>2</w:t>
            </w:r>
            <w:r>
              <w:rPr>
                <w:sz w:val="24"/>
                <w:color w:val="000000"/>
              </w:rPr>
              <w:t>、支持公文文号、内部文号自动生成，并提供断号、预留文号、线下</w:t>
            </w:r>
          </w:p>
          <w:p>
            <w:pPr>
              <w:pStyle w:val="null3"/>
              <w:jc w:val="both"/>
            </w:pPr>
            <w:r>
              <w:rPr>
                <w:sz w:val="24"/>
                <w:color w:val="000000"/>
              </w:rPr>
              <w:t>占用管理，三段式文号支持分段授权、专人编号、专文专号、空号断号重用、已占用文号手动释放，移动端给号等全场景文号管理。</w:t>
            </w:r>
          </w:p>
          <w:p>
            <w:pPr>
              <w:pStyle w:val="null3"/>
              <w:jc w:val="both"/>
            </w:pPr>
            <w:r>
              <w:rPr>
                <w:sz w:val="24"/>
                <w:color w:val="000000"/>
              </w:rPr>
              <w:t>3</w:t>
            </w:r>
            <w:r>
              <w:rPr>
                <w:sz w:val="24"/>
                <w:color w:val="000000"/>
              </w:rPr>
              <w:t>、同一个文单，支持设置多个文单视图样式，支持不同节点查看不同文单视图。</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到期自动撤销</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拟稿人发起的公文、流程支持设置到期自动撤销。</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公文交换</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公文交换支持在线预览。</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安全与管控</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公文阅读界面（</w:t>
            </w:r>
            <w:r>
              <w:rPr>
                <w:sz w:val="24"/>
                <w:color w:val="000000"/>
              </w:rPr>
              <w:t>PC</w:t>
            </w:r>
            <w:r>
              <w:rPr>
                <w:sz w:val="24"/>
                <w:color w:val="000000"/>
              </w:rPr>
              <w:t>及移动端）必须支持动态安全水印。需支持对公文分发后的打印份数进行控制。</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跨应用联动</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需支持收文转发文、收文转公告、公文转会议、公文转督办等</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公文查阅</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按收</w:t>
            </w:r>
            <w:r>
              <w:rPr>
                <w:sz w:val="24"/>
                <w:color w:val="000000"/>
              </w:rPr>
              <w:t>/</w:t>
            </w:r>
            <w:r>
              <w:rPr>
                <w:sz w:val="24"/>
                <w:color w:val="000000"/>
              </w:rPr>
              <w:t>发文及相关流程分类，根据时间段、分权限查看公文办理详细情况。可一键批量导出</w:t>
            </w:r>
            <w:r>
              <w:rPr>
                <w:sz w:val="24"/>
                <w:color w:val="000000"/>
              </w:rPr>
              <w:t>,</w:t>
            </w:r>
            <w:r>
              <w:rPr>
                <w:sz w:val="24"/>
                <w:color w:val="000000"/>
              </w:rPr>
              <w:t>导出内容可由管理员自定义。</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公文处理权限</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系统提供公文处理权限的定制，提供提交、修改正文、签章、文单签批、加签、减签、会签、暂存待办、回退、终止等权限的定制，支持公文流程循环机制，实现与当前节点间的多轮往返送审。</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公文督办</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可预先设定公文督办人，督办人员可进行办理过程进行监视和督办，并对逾期的公文做催办，可以调整办理人员或跳过办理节点。</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公文效能分析</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系统中在公文模块需预制以个人办文效率统计分析，分析内容包括：处理公文数、平均处理时长、处理总时长、按时完成数、按时完成率、超期处理数、超期处理占比率。</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公文池</w:t>
            </w:r>
          </w:p>
        </w:tc>
        <w:tc>
          <w:tcPr>
            <w:tcW w:type="dxa" w:w="6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可对接上级行政主管部门</w:t>
            </w:r>
          </w:p>
        </w:tc>
      </w:tr>
    </w:tbl>
    <w:p>
      <w:pPr>
        <w:pStyle w:val="null3"/>
        <w:ind w:left="870"/>
        <w:jc w:val="both"/>
      </w:pPr>
      <w:r>
        <w:rPr>
          <w:sz w:val="24"/>
          <w:b/>
          <w:color w:val="000000"/>
        </w:rPr>
        <w:t>1.7.</w:t>
      </w:r>
      <w:r>
        <w:rPr>
          <w:sz w:val="24"/>
          <w:b/>
          <w:color w:val="000000"/>
        </w:rPr>
        <w:t>会议管理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会议全过程管理</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提供从会议准备到会议成果跟踪的全过程管理，具有会议方案拟批、会议申请、会议审核、会议通知、会议回执、会议签到、会议纪要等完整的会议管理应用。</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会议看板</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图形化的会议室申请界面，直观展示会议室占用状态，申请时间冲突自动提醒。用户只用拖动鼠标，即可完成会议室的申请。会议室申请完毕后，由会议发起人发起会议通知，设定与会人员，支持会议准备文件上传。</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会议安排</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发起人新建会议，会议通知直接发到与会人。会议的记录人可以对召开中的会议和已结束的会议作会议纪要。</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会议回执</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所邀请的与会人员的处理状态实时感知，同时被邀人员可以在回执时上传附件和关联文档，协助办会人员搜集整理会议准备资料。一旦对会议邀请做出同意回执，则该会议会自动进入员工日程，在看板中显示。针对视频会议，与会人可选择一键参会。</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会议状态</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会议列表下显示当前用户参与的</w:t>
            </w:r>
            <w:r>
              <w:rPr>
                <w:sz w:val="24"/>
                <w:color w:val="000000"/>
              </w:rPr>
              <w:t>“未召开”、“召开中”、“已召开”状态的会议。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会议提醒</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会议可以根据设置的提醒条件，在会前以消息的方式提醒参会人。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扫码签到</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发起会议时，如果勾选了</w:t>
            </w:r>
            <w:r>
              <w:rPr>
                <w:sz w:val="24"/>
                <w:color w:val="000000"/>
              </w:rPr>
              <w:t>“扫码签到”，则在会议开始前，可生成签到二维码，参会人员扫码签到。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会议纪要</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会后可直接针对该会议编写会议纪要，参会人员可查看会议纪要。</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会议资源</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提供会议资源的登记处理，涵盖了会议室名称、会议室地点、状态、会议室设备、是否需要审批，可容纳人数等基本信息。</w:t>
            </w:r>
          </w:p>
        </w:tc>
      </w:tr>
    </w:tbl>
    <w:p>
      <w:pPr>
        <w:pStyle w:val="null3"/>
        <w:ind w:left="870"/>
        <w:jc w:val="both"/>
      </w:pPr>
      <w:r>
        <w:rPr>
          <w:sz w:val="24"/>
          <w:b/>
          <w:color w:val="000000"/>
        </w:rPr>
        <w:t>1.8.</w:t>
      </w:r>
      <w:r>
        <w:rPr>
          <w:sz w:val="24"/>
          <w:b/>
          <w:color w:val="000000"/>
        </w:rPr>
        <w:t>信息发布</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多功能主题</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需提供新闻、公告、调查、讨论区等模块，实现医院、科室信息发布。</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主题社区</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需支持主题社区功能，可创建不同主题（如党建、团建、技术创新）的社区，鼓励员工互动交流。</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审核机制</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新闻、公告等重要信息的发布，必须支持通过工作流进行审核后发布。</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发布管理</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支持信息置顶、定时发布、到期自动隐藏、发布范围授权、阅读情况统计等功能。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水印设置</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内容浏览界面需支持安全水印，以防信息泄露。</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权限管理</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依据不同信息类型，设定相应管理员，对不同类型信息进行归档、删除、置顶、设置等操作，并可将发布权授予其他普通用户。</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短信提醒</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重要公告可勾选短信、</w:t>
            </w:r>
            <w:r>
              <w:rPr>
                <w:sz w:val="24"/>
                <w:color w:val="000000"/>
              </w:rPr>
              <w:t>app</w:t>
            </w:r>
            <w:r>
              <w:rPr>
                <w:sz w:val="24"/>
                <w:color w:val="000000"/>
              </w:rPr>
              <w:t>等通知。</w:t>
            </w:r>
          </w:p>
        </w:tc>
      </w:tr>
    </w:tbl>
    <w:p>
      <w:pPr>
        <w:pStyle w:val="null3"/>
        <w:ind w:left="870"/>
        <w:jc w:val="both"/>
      </w:pPr>
      <w:r>
        <w:rPr>
          <w:sz w:val="24"/>
          <w:b/>
          <w:color w:val="000000"/>
        </w:rPr>
        <w:t>1.9.</w:t>
      </w:r>
      <w:r>
        <w:rPr>
          <w:sz w:val="24"/>
          <w:b/>
          <w:color w:val="000000"/>
        </w:rPr>
        <w:t>知识管理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知识一览</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统一展示各项知识文档数据信息，内容包含优秀文档、最新上传、阅读排行、收藏排行等各种分类。</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权限控制</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必须提供文档权限管理体系，可对每个目录或文件独立设置读、写、新建、下载、打印、管理等权限。权限应能授予个人、岗位或组织。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文档操作</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需支持在线预览、在线编辑、版本控制、全文检索、日志追踪等功能。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知识应用</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需支持知识地图、专题知识库等功能，促进知识有效利用。</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知识检索</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必须提供全文检索功能，支持关键字、组合条件、指定路径搜索，响应速度需达到秒级。</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“金点子”征集与反馈</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设立干部职工建言献策专栏，可围绕医院发展、三甲及三级综合创建、党建工作等提交意见建议，由党委办在线收集、分类整理，并反馈采纳情况。</w:t>
            </w:r>
          </w:p>
        </w:tc>
      </w:tr>
    </w:tbl>
    <w:p>
      <w:pPr>
        <w:pStyle w:val="null3"/>
        <w:ind w:left="870"/>
        <w:jc w:val="both"/>
      </w:pPr>
      <w:r>
        <w:rPr>
          <w:sz w:val="24"/>
          <w:b/>
          <w:color w:val="000000"/>
        </w:rPr>
        <w:t>1.10.</w:t>
      </w:r>
      <w:r>
        <w:rPr>
          <w:sz w:val="24"/>
          <w:b/>
          <w:color w:val="000000"/>
        </w:rPr>
        <w:t>日程管理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常用功能</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、支持对本人事件和对他人事件的日程安排。</w:t>
            </w:r>
          </w:p>
          <w:p>
            <w:pPr>
              <w:pStyle w:val="null3"/>
              <w:jc w:val="both"/>
            </w:pPr>
            <w:r>
              <w:rPr>
                <w:sz w:val="24"/>
                <w:color w:val="000000"/>
              </w:rPr>
              <w:t>2</w:t>
            </w:r>
            <w:r>
              <w:rPr>
                <w:sz w:val="24"/>
                <w:color w:val="000000"/>
              </w:rPr>
              <w:t>、支持对事件的时间提醒。</w:t>
            </w:r>
          </w:p>
          <w:p>
            <w:pPr>
              <w:pStyle w:val="null3"/>
              <w:jc w:val="both"/>
            </w:pPr>
            <w:r>
              <w:rPr>
                <w:sz w:val="24"/>
                <w:color w:val="000000"/>
              </w:rPr>
              <w:t>3</w:t>
            </w:r>
            <w:r>
              <w:rPr>
                <w:sz w:val="24"/>
                <w:color w:val="000000"/>
              </w:rPr>
              <w:t>、支持对事件公开范围的选择。</w:t>
            </w:r>
          </w:p>
          <w:p>
            <w:pPr>
              <w:pStyle w:val="null3"/>
              <w:jc w:val="both"/>
            </w:pPr>
            <w:r>
              <w:rPr>
                <w:sz w:val="24"/>
                <w:color w:val="000000"/>
              </w:rPr>
              <w:t>4</w:t>
            </w:r>
            <w:r>
              <w:rPr>
                <w:sz w:val="24"/>
                <w:color w:val="000000"/>
              </w:rPr>
              <w:t>、支持对事件委托。</w:t>
            </w:r>
          </w:p>
          <w:p>
            <w:pPr>
              <w:pStyle w:val="null3"/>
              <w:jc w:val="both"/>
            </w:pPr>
            <w:r>
              <w:rPr>
                <w:sz w:val="24"/>
                <w:color w:val="000000"/>
              </w:rPr>
              <w:t>5</w:t>
            </w:r>
            <w:r>
              <w:rPr>
                <w:sz w:val="24"/>
                <w:color w:val="000000"/>
              </w:rPr>
              <w:t>、支持计划的日、月、周安排。</w:t>
            </w:r>
          </w:p>
          <w:p>
            <w:pPr>
              <w:pStyle w:val="null3"/>
              <w:jc w:val="both"/>
            </w:pPr>
            <w:r>
              <w:rPr>
                <w:sz w:val="24"/>
                <w:color w:val="000000"/>
              </w:rPr>
              <w:t>7</w:t>
            </w:r>
            <w:r>
              <w:rPr>
                <w:sz w:val="24"/>
                <w:color w:val="000000"/>
              </w:rPr>
              <w:t>、支持对他人计划的意见回复。</w:t>
            </w:r>
          </w:p>
          <w:p>
            <w:pPr>
              <w:pStyle w:val="null3"/>
              <w:jc w:val="both"/>
            </w:pPr>
            <w:r>
              <w:rPr>
                <w:sz w:val="24"/>
                <w:color w:val="000000"/>
              </w:rPr>
              <w:t>6</w:t>
            </w:r>
            <w:r>
              <w:rPr>
                <w:sz w:val="24"/>
                <w:color w:val="000000"/>
              </w:rPr>
              <w:t>、日程可分配给下级或者找人协助，新建的日程也可以进行转发流程。</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日程试图</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支持日程视图的日视图、周视图和月视图。</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日程分享</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支持组织内部的上级向下级，秘书</w:t>
            </w:r>
            <w:r>
              <w:rPr>
                <w:sz w:val="24"/>
                <w:color w:val="000000"/>
              </w:rPr>
              <w:t>(</w:t>
            </w:r>
            <w:r>
              <w:rPr>
                <w:sz w:val="24"/>
                <w:color w:val="000000"/>
              </w:rPr>
              <w:t>助手</w:t>
            </w:r>
            <w:r>
              <w:rPr>
                <w:sz w:val="24"/>
                <w:color w:val="000000"/>
              </w:rPr>
              <w:t>)</w:t>
            </w:r>
            <w:r>
              <w:rPr>
                <w:sz w:val="24"/>
                <w:color w:val="000000"/>
              </w:rPr>
              <w:t>给领导直接安排日程事件</w:t>
            </w:r>
            <w:r>
              <w:rPr>
                <w:sz w:val="24"/>
                <w:color w:val="000000"/>
              </w:rPr>
              <w:t>;</w:t>
            </w:r>
            <w:r>
              <w:rPr>
                <w:sz w:val="24"/>
                <w:color w:val="000000"/>
              </w:rPr>
              <w:t>同时通过事件的公开属性，可将其展现在部门、项目、他人等公共窗口，使组织内成员可以查询到自己所关注事件的内容以及进展情况，从而达到良好的信息互通和协作的效果。</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日程会议联动</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支持日程与会议进行联动。可以根据会议发起以及参与人或会议相关信息的变化，随时更新领导日程中的信息。</w:t>
            </w:r>
          </w:p>
        </w:tc>
      </w:tr>
    </w:tbl>
    <w:p>
      <w:pPr>
        <w:pStyle w:val="null3"/>
        <w:ind w:left="870"/>
        <w:jc w:val="both"/>
      </w:pPr>
      <w:r>
        <w:rPr>
          <w:sz w:val="24"/>
          <w:b/>
          <w:color w:val="000000"/>
        </w:rPr>
        <w:t>1.11.</w:t>
      </w:r>
      <w:r>
        <w:rPr>
          <w:sz w:val="24"/>
          <w:b/>
          <w:color w:val="000000"/>
        </w:rPr>
        <w:t>任务管理</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任务看板</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通过甘特图查看权限范围内相关人员的整个任务进展情况，可以按年</w:t>
            </w:r>
            <w:r>
              <w:rPr>
                <w:sz w:val="24"/>
                <w:color w:val="000000"/>
              </w:rPr>
              <w:t>/</w:t>
            </w:r>
            <w:r>
              <w:rPr>
                <w:sz w:val="24"/>
                <w:color w:val="000000"/>
              </w:rPr>
              <w:t>半年</w:t>
            </w:r>
            <w:r>
              <w:rPr>
                <w:sz w:val="24"/>
                <w:color w:val="000000"/>
              </w:rPr>
              <w:t>/</w:t>
            </w:r>
            <w:r>
              <w:rPr>
                <w:sz w:val="24"/>
                <w:color w:val="000000"/>
              </w:rPr>
              <w:t>季度</w:t>
            </w:r>
            <w:r>
              <w:rPr>
                <w:sz w:val="24"/>
                <w:color w:val="000000"/>
              </w:rPr>
              <w:t>/</w:t>
            </w:r>
            <w:r>
              <w:rPr>
                <w:sz w:val="24"/>
                <w:color w:val="000000"/>
              </w:rPr>
              <w:t>月</w:t>
            </w:r>
            <w:r>
              <w:rPr>
                <w:sz w:val="24"/>
                <w:color w:val="000000"/>
              </w:rPr>
              <w:t>/</w:t>
            </w:r>
            <w:r>
              <w:rPr>
                <w:sz w:val="24"/>
                <w:color w:val="000000"/>
              </w:rPr>
              <w:t>周</w:t>
            </w:r>
            <w:r>
              <w:rPr>
                <w:sz w:val="24"/>
                <w:color w:val="000000"/>
              </w:rPr>
              <w:t>/</w:t>
            </w:r>
            <w:r>
              <w:rPr>
                <w:sz w:val="24"/>
                <w:color w:val="000000"/>
              </w:rPr>
              <w:t>日时间维度来查看，可查看逾期任务。</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新增任务</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安排任务名称、起止时间、定好负责人、参与人、知会领导、相关附件，并按任务节点执行汇报；支持子任务。</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待办任务</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查看需要我处理的任务，内容包含：任务名称、发布人、负责人、客户名称、起止时间、进度、紧急程度，点击任务名称可查看详情。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任务查询</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查看权限范围内所有任务及进展情况。</w:t>
            </w:r>
          </w:p>
        </w:tc>
      </w:tr>
    </w:tbl>
    <w:p>
      <w:pPr>
        <w:pStyle w:val="null3"/>
        <w:ind w:left="870"/>
        <w:jc w:val="both"/>
      </w:pPr>
      <w:r>
        <w:rPr>
          <w:sz w:val="24"/>
          <w:b/>
          <w:color w:val="000000"/>
        </w:rPr>
        <w:t>1.12.</w:t>
      </w:r>
      <w:r>
        <w:rPr>
          <w:sz w:val="24"/>
          <w:b/>
          <w:color w:val="000000"/>
        </w:rPr>
        <w:t>企业邮箱</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邮箱集成</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通过第三方企业邮箱功能，实现电子邮件配置自行添加、维护邮件账户，统一在本功能下进行邮件拟稿、发送、接收、阅读、回复等常用的电子邮件功能。（备注：第三方企业邮箱费用含在本项目报价内，时长为</w:t>
            </w:r>
            <w:r>
              <w:rPr>
                <w:sz w:val="24"/>
                <w:color w:val="000000"/>
              </w:rPr>
              <w:t>3</w:t>
            </w:r>
            <w:r>
              <w:rPr>
                <w:sz w:val="24"/>
                <w:color w:val="000000"/>
              </w:rPr>
              <w:t>年，账号数量不少于</w:t>
            </w:r>
            <w:r>
              <w:rPr>
                <w:sz w:val="24"/>
                <w:color w:val="000000"/>
              </w:rPr>
              <w:t>100</w:t>
            </w:r>
            <w:r>
              <w:rPr>
                <w:sz w:val="24"/>
                <w:color w:val="000000"/>
              </w:rPr>
              <w:t>个。）</w:t>
            </w:r>
          </w:p>
        </w:tc>
      </w:tr>
    </w:tbl>
    <w:p>
      <w:pPr>
        <w:pStyle w:val="null3"/>
        <w:ind w:left="870"/>
        <w:jc w:val="both"/>
      </w:pPr>
      <w:r>
        <w:rPr>
          <w:sz w:val="24"/>
          <w:b/>
          <w:color w:val="000000"/>
        </w:rPr>
        <w:t>1.13.</w:t>
      </w:r>
      <w:r>
        <w:rPr>
          <w:sz w:val="24"/>
          <w:b/>
          <w:color w:val="000000"/>
        </w:rPr>
        <w:t>全文检索</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检索范围</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检索范围：必须支持对系统内信息（包括但不限于流程、公文、知识文档、新闻公告、邮件等）的标题、正文、附件内容进行全文检索。</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检索体验</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检索体验：需支持智能搜索（如问答式检索、热搜推荐），并对搜索结果进行分类、高亮等优化展示，提升信息查找效率。</w:t>
            </w:r>
          </w:p>
        </w:tc>
      </w:tr>
    </w:tbl>
    <w:p>
      <w:pPr>
        <w:pStyle w:val="null3"/>
        <w:jc w:val="both"/>
      </w:pPr>
      <w:r>
        <w:rPr/>
        <w:t xml:space="preserve"> </w:t>
      </w:r>
    </w:p>
    <w:p>
      <w:pPr>
        <w:pStyle w:val="null3"/>
        <w:ind w:left="870"/>
        <w:jc w:val="both"/>
      </w:pPr>
      <w:r>
        <w:rPr>
          <w:sz w:val="24"/>
          <w:b/>
          <w:color w:val="000000"/>
        </w:rPr>
        <w:t>1.14.</w:t>
      </w:r>
      <w:r>
        <w:rPr>
          <w:sz w:val="24"/>
          <w:b/>
          <w:color w:val="000000"/>
        </w:rPr>
        <w:t>移动办公</w:t>
      </w:r>
    </w:p>
    <w:tbl>
      <w:tblPr>
        <w:tblW w:w="0" w:type="auto"/>
        <w:tblBorders>
          <w:top w:val="none" w:color="000000" w:sz="4"/>
          <w:left w:val="none" w:color="000000" w:sz="4"/>
          <w:bottom w:val="none" w:color="000000" w:sz="4"/>
          <w:right w:val="none" w:color="000000" w:sz="4"/>
          <w:insideH w:val="none"/>
          <w:insideV w:val="none"/>
        </w:tblBorders>
      </w:tblPr>
      <w:tblGrid>
        <w:gridCol w:w="820"/>
        <w:gridCol w:w="1748"/>
        <w:gridCol w:w="1386"/>
        <w:gridCol w:w="4352"/>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31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模块名称</w:t>
            </w:r>
          </w:p>
        </w:tc>
        <w:tc>
          <w:tcPr>
            <w:tcW w:type="dxa" w:w="4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功能说明</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统一登录</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登录方式</w:t>
            </w:r>
          </w:p>
        </w:tc>
        <w:tc>
          <w:tcPr>
            <w:tcW w:type="dxa" w:w="4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默认进入企业账号登录页面，可切换手机号登录。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手机号登录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无需手动配置服务器，可直接手机号</w:t>
            </w:r>
            <w:r>
              <w:rPr>
                <w:sz w:val="24"/>
                <w:color w:val="000000"/>
              </w:rPr>
              <w:t>+</w:t>
            </w:r>
            <w:r>
              <w:rPr>
                <w:sz w:val="24"/>
                <w:color w:val="000000"/>
              </w:rPr>
              <w:t>密码登录</w:t>
            </w:r>
            <w:r>
              <w:rPr>
                <w:sz w:val="24"/>
                <w:color w:val="000000"/>
              </w:rPr>
              <w:t>,</w:t>
            </w:r>
            <w:r>
              <w:rPr>
                <w:sz w:val="24"/>
                <w:color w:val="000000"/>
              </w:rPr>
              <w:t>后台可配置是否关闭，默认开启。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用户隐私协议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登录时勾选用户隐私协议，提供访问用户各种信息的说明。</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设置服务器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服务器的新建、编辑、删除和切换，显示关联账号服务器。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扫一扫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添加服务器地址页面加入扫一扫功能，支持移动端扫码登录网页端。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登录方式识别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自动识别</w:t>
            </w:r>
            <w:r>
              <w:rPr>
                <w:sz w:val="24"/>
                <w:color w:val="000000"/>
              </w:rPr>
              <w:t>http</w:t>
            </w:r>
            <w:r>
              <w:rPr>
                <w:sz w:val="24"/>
                <w:color w:val="000000"/>
              </w:rPr>
              <w:t>和</w:t>
            </w:r>
            <w:r>
              <w:rPr>
                <w:sz w:val="24"/>
                <w:color w:val="000000"/>
              </w:rPr>
              <w:t>https</w:t>
            </w:r>
            <w:r>
              <w:rPr>
                <w:sz w:val="24"/>
                <w:color w:val="000000"/>
              </w:rPr>
              <w:t>（即“普通”和“安全”模式）。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账号密码登录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用户使用管理员配置好的用户名和密码进行登录，密码强度不足，必须修改成符合安全要求的密码后方可登录。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双因子登录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管理开启双因子登录后，移动支持双因子（密码</w:t>
            </w:r>
            <w:r>
              <w:rPr>
                <w:sz w:val="24"/>
                <w:color w:val="000000"/>
              </w:rPr>
              <w:t>+</w:t>
            </w:r>
            <w:r>
              <w:rPr>
                <w:sz w:val="24"/>
                <w:color w:val="000000"/>
              </w:rPr>
              <w:t>短信）登录。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忘记密码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支持邮箱找回当前服务器下账号的密码。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手势密码验证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打开应用时，手势密码安全认证。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指纹解锁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通过指纹解锁进行快速登录。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自动登录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用户未手动退出账号，再次进入应用，需要自动登录。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同时在线</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PC</w:t>
            </w:r>
            <w:r>
              <w:rPr>
                <w:sz w:val="24"/>
                <w:color w:val="000000"/>
              </w:rPr>
              <w:t>和移动端同时在线</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自动下线</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移动端退出后台，</w:t>
            </w:r>
            <w:r>
              <w:rPr>
                <w:sz w:val="24"/>
                <w:color w:val="000000"/>
              </w:rPr>
              <w:t>30</w:t>
            </w:r>
            <w:r>
              <w:rPr>
                <w:sz w:val="24"/>
                <w:color w:val="000000"/>
              </w:rPr>
              <w:t>分钟自动下线。</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断网情况下，仍然可以登录查看移动门户中人员及数据信息。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弱口令</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登录时判断密码强度或密码到期。</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多时区功能适配</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PC</w:t>
            </w:r>
            <w:r>
              <w:rPr>
                <w:sz w:val="24"/>
                <w:color w:val="000000"/>
              </w:rPr>
              <w:t>端功能适配到移动端，登录时返回手机所在时区。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多端登录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支持移动端扫码登录网页端；支持手机和平板同时登录。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单点登录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外部系统可以穿透打开移动端。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登录性能优化</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权限刷新逻辑性能优化。</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VPN</w:t>
            </w:r>
            <w:r>
              <w:rPr>
                <w:sz w:val="24"/>
                <w:color w:val="000000"/>
              </w:rPr>
              <w:t>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支持深信服</w:t>
            </w:r>
            <w:r>
              <w:rPr>
                <w:sz w:val="24"/>
                <w:color w:val="000000"/>
              </w:rPr>
              <w:t>VPN</w:t>
            </w:r>
            <w:r>
              <w:rPr>
                <w:sz w:val="24"/>
                <w:color w:val="000000"/>
              </w:rPr>
              <w:t>产品及零信任产品的用户名密码认证，新增零信任产品三大特性</w:t>
            </w:r>
            <w:r>
              <w:rPr>
                <w:sz w:val="24"/>
                <w:color w:val="000000"/>
              </w:rPr>
              <w:t>,</w:t>
            </w:r>
            <w:r>
              <w:rPr>
                <w:sz w:val="24"/>
                <w:color w:val="000000"/>
              </w:rPr>
              <w:t>支持在移动端首次登录修改密码，支持在密码登录场景下，二次验证的能力，包括短信验证码、设备硬件。</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短信验证码登录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支持手机号</w:t>
            </w:r>
            <w:r>
              <w:rPr>
                <w:sz w:val="24"/>
                <w:color w:val="000000"/>
              </w:rPr>
              <w:t>+</w:t>
            </w:r>
            <w:r>
              <w:rPr>
                <w:sz w:val="24"/>
                <w:color w:val="000000"/>
              </w:rPr>
              <w:t>短信验证码登录，无需输入密码，后台可配置是否关闭，默认开启。</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统一组织</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离线通讯录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在本地同步保存本单位的通讯录信息（常用联系人、组织架构、关注人员、我的群聊及员工名片保存的信息），优先使用在线通讯录，网络断开情况下使用离线通讯录。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通讯录首页</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支持组织架构、项目组、关注人员、我的群聊、我的部门。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成员列表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显示组织架构。</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关注人员</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在关注人员列表或人员卡片中可添加。</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通讯录搜索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支持姓名、手机号、拼音首字母搜索，并支持集团版搜索。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多维组织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支持按多维组织的维度查看、选择组织部门、人员。</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支持组织信息</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支持显示当前人员所在组织、部门、岗位、组织架构图、主管分管、兼职信息。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支持人员去重</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支持选择部门、及该部门内人员的去重。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组织架构展示</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支持集团版，可切换公司，支持多层级，在组织架构中加入搜索功能，支持调整组织架构显示顺序（后台配置父级部门人员与子级部门的显示顺序）。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多层级部门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优化</w:t>
            </w:r>
            <w:r>
              <w:rPr>
                <w:sz w:val="24"/>
                <w:color w:val="000000"/>
              </w:rPr>
              <w:t>“返回”操作，加入“关闭”操作。</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通讯录权限</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按照通讯录权限读取。</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个人名片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个人名片里发协同、发短信、打电话、发邮件，保存到手机通讯录，通讯录中可直接发起会话，加入汇报人字段，人员所在部门按层级显示，支持默认显示副岗，查看头像大图，支持查看人员在线状态。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来电识别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支持本单位通讯录人员的来电识别（包括但不限于苹果、小米、三星、</w:t>
            </w:r>
            <w:r>
              <w:rPr>
                <w:sz w:val="24"/>
                <w:color w:val="000000"/>
              </w:rPr>
              <w:t>oppo</w:t>
            </w:r>
            <w:r>
              <w:rPr>
                <w:sz w:val="24"/>
                <w:color w:val="000000"/>
              </w:rPr>
              <w:t>、</w:t>
            </w:r>
            <w:r>
              <w:rPr>
                <w:sz w:val="24"/>
                <w:color w:val="000000"/>
              </w:rPr>
              <w:t>vivo</w:t>
            </w:r>
            <w:r>
              <w:rPr>
                <w:sz w:val="24"/>
                <w:color w:val="000000"/>
              </w:rPr>
              <w:t>、华为等智能手机品牌）。</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自定义字段</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显示企业自定义的个人信息的自定义字段。</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统一消息</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消息列表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读取全部消息，按分类展示，</w:t>
            </w:r>
            <w:r>
              <w:rPr>
                <w:sz w:val="24"/>
                <w:color w:val="000000"/>
              </w:rPr>
              <w:t>H5</w:t>
            </w:r>
            <w:r>
              <w:rPr>
                <w:sz w:val="24"/>
                <w:color w:val="000000"/>
              </w:rPr>
              <w:t>化的模块支持查看。</w:t>
            </w:r>
            <w:r>
              <w:br/>
            </w:r>
            <w:r>
              <w:rPr>
                <w:sz w:val="24"/>
                <w:color w:val="000000"/>
              </w:rPr>
              <w:t>2.</w:t>
            </w:r>
            <w:r>
              <w:rPr>
                <w:sz w:val="24"/>
                <w:color w:val="000000"/>
              </w:rPr>
              <w:t>同一个消息属于多个分类，消息角标仅提醒一次，角标显示在优先级最高的消息分类中。</w:t>
            </w:r>
            <w:r>
              <w:br/>
            </w:r>
            <w:r>
              <w:rPr>
                <w:sz w:val="24"/>
                <w:color w:val="000000"/>
              </w:rPr>
              <w:t>3.</w:t>
            </w:r>
            <w:r>
              <w:rPr>
                <w:sz w:val="24"/>
                <w:color w:val="000000"/>
              </w:rPr>
              <w:t>手势推拽，快速消除角标数字。</w:t>
            </w:r>
            <w:r>
              <w:br/>
            </w:r>
            <w:r>
              <w:rPr>
                <w:sz w:val="24"/>
                <w:color w:val="000000"/>
              </w:rPr>
              <w:t>4.</w:t>
            </w:r>
            <w:r>
              <w:rPr>
                <w:sz w:val="24"/>
                <w:color w:val="000000"/>
              </w:rPr>
              <w:t>同一消息设置免打扰后，显示静音图标，不再进行离线推送，不显示角标数字。</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消息二级卡片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加入进入各类别应用的快捷入口</w:t>
            </w:r>
            <w:r>
              <w:rPr>
                <w:sz w:val="24"/>
                <w:color w:val="000000"/>
              </w:rPr>
              <w:t>“进入应用”，并加入人员对于此应用的权限判断。</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业务消息分类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协同、计划、任务、时间安排、时间视图、文档、综合办公、会议、公文、新闻、公告、讨论、调查、享空间、行为绩效、</w:t>
            </w:r>
            <w:r>
              <w:rPr>
                <w:sz w:val="24"/>
                <w:color w:val="000000"/>
              </w:rPr>
              <w:t>HR</w:t>
            </w:r>
            <w:r>
              <w:rPr>
                <w:sz w:val="24"/>
                <w:color w:val="000000"/>
              </w:rPr>
              <w:t>管理、系统消息、</w:t>
            </w:r>
            <w:r>
              <w:rPr>
                <w:sz w:val="24"/>
                <w:color w:val="000000"/>
              </w:rPr>
              <w:t>网页登录平台</w:t>
            </w:r>
            <w:r>
              <w:rPr>
                <w:sz w:val="24"/>
                <w:color w:val="000000"/>
              </w:rPr>
              <w:t>消息（单聊和群聊）、第三方消息（显示具体第三方应用名称），与</w:t>
            </w:r>
            <w:r>
              <w:rPr>
                <w:sz w:val="24"/>
                <w:color w:val="000000"/>
              </w:rPr>
              <w:t>PC</w:t>
            </w:r>
            <w:r>
              <w:rPr>
                <w:sz w:val="24"/>
                <w:color w:val="000000"/>
              </w:rPr>
              <w:t>设置一致，将重点关注的指定人员、指定表单模版的消息单独作为分类并放置在消息首页，进行重点提醒、避免遗漏。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待办快捷提示</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登录后消息页显示文档协作、会议的快捷提示及入口，显示扫一扫的快捷入口。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重要消息分类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预制类别：我的领导消息、跟踪事项消息、</w:t>
            </w:r>
            <w:r>
              <w:rPr>
                <w:sz w:val="24"/>
                <w:color w:val="000000"/>
              </w:rPr>
              <w:t>@</w:t>
            </w:r>
            <w:r>
              <w:rPr>
                <w:sz w:val="24"/>
                <w:color w:val="000000"/>
              </w:rPr>
              <w:t>我的消息。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智能推送提醒</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流程异常智能监控（强弹提醒），智能催办提醒。</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文件助手</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PC</w:t>
            </w:r>
            <w:r>
              <w:rPr>
                <w:sz w:val="24"/>
                <w:color w:val="000000"/>
              </w:rPr>
              <w:t>端和移动端进行文件文字的互传。</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消息列表滑动操作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移除、置顶</w:t>
            </w:r>
            <w:r>
              <w:rPr>
                <w:sz w:val="24"/>
                <w:color w:val="000000"/>
              </w:rPr>
              <w:t>/</w:t>
            </w:r>
            <w:r>
              <w:rPr>
                <w:sz w:val="24"/>
                <w:color w:val="000000"/>
              </w:rPr>
              <w:t>取消置顶，操作后在</w:t>
            </w:r>
            <w:r>
              <w:rPr>
                <w:sz w:val="24"/>
                <w:color w:val="000000"/>
              </w:rPr>
              <w:t>网页登录平台</w:t>
            </w:r>
            <w:r>
              <w:rPr>
                <w:sz w:val="24"/>
                <w:color w:val="000000"/>
              </w:rPr>
              <w:t>端同步生效。</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消息设置操作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置顶</w:t>
            </w:r>
            <w:r>
              <w:rPr>
                <w:sz w:val="24"/>
                <w:color w:val="000000"/>
              </w:rPr>
              <w:t>/</w:t>
            </w:r>
            <w:r>
              <w:rPr>
                <w:sz w:val="24"/>
                <w:color w:val="000000"/>
              </w:rPr>
              <w:t>取消置顶、消息免打扰、放入应用消息分类、清空所有消息。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离线消息提醒</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声音或震动提醒，顶部消息通知和锁屏页消息通知。</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H5</w:t>
            </w:r>
            <w:r>
              <w:rPr>
                <w:sz w:val="24"/>
                <w:color w:val="000000"/>
              </w:rPr>
              <w:t>资源下载或更新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下载或更新过程中，可以正常使用移动端的功能。</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手动刷新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在消息列表页中，可下滑手动刷新（每</w:t>
            </w:r>
            <w:r>
              <w:rPr>
                <w:sz w:val="24"/>
                <w:color w:val="000000"/>
              </w:rPr>
              <w:t>30</w:t>
            </w:r>
            <w:r>
              <w:rPr>
                <w:sz w:val="24"/>
                <w:color w:val="000000"/>
              </w:rPr>
              <w:t>秒自动刷新）。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APP</w:t>
            </w:r>
            <w:r>
              <w:rPr>
                <w:sz w:val="24"/>
                <w:color w:val="000000"/>
              </w:rPr>
              <w:t>未读消息数字角标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需完成包括但不限于苹果、小米、三星、</w:t>
            </w:r>
            <w:r>
              <w:rPr>
                <w:sz w:val="24"/>
                <w:color w:val="000000"/>
              </w:rPr>
              <w:t>oppo</w:t>
            </w:r>
            <w:r>
              <w:rPr>
                <w:sz w:val="24"/>
                <w:color w:val="000000"/>
              </w:rPr>
              <w:t>、</w:t>
            </w:r>
            <w:r>
              <w:rPr>
                <w:sz w:val="24"/>
                <w:color w:val="000000"/>
              </w:rPr>
              <w:t>vivo</w:t>
            </w:r>
            <w:r>
              <w:rPr>
                <w:sz w:val="24"/>
                <w:color w:val="000000"/>
              </w:rPr>
              <w:t>、华为等智能手机机型的适配。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离线消息推送</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可实现手机端对离线消息的角标显示。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多端消息同步</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通过统一消息中心，实现网页端、移动端、微协同消息提醒同步，达到消息仅提醒一次，避免消息重复提醒造成干扰。</w:t>
            </w:r>
            <w:r>
              <w:br/>
            </w:r>
            <w:r>
              <w:rPr>
                <w:sz w:val="24"/>
                <w:color w:val="000000"/>
              </w:rPr>
              <w:t>2.</w:t>
            </w:r>
            <w:r>
              <w:rPr>
                <w:sz w:val="24"/>
                <w:color w:val="000000"/>
              </w:rPr>
              <w:t>待办中心与消息中心打通，查看待办后消息角标同步消减。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手机静音</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w:t>
            </w:r>
            <w:r>
              <w:rPr>
                <w:sz w:val="24"/>
                <w:color w:val="000000"/>
              </w:rPr>
              <w:t>网页登录平台</w:t>
            </w:r>
            <w:r>
              <w:rPr>
                <w:sz w:val="24"/>
                <w:color w:val="000000"/>
              </w:rPr>
              <w:t>/</w:t>
            </w:r>
            <w:r>
              <w:rPr>
                <w:sz w:val="24"/>
                <w:color w:val="000000"/>
              </w:rPr>
              <w:t>网页端 与移动端同时在线时，移动端可设置手机静音，不再接收新的离线消息提醒。</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消息已读未读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单条消息可以通过红点标识区分已读未读，并支持批量标记为已读。</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消息提醒设置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手机端单独设置，不与</w:t>
            </w:r>
            <w:r>
              <w:rPr>
                <w:sz w:val="24"/>
                <w:color w:val="000000"/>
              </w:rPr>
              <w:t>PC</w:t>
            </w:r>
            <w:r>
              <w:rPr>
                <w:sz w:val="24"/>
                <w:color w:val="000000"/>
              </w:rPr>
              <w:t>端同步。</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文件在线预览</w:t>
            </w:r>
          </w:p>
        </w:tc>
        <w:tc>
          <w:tcPr>
            <w:tcW w:type="dxa" w:w="4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聊天文件在线预览支持金山、数科在线预览能力，统一受后台流版签设置管控。</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敏感词过滤</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敏感词过滤包含关键词替换和屏蔽两种方式，生效后无法发送包含敏感词的信息。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底部水印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系统管理员开启水印功能后，新增适配水印显示范围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拓展底导航</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在原有底导航功能基础上，新增拓展底导航功能，最多可拓展</w:t>
            </w:r>
            <w:r>
              <w:rPr>
                <w:sz w:val="24"/>
                <w:color w:val="000000"/>
              </w:rPr>
              <w:t>15</w:t>
            </w:r>
            <w:r>
              <w:rPr>
                <w:sz w:val="24"/>
                <w:color w:val="000000"/>
              </w:rPr>
              <w:t>项应用。</w:t>
            </w:r>
            <w:r>
              <w:br/>
            </w:r>
            <w:r>
              <w:rPr>
                <w:sz w:val="24"/>
                <w:color w:val="000000"/>
              </w:rPr>
              <w:t>1.</w:t>
            </w:r>
            <w:r>
              <w:rPr>
                <w:sz w:val="24"/>
                <w:color w:val="000000"/>
              </w:rPr>
              <w:t>单位管理员在后台可以开启</w:t>
            </w:r>
            <w:r>
              <w:rPr>
                <w:sz w:val="24"/>
                <w:color w:val="000000"/>
              </w:rPr>
              <w:t>/</w:t>
            </w:r>
            <w:r>
              <w:rPr>
                <w:sz w:val="24"/>
                <w:color w:val="000000"/>
              </w:rPr>
              <w:t>关闭拓展底导航功能，同时可以控制用户个人编辑底导航的权限。</w:t>
            </w:r>
            <w:r>
              <w:br/>
            </w:r>
            <w:r>
              <w:rPr>
                <w:sz w:val="24"/>
                <w:color w:val="000000"/>
              </w:rPr>
              <w:t>2.</w:t>
            </w:r>
            <w:r>
              <w:rPr>
                <w:sz w:val="24"/>
                <w:color w:val="000000"/>
              </w:rPr>
              <w:t>在开启底导航自定义权限后，用户可以对底导航进行自定义编辑。</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系统日志</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系统日志中新增群管理员操作日志、文件上传和下载的日志。</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统一待办</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待办范围扩展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除原有待办事项外，新增会议、任务和日程等，与待办范围保持一致。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任务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未完成的我的任务列表，可进入任务应用首页。</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日程</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包括任务、计划、会议、日程事件，时间抽形式，并加入当前时间标识。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待办事项快捷入口</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w:t>
            </w:r>
            <w:r>
              <w:rPr>
                <w:sz w:val="24"/>
                <w:color w:val="000000"/>
              </w:rPr>
              <w:t>-</w:t>
            </w:r>
            <w:r>
              <w:rPr>
                <w:sz w:val="24"/>
                <w:color w:val="000000"/>
              </w:rPr>
              <w:t>已办、协同</w:t>
            </w:r>
            <w:r>
              <w:rPr>
                <w:sz w:val="24"/>
                <w:color w:val="000000"/>
              </w:rPr>
              <w:t>-</w:t>
            </w:r>
            <w:r>
              <w:rPr>
                <w:sz w:val="24"/>
                <w:color w:val="000000"/>
              </w:rPr>
              <w:t>已发、协同</w:t>
            </w:r>
            <w:r>
              <w:rPr>
                <w:sz w:val="24"/>
                <w:color w:val="000000"/>
              </w:rPr>
              <w:t>-</w:t>
            </w:r>
            <w:r>
              <w:rPr>
                <w:sz w:val="24"/>
                <w:color w:val="000000"/>
              </w:rPr>
              <w:t>待发，点击进入协同应用对应页面。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待办列表分页</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默认加载</w:t>
            </w:r>
            <w:r>
              <w:rPr>
                <w:sz w:val="24"/>
                <w:color w:val="000000"/>
              </w:rPr>
              <w:t>150</w:t>
            </w:r>
            <w:r>
              <w:rPr>
                <w:sz w:val="24"/>
                <w:color w:val="000000"/>
              </w:rPr>
              <w:t>条数据，每次显示</w:t>
            </w:r>
            <w:r>
              <w:rPr>
                <w:sz w:val="24"/>
                <w:color w:val="000000"/>
              </w:rPr>
              <w:t>20</w:t>
            </w:r>
            <w:r>
              <w:rPr>
                <w:sz w:val="24"/>
                <w:color w:val="000000"/>
              </w:rPr>
              <w:t>条数据，上滑会加载刷新。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待办事项分类筛选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待办工作、表单审批、待开会议、自定义待办栏目、第三方待办（显示具体应用名称）、重要事项、超期事项、代理事项。</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待办栏目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PC</w:t>
            </w:r>
            <w:r>
              <w:rPr>
                <w:sz w:val="24"/>
                <w:color w:val="000000"/>
              </w:rPr>
              <w:t>端待办栏目配置，移动端保留栏目选项。</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待办类别配置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可拖动排序、可隐藏、可添加。</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w:t>
            </w:r>
            <w:r>
              <w:rPr>
                <w:sz w:val="24"/>
                <w:color w:val="000000"/>
              </w:rPr>
              <w:t>协同</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协同会显示回复条数，暂存和回退标记。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w:t>
            </w:r>
            <w:r>
              <w:rPr>
                <w:sz w:val="24"/>
                <w:color w:val="000000"/>
              </w:rPr>
              <w:t>公文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公文会显示回复条数，暂存和超期标记。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w:t>
            </w:r>
            <w:r>
              <w:rPr>
                <w:sz w:val="24"/>
                <w:color w:val="000000"/>
              </w:rPr>
              <w:t>会议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会议会显示参加人数、不参加人数、待定人数，参加和待定标记，显示会议开始时间和结束时间。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w:t>
            </w:r>
            <w:r>
              <w:rPr>
                <w:sz w:val="24"/>
                <w:color w:val="000000"/>
              </w:rPr>
              <w:t>调查</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调查会显示投票人数、未投票人数。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w:t>
            </w:r>
            <w:r>
              <w:rPr>
                <w:sz w:val="24"/>
                <w:color w:val="000000"/>
              </w:rPr>
              <w:t>文化建设审批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支持新闻、公告、调查三类（如果</w:t>
            </w:r>
            <w:r>
              <w:rPr>
                <w:sz w:val="24"/>
                <w:color w:val="000000"/>
              </w:rPr>
              <w:t>OA</w:t>
            </w:r>
            <w:r>
              <w:rPr>
                <w:sz w:val="24"/>
                <w:color w:val="000000"/>
              </w:rPr>
              <w:t>后台设置需要审核，会进入待办）。</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w:t>
            </w:r>
            <w:r>
              <w:rPr>
                <w:sz w:val="24"/>
                <w:color w:val="000000"/>
              </w:rPr>
              <w:t>第三方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包含所有第三方待办和客开待办，显示具体名称。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代理事项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提供的所配置代理人的待办事项列表。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超期待办显示内容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需要显示</w:t>
            </w:r>
            <w:r>
              <w:rPr>
                <w:sz w:val="24"/>
                <w:color w:val="000000"/>
              </w:rPr>
              <w:t>“已超期，请尽快处理”。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待办的批量操作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支持对协同待办进行批处理（包括转发、归档、删除、批处理）。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单条待办快捷处理</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支持协同类和会议类的快速处理。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待办与未读消息关联</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查看某条待办后，该条待办未被查看前，所产生的未读消息变为已读。</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待办列表锚点</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待办列表有大量待办，翻页处理某条待办后，返回到上次查看的位置。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待办搜索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OA</w:t>
            </w:r>
            <w:r>
              <w:rPr>
                <w:sz w:val="24"/>
                <w:color w:val="000000"/>
              </w:rPr>
              <w:t>待办和第三待办标题和内容搜索。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审批模版</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支持经典模板和简约模板待办，简约模板支持快速进行流程调整操作和选人。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待办列表优化</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支持置顶待办，为待办设置自定义标签和进行快捷操作。</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统一应用中心</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应用中心</w:t>
            </w:r>
            <w:r>
              <w:rPr>
                <w:sz w:val="24"/>
                <w:color w:val="000000"/>
              </w:rPr>
              <w:t>banner</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可轮播、可关闭（后台管理员配置）。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我的应用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可以将应用中心分类中的应用纳入到我的应用，适用于个人来管理自己的高频应用，用户未自定义设置时，将根据最近使用的应用自动添加</w:t>
            </w:r>
            <w:r>
              <w:rPr>
                <w:sz w:val="24"/>
                <w:color w:val="000000"/>
              </w:rPr>
              <w:t>/</w:t>
            </w:r>
            <w:r>
              <w:rPr>
                <w:sz w:val="24"/>
                <w:color w:val="000000"/>
              </w:rPr>
              <w:t>调整排序。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应用中心分类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协同办公、信息门户、经营数据、企业文化、我的工具（预置标准应用）、业务应用（低代码平台搭建的业务包）、其他应用。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应用列表操作</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可拖动排序、可纳入或移出</w:t>
            </w:r>
            <w:r>
              <w:rPr>
                <w:sz w:val="24"/>
                <w:color w:val="000000"/>
              </w:rPr>
              <w:t>“我的应用”。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预置应用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协同、公文、公告、新闻、享空间、调查、会议、文档、行为绩效、工资条、任务管理、时间安排、签到、报表中心、查询统计、讨论、智能问答。</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应用中心</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协同办公、经营数据、企业文化、我的工具、业务应用（支持综合业务菜单）、智能应用、其他应用（后台管理员可自定义）。</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应用类别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支持客户控制是否显示应用的分类，并提供默认分类；支持管理员自定义应用分类。</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应用数字角标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支持协同、会议、公文。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下导航配置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支持对于应用与信息门户配置到下导航中（后台管理员配置）。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负一屏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支持根据自身业务，将常用应用添加至我的二楼，同时根据用户操作提供常用入口。</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统一搜索</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搜索类别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支持按协同、问答、公文、会议、新闻、公告、调查、讨论、文档、任务、通讯录、表单、日程、第三方待办、聊天记录等各业务模块的标题、正文、评论回复、附件等信息进行检索。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搜索方式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提供热门搜索、搜索记录。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搜索筛选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支持关键词、时间、应用范围等不同维度的搜索。</w:t>
            </w:r>
            <w:r>
              <w:br/>
            </w:r>
            <w:r>
              <w:rPr>
                <w:sz w:val="24"/>
                <w:color w:val="000000"/>
              </w:rPr>
              <w:t>针对移动端的搜索，以普通搜索及组合搜索这两种分类进行统一交互升级。</w:t>
            </w:r>
            <w:r>
              <w:br/>
            </w:r>
            <w:r>
              <w:rPr>
                <w:sz w:val="24"/>
                <w:color w:val="000000"/>
              </w:rPr>
              <w:t>通讯录搜索人员姓名时，支持的搜索方式：单独汉字搜索、单独拼音全称搜索、单独拼音首字母搜索、汉字与拼音结合搜索。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业务搜索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平台内各业务搜索以组合搜索</w:t>
            </w:r>
            <w:r>
              <w:rPr>
                <w:sz w:val="24"/>
                <w:color w:val="000000"/>
              </w:rPr>
              <w:t>/</w:t>
            </w:r>
            <w:r>
              <w:rPr>
                <w:sz w:val="24"/>
                <w:color w:val="000000"/>
              </w:rPr>
              <w:t>普通搜索两种交互形式呈现。</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移动信息门户</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多信息门户切换</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支持个人、主题门户的自定义，多信息门户快速切换、集中展示，实现高效的获取信息。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角色化信息门户模板</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提供多种门户模板：个人信息门户、领导信息门户，实现展示专属信息内容。</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移动门户栏目集成</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集成磁贴类、列表类、指标类、图片类、图文混排类、图形类、表格类、报表类多种栏目。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分离部署</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移动端分离部署服务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通过将此服务部署在安全区，客户端不直接连接</w:t>
            </w:r>
            <w:r>
              <w:rPr>
                <w:sz w:val="24"/>
                <w:color w:val="000000"/>
              </w:rPr>
              <w:t>OA</w:t>
            </w:r>
            <w:r>
              <w:rPr>
                <w:sz w:val="24"/>
                <w:color w:val="000000"/>
              </w:rPr>
              <w:t>服务器，而是通过部署的转发服务器将移动端的请求转发给</w:t>
            </w:r>
            <w:r>
              <w:rPr>
                <w:sz w:val="24"/>
                <w:color w:val="000000"/>
              </w:rPr>
              <w:t>OA</w:t>
            </w:r>
            <w:r>
              <w:rPr>
                <w:sz w:val="24"/>
                <w:color w:val="000000"/>
              </w:rPr>
              <w:t>。</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快捷功能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快捷功能类别</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自由协同、表单模板、扫一扫、无线投屏、新建任务、新建会议、签到、新建日程，点击穿透进入应用内相关页面。</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H5</w:t>
            </w:r>
            <w:r>
              <w:rPr>
                <w:sz w:val="24"/>
                <w:color w:val="000000"/>
              </w:rPr>
              <w:t>标准应用</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支持发起、处理模板流程和自由协同，提效审批、协作。</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支持查看、处理发文、收文、签报，使公文审批、流转更高效、便捷、支持</w:t>
            </w:r>
            <w:r>
              <w:rPr>
                <w:sz w:val="24"/>
                <w:color w:val="000000"/>
              </w:rPr>
              <w:t>ofd</w:t>
            </w:r>
            <w:r>
              <w:rPr>
                <w:sz w:val="24"/>
                <w:color w:val="000000"/>
              </w:rPr>
              <w:t>文件的查看。</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移动端会前：议题库查看及编辑</w:t>
            </w:r>
            <w:r>
              <w:rPr>
                <w:sz w:val="24"/>
                <w:color w:val="000000"/>
              </w:rPr>
              <w:t>→ 会议方案审批→ 会议室预订及审批 → 会议通知审批 →通知接收 →通知回执 →查看会议座席图</w:t>
            </w:r>
            <w:r>
              <w:br/>
            </w:r>
            <w:r>
              <w:rPr>
                <w:sz w:val="24"/>
                <w:color w:val="000000"/>
              </w:rPr>
              <w:t>会中：多种登录方式参会</w:t>
            </w:r>
            <w:r>
              <w:rPr>
                <w:sz w:val="24"/>
                <w:color w:val="000000"/>
              </w:rPr>
              <w:t>→ 会议签到→ 领导查阅会议信息→ 资料查阅→ 同屏演示→ 资料批注→ 批注管理</w:t>
            </w:r>
            <w:r>
              <w:br/>
            </w:r>
            <w:r>
              <w:rPr>
                <w:sz w:val="24"/>
                <w:color w:val="000000"/>
              </w:rPr>
              <w:t>会后：会议纪要审批</w:t>
            </w:r>
            <w:r>
              <w:rPr>
                <w:sz w:val="24"/>
                <w:color w:val="000000"/>
              </w:rPr>
              <w:t>→会议决议督办查看。</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公告</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支持移动端快捷查看、审批公告，第一时间查看、审批公司通知。</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新闻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支持查看、收藏、分享、评论新闻，实时关注、参与公司事件。</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享空间</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支持创建主题和分享、点赞、评论，参与感兴趣的公司活动，营造企业归属感。</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调查</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支持查看、填写内容，有效提升调查回收效率和回收率。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网页登录平台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支持发送和接收表情、文字、语音、图片、文件，支持单人、群组聊天。</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文档</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支持查看、上传、收藏、分享、评论文档、在线预览，提高组织知识积累、使用效率。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行为绩效</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支持查看上月、上年的个人行为绩效报告，激发组织成员上进心。</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工资条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支持集中查看工资明细。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讨论</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支持发起、查看、点赞、评论、收藏、删除讨论，汇聚个体智慧，焕发组织活力。</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查询统计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支持表单的查询、统计。</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我的收藏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支持收藏协同、公告、新闻、消息、文档、讨论，实现个人收藏统一查看、管理。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报表中心</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支持多种数据源的可视化呈现，为组织运营提供全面的决策依据。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签到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支持签到、签退、外勤、重新打卡、</w:t>
            </w:r>
            <w:r>
              <w:rPr>
                <w:sz w:val="24"/>
                <w:color w:val="000000"/>
              </w:rPr>
              <w:t>WiFi</w:t>
            </w:r>
            <w:r>
              <w:rPr>
                <w:sz w:val="24"/>
                <w:color w:val="000000"/>
              </w:rPr>
              <w:t>签到、极速打卡提醒，查看签到记录、早到榜，实现快速考勤、签到，签到定位地图支持刷新定位，选择地点，支持显示当前定位及打卡范围的区域，考勤统计信息中包含离职人员签到。</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时间安排</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支持统一显示会议、任务、计划、日程，实现高效处理工作事务。</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工作任务</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支持新建、审批、查看和执行任务，实现高效的任务管理。</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我的</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个人信息</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与</w:t>
            </w:r>
            <w:r>
              <w:rPr>
                <w:sz w:val="24"/>
                <w:color w:val="000000"/>
              </w:rPr>
              <w:t>OA</w:t>
            </w:r>
            <w:r>
              <w:rPr>
                <w:sz w:val="24"/>
                <w:color w:val="000000"/>
              </w:rPr>
              <w:t>系统中个人信息同步，可修改头像（已适配</w:t>
            </w:r>
            <w:r>
              <w:rPr>
                <w:sz w:val="24"/>
                <w:color w:val="000000"/>
              </w:rPr>
              <w:t>PC</w:t>
            </w:r>
            <w:r>
              <w:rPr>
                <w:sz w:val="24"/>
                <w:color w:val="000000"/>
              </w:rPr>
              <w:t>端禁止员工修改头像功能），支持个人信息修改字段，支持邮箱绑定，个人信息字段控制显示隐藏（后台配置）。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我的企业</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读取后台企业相关显示信息，登录成功后，生成服务器二维码（长按保存图片，分享扫描），可以查看到公司的发票抬头（支持单位管理员后台配置，并可配置多个）。</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我的文件</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所有离线下载到移动端的文档。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我的收藏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所有手动收藏的信息。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包括账号与安全、新消息提醒、首页设置、智能助手、显示应用分类、切换企业、来电显示设置、清除缓存、关于、退出登录。</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账号与安全</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手势密码、账号在线管理、修改密码（支持短信验证码重置密码）、关联账号，位置从【设置】页面提升至【我的】首页。</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硬件绑定</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支持用户自己绑定账户与设备。</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一键体检</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支持用户自己进行设备安全扫描并给出评分，引导其对存在安全隐患项目进行调整设置。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语言设置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支持选择语言，语种与</w:t>
            </w:r>
            <w:r>
              <w:rPr>
                <w:sz w:val="24"/>
                <w:color w:val="000000"/>
              </w:rPr>
              <w:t>PC</w:t>
            </w:r>
            <w:r>
              <w:rPr>
                <w:sz w:val="24"/>
                <w:color w:val="000000"/>
              </w:rPr>
              <w:t>后台设置保持一致。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主题设置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支持选择暗黑模式。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代理人设置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支持设置代理人。</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底导航设置还原</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支持底导航设置一键还原为单位管理员设置的默认数据。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内部投诉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在设置</w:t>
            </w:r>
            <w:r>
              <w:rPr>
                <w:sz w:val="24"/>
                <w:color w:val="000000"/>
              </w:rPr>
              <w:t>-</w:t>
            </w:r>
            <w:r>
              <w:rPr>
                <w:sz w:val="24"/>
                <w:color w:val="000000"/>
              </w:rPr>
              <w:t>关于，员工进行关于移动端使用的内部投诉。</w:t>
            </w:r>
            <w:r>
              <w:br/>
            </w:r>
            <w:r>
              <w:rPr>
                <w:sz w:val="24"/>
                <w:color w:val="000000"/>
              </w:rPr>
              <w:t>2.</w:t>
            </w:r>
            <w:r>
              <w:rPr>
                <w:sz w:val="24"/>
                <w:color w:val="000000"/>
              </w:rPr>
              <w:t>员工可查看管理员回复内容和历史投诉。</w:t>
            </w:r>
            <w:r>
              <w:br/>
            </w:r>
            <w:r>
              <w:rPr>
                <w:sz w:val="24"/>
                <w:color w:val="000000"/>
              </w:rPr>
              <w:t>3.</w:t>
            </w:r>
            <w:r>
              <w:rPr>
                <w:sz w:val="24"/>
                <w:color w:val="000000"/>
              </w:rPr>
              <w:t>员工投诉后，管理员后台可查看并回复。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注销</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在账号与安全中新增账号注销功能，普通用户可注销自己的账号，管理员账号须在解除管理员角色后才能注销，注销即停用账号。</w:t>
            </w:r>
            <w:r>
              <w:br/>
            </w:r>
            <w:r>
              <w:rPr>
                <w:sz w:val="24"/>
                <w:color w:val="000000"/>
              </w:rPr>
              <w:t>2.</w:t>
            </w:r>
            <w:r>
              <w:rPr>
                <w:sz w:val="24"/>
                <w:color w:val="000000"/>
              </w:rPr>
              <w:t>管理员后台可以查看已注销用户。</w:t>
            </w:r>
            <w:r>
              <w:br/>
            </w:r>
            <w:r>
              <w:rPr>
                <w:sz w:val="24"/>
                <w:color w:val="000000"/>
              </w:rPr>
              <w:t>3.</w:t>
            </w:r>
            <w:r>
              <w:rPr>
                <w:sz w:val="24"/>
                <w:color w:val="000000"/>
              </w:rPr>
              <w:t>可以开启或关闭注销入口（默认开启）。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隐私协议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可查看隐私协议。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权限清单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可查看获取的权限信息。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SDK</w:t>
            </w:r>
            <w:r>
              <w:rPr>
                <w:sz w:val="24"/>
                <w:color w:val="000000"/>
              </w:rPr>
              <w:t>清单</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可查看相关</w:t>
            </w:r>
            <w:r>
              <w:rPr>
                <w:sz w:val="24"/>
                <w:color w:val="000000"/>
              </w:rPr>
              <w:t>SDK</w:t>
            </w:r>
            <w:r>
              <w:rPr>
                <w:sz w:val="24"/>
                <w:color w:val="000000"/>
              </w:rPr>
              <w:t>信息。</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关于</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检查新版本、引导页、意见反馈。</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移动管理平台</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统一管理入口</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整合现有原后台中移动管理模块、分散在其他模块中的移动管理功能。</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分类及权限管理</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8</w:t>
            </w:r>
            <w:r>
              <w:rPr>
                <w:sz w:val="24"/>
                <w:color w:val="000000"/>
              </w:rPr>
              <w:t>大管理模块（基础设置、授权管理、应用管理、智能助手、消息管理、个性化配置、安全管理、用户行为管理）。</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tcBorders>
              <w:top w:val="none" w:color="000000" w:sz="4"/>
              <w:left w:val="none" w:color="000000" w:sz="4"/>
              <w:bottom w:val="single" w:color="000000" w:sz="4"/>
              <w:right w:val="single" w:color="000000" w:sz="4"/>
            </w:tcBorders>
          </w:tcP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三员分离的权限体系：系统管理员、集团管理员、单位管理员。</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w:t>
            </w:r>
            <w:r>
              <w:rPr>
                <w:sz w:val="24"/>
                <w:color w:val="000000"/>
              </w:rPr>
              <w:t xml:space="preserve">-- </w:t>
            </w:r>
            <w:r>
              <w:rPr>
                <w:sz w:val="24"/>
                <w:color w:val="000000"/>
              </w:rPr>
              <w:t>签章服务地址设置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可修改签章服务器地址。</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w:t>
            </w:r>
            <w:r>
              <w:rPr>
                <w:sz w:val="24"/>
                <w:color w:val="000000"/>
              </w:rPr>
              <w:t>-- H5</w:t>
            </w:r>
            <w:r>
              <w:rPr>
                <w:sz w:val="24"/>
                <w:color w:val="000000"/>
              </w:rPr>
              <w:t>应用热部署</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w:t>
            </w:r>
            <w:r>
              <w:rPr>
                <w:sz w:val="24"/>
                <w:color w:val="000000"/>
              </w:rPr>
              <w:t>H5</w:t>
            </w:r>
            <w:r>
              <w:rPr>
                <w:sz w:val="24"/>
                <w:color w:val="000000"/>
              </w:rPr>
              <w:t>应用监测状态，热部署</w:t>
            </w:r>
            <w:r>
              <w:rPr>
                <w:sz w:val="24"/>
                <w:color w:val="000000"/>
              </w:rPr>
              <w:t>H5</w:t>
            </w:r>
            <w:r>
              <w:rPr>
                <w:sz w:val="24"/>
                <w:color w:val="000000"/>
              </w:rPr>
              <w:t>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w:t>
            </w:r>
            <w:r>
              <w:rPr>
                <w:sz w:val="24"/>
                <w:color w:val="000000"/>
              </w:rPr>
              <w:t xml:space="preserve">-- </w:t>
            </w:r>
            <w:r>
              <w:rPr>
                <w:sz w:val="24"/>
                <w:color w:val="000000"/>
              </w:rPr>
              <w:t>服务器二维码设置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PC</w:t>
            </w:r>
            <w:r>
              <w:rPr>
                <w:sz w:val="24"/>
                <w:color w:val="000000"/>
              </w:rPr>
              <w:t>端登录页会生成移动端服务器二维码，用户在移动端可直接扫码自动填写服务器地址和端口，无需再手动填写。</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授权管理</w:t>
            </w:r>
            <w:r>
              <w:rPr>
                <w:sz w:val="24"/>
                <w:color w:val="000000"/>
              </w:rPr>
              <w:t xml:space="preserve">-- </w:t>
            </w:r>
            <w:r>
              <w:rPr>
                <w:sz w:val="24"/>
                <w:color w:val="000000"/>
              </w:rPr>
              <w:t>移动授权</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对可以使用移动前端的人员进行授权操作。</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应用管理</w:t>
            </w:r>
            <w:r>
              <w:rPr>
                <w:sz w:val="24"/>
                <w:color w:val="000000"/>
              </w:rPr>
              <w:t xml:space="preserve">-- </w:t>
            </w:r>
            <w:r>
              <w:rPr>
                <w:sz w:val="24"/>
                <w:color w:val="000000"/>
              </w:rPr>
              <w:t>应用设置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应用上下架（启</w:t>
            </w:r>
            <w:r>
              <w:rPr>
                <w:sz w:val="24"/>
                <w:color w:val="000000"/>
              </w:rPr>
              <w:t>/</w:t>
            </w:r>
            <w:r>
              <w:rPr>
                <w:sz w:val="24"/>
                <w:color w:val="000000"/>
              </w:rPr>
              <w:t>停用）、显示排序、人员可见性授权、应用名称设置。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应用管理</w:t>
            </w:r>
            <w:r>
              <w:rPr>
                <w:sz w:val="24"/>
                <w:color w:val="000000"/>
              </w:rPr>
              <w:t xml:space="preserve">-- </w:t>
            </w:r>
            <w:r>
              <w:rPr>
                <w:sz w:val="24"/>
                <w:color w:val="000000"/>
              </w:rPr>
              <w:t>应用分类</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用户可自定义应用类别名称，新增一键体检。</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应用管理</w:t>
            </w:r>
            <w:r>
              <w:rPr>
                <w:sz w:val="24"/>
                <w:color w:val="000000"/>
              </w:rPr>
              <w:t xml:space="preserve">-- </w:t>
            </w:r>
            <w:r>
              <w:rPr>
                <w:sz w:val="24"/>
                <w:color w:val="000000"/>
              </w:rPr>
              <w:t>移动应用注册</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简化移动轻应用创建与授权流程，新增菜单：集团管理员</w:t>
            </w:r>
            <w:r>
              <w:rPr>
                <w:sz w:val="24"/>
                <w:color w:val="000000"/>
              </w:rPr>
              <w:t>--</w:t>
            </w:r>
            <w:r>
              <w:rPr>
                <w:sz w:val="24"/>
                <w:color w:val="000000"/>
              </w:rPr>
              <w:t>应用管理</w:t>
            </w:r>
            <w:r>
              <w:rPr>
                <w:sz w:val="24"/>
                <w:color w:val="000000"/>
              </w:rPr>
              <w:t>--</w:t>
            </w:r>
            <w:r>
              <w:rPr>
                <w:sz w:val="24"/>
                <w:color w:val="000000"/>
              </w:rPr>
              <w:t>移动应用注册，并支持移动集成配置。</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消息管理</w:t>
            </w:r>
            <w:r>
              <w:rPr>
                <w:sz w:val="24"/>
                <w:color w:val="000000"/>
              </w:rPr>
              <w:t xml:space="preserve">-- </w:t>
            </w:r>
            <w:r>
              <w:rPr>
                <w:sz w:val="24"/>
                <w:color w:val="000000"/>
              </w:rPr>
              <w:t>离线消息推送配置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配置离线消息推送的连接方式、地址、端口。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消息管理</w:t>
            </w:r>
            <w:r>
              <w:rPr>
                <w:sz w:val="24"/>
                <w:color w:val="000000"/>
              </w:rPr>
              <w:t xml:space="preserve">-- </w:t>
            </w:r>
            <w:r>
              <w:rPr>
                <w:sz w:val="24"/>
                <w:color w:val="000000"/>
              </w:rPr>
              <w:t>消息接收设置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管理移动端某些类别的应用消息是否可以接收。</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消息管理</w:t>
            </w:r>
            <w:r>
              <w:rPr>
                <w:sz w:val="24"/>
                <w:color w:val="000000"/>
              </w:rPr>
              <w:t xml:space="preserve">-- </w:t>
            </w:r>
            <w:r>
              <w:rPr>
                <w:sz w:val="24"/>
                <w:color w:val="000000"/>
              </w:rPr>
              <w:t>消息推送日志</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提供了离线消息推送日志的查询入口。</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xml:space="preserve">-- </w:t>
            </w:r>
            <w:r>
              <w:rPr>
                <w:sz w:val="24"/>
                <w:color w:val="000000"/>
              </w:rPr>
              <w:t>登录页自定义</w:t>
            </w:r>
          </w:p>
        </w:tc>
        <w:tc>
          <w:tcPr>
            <w:tcW w:type="dxa" w:w="43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区分手机端和</w:t>
            </w:r>
            <w:r>
              <w:rPr>
                <w:sz w:val="24"/>
                <w:color w:val="000000"/>
              </w:rPr>
              <w:t>PAD</w:t>
            </w:r>
            <w:r>
              <w:rPr>
                <w:sz w:val="24"/>
                <w:color w:val="000000"/>
              </w:rPr>
              <w:t>端图片上传入口，分别适配。</w:t>
            </w:r>
            <w:r>
              <w:br/>
            </w:r>
            <w:r>
              <w:rPr>
                <w:sz w:val="24"/>
                <w:color w:val="000000"/>
              </w:rPr>
              <w:t>2.</w:t>
            </w:r>
            <w:r>
              <w:rPr>
                <w:sz w:val="24"/>
                <w:color w:val="000000"/>
              </w:rPr>
              <w:t>分别支持上传两套不同尺寸图片，覆盖大部分设备型号，达到高保真、无拉伸</w:t>
            </w:r>
            <w:r>
              <w:br/>
            </w:r>
            <w:r>
              <w:rPr>
                <w:sz w:val="24"/>
                <w:color w:val="000000"/>
              </w:rPr>
              <w:t>在集团管理员中设置会影响全部未主动设置过的单位。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xml:space="preserve">-- </w:t>
            </w:r>
            <w:r>
              <w:rPr>
                <w:sz w:val="24"/>
                <w:color w:val="000000"/>
              </w:rPr>
              <w:t>启动页自定义</w:t>
            </w:r>
          </w:p>
        </w:tc>
        <w:tc>
          <w:tcPr>
            <w:tcW w:type="dxa" w:w="4352"/>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个性化设置</w:t>
            </w:r>
            <w:r>
              <w:rPr>
                <w:sz w:val="24"/>
                <w:color w:val="000000"/>
              </w:rPr>
              <w:t xml:space="preserve">-- </w:t>
            </w:r>
            <w:r>
              <w:rPr>
                <w:sz w:val="24"/>
                <w:color w:val="000000"/>
              </w:rPr>
              <w:t>待办页自定义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集团管理员</w:t>
            </w:r>
            <w:r>
              <w:rPr>
                <w:sz w:val="24"/>
                <w:color w:val="000000"/>
              </w:rPr>
              <w:t>/</w:t>
            </w:r>
            <w:r>
              <w:rPr>
                <w:sz w:val="24"/>
                <w:color w:val="000000"/>
              </w:rPr>
              <w:t>单位管理员可以设置待办首页中【任务】【日程】【头像】是否显示，支持</w:t>
            </w:r>
            <w:r>
              <w:rPr>
                <w:sz w:val="24"/>
                <w:color w:val="000000"/>
              </w:rPr>
              <w:t>3</w:t>
            </w:r>
            <w:r>
              <w:rPr>
                <w:sz w:val="24"/>
                <w:color w:val="000000"/>
              </w:rPr>
              <w:t>种页签以及</w:t>
            </w:r>
            <w:r>
              <w:rPr>
                <w:sz w:val="24"/>
                <w:color w:val="000000"/>
              </w:rPr>
              <w:t>2</w:t>
            </w:r>
            <w:r>
              <w:rPr>
                <w:sz w:val="24"/>
                <w:color w:val="000000"/>
              </w:rPr>
              <w:t>种列表的自定义调整。</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个性化设置</w:t>
            </w:r>
            <w:r>
              <w:rPr>
                <w:sz w:val="24"/>
                <w:color w:val="000000"/>
              </w:rPr>
              <w:t xml:space="preserve">-- </w:t>
            </w:r>
            <w:r>
              <w:rPr>
                <w:sz w:val="24"/>
                <w:color w:val="000000"/>
              </w:rPr>
              <w:t>人员卡片自定义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集团管理员</w:t>
            </w:r>
            <w:r>
              <w:rPr>
                <w:sz w:val="24"/>
                <w:color w:val="000000"/>
              </w:rPr>
              <w:t>/</w:t>
            </w:r>
            <w:r>
              <w:rPr>
                <w:sz w:val="24"/>
                <w:color w:val="000000"/>
              </w:rPr>
              <w:t>单位管理员可以设置移动端人员信息卡片样式，支持两种预置背景以及自定义背景的自由切换。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角色化底导航</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管理员可通过自定义配置，为不同的角色、业务定制移动端的底导航，支持两种预置样式以及自定义样式的自由切换。</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xml:space="preserve">-- </w:t>
            </w:r>
            <w:r>
              <w:rPr>
                <w:sz w:val="24"/>
                <w:color w:val="000000"/>
              </w:rPr>
              <w:t>通讯录显示设置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个人信息显示设置：控制字段在移动端员工名片的控制及隐藏（包括预制字段和自定义字段）。</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vMerge/>
            <w:tcBorders>
              <w:top w:val="none" w:color="000000" w:sz="4"/>
              <w:left w:val="none" w:color="000000" w:sz="4"/>
              <w:bottom w:val="single" w:color="000000" w:sz="4"/>
              <w:right w:val="single" w:color="000000" w:sz="4"/>
            </w:tcBorders>
          </w:tcP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组织架构显示设置：可灵活配置移动端组织架构显示顺序（先显示父级部门人员还是子级部门）。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xml:space="preserve">-- </w:t>
            </w:r>
            <w:r>
              <w:rPr>
                <w:sz w:val="24"/>
                <w:color w:val="000000"/>
              </w:rPr>
              <w:t>企业发票抬头</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支持新建、编辑、删除企业发票抬头信息，必填（企业名称，纳税人识别号），选填（地址，开户银行，银行账户，联系电话，邮政编码）。</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xml:space="preserve">-- </w:t>
            </w:r>
            <w:r>
              <w:rPr>
                <w:sz w:val="24"/>
                <w:color w:val="000000"/>
              </w:rPr>
              <w:t>工作台</w:t>
            </w:r>
            <w:r>
              <w:rPr>
                <w:sz w:val="24"/>
                <w:color w:val="000000"/>
              </w:rPr>
              <w:t>Banner</w:t>
            </w:r>
            <w:r>
              <w:rPr>
                <w:sz w:val="24"/>
                <w:color w:val="000000"/>
              </w:rPr>
              <w:t>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配置应用中广告</w:t>
            </w:r>
            <w:r>
              <w:rPr>
                <w:sz w:val="24"/>
                <w:color w:val="000000"/>
              </w:rPr>
              <w:t>banner</w:t>
            </w:r>
            <w:r>
              <w:rPr>
                <w:sz w:val="24"/>
                <w:color w:val="000000"/>
              </w:rPr>
              <w:t>图显示。</w:t>
            </w:r>
            <w:r>
              <w:br/>
            </w:r>
            <w:r>
              <w:rPr>
                <w:sz w:val="24"/>
                <w:color w:val="000000"/>
              </w:rPr>
              <w:t>在集团管理员中设置会影响全部未主动设置过的单位。</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xml:space="preserve">-- </w:t>
            </w:r>
            <w:r>
              <w:rPr>
                <w:sz w:val="24"/>
                <w:color w:val="000000"/>
              </w:rPr>
              <w:t>下导航自定义</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支持下导航名称显示排序，可自定义下导航替换默认下导航。</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定制版本管理</w:t>
            </w:r>
            <w:r>
              <w:rPr>
                <w:sz w:val="24"/>
                <w:color w:val="000000"/>
              </w:rPr>
              <w:t xml:space="preserve">- </w:t>
            </w:r>
            <w:r>
              <w:rPr>
                <w:sz w:val="24"/>
                <w:color w:val="000000"/>
              </w:rPr>
              <w:t>基础配置</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配置下载地址、下载页面</w:t>
            </w:r>
            <w:r>
              <w:rPr>
                <w:sz w:val="24"/>
                <w:color w:val="000000"/>
              </w:rPr>
              <w:t>logo</w:t>
            </w:r>
            <w:r>
              <w:rPr>
                <w:sz w:val="24"/>
                <w:color w:val="000000"/>
              </w:rPr>
              <w:t>及说明。</w:t>
            </w:r>
            <w:r>
              <w:br/>
            </w:r>
            <w:r>
              <w:rPr>
                <w:sz w:val="24"/>
                <w:color w:val="000000"/>
              </w:rPr>
              <w:t>2.</w:t>
            </w:r>
            <w:r>
              <w:rPr>
                <w:sz w:val="24"/>
                <w:color w:val="000000"/>
              </w:rPr>
              <w:t>启用安卓、</w:t>
            </w:r>
            <w:r>
              <w:rPr>
                <w:sz w:val="24"/>
                <w:color w:val="000000"/>
              </w:rPr>
              <w:t>IOS</w:t>
            </w:r>
            <w:r>
              <w:rPr>
                <w:sz w:val="24"/>
                <w:color w:val="000000"/>
              </w:rPr>
              <w:t>。</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定制版本管理</w:t>
            </w:r>
            <w:r>
              <w:rPr>
                <w:sz w:val="24"/>
                <w:color w:val="000000"/>
              </w:rPr>
              <w:t xml:space="preserve">- </w:t>
            </w:r>
            <w:r>
              <w:rPr>
                <w:sz w:val="24"/>
                <w:color w:val="000000"/>
              </w:rPr>
              <w:t>版本管理</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新建版上传安装包，并设置更新策略。</w:t>
            </w:r>
            <w:r>
              <w:br/>
            </w:r>
            <w:r>
              <w:rPr>
                <w:sz w:val="24"/>
                <w:color w:val="000000"/>
              </w:rPr>
              <w:t>2.</w:t>
            </w:r>
            <w:r>
              <w:rPr>
                <w:sz w:val="24"/>
                <w:color w:val="000000"/>
              </w:rPr>
              <w:t>门户首页扫码下载应用，及更新应用。</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安全管理</w:t>
            </w:r>
            <w:r>
              <w:rPr>
                <w:sz w:val="24"/>
                <w:color w:val="000000"/>
              </w:rPr>
              <w:t xml:space="preserve">-- </w:t>
            </w:r>
            <w:r>
              <w:rPr>
                <w:sz w:val="24"/>
                <w:color w:val="000000"/>
              </w:rPr>
              <w:t>移动登录方式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普通</w:t>
            </w:r>
            <w:r>
              <w:rPr>
                <w:sz w:val="24"/>
                <w:color w:val="000000"/>
              </w:rPr>
              <w:t>http</w:t>
            </w:r>
            <w:r>
              <w:rPr>
                <w:sz w:val="24"/>
                <w:color w:val="000000"/>
              </w:rPr>
              <w:t>方式、安全</w:t>
            </w:r>
            <w:r>
              <w:rPr>
                <w:sz w:val="24"/>
                <w:color w:val="000000"/>
              </w:rPr>
              <w:t>https</w:t>
            </w:r>
            <w:r>
              <w:rPr>
                <w:sz w:val="24"/>
                <w:color w:val="000000"/>
              </w:rPr>
              <w:t>方式。</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安全管理</w:t>
            </w:r>
            <w:r>
              <w:rPr>
                <w:sz w:val="24"/>
                <w:color w:val="000000"/>
              </w:rPr>
              <w:t xml:space="preserve">-- </w:t>
            </w:r>
            <w:r>
              <w:rPr>
                <w:sz w:val="24"/>
                <w:color w:val="000000"/>
              </w:rPr>
              <w:t>硬件绑定</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设备绑定、解绑时的审核选项配置；支持普通用户自行绑定、审核通知配置，支持显示高安全级别用户列表，查询组织、团队、个人的用户情况，用户数、设备数、已绑数的统计，支持按部门显示字段查询，移动端增加显示设备号。</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用户行为管理</w:t>
            </w:r>
            <w:r>
              <w:rPr>
                <w:sz w:val="24"/>
                <w:color w:val="000000"/>
              </w:rPr>
              <w:t xml:space="preserve">-- </w:t>
            </w:r>
            <w:r>
              <w:rPr>
                <w:sz w:val="24"/>
                <w:color w:val="000000"/>
              </w:rPr>
              <w:t>系统运行监控</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对启动次数、活跃用户、新增用户、客户端访问分布、部门活跃度、应用访问情况等进行统计（支持集团版）。</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云定制</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定制</w:t>
            </w:r>
            <w:r>
              <w:rPr>
                <w:sz w:val="24"/>
                <w:color w:val="000000"/>
              </w:rPr>
              <w:t>APP</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配置应用基本信息，以移动端最新版构建定制版安卓、</w:t>
            </w:r>
            <w:r>
              <w:rPr>
                <w:sz w:val="24"/>
                <w:color w:val="000000"/>
              </w:rPr>
              <w:t>IOS APP</w:t>
            </w:r>
            <w:r>
              <w:rPr>
                <w:sz w:val="24"/>
                <w:color w:val="000000"/>
              </w:rPr>
              <w:t>。</w:t>
            </w:r>
            <w:r>
              <w:br/>
            </w:r>
            <w:r>
              <w:rPr>
                <w:sz w:val="24"/>
                <w:color w:val="000000"/>
              </w:rPr>
              <w:t>2.</w:t>
            </w:r>
            <w:r>
              <w:rPr>
                <w:sz w:val="24"/>
                <w:color w:val="000000"/>
              </w:rPr>
              <w:t>定制内容支持自定义应用图标、应用名称；预置服务器地址；更换隐私协议。</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适配平板电脑</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横屏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导航区、操作区、内容区的</w:t>
            </w:r>
            <w:r>
              <w:rPr>
                <w:sz w:val="24"/>
                <w:color w:val="000000"/>
              </w:rPr>
              <w:t>“三分区”布局，符合平板电脑大屏操作习惯，快速切换应用和数据、便捷查看内容详情，操作便捷、信息获取高效，自如流畅。</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全屏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保持左侧导航区，其他保持与手机端操作习惯一致，更易上手、体验连贯顺畅；支持与横屏使用无缝切换，随用户使用习惯选择。</w:t>
            </w:r>
          </w:p>
        </w:tc>
      </w:tr>
      <w:tr>
        <w:tc>
          <w:tcPr>
            <w:tcW w:type="dxa" w:w="820"/>
            <w:vMerge/>
            <w:tcBorders>
              <w:top w:val="none" w:color="000000" w:sz="4"/>
              <w:left w:val="single" w:color="000000" w:sz="4"/>
              <w:bottom w:val="single" w:color="000000" w:sz="4"/>
              <w:right w:val="single" w:color="000000" w:sz="4"/>
            </w:tcBorders>
          </w:tcP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竖屏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针对登录页、协同正文、表单正文、应用附件、文档中心、报表等关键页面支持全屏操作，大屏展现视觉更舒适。</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适配系统</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适配系统</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安卓、</w:t>
            </w:r>
            <w:r>
              <w:rPr>
                <w:sz w:val="24"/>
                <w:color w:val="000000"/>
              </w:rPr>
              <w:t>IOS</w:t>
            </w:r>
            <w:r>
              <w:rPr>
                <w:sz w:val="24"/>
                <w:color w:val="000000"/>
              </w:rPr>
              <w:t>、原生鸿蒙系统。</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智能连接</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无线打印</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w:t>
            </w:r>
            <w:r>
              <w:rPr>
                <w:sz w:val="24"/>
                <w:color w:val="000000"/>
              </w:rPr>
              <w:t>Wi-Fi</w:t>
            </w:r>
            <w:r>
              <w:rPr>
                <w:sz w:val="24"/>
                <w:color w:val="000000"/>
              </w:rPr>
              <w:t xml:space="preserve">实现移动端与打印机连接，确保设备和打印机都已连接至同一个 </w:t>
            </w:r>
            <w:r>
              <w:rPr>
                <w:sz w:val="24"/>
                <w:color w:val="000000"/>
              </w:rPr>
              <w:t xml:space="preserve">Wi-Fi </w:t>
            </w:r>
            <w:r>
              <w:rPr>
                <w:sz w:val="24"/>
                <w:color w:val="000000"/>
              </w:rPr>
              <w:t>网络，并且在网络覆盖范围内；无需安装驱动、一键快速打印；支持协同会议新闻公告等正文、应用附件、表单、表格形式报表四种类型内容预览、打印。</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748"/>
            <w:vMerge/>
            <w:tcBorders>
              <w:top w:val="none" w:color="000000" w:sz="4"/>
              <w:left w:val="none" w:color="000000" w:sz="4"/>
              <w:bottom w:val="single" w:color="000000" w:sz="4"/>
              <w:right w:val="single" w:color="000000" w:sz="4"/>
            </w:tcBorders>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无线投屏</w:t>
            </w:r>
          </w:p>
        </w:tc>
        <w:tc>
          <w:tcPr>
            <w:tcW w:type="dxa" w:w="4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在同一</w:t>
            </w:r>
            <w:r>
              <w:rPr>
                <w:sz w:val="24"/>
                <w:color w:val="000000"/>
              </w:rPr>
              <w:t>Wi-Fi</w:t>
            </w:r>
            <w:r>
              <w:rPr>
                <w:sz w:val="24"/>
                <w:color w:val="000000"/>
              </w:rPr>
              <w:t>下，无需通过数据线，即可实现手机</w:t>
            </w:r>
            <w:r>
              <w:rPr>
                <w:sz w:val="24"/>
                <w:color w:val="000000"/>
              </w:rPr>
              <w:t>/</w:t>
            </w:r>
            <w:r>
              <w:rPr>
                <w:sz w:val="24"/>
                <w:color w:val="000000"/>
              </w:rPr>
              <w:t>电脑的屏幕投放在会议室</w:t>
            </w:r>
            <w:r>
              <w:rPr>
                <w:sz w:val="24"/>
                <w:color w:val="000000"/>
              </w:rPr>
              <w:t>/</w:t>
            </w:r>
            <w:r>
              <w:rPr>
                <w:sz w:val="24"/>
                <w:color w:val="000000"/>
              </w:rPr>
              <w:t>办公区电视等大屏幕上。</w:t>
            </w:r>
          </w:p>
        </w:tc>
      </w:tr>
    </w:tbl>
    <w:p>
      <w:pPr>
        <w:pStyle w:val="null3"/>
        <w:ind w:left="870"/>
        <w:jc w:val="both"/>
      </w:pPr>
      <w:r>
        <w:rPr>
          <w:sz w:val="24"/>
          <w:b/>
          <w:color w:val="000000"/>
        </w:rPr>
        <w:t>1.15.</w:t>
      </w:r>
      <w:r>
        <w:rPr>
          <w:sz w:val="24"/>
          <w:b/>
          <w:color w:val="000000"/>
        </w:rPr>
        <w:t>在线文档协作</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p>
            <w:pPr>
              <w:pStyle w:val="null3"/>
            </w:pPr>
            <w:r>
              <w:rPr>
                <w:sz w:val="19"/>
              </w:rPr>
              <w:t xml:space="preserve"> </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新建协作</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支持协作者通过新建文档协作任务向协作人分配协作任务。填写项包括：协作标题、文档地址、访问密码、协作人、协作截止时间和协作备注。支持自动识别和回填来自腾讯、金山、语雀、石墨的文档分享链接。</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进度跟踪</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协作发起者可在文档协作应用中查看协作人是否已查看任务、是否已完成协作任务以及整个任务的完成进度。</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分发协助</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项目管理场景，通常存在随着时间推移，一个文档会对应多个协作任务。以往该种场景下任务和任务之间没有关联关系，在后期复盘总结时也不好追溯。在此种场景下，协作发起者可使用分发协作功能，对相同文档创建新的协作任务。</w:t>
            </w:r>
          </w:p>
        </w:tc>
      </w:tr>
    </w:tbl>
    <w:p>
      <w:pPr>
        <w:pStyle w:val="null3"/>
        <w:jc w:val="both"/>
      </w:pPr>
      <w:r>
        <w:rPr/>
        <w:t xml:space="preserve"> </w:t>
      </w:r>
    </w:p>
    <w:p>
      <w:pPr>
        <w:pStyle w:val="null3"/>
        <w:ind w:left="870"/>
        <w:jc w:val="both"/>
      </w:pPr>
      <w:r>
        <w:rPr>
          <w:sz w:val="24"/>
          <w:b/>
          <w:color w:val="000000"/>
        </w:rPr>
        <w:t>1.16.</w:t>
      </w:r>
      <w:r>
        <w:rPr>
          <w:sz w:val="24"/>
          <w:b/>
          <w:color w:val="000000"/>
        </w:rPr>
        <w:t>流版签在线协同</w:t>
      </w:r>
    </w:p>
    <w:tbl>
      <w:tblPr>
        <w:tblW w:w="0" w:type="auto"/>
        <w:tblBorders>
          <w:top w:val="none" w:color="000000" w:sz="4"/>
          <w:left w:val="none" w:color="000000" w:sz="4"/>
          <w:bottom w:val="none" w:color="000000" w:sz="4"/>
          <w:right w:val="none" w:color="000000" w:sz="4"/>
          <w:insideH w:val="none"/>
          <w:insideV w:val="none"/>
        </w:tblBorders>
      </w:tblPr>
      <w:tblGrid>
        <w:gridCol w:w="722"/>
        <w:gridCol w:w="1830"/>
        <w:gridCol w:w="5754"/>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在线编辑</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支持对文件进行在线编辑，支持格式：</w:t>
            </w:r>
            <w:r>
              <w:rPr>
                <w:sz w:val="24"/>
                <w:color w:val="000000"/>
              </w:rPr>
              <w:t>Word</w:t>
            </w:r>
            <w:r>
              <w:rPr>
                <w:sz w:val="24"/>
                <w:color w:val="000000"/>
              </w:rPr>
              <w:t>、</w:t>
            </w:r>
            <w:r>
              <w:rPr>
                <w:sz w:val="24"/>
                <w:color w:val="000000"/>
              </w:rPr>
              <w:t>Excel</w:t>
            </w:r>
            <w:r>
              <w:rPr>
                <w:sz w:val="24"/>
                <w:color w:val="000000"/>
              </w:rPr>
              <w:t>、</w:t>
            </w:r>
            <w:r>
              <w:rPr>
                <w:sz w:val="24"/>
                <w:color w:val="000000"/>
              </w:rPr>
              <w:t>WPS</w:t>
            </w:r>
            <w:r>
              <w:rPr>
                <w:sz w:val="24"/>
                <w:color w:val="000000"/>
              </w:rPr>
              <w:t>文字、</w:t>
            </w:r>
            <w:r>
              <w:rPr>
                <w:sz w:val="24"/>
                <w:color w:val="000000"/>
              </w:rPr>
              <w:t>WPS</w:t>
            </w:r>
            <w:r>
              <w:rPr>
                <w:sz w:val="24"/>
                <w:color w:val="000000"/>
              </w:rPr>
              <w:t>表格。</w:t>
            </w:r>
          </w:p>
          <w:p>
            <w:pPr>
              <w:pStyle w:val="null3"/>
              <w:jc w:val="both"/>
            </w:pPr>
            <w:r>
              <w:rPr>
                <w:sz w:val="24"/>
                <w:color w:val="000000"/>
              </w:rPr>
              <w:t>2.</w:t>
            </w:r>
            <w:r>
              <w:rPr>
                <w:sz w:val="24"/>
                <w:color w:val="000000"/>
              </w:rPr>
              <w:t>支持对文件进行操作、处理：流式（只读查看、上传、下载、打印）</w:t>
            </w:r>
            <w:r>
              <w:rPr>
                <w:sz w:val="24"/>
                <w:color w:val="000000"/>
              </w:rPr>
              <w:t>+</w:t>
            </w:r>
            <w:r>
              <w:rPr>
                <w:sz w:val="24"/>
                <w:color w:val="000000"/>
              </w:rPr>
              <w:t>格式处理（清稿、花脸、留痕等）。</w:t>
            </w:r>
          </w:p>
          <w:p>
            <w:pPr>
              <w:pStyle w:val="null3"/>
              <w:jc w:val="both"/>
            </w:pPr>
            <w:r>
              <w:rPr>
                <w:sz w:val="24"/>
                <w:color w:val="000000"/>
              </w:rPr>
              <w:t>3.</w:t>
            </w:r>
            <w:r>
              <w:rPr>
                <w:sz w:val="24"/>
                <w:color w:val="000000"/>
              </w:rPr>
              <w:t>支持在流式文件上，加盖图片章、签批圈阅。</w:t>
            </w:r>
          </w:p>
          <w:p>
            <w:pPr>
              <w:pStyle w:val="null3"/>
              <w:jc w:val="both"/>
            </w:pPr>
            <w:r>
              <w:rPr>
                <w:sz w:val="24"/>
                <w:color w:val="000000"/>
              </w:rPr>
              <w:t>4.</w:t>
            </w:r>
            <w:r>
              <w:rPr>
                <w:sz w:val="24"/>
                <w:color w:val="000000"/>
              </w:rPr>
              <w:t>支持</w:t>
            </w:r>
            <w:r>
              <w:rPr>
                <w:sz w:val="24"/>
                <w:color w:val="000000"/>
              </w:rPr>
              <w:t>PC</w:t>
            </w:r>
            <w:r>
              <w:rPr>
                <w:sz w:val="24"/>
                <w:color w:val="000000"/>
              </w:rPr>
              <w:t>端公文、协同在流程并发节点的多人编辑场景。</w:t>
            </w:r>
          </w:p>
          <w:p>
            <w:pPr>
              <w:pStyle w:val="null3"/>
              <w:jc w:val="both"/>
            </w:pPr>
            <w:r>
              <w:rPr>
                <w:sz w:val="24"/>
                <w:color w:val="000000"/>
              </w:rPr>
              <w:t>5.</w:t>
            </w:r>
            <w:r>
              <w:rPr>
                <w:sz w:val="24"/>
                <w:color w:val="000000"/>
              </w:rPr>
              <w:t>支持端：</w:t>
            </w:r>
            <w:r>
              <w:rPr>
                <w:sz w:val="24"/>
                <w:color w:val="000000"/>
              </w:rPr>
              <w:t>PC-Windows</w:t>
            </w:r>
            <w:r>
              <w:rPr>
                <w:sz w:val="24"/>
                <w:color w:val="000000"/>
              </w:rPr>
              <w:t>及</w:t>
            </w:r>
            <w:r>
              <w:rPr>
                <w:sz w:val="24"/>
                <w:color w:val="000000"/>
              </w:rPr>
              <w:t>PC-Linux</w:t>
            </w:r>
            <w:r>
              <w:rPr>
                <w:sz w:val="24"/>
                <w:color w:val="000000"/>
              </w:rPr>
              <w:t>等、移动端、微协同、</w:t>
            </w:r>
            <w:r>
              <w:rPr>
                <w:sz w:val="24"/>
                <w:color w:val="000000"/>
              </w:rPr>
              <w:t>MAC</w:t>
            </w:r>
            <w:r>
              <w:rPr>
                <w:sz w:val="24"/>
                <w:color w:val="000000"/>
              </w:rPr>
              <w:t>端。</w:t>
            </w:r>
          </w:p>
          <w:p>
            <w:pPr>
              <w:pStyle w:val="null3"/>
              <w:jc w:val="both"/>
            </w:pPr>
            <w:r>
              <w:rPr>
                <w:sz w:val="24"/>
                <w:color w:val="000000"/>
              </w:rPr>
              <w:t>6.</w:t>
            </w:r>
            <w:r>
              <w:rPr>
                <w:sz w:val="24"/>
                <w:color w:val="000000"/>
              </w:rPr>
              <w:t>涉及模块：公文、协同、业务定制平台、新闻、公告、文档中心、文件报表、计划、日程、会议、会议纪要、合同、常用格式等。</w:t>
            </w:r>
          </w:p>
          <w:p>
            <w:pPr>
              <w:pStyle w:val="null3"/>
              <w:jc w:val="both"/>
            </w:pPr>
            <w:r>
              <w:rPr>
                <w:sz w:val="24"/>
                <w:color w:val="000000"/>
              </w:rPr>
              <w:t>7.</w:t>
            </w:r>
            <w:r>
              <w:rPr>
                <w:sz w:val="24"/>
                <w:color w:val="000000"/>
              </w:rPr>
              <w:t>同时编辑人数上限设置</w:t>
            </w:r>
          </w:p>
          <w:p>
            <w:pPr>
              <w:pStyle w:val="null3"/>
              <w:jc w:val="both"/>
            </w:pPr>
            <w:r>
              <w:rPr>
                <w:sz w:val="24"/>
                <w:color w:val="000000"/>
              </w:rPr>
              <w:t>支持设置同一文件同时在线编辑人数上限，超过上限后用户无法再对该文件进行在线编辑。</w:t>
            </w:r>
          </w:p>
          <w:p>
            <w:pPr>
              <w:pStyle w:val="null3"/>
              <w:jc w:val="both"/>
            </w:pPr>
            <w:r>
              <w:rPr>
                <w:sz w:val="24"/>
                <w:color w:val="000000"/>
              </w:rPr>
              <w:t xml:space="preserve">8. </w:t>
            </w:r>
            <w:r>
              <w:rPr>
                <w:sz w:val="24"/>
                <w:color w:val="000000"/>
              </w:rPr>
              <w:t>部署方式：服务端部署，客户端无需安装控件。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在线预览</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支持对文件进行在线预览，预览格式：流式（</w:t>
            </w:r>
            <w:r>
              <w:rPr>
                <w:sz w:val="24"/>
                <w:color w:val="000000"/>
              </w:rPr>
              <w:t>Word</w:t>
            </w:r>
            <w:r>
              <w:rPr>
                <w:sz w:val="24"/>
                <w:color w:val="000000"/>
              </w:rPr>
              <w:t>、</w:t>
            </w:r>
            <w:r>
              <w:rPr>
                <w:sz w:val="24"/>
                <w:color w:val="000000"/>
              </w:rPr>
              <w:t>Excel</w:t>
            </w:r>
            <w:r>
              <w:rPr>
                <w:sz w:val="24"/>
                <w:color w:val="000000"/>
              </w:rPr>
              <w:t>、</w:t>
            </w:r>
            <w:r>
              <w:rPr>
                <w:sz w:val="24"/>
                <w:color w:val="000000"/>
              </w:rPr>
              <w:t>WPS</w:t>
            </w:r>
            <w:r>
              <w:rPr>
                <w:sz w:val="24"/>
                <w:color w:val="000000"/>
              </w:rPr>
              <w:t>文字、</w:t>
            </w:r>
            <w:r>
              <w:rPr>
                <w:sz w:val="24"/>
                <w:color w:val="000000"/>
              </w:rPr>
              <w:t>WPS</w:t>
            </w:r>
            <w:r>
              <w:rPr>
                <w:sz w:val="24"/>
                <w:color w:val="000000"/>
              </w:rPr>
              <w:t>表格、</w:t>
            </w:r>
            <w:r>
              <w:rPr>
                <w:sz w:val="24"/>
                <w:color w:val="000000"/>
              </w:rPr>
              <w:t>UOF</w:t>
            </w:r>
            <w:r>
              <w:rPr>
                <w:sz w:val="24"/>
                <w:color w:val="000000"/>
              </w:rPr>
              <w:t>）</w:t>
            </w:r>
            <w:r>
              <w:rPr>
                <w:sz w:val="24"/>
                <w:color w:val="000000"/>
              </w:rPr>
              <w:t>+</w:t>
            </w:r>
            <w:r>
              <w:rPr>
                <w:sz w:val="24"/>
                <w:color w:val="000000"/>
              </w:rPr>
              <w:t>版式（</w:t>
            </w:r>
            <w:r>
              <w:rPr>
                <w:sz w:val="24"/>
                <w:color w:val="000000"/>
              </w:rPr>
              <w:t>PDF</w:t>
            </w:r>
            <w:r>
              <w:rPr>
                <w:sz w:val="24"/>
                <w:color w:val="000000"/>
              </w:rPr>
              <w:t>、</w:t>
            </w:r>
            <w:r>
              <w:rPr>
                <w:sz w:val="24"/>
                <w:color w:val="000000"/>
              </w:rPr>
              <w:t>OFD</w:t>
            </w:r>
            <w:r>
              <w:rPr>
                <w:sz w:val="24"/>
                <w:color w:val="000000"/>
              </w:rPr>
              <w:t>）</w:t>
            </w:r>
            <w:r>
              <w:rPr>
                <w:sz w:val="24"/>
                <w:color w:val="000000"/>
              </w:rPr>
              <w:t>+</w:t>
            </w:r>
            <w:r>
              <w:rPr>
                <w:sz w:val="24"/>
                <w:color w:val="000000"/>
              </w:rPr>
              <w:t>其他（压缩包、</w:t>
            </w:r>
            <w:r>
              <w:rPr>
                <w:sz w:val="24"/>
                <w:color w:val="000000"/>
              </w:rPr>
              <w:t>txt</w:t>
            </w:r>
            <w:r>
              <w:rPr>
                <w:sz w:val="24"/>
                <w:color w:val="000000"/>
              </w:rPr>
              <w:t>等）。</w:t>
            </w:r>
          </w:p>
          <w:p>
            <w:pPr>
              <w:pStyle w:val="null3"/>
              <w:jc w:val="both"/>
            </w:pPr>
            <w:r>
              <w:rPr>
                <w:sz w:val="24"/>
                <w:color w:val="000000"/>
              </w:rPr>
              <w:t>2.</w:t>
            </w:r>
            <w:r>
              <w:rPr>
                <w:sz w:val="24"/>
                <w:color w:val="000000"/>
              </w:rPr>
              <w:t>支持对文件进行格式处理：套红、清稿、流式版式单文件</w:t>
            </w:r>
            <w:r>
              <w:rPr>
                <w:sz w:val="24"/>
                <w:color w:val="000000"/>
              </w:rPr>
              <w:t>/</w:t>
            </w:r>
            <w:r>
              <w:rPr>
                <w:sz w:val="24"/>
                <w:color w:val="000000"/>
              </w:rPr>
              <w:t>批量转版式（</w:t>
            </w:r>
            <w:r>
              <w:rPr>
                <w:sz w:val="24"/>
                <w:color w:val="000000"/>
              </w:rPr>
              <w:t>OFD/PDF</w:t>
            </w:r>
            <w:r>
              <w:rPr>
                <w:sz w:val="24"/>
                <w:color w:val="000000"/>
              </w:rPr>
              <w:t>）。</w:t>
            </w:r>
          </w:p>
          <w:p>
            <w:pPr>
              <w:pStyle w:val="null3"/>
              <w:jc w:val="both"/>
            </w:pPr>
            <w:r>
              <w:rPr>
                <w:sz w:val="24"/>
                <w:color w:val="000000"/>
              </w:rPr>
              <w:t>3.</w:t>
            </w:r>
            <w:r>
              <w:rPr>
                <w:sz w:val="24"/>
                <w:color w:val="000000"/>
              </w:rPr>
              <w:t>支持在线预览时对版式文件进行签批、圈阅。</w:t>
            </w:r>
          </w:p>
          <w:p>
            <w:pPr>
              <w:pStyle w:val="null3"/>
              <w:jc w:val="both"/>
            </w:pPr>
            <w:r>
              <w:rPr>
                <w:sz w:val="24"/>
                <w:color w:val="000000"/>
              </w:rPr>
              <w:t>4.</w:t>
            </w:r>
            <w:r>
              <w:rPr>
                <w:sz w:val="24"/>
                <w:color w:val="000000"/>
              </w:rPr>
              <w:t>支持调用签章接口，对版式文件、</w:t>
            </w:r>
            <w:r>
              <w:rPr>
                <w:sz w:val="24"/>
                <w:color w:val="000000"/>
              </w:rPr>
              <w:t>HTML5</w:t>
            </w:r>
            <w:r>
              <w:rPr>
                <w:sz w:val="24"/>
                <w:color w:val="000000"/>
              </w:rPr>
              <w:t>页面进行盖章。</w:t>
            </w:r>
          </w:p>
          <w:p>
            <w:pPr>
              <w:pStyle w:val="null3"/>
              <w:jc w:val="both"/>
            </w:pPr>
            <w:r>
              <w:rPr>
                <w:sz w:val="24"/>
                <w:color w:val="000000"/>
              </w:rPr>
              <w:t>5.</w:t>
            </w:r>
            <w:r>
              <w:rPr>
                <w:sz w:val="24"/>
                <w:color w:val="000000"/>
              </w:rPr>
              <w:t>适配现有公文管理中全文签批、领导签批件等特色功能。</w:t>
            </w:r>
          </w:p>
          <w:p>
            <w:pPr>
              <w:pStyle w:val="null3"/>
              <w:jc w:val="both"/>
            </w:pPr>
            <w:r>
              <w:rPr>
                <w:sz w:val="24"/>
                <w:color w:val="000000"/>
              </w:rPr>
              <w:t>6.</w:t>
            </w:r>
            <w:r>
              <w:rPr>
                <w:sz w:val="24"/>
                <w:color w:val="000000"/>
              </w:rPr>
              <w:t>支持端：</w:t>
            </w:r>
            <w:r>
              <w:rPr>
                <w:sz w:val="24"/>
                <w:color w:val="000000"/>
              </w:rPr>
              <w:t>PC-Windows</w:t>
            </w:r>
            <w:r>
              <w:rPr>
                <w:sz w:val="24"/>
                <w:color w:val="000000"/>
              </w:rPr>
              <w:t>及</w:t>
            </w:r>
            <w:r>
              <w:rPr>
                <w:sz w:val="24"/>
                <w:color w:val="000000"/>
              </w:rPr>
              <w:t>PC-Linux</w:t>
            </w:r>
            <w:r>
              <w:rPr>
                <w:sz w:val="24"/>
                <w:color w:val="000000"/>
              </w:rPr>
              <w:t>等、移动端、微协同、</w:t>
            </w:r>
            <w:r>
              <w:rPr>
                <w:sz w:val="24"/>
                <w:color w:val="000000"/>
              </w:rPr>
              <w:t>MAC</w:t>
            </w:r>
            <w:r>
              <w:rPr>
                <w:sz w:val="24"/>
                <w:color w:val="000000"/>
              </w:rPr>
              <w:t>端。</w:t>
            </w:r>
          </w:p>
          <w:p>
            <w:pPr>
              <w:pStyle w:val="null3"/>
              <w:jc w:val="both"/>
            </w:pPr>
            <w:r>
              <w:rPr>
                <w:sz w:val="24"/>
                <w:color w:val="000000"/>
              </w:rPr>
              <w:t xml:space="preserve">7. </w:t>
            </w:r>
            <w:r>
              <w:rPr>
                <w:sz w:val="24"/>
                <w:color w:val="000000"/>
              </w:rPr>
              <w:t>部署方式：服务端部署，客户端无需安装控件。</w:t>
            </w:r>
          </w:p>
        </w:tc>
      </w:tr>
    </w:tbl>
    <w:p>
      <w:pPr>
        <w:pStyle w:val="null3"/>
        <w:jc w:val="both"/>
      </w:pPr>
      <w:r>
        <w:rPr/>
        <w:t xml:space="preserve"> </w:t>
      </w:r>
    </w:p>
    <w:p>
      <w:pPr>
        <w:pStyle w:val="null3"/>
        <w:ind w:left="720"/>
        <w:jc w:val="both"/>
      </w:pPr>
      <w:r>
        <w:rPr>
          <w:sz w:val="24"/>
          <w:b/>
          <w:color w:val="000000"/>
        </w:rPr>
        <w:t>2.</w:t>
      </w:r>
      <w:r>
        <w:rPr>
          <w:sz w:val="24"/>
          <w:b/>
          <w:color w:val="000000"/>
        </w:rPr>
        <w:t>业务定制需求</w:t>
      </w:r>
    </w:p>
    <w:p>
      <w:pPr>
        <w:pStyle w:val="null3"/>
        <w:ind w:left="870"/>
        <w:jc w:val="both"/>
      </w:pPr>
      <w:r>
        <w:rPr>
          <w:sz w:val="24"/>
          <w:b/>
          <w:color w:val="000000"/>
        </w:rPr>
        <w:t>2.1.</w:t>
      </w:r>
      <w:r>
        <w:rPr>
          <w:sz w:val="24"/>
          <w:b/>
          <w:color w:val="000000"/>
        </w:rPr>
        <w:t>办事指南</w:t>
      </w:r>
    </w:p>
    <w:tbl>
      <w:tblPr>
        <w:tblW w:w="0" w:type="auto"/>
        <w:tblBorders>
          <w:top w:val="none" w:color="000000" w:sz="4"/>
          <w:left w:val="none" w:color="000000" w:sz="4"/>
          <w:bottom w:val="none" w:color="000000" w:sz="4"/>
          <w:right w:val="none" w:color="000000" w:sz="4"/>
          <w:insideH w:val="none"/>
          <w:insideV w:val="none"/>
        </w:tblBorders>
      </w:tblPr>
      <w:tblGrid>
        <w:gridCol w:w="1420"/>
        <w:gridCol w:w="1457"/>
        <w:gridCol w:w="5429"/>
      </w:tblGrid>
      <w:tr>
        <w:tc>
          <w:tcPr>
            <w:tcW w:type="dxa" w:w="1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5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办事指南维护</w:t>
            </w:r>
          </w:p>
        </w:tc>
        <w:tc>
          <w:tcPr>
            <w:tcW w:type="dxa" w:w="5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可维护办事分类，办事流程步骤说明，办事相关附件模板等，可让员工快速理解办事过程。</w:t>
            </w:r>
          </w:p>
        </w:tc>
      </w:tr>
      <w:tr>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办事指南查看</w:t>
            </w:r>
          </w:p>
        </w:tc>
        <w:tc>
          <w:tcPr>
            <w:tcW w:type="dxa" w:w="5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员工可搜索办事关键字，查看办事过程，直达办事流程。</w:t>
            </w:r>
          </w:p>
        </w:tc>
      </w:tr>
    </w:tbl>
    <w:p>
      <w:pPr>
        <w:pStyle w:val="null3"/>
        <w:ind w:left="870"/>
        <w:jc w:val="both"/>
      </w:pPr>
      <w:r>
        <w:rPr>
          <w:sz w:val="24"/>
          <w:b/>
          <w:color w:val="000000"/>
        </w:rPr>
        <w:t>2.2.</w:t>
      </w:r>
      <w:r>
        <w:rPr>
          <w:sz w:val="24"/>
          <w:b/>
          <w:color w:val="000000"/>
        </w:rPr>
        <w:t>议题管理</w:t>
      </w:r>
    </w:p>
    <w:tbl>
      <w:tblPr>
        <w:tblW w:w="0" w:type="auto"/>
        <w:tblBorders>
          <w:top w:val="none" w:color="000000" w:sz="4"/>
          <w:left w:val="none" w:color="000000" w:sz="4"/>
          <w:bottom w:val="none" w:color="000000" w:sz="4"/>
          <w:right w:val="none" w:color="000000" w:sz="4"/>
          <w:insideH w:val="none"/>
          <w:insideV w:val="none"/>
        </w:tblBorders>
      </w:tblPr>
      <w:tblGrid>
        <w:gridCol w:w="746"/>
        <w:gridCol w:w="1625"/>
        <w:gridCol w:w="5935"/>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5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议题申报</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各科室可定期发起议题上报流程，审批通过后，相关议题会进入办公会待选议题列表。</w:t>
            </w:r>
            <w:r>
              <w:rPr>
                <w:sz w:val="19"/>
              </w:rPr>
              <w:t xml:space="preserve"> </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议题查阅</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对各科室提交的议题，可以按组合条件进行查询检索；议题申请人可以查看所申报的议题的审批意见；参会领导可提前阅读每次会议所要讨论的议题。</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一键上会</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在相关流程步骤审批人员在流程审批过程如需上会，可以直接点选上办公会或党委会，则相关议题会进入议题待办区域。</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发起办公会</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相关科室可发起办公会申请，选择办公会待办区域中的议题。如有临时增加议题，可以手动直接添加，最终确定议题顺序和相关事项及资料；经过审批后，系统将会议通知和相关的会议资料自动发送给参会人员，支持一键添加到参会人员日程。</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议题查询</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可以查看会议所关联的议题，可以记录议题的讨论结果。</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决议转督办</w:t>
            </w:r>
          </w:p>
        </w:tc>
        <w:tc>
          <w:tcPr>
            <w:tcW w:type="dxa" w:w="5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上会形成决议可以批量转批量督办，快速下发至各个科室生成督办任务。</w:t>
            </w:r>
          </w:p>
        </w:tc>
      </w:tr>
    </w:tbl>
    <w:p>
      <w:pPr>
        <w:pStyle w:val="null3"/>
        <w:jc w:val="both"/>
      </w:pPr>
      <w:r>
        <w:rPr/>
        <w:t xml:space="preserve"> </w:t>
      </w:r>
    </w:p>
    <w:p>
      <w:pPr>
        <w:pStyle w:val="null3"/>
        <w:ind w:left="870"/>
        <w:jc w:val="both"/>
      </w:pPr>
      <w:r>
        <w:rPr>
          <w:sz w:val="24"/>
          <w:b/>
          <w:color w:val="000000"/>
        </w:rPr>
        <w:t>2.3.</w:t>
      </w:r>
      <w:r>
        <w:rPr>
          <w:sz w:val="24"/>
          <w:b/>
          <w:color w:val="000000"/>
        </w:rPr>
        <w:t>督查督办管理</w:t>
      </w:r>
    </w:p>
    <w:tbl>
      <w:tblPr>
        <w:tblW w:w="0" w:type="auto"/>
        <w:tblBorders>
          <w:top w:val="none" w:color="000000" w:sz="4"/>
          <w:left w:val="none" w:color="000000" w:sz="4"/>
          <w:bottom w:val="none" w:color="000000" w:sz="4"/>
          <w:right w:val="none" w:color="000000" w:sz="4"/>
          <w:insideH w:val="none"/>
          <w:insideV w:val="none"/>
        </w:tblBorders>
      </w:tblPr>
      <w:tblGrid>
        <w:gridCol w:w="687"/>
        <w:gridCol w:w="675"/>
        <w:gridCol w:w="759"/>
        <w:gridCol w:w="2037"/>
        <w:gridCol w:w="4147"/>
      </w:tblGrid>
      <w:tr>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一级</w:t>
            </w:r>
          </w:p>
          <w:p>
            <w:pPr>
              <w:pStyle w:val="null3"/>
              <w:jc w:val="center"/>
            </w:pPr>
            <w:r>
              <w:rPr>
                <w:sz w:val="24"/>
                <w:b/>
                <w:color w:val="000000"/>
              </w:rPr>
              <w:t>分类</w:t>
            </w:r>
          </w:p>
        </w:tc>
        <w:tc>
          <w:tcPr>
            <w:tcW w:type="dxa" w:w="2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二级分类</w:t>
            </w:r>
          </w:p>
        </w:tc>
        <w:tc>
          <w:tcPr>
            <w:tcW w:type="dxa" w:w="4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领导空间</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默认展示当前年度数据，可切换历史年度数据。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系统数据</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截止当前系统总数据、已办结数据。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快捷入口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快速进入分类台账，展示和我相关数据。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领导看板</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指定领导分管总数、正常推进、进度滞后、已办结数据，看板式展示。</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职能部门</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又称块块关系、委办局，展示每个单位（需要指定展示委办局）承办总数、待签收、正常推进、进度滞后，已办结。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我关注</w:t>
            </w:r>
            <w:r>
              <w:rPr>
                <w:sz w:val="24"/>
                <w:color w:val="000000"/>
              </w:rPr>
              <w:t>/</w:t>
            </w:r>
            <w:r>
              <w:rPr>
                <w:sz w:val="24"/>
                <w:color w:val="000000"/>
              </w:rPr>
              <w:t>分管事项进展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当前登录领导关注</w:t>
            </w:r>
            <w:r>
              <w:rPr>
                <w:sz w:val="24"/>
                <w:color w:val="000000"/>
              </w:rPr>
              <w:t>/</w:t>
            </w:r>
            <w:r>
              <w:rPr>
                <w:sz w:val="24"/>
                <w:color w:val="000000"/>
              </w:rPr>
              <w:t>分管事项总数、正常推进、进度滞后、办结数</w:t>
            </w:r>
            <w:r>
              <w:rPr>
                <w:sz w:val="24"/>
                <w:color w:val="000000"/>
              </w:rPr>
              <w:t>/</w:t>
            </w:r>
            <w:r>
              <w:rPr>
                <w:sz w:val="24"/>
                <w:color w:val="000000"/>
              </w:rPr>
              <w:t>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督查报告</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展示本单位督查报告列表。</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分管单位完成情况</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当前登录领导分管各单位事项完成数、总数、完成率。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待办</w:t>
            </w:r>
            <w:r>
              <w:rPr>
                <w:sz w:val="24"/>
                <w:color w:val="000000"/>
              </w:rPr>
              <w:t>/</w:t>
            </w:r>
            <w:r>
              <w:rPr>
                <w:sz w:val="24"/>
                <w:color w:val="000000"/>
              </w:rPr>
              <w:t>已办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当前登录人督办待办</w:t>
            </w:r>
            <w:r>
              <w:rPr>
                <w:sz w:val="24"/>
                <w:color w:val="000000"/>
              </w:rPr>
              <w:t>/</w:t>
            </w:r>
            <w:r>
              <w:rPr>
                <w:sz w:val="24"/>
                <w:color w:val="000000"/>
              </w:rPr>
              <w:t>已办事项列表。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督办空间</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默认展示当前年度数据，可切换历史年度数据。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快捷入口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快速进入分类台账，展示和我相关数据。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w:t>
            </w:r>
            <w:r>
              <w:rPr>
                <w:sz w:val="24"/>
                <w:color w:val="000000"/>
              </w:rPr>
              <w:t>处室督办未签收单位数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w:t>
            </w:r>
            <w:r>
              <w:rPr>
                <w:sz w:val="24"/>
                <w:color w:val="000000"/>
              </w:rPr>
              <w:t>我所在处室督办的事项中，还未签收的单位数。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w:t>
            </w:r>
            <w:r>
              <w:rPr>
                <w:sz w:val="24"/>
                <w:color w:val="000000"/>
              </w:rPr>
              <w:t>处室督办待反馈单位数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w:t>
            </w:r>
            <w:r>
              <w:rPr>
                <w:sz w:val="24"/>
                <w:color w:val="000000"/>
              </w:rPr>
              <w:t>我所在处室督办的事项中，还未反馈的单位数 。</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w:t>
            </w:r>
            <w:r>
              <w:rPr>
                <w:sz w:val="24"/>
                <w:color w:val="000000"/>
              </w:rPr>
              <w:t>处室督办即将单位数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w:t>
            </w:r>
            <w:r>
              <w:rPr>
                <w:sz w:val="24"/>
                <w:color w:val="000000"/>
              </w:rPr>
              <w:t>我所在处室督办的事项中，即将超期未反馈的单位数。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w:t>
            </w:r>
            <w:r>
              <w:rPr>
                <w:sz w:val="24"/>
                <w:color w:val="000000"/>
              </w:rPr>
              <w:t>处室督办超期单位数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w:t>
            </w:r>
            <w:r>
              <w:rPr>
                <w:sz w:val="24"/>
                <w:color w:val="000000"/>
              </w:rPr>
              <w:t>我所在处室督办的事项中，已超期未反馈的单位数。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我工作</w:t>
            </w:r>
            <w:r>
              <w:rPr>
                <w:sz w:val="24"/>
                <w:color w:val="000000"/>
              </w:rPr>
              <w:t>/</w:t>
            </w:r>
            <w:r>
              <w:rPr>
                <w:sz w:val="24"/>
                <w:color w:val="000000"/>
              </w:rPr>
              <w:t>处室工作项进展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w:t>
            </w:r>
            <w:r>
              <w:rPr>
                <w:sz w:val="24"/>
                <w:color w:val="000000"/>
              </w:rPr>
              <w:t>我所在处室督办的事项总数、正常推进、进度滞后、办结数</w:t>
            </w:r>
            <w:r>
              <w:rPr>
                <w:sz w:val="24"/>
                <w:color w:val="000000"/>
              </w:rPr>
              <w:t>/</w:t>
            </w:r>
            <w:r>
              <w:rPr>
                <w:sz w:val="24"/>
                <w:color w:val="000000"/>
              </w:rPr>
              <w:t>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待办</w:t>
            </w:r>
            <w:r>
              <w:rPr>
                <w:sz w:val="24"/>
                <w:color w:val="000000"/>
              </w:rPr>
              <w:t>/</w:t>
            </w:r>
            <w:r>
              <w:rPr>
                <w:sz w:val="24"/>
                <w:color w:val="000000"/>
              </w:rPr>
              <w:t>已办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当前登录人督办待办</w:t>
            </w:r>
            <w:r>
              <w:rPr>
                <w:sz w:val="24"/>
                <w:color w:val="000000"/>
              </w:rPr>
              <w:t>/</w:t>
            </w:r>
            <w:r>
              <w:rPr>
                <w:sz w:val="24"/>
                <w:color w:val="000000"/>
              </w:rPr>
              <w:t>已办事项列表。</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事项预警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本单位超级</w:t>
            </w:r>
            <w:r>
              <w:rPr>
                <w:sz w:val="24"/>
                <w:color w:val="000000"/>
              </w:rPr>
              <w:t>/</w:t>
            </w:r>
            <w:r>
              <w:rPr>
                <w:sz w:val="24"/>
                <w:color w:val="000000"/>
              </w:rPr>
              <w:t>即将超期未反馈的事项列表。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承办空间</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默认展示当前年度数据，可切换历史年度数据。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快捷入口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快速进入分类台账，展示和我相关数据。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w:t>
            </w:r>
            <w:r>
              <w:rPr>
                <w:sz w:val="24"/>
                <w:color w:val="000000"/>
              </w:rPr>
              <w:t>处室承办未签收事项数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w:t>
            </w:r>
            <w:r>
              <w:rPr>
                <w:sz w:val="24"/>
                <w:color w:val="000000"/>
              </w:rPr>
              <w:t>我所在部门或单位承办的事项中，还未签收的事项数。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w:t>
            </w:r>
            <w:r>
              <w:rPr>
                <w:sz w:val="24"/>
                <w:color w:val="000000"/>
              </w:rPr>
              <w:t>处室承办待反馈事项数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w:t>
            </w:r>
            <w:r>
              <w:rPr>
                <w:sz w:val="24"/>
                <w:color w:val="000000"/>
              </w:rPr>
              <w:t>我所在部门或单位承办的事项中，还未反馈的事项数。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w:t>
            </w:r>
            <w:r>
              <w:rPr>
                <w:sz w:val="24"/>
                <w:color w:val="000000"/>
              </w:rPr>
              <w:t>处室承办即将事项数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w:t>
            </w:r>
            <w:r>
              <w:rPr>
                <w:sz w:val="24"/>
                <w:color w:val="000000"/>
              </w:rPr>
              <w:t>我所在部门或单位承办的事项中，即将超期未反馈的事项数。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w:t>
            </w:r>
            <w:r>
              <w:rPr>
                <w:sz w:val="24"/>
                <w:color w:val="000000"/>
              </w:rPr>
              <w:t>处室承办已超期事项数</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w:t>
            </w:r>
            <w:r>
              <w:rPr>
                <w:sz w:val="24"/>
                <w:color w:val="000000"/>
              </w:rPr>
              <w:t>我所在部门或单位承办的事项中，已超期未反馈的事项数。</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我工作</w:t>
            </w:r>
            <w:r>
              <w:rPr>
                <w:sz w:val="24"/>
                <w:color w:val="000000"/>
              </w:rPr>
              <w:t>/</w:t>
            </w:r>
            <w:r>
              <w:rPr>
                <w:sz w:val="24"/>
                <w:color w:val="000000"/>
              </w:rPr>
              <w:t>处室工作项进展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w:t>
            </w:r>
            <w:r>
              <w:rPr>
                <w:sz w:val="24"/>
                <w:color w:val="000000"/>
              </w:rPr>
              <w:t>我所在部门或单位承办的事项总数、正常推进、进度滞后、办结数</w:t>
            </w:r>
            <w:r>
              <w:rPr>
                <w:sz w:val="24"/>
                <w:color w:val="000000"/>
              </w:rPr>
              <w:t>/</w:t>
            </w:r>
            <w:r>
              <w:rPr>
                <w:sz w:val="24"/>
                <w:color w:val="000000"/>
              </w:rPr>
              <w:t>率。</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待办</w:t>
            </w:r>
            <w:r>
              <w:rPr>
                <w:sz w:val="24"/>
                <w:color w:val="000000"/>
              </w:rPr>
              <w:t>/</w:t>
            </w:r>
            <w:r>
              <w:rPr>
                <w:sz w:val="24"/>
                <w:color w:val="000000"/>
              </w:rPr>
              <w:t>已办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当前登录人待办</w:t>
            </w:r>
            <w:r>
              <w:rPr>
                <w:sz w:val="24"/>
                <w:color w:val="000000"/>
              </w:rPr>
              <w:t>/</w:t>
            </w:r>
            <w:r>
              <w:rPr>
                <w:sz w:val="24"/>
                <w:color w:val="000000"/>
              </w:rPr>
              <w:t>已办事项列表。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工作台</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当前年度。可切换，该页面展示切换年度数据。</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批次查询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输入需查询批次，展示当前查询批次事项。</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我分管事项页签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事项分管领导为本人的事项汇总页签，按事项类别展示年度重点工作、会议议定、领导交办、重要文件、其他督办，可完成对事项的批示、关注等操作</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我关注事项页签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督查领导关注的事项页签，按事项类别展示年度重点工作、会议议定、领导交办、重要文件、其他督办，关注后可即时获取事项进展信息。</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领导事项总台账页签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督办单位、承办单位的事项汇总页签，汇总各类型事项，按事项类别展示年度重点工作、会议议定、领导交办、重要文件、其他督办，支持对事项进行查询。</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督办人为单位的督办事项库，按事项类别展示年度重点工作、会议议定、领导交办、重要文件、其他督办，督办人可在此页签列表中可对事项完成交办、撤回、催办</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责任单位承办人、联络员等负责的事项列表，按事项类别展示年度重点工作、会议议定、领导交办、重要文件、其他督办，可完成对事项的签收、指派、反馈、分解等操作。</w:t>
            </w:r>
            <w:r>
              <w:br/>
            </w:r>
            <w:r>
              <w:rPr>
                <w:sz w:val="24"/>
                <w:color w:val="000000"/>
              </w:rPr>
              <w:t>如果对事项进行分解，我承办事项树状展示父事项、子事项。</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我协办事项页签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协办单位单位负责人的事项页签，按事项类别展示年度重点工作、会议议定、领导交办、重要文件、其他督办，可完成对事项的跟踪，不做操作。</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单位事项总台账页签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承办单位的事项汇总表，汇总各类型事项，按事项类别展示年度重点工作、会议议定、领导交办、重要文件、其他督办，支持对事项进行查询</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多条件组合对事项进行查询，并显示查询数据信息。</w:t>
            </w:r>
            <w:r>
              <w:br/>
            </w:r>
            <w:r>
              <w:rPr>
                <w:sz w:val="24"/>
                <w:color w:val="000000"/>
              </w:rPr>
              <w:t>导航样式一键查询事项分类：事项二级分类。</w:t>
            </w:r>
            <w:r>
              <w:br/>
            </w:r>
            <w:r>
              <w:rPr>
                <w:sz w:val="24"/>
                <w:color w:val="000000"/>
              </w:rPr>
              <w:t>磁贴样式一键查询事项状态：全部、待交办、待签收、进行中、已办结、已终止</w:t>
            </w:r>
            <w:r>
              <w:br/>
            </w:r>
            <w:r>
              <w:rPr>
                <w:sz w:val="24"/>
                <w:color w:val="000000"/>
              </w:rPr>
              <w:t>磁贴样式一键查询事项超期状态：全部、超期、即将超期、正常</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审批事项</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围绕督办事项相关的立项审批、延期审批、事项反馈等审批流程列表</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立项登记</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年度重点工作</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对本年度重点工作，进行登记立项，写明来文机关、收文日期、内容等摘要。经相关领导批示后，明确相关责任单位、办理要求等交由相关领导审批。审批通过后直接进入督办事项台账库。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会议议定</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对会议议定事项，进行登记立项，写明来文机关、收文日期、内容等摘要。经相关领导批示后，明确相关责任单位、办理要求等交由相关领导审批。审批通过后直接进入督办事项台账库。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领导交办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对如调研过程中领导交办事项，进行登记立项，写明来文机关、收文日期、内容等摘要。经相关领导批示后，明确相关责任单位、办理要求等交由相关领导审批。审批通过后直接进入督办事项台账库。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重要文件</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对上级机关转来或本级领导批示件，进行登记立项，写明来文机关、收文日期、内容等摘要。经相关领导批示后，明确相关责任单位、办理要求等交由相关领导审批。审批通过后直接进入督办事项台账库。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其他督办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日常其他督办事项，如办公室主动建议督查的事项，进行登记立项，写明来文机关、收文日期、内容等摘要。经相关领导批示后，明确相关责任单位、办理要求等交由相关领导审批。审批通过后直接进入督办事项台账库。</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立项管理</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立项查询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立项登记事项查询列表。</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立项台账</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已立项事项台账；在详情上查看该立项下所有事项；并可以在该台账上对具体事项快速进行操作，不需要切换到工作台。</w:t>
            </w:r>
            <w:r>
              <w:br/>
            </w:r>
            <w:r>
              <w:rPr>
                <w:sz w:val="24"/>
                <w:color w:val="000000"/>
              </w:rPr>
              <w:t>涉及到操作有：</w:t>
            </w:r>
            <w:r>
              <w:br/>
            </w:r>
            <w:r>
              <w:rPr>
                <w:sz w:val="24"/>
                <w:color w:val="000000"/>
              </w:rPr>
              <w:t>督办人：催办（待签收、进行中）</w:t>
            </w:r>
            <w:r>
              <w:br/>
            </w:r>
            <w:r>
              <w:rPr>
                <w:sz w:val="24"/>
                <w:color w:val="000000"/>
              </w:rPr>
              <w:t>领导：关注（待签收、进行中）</w:t>
            </w:r>
            <w:r>
              <w:br/>
            </w:r>
            <w:r>
              <w:rPr>
                <w:sz w:val="24"/>
                <w:color w:val="000000"/>
              </w:rPr>
              <w:t>联络员：签收（该单位未签收）、重新指派（进行中且该单位已签收）、反馈（进行中）</w:t>
            </w:r>
            <w:r>
              <w:br/>
            </w:r>
            <w:r>
              <w:rPr>
                <w:sz w:val="24"/>
                <w:color w:val="000000"/>
              </w:rPr>
              <w:t>承办人：反馈（进行中）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督办报告</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查看报告</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督办报告查看入口，承办单位及督查领导可查看待办、已办报告，督办人员可查看待办、已办、已发报告</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绩效管理</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常用模版及维护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考核通知、工作加减法（单位奖惩发起）、人员等级考评、事项考评、单位指标库维护、个人指标库维护</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指标库查询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个人指标库、单位指标库</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单位考核排名</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单位考评分数降序排序</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人员考核排名</w:t>
            </w:r>
            <w:r>
              <w:rPr>
                <w:sz w:val="24"/>
                <w:color w:val="000000"/>
              </w:rPr>
              <w:t>/</w:t>
            </w:r>
            <w:r>
              <w:rPr>
                <w:sz w:val="24"/>
                <w:color w:val="000000"/>
              </w:rPr>
              <w:t>单位负责人考核排名</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人员考核排名</w:t>
            </w:r>
            <w:r>
              <w:rPr>
                <w:sz w:val="24"/>
                <w:color w:val="000000"/>
              </w:rPr>
              <w:t>/</w:t>
            </w:r>
            <w:r>
              <w:rPr>
                <w:sz w:val="24"/>
                <w:color w:val="000000"/>
              </w:rPr>
              <w:t>单位负责人考核排名</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人员等级考核</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人员考核优良中差卡片展示</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事项办理展播</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事项办理情况列表：事项名称、得分、等级、超期次数、催办次数、完成百分比、责任单位信息。</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统计分析</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事项办理情况汇总</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事项办理情况列表形式汇总，包括所属分类、事项名称、事项说明、计划完成、完成情况、办理困难、责任单位等。穿透可查看详情。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单位承办进展统计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本单位当前进行中的事项，已经反馈的正常、滞后、总数，环形图统计展示。穿透可查看详情。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单位承办完成率统计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当前登录人员所在单位承办事项数量、完成数、完成率柱状统计展示。穿透可查看详情。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责任单位完成率统计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以责任单位为维度统计，各个责任单位事项总数、完成数、完成率柱状展示。穿透可查看详情。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分管领导完成率统计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以分管领导为维度统计，各个分管领导事项总数、完成数、完成率柱状展示。穿透可查看详情。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分类事项完成率统计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以事项类别为维度统计，各个类别事项总数、完成数、完成率柱状展示。穿透可查看详情。</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事项进展统计</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当前进行中的事项，已经反馈的正常、滞后、总数，环形图统计展示。穿透可查看详情。</w:t>
            </w:r>
          </w:p>
        </w:tc>
      </w:tr>
      <w:tr>
        <w:tc>
          <w:tcPr>
            <w:tcW w:type="dxa" w:w="6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其他</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自动监测</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督办事项可根据需要，设置按周、按月、按季度进行反馈提醒</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根据汇报时间，承办人、责任单位可收到相关提醒消息，列表显示红黄绿灯显示</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审批管理</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围绕督办事项相关的立项审批、延期审批、事项反馈等审批管理</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来源转入</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公文转督办：公文标题及链接转入督办事项，督办事项中可查看公文详情，公文详情中也可查看转办的督办事项，支持公文发起转督办。</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事务转督办：事项标题及链接转入督办事项，督办事项中可查看事务详情，事务详情中也可查看转办的督办事项</w:t>
            </w:r>
          </w:p>
        </w:tc>
      </w:tr>
      <w:tr>
        <w:tc>
          <w:tcPr>
            <w:tcW w:type="dxa" w:w="687"/>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会议转督办：会议名称及链接转入督办事项，督办事项中可查看会议详情，会议详情中也可查看转办的督办事项</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督办功能设置</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w:t>
            </w:r>
          </w:p>
          <w:p>
            <w:pPr>
              <w:pStyle w:val="null3"/>
              <w:jc w:val="center"/>
            </w:pPr>
            <w:r>
              <w:rPr>
                <w:sz w:val="24"/>
                <w:color w:val="000000"/>
              </w:rPr>
              <w:t>人员</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导入</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对于线下事项，或者漏填事项按事项分类下载督办事项模板进行批量导入。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修改</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对撤回事项进行事项内容修改。</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删除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对待交办、已办结、已终止事项删除。</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催办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督查通知发出后，督办承办人会定期跟踪督办，对于难以如期办结的，要求承办单位及时通报进度情况，消息催办或拟发催办通知单，事项台账库中自动记录事项催办次数</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事项撤回后修改再次交办给责任单位；事项分解后交办给责任单位。</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撤回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事项登记后，对于已经发出但未签收的事项，督办人员误发，或者发送内容有误，可以撤回，修改后可再次交办。</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延期</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督办人根据责任单位线下提交的延期申请或由于其他原因导致延期，进行延期操作</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办结</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督办人根据责任单位线下提交的办结申请，进行办结操作</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终止</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督办人根据责任单位线下提交的终止申请或由于其他原因导致终止，进行终止操作</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批量催办</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同时选择多个事项进行催办</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快速反馈</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督办人根据责任单位线下反馈内容，手动录入对应事项的反馈记录中做记录</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督办通知单</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督办事项登记后，系统自动根据事项关键信息相关领导批示意见，对牵头责任单位、责任单位下发督办通知单</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督办联络员</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承办人员将当前业务分解到不同牵头部门。</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签收</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督办单位交办事项后，督办联络员完成对责任单位事项签收</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反馈</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督查有了结果，承办单位及时向督办单位提交反馈申请，反馈内容经相关角色审核通过后，可记录入事项反馈详情中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承办人员工作交接等原因，需要把自己事项移交给其他同事。</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重新指派</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根据督办通知单中领导批示意见对责任单位承办事项指派具体承办人员</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延期申请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办结申请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事项办结后，责任单位可根据办理情况提交相关办结审批，审批通过后，事项状态自动调整为已办结，相关办结申请记录记入事项详情中备查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终止申请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督办事项因为不可抗力因素或其他原因，需终止的，由责任单位提交终止申请，写明原因提交审核通过后，事项状态自动调整为已终止，终止申请记入事项详情备查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承办</w:t>
            </w:r>
          </w:p>
          <w:p>
            <w:pPr>
              <w:pStyle w:val="null3"/>
              <w:jc w:val="center"/>
            </w:pPr>
            <w:r>
              <w:rPr>
                <w:sz w:val="24"/>
                <w:color w:val="000000"/>
              </w:rPr>
              <w:t>人员</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分解</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承办人员将当前业务分解到不同牵头部门。</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反馈</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督查有了结果，承办单位及时向督办单位提交反馈申请，反馈内容经相关角色审核通过后，可记录入事项反馈详情中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移交</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承办人员工作交接等原因，需要把自己事项移交给其他同事。</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延期申请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办结申请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事项办结后，责任单位可根据办理情况提交相关办结审批，审批通过后，事项状态自动调整为已办结，相关办结申请记录记入事项详情中备查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终止申请</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督办事项因为不可抗力因素或其他原因，需终止的，由责任单位提交终止申请，写明原因提交审核通过后，事项状态自动调整为已终止，终止申请记入事项详情备查</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督查</w:t>
            </w:r>
          </w:p>
          <w:p>
            <w:pPr>
              <w:pStyle w:val="null3"/>
              <w:jc w:val="center"/>
            </w:pPr>
            <w:r>
              <w:rPr>
                <w:sz w:val="24"/>
                <w:color w:val="000000"/>
              </w:rPr>
              <w:t>领导</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批示</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在我分管事项、我关注事项、领导事项总台账列表中，督查领导可随时对事项进行批示纠偏，批示动作记录事项详情供查，相关角色人员收到对应提醒。</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关注</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在我分管事项、我关注事项、领导事项总台账列表中，督查领导可随时对关注事项进行关注标识，待事项有新进展时会自动推送消息至关注领导，便于领导及时跟踪，同时也督促相关责任单位尽快办理</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675"/>
            <w:vMerge/>
            <w:tcBorders>
              <w:top w:val="none" w:color="000000" w:sz="4"/>
              <w:left w:val="none" w:color="000000" w:sz="4"/>
              <w:bottom w:val="single" w:color="000000" w:sz="4"/>
              <w:right w:val="single" w:color="000000" w:sz="4"/>
            </w:tcBorders>
          </w:tcP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可视化设置</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模板预置</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系统预置指挥中心、工作动态、争优比先三个模板，数据源为本单位相关报表。</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授权</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可将选择的模板授权给特殊账号。</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平台功能设置</w:t>
            </w:r>
          </w:p>
        </w:tc>
        <w:tc>
          <w:tcPr>
            <w:tcW w:type="dxa" w:w="7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角色权限</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督办人员、承办人员、督查领导、单位负责人、督办联络员等角色设置</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应用授权</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按单位进行应用授权</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业务数据配置</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单据管理：可定义单据字段、排版等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列表管理：可定义列表字段、排序、查询项、操作按钮等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业务管理：可增加或减少业务环节，一定程度修改业务逻辑</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流程管理：可定义督办业务相关审批流程节点，如立项审批、反馈审批等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vMerge/>
            <w:tcBorders>
              <w:top w:val="none" w:color="000000" w:sz="4"/>
              <w:left w:val="none" w:color="000000" w:sz="4"/>
              <w:bottom w:val="single" w:color="000000" w:sz="4"/>
              <w:right w:val="single" w:color="000000" w:sz="4"/>
            </w:tcBorders>
          </w:tcP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基础设置：消息、自动监测等</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报表分析</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报表管理：可新增或修改报表统计维度及图表展现方式</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675"/>
            <w:vMerge/>
            <w:tcBorders>
              <w:top w:val="none" w:color="000000" w:sz="4"/>
              <w:left w:val="none" w:color="000000" w:sz="4"/>
              <w:bottom w:val="single" w:color="000000" w:sz="4"/>
              <w:right w:val="single" w:color="000000" w:sz="4"/>
            </w:tcBorders>
          </w:tcPr>
          <w:p/>
        </w:tc>
        <w:tc>
          <w:tcPr>
            <w:tcW w:type="dxa" w:w="759"/>
            <w:vMerge/>
            <w:tcBorders>
              <w:top w:val="none" w:color="000000" w:sz="4"/>
              <w:left w:val="none" w:color="000000" w:sz="4"/>
              <w:bottom w:val="single" w:color="000000" w:sz="4"/>
              <w:right w:val="single" w:color="000000" w:sz="4"/>
            </w:tcBorders>
          </w:tcP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门户空间</w:t>
            </w:r>
          </w:p>
        </w:tc>
        <w:tc>
          <w:tcPr>
            <w:tcW w:type="dxa" w:w="4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首页管理：可定制首页风格</w:t>
            </w:r>
          </w:p>
        </w:tc>
      </w:tr>
    </w:tbl>
    <w:p>
      <w:pPr>
        <w:pStyle w:val="null3"/>
        <w:ind w:firstLine="420"/>
      </w:pPr>
      <w:r>
        <w:rPr/>
        <w:t xml:space="preserve"> </w:t>
      </w:r>
    </w:p>
    <w:p>
      <w:pPr>
        <w:pStyle w:val="null3"/>
        <w:ind w:left="870"/>
        <w:jc w:val="both"/>
      </w:pPr>
      <w:r>
        <w:rPr>
          <w:sz w:val="24"/>
          <w:b/>
          <w:color w:val="000000"/>
        </w:rPr>
        <w:t>2.4.</w:t>
      </w:r>
      <w:r>
        <w:rPr>
          <w:sz w:val="24"/>
          <w:b/>
          <w:color w:val="000000"/>
        </w:rPr>
        <w:t>一站式服务管理</w:t>
      </w:r>
    </w:p>
    <w:p>
      <w:pPr>
        <w:pStyle w:val="null3"/>
        <w:ind w:firstLine="480"/>
        <w:jc w:val="both"/>
      </w:pPr>
      <w:r>
        <w:rPr>
          <w:sz w:val="24"/>
          <w:color w:val="000000"/>
        </w:rPr>
        <w:t>建设一个信息平台将信息化服务、后勤、医疗设备维修等各项服务工作连接成一个有机整体，实现线上运维和线下运维服务贯通，统一指挥平台，一站式解决多种问题。平台要能实现基础数据管理、服务流程管理、备件库存管理以及统计报表管理等功能。具体功能参数如下：</w:t>
      </w:r>
    </w:p>
    <w:tbl>
      <w:tblPr>
        <w:tblW w:w="0" w:type="auto"/>
        <w:tblBorders>
          <w:top w:val="none" w:color="000000" w:sz="4"/>
          <w:left w:val="none" w:color="000000" w:sz="4"/>
          <w:bottom w:val="none" w:color="000000" w:sz="4"/>
          <w:right w:val="none" w:color="000000" w:sz="4"/>
          <w:insideH w:val="none"/>
          <w:insideV w:val="none"/>
        </w:tblBorders>
      </w:tblPr>
      <w:tblGrid>
        <w:gridCol w:w="1100"/>
        <w:gridCol w:w="1100"/>
        <w:gridCol w:w="6105"/>
      </w:tblGrid>
      <w:tr>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需求类别</w:t>
            </w:r>
          </w:p>
        </w:tc>
        <w:tc>
          <w:tcPr>
            <w:tcW w:type="dxa" w:w="6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适用场景</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1.IT</w:t>
            </w:r>
            <w:r>
              <w:rPr>
                <w:sz w:val="24"/>
                <w:color w:val="000000"/>
              </w:rPr>
              <w:t>运维类、后勤维修类及医务设备类等；</w:t>
            </w:r>
          </w:p>
          <w:p>
            <w:pPr>
              <w:pStyle w:val="null3"/>
              <w:jc w:val="both"/>
            </w:pPr>
            <w:r>
              <w:rPr>
                <w:sz w:val="24"/>
                <w:color w:val="000000"/>
              </w:rPr>
              <w:t>2.</w:t>
            </w:r>
            <w:r>
              <w:rPr>
                <w:sz w:val="24"/>
                <w:color w:val="000000"/>
              </w:rPr>
              <w:t>核心目标：实现全院报障统一入口、统一派单、统一闭环，提升响应效率，实现服务过程可追溯、可考核。</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p>
            <w:pPr>
              <w:pStyle w:val="null3"/>
            </w:pPr>
            <w:r>
              <w:rPr>
                <w:sz w:val="19"/>
              </w:rPr>
              <w:t xml:space="preserve"> </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基础数据管理</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支持后勤各项服务基础信息档案管理，如后勤服务人员、设备档案、服务制度等。</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核心功能需求</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工单提报多端支持：</w:t>
            </w:r>
            <w:r>
              <w:rPr>
                <w:sz w:val="24"/>
                <w:color w:val="000000"/>
              </w:rPr>
              <w:t>PC</w:t>
            </w:r>
            <w:r>
              <w:rPr>
                <w:sz w:val="24"/>
                <w:color w:val="000000"/>
              </w:rPr>
              <w:t>端（内网）</w:t>
            </w:r>
            <w:r>
              <w:rPr>
                <w:sz w:val="24"/>
                <w:color w:val="000000"/>
              </w:rPr>
              <w:t>+</w:t>
            </w:r>
            <w:r>
              <w:rPr>
                <w:sz w:val="24"/>
                <w:color w:val="000000"/>
              </w:rPr>
              <w:t>移动端（企业微信</w:t>
            </w:r>
            <w:r>
              <w:rPr>
                <w:sz w:val="24"/>
                <w:color w:val="000000"/>
              </w:rPr>
              <w:t>/</w:t>
            </w:r>
            <w:r>
              <w:rPr>
                <w:sz w:val="24"/>
                <w:color w:val="000000"/>
              </w:rPr>
              <w:t>钉钉</w:t>
            </w:r>
            <w:r>
              <w:rPr>
                <w:sz w:val="24"/>
                <w:color w:val="000000"/>
              </w:rPr>
              <w:t>/H5</w:t>
            </w:r>
            <w:r>
              <w:rPr>
                <w:sz w:val="24"/>
                <w:color w:val="000000"/>
              </w:rPr>
              <w:t>），适配全院人员。</w:t>
            </w:r>
            <w:r>
              <w:rPr>
                <w:sz w:val="24"/>
                <w:color w:val="000000"/>
              </w:rPr>
              <w:t>-</w:t>
            </w:r>
            <w:r>
              <w:rPr>
                <w:sz w:val="24"/>
                <w:color w:val="000000"/>
              </w:rPr>
              <w:t>信息完整：必填科室、联系人、位置、详细描述，支持上传图片</w:t>
            </w:r>
            <w:r>
              <w:rPr>
                <w:sz w:val="24"/>
                <w:color w:val="000000"/>
              </w:rPr>
              <w:t>/</w:t>
            </w:r>
            <w:r>
              <w:rPr>
                <w:sz w:val="24"/>
                <w:color w:val="000000"/>
              </w:rPr>
              <w:t>视频作为凭证。</w:t>
            </w:r>
            <w:r>
              <w:rPr>
                <w:sz w:val="24"/>
                <w:color w:val="000000"/>
              </w:rPr>
              <w:t>-</w:t>
            </w:r>
            <w:r>
              <w:rPr>
                <w:sz w:val="24"/>
                <w:color w:val="000000"/>
              </w:rPr>
              <w:t>报障类型：软件、硬件、报表、设备等。设备</w:t>
            </w:r>
            <w:r>
              <w:rPr>
                <w:sz w:val="24"/>
                <w:color w:val="000000"/>
              </w:rPr>
              <w:t>-</w:t>
            </w:r>
            <w:r>
              <w:rPr>
                <w:sz w:val="24"/>
                <w:color w:val="000000"/>
              </w:rPr>
              <w:t>快速便捷：提供常用故障模板，一键选择快速提交。</w:t>
            </w:r>
            <w:r>
              <w:rPr>
                <w:sz w:val="24"/>
                <w:color w:val="000000"/>
              </w:rPr>
              <w:t>-</w:t>
            </w:r>
            <w:r>
              <w:rPr>
                <w:sz w:val="24"/>
                <w:color w:val="000000"/>
              </w:rPr>
              <w:t>紧急分级：设置一般、紧急、特急三个等级，自动分流处理。</w:t>
            </w:r>
            <w:r>
              <w:br/>
            </w:r>
            <w:r>
              <w:rPr>
                <w:sz w:val="24"/>
                <w:color w:val="000000"/>
              </w:rPr>
              <w:t>2.</w:t>
            </w:r>
            <w:r>
              <w:rPr>
                <w:sz w:val="24"/>
                <w:color w:val="000000"/>
              </w:rPr>
              <w:t>工单流转与处理</w:t>
            </w:r>
            <w:r>
              <w:rPr>
                <w:sz w:val="24"/>
                <w:color w:val="000000"/>
              </w:rPr>
              <w:t>-</w:t>
            </w:r>
            <w:r>
              <w:rPr>
                <w:sz w:val="24"/>
                <w:color w:val="000000"/>
              </w:rPr>
              <w:t>自动派单：根据故障类型，自动分配至信息科</w:t>
            </w:r>
            <w:r>
              <w:rPr>
                <w:sz w:val="24"/>
                <w:color w:val="000000"/>
              </w:rPr>
              <w:t>/</w:t>
            </w:r>
            <w:r>
              <w:rPr>
                <w:sz w:val="24"/>
                <w:color w:val="000000"/>
              </w:rPr>
              <w:t>总务科</w:t>
            </w:r>
            <w:r>
              <w:rPr>
                <w:sz w:val="24"/>
                <w:color w:val="000000"/>
              </w:rPr>
              <w:t>/</w:t>
            </w:r>
            <w:r>
              <w:rPr>
                <w:sz w:val="24"/>
                <w:color w:val="000000"/>
              </w:rPr>
              <w:t>医务部。</w:t>
            </w:r>
            <w:r>
              <w:rPr>
                <w:sz w:val="24"/>
                <w:color w:val="000000"/>
              </w:rPr>
              <w:t>-</w:t>
            </w:r>
            <w:r>
              <w:rPr>
                <w:sz w:val="24"/>
                <w:color w:val="000000"/>
              </w:rPr>
              <w:t>全流程跟踪：支持接单、拒单（需说明原因）、转派（需说明原因）操作。</w:t>
            </w:r>
            <w:r>
              <w:rPr>
                <w:sz w:val="24"/>
                <w:color w:val="000000"/>
              </w:rPr>
              <w:t>-</w:t>
            </w:r>
            <w:r>
              <w:rPr>
                <w:sz w:val="24"/>
                <w:color w:val="000000"/>
              </w:rPr>
              <w:t>时效管理：设置响应与处理时限，超时自动提醒并升级上报。</w:t>
            </w:r>
            <w:r>
              <w:br/>
            </w:r>
            <w:r>
              <w:rPr>
                <w:sz w:val="24"/>
                <w:color w:val="000000"/>
              </w:rPr>
              <w:t>3.</w:t>
            </w:r>
            <w:r>
              <w:rPr>
                <w:sz w:val="24"/>
                <w:color w:val="000000"/>
              </w:rPr>
              <w:t>闭环验收</w:t>
            </w:r>
            <w:r>
              <w:rPr>
                <w:sz w:val="24"/>
                <w:color w:val="000000"/>
              </w:rPr>
              <w:t>-</w:t>
            </w:r>
            <w:r>
              <w:rPr>
                <w:sz w:val="24"/>
                <w:color w:val="000000"/>
              </w:rPr>
              <w:t>标准验收：处理完成后通知报修人验收。</w:t>
            </w:r>
            <w:r>
              <w:rPr>
                <w:sz w:val="24"/>
                <w:color w:val="000000"/>
              </w:rPr>
              <w:t>-</w:t>
            </w:r>
            <w:r>
              <w:rPr>
                <w:sz w:val="24"/>
                <w:color w:val="000000"/>
              </w:rPr>
              <w:t>满意度评价：支持满意</w:t>
            </w:r>
            <w:r>
              <w:rPr>
                <w:sz w:val="24"/>
                <w:color w:val="000000"/>
              </w:rPr>
              <w:t>/</w:t>
            </w:r>
            <w:r>
              <w:rPr>
                <w:sz w:val="24"/>
                <w:color w:val="000000"/>
              </w:rPr>
              <w:t>一般</w:t>
            </w:r>
            <w:r>
              <w:rPr>
                <w:sz w:val="24"/>
                <w:color w:val="000000"/>
              </w:rPr>
              <w:t>/</w:t>
            </w:r>
            <w:r>
              <w:rPr>
                <w:sz w:val="24"/>
                <w:color w:val="000000"/>
              </w:rPr>
              <w:t>不满意评价，作为科室考核依据。</w:t>
            </w:r>
            <w:r>
              <w:rPr>
                <w:sz w:val="24"/>
                <w:color w:val="000000"/>
              </w:rPr>
              <w:t>-</w:t>
            </w:r>
            <w:r>
              <w:rPr>
                <w:sz w:val="24"/>
                <w:color w:val="000000"/>
              </w:rPr>
              <w:t>自动闭环：超时未验收，系统自动默认完成闭环。</w:t>
            </w:r>
            <w:r>
              <w:br/>
            </w:r>
            <w:r>
              <w:rPr>
                <w:sz w:val="24"/>
                <w:color w:val="000000"/>
              </w:rPr>
              <w:t>4.</w:t>
            </w:r>
            <w:r>
              <w:rPr>
                <w:sz w:val="24"/>
                <w:color w:val="000000"/>
              </w:rPr>
              <w:t>知识库建设</w:t>
            </w:r>
            <w:r>
              <w:rPr>
                <w:sz w:val="24"/>
                <w:color w:val="000000"/>
              </w:rPr>
              <w:t>-</w:t>
            </w:r>
            <w:r>
              <w:rPr>
                <w:sz w:val="24"/>
                <w:color w:val="000000"/>
              </w:rPr>
              <w:t>自助排查：收录常见故障解决方案，供临床人员参考，减少无效工单。</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车辆申请</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当院领导或业务人员有用车需求时，发起申请流程时，通过审批后，系统会自动向驾驶员发出派工单，同时通知车辆申请人。</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备件库存管理</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支持备件台账、采购登记、验收入库、领用</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权限与角色管理</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普通用户：仅可提交和查看本人工单，进行验收评价。</w:t>
            </w:r>
            <w:r>
              <w:br/>
            </w:r>
            <w:r>
              <w:rPr>
                <w:sz w:val="24"/>
                <w:color w:val="000000"/>
              </w:rPr>
              <w:t>2.</w:t>
            </w:r>
            <w:r>
              <w:rPr>
                <w:sz w:val="24"/>
                <w:color w:val="000000"/>
              </w:rPr>
              <w:t>科室负责人：可查看本科室所有工单，监督处理进度。</w:t>
            </w:r>
            <w:r>
              <w:br/>
            </w:r>
            <w:r>
              <w:rPr>
                <w:sz w:val="24"/>
                <w:color w:val="000000"/>
              </w:rPr>
              <w:t>3.</w:t>
            </w:r>
            <w:r>
              <w:rPr>
                <w:sz w:val="24"/>
                <w:color w:val="000000"/>
              </w:rPr>
              <w:t>职能科室：仅处理本部门负责的工单。</w:t>
            </w:r>
            <w:r>
              <w:br/>
            </w:r>
            <w:r>
              <w:rPr>
                <w:sz w:val="24"/>
                <w:color w:val="000000"/>
              </w:rPr>
              <w:t>4.</w:t>
            </w:r>
            <w:r>
              <w:rPr>
                <w:sz w:val="24"/>
                <w:color w:val="000000"/>
              </w:rPr>
              <w:t>院级管理员：统筹全院工单、配置系统参数、分配角色权限、管理全局数据。</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消息提醒</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覆盖全流程关键节点提醒，支持多渠道通知：</w:t>
            </w:r>
            <w:r>
              <w:rPr>
                <w:sz w:val="24"/>
                <w:color w:val="000000"/>
              </w:rPr>
              <w:t>-</w:t>
            </w:r>
            <w:r>
              <w:rPr>
                <w:sz w:val="24"/>
                <w:color w:val="000000"/>
              </w:rPr>
              <w:t>新工单一键提醒</w:t>
            </w:r>
            <w:r>
              <w:rPr>
                <w:sz w:val="24"/>
                <w:color w:val="000000"/>
              </w:rPr>
              <w:t>-</w:t>
            </w:r>
            <w:r>
              <w:rPr>
                <w:sz w:val="24"/>
                <w:color w:val="000000"/>
              </w:rPr>
              <w:t>工单派单提醒</w:t>
            </w:r>
            <w:r>
              <w:rPr>
                <w:sz w:val="24"/>
                <w:color w:val="000000"/>
              </w:rPr>
              <w:t>-</w:t>
            </w:r>
            <w:r>
              <w:rPr>
                <w:sz w:val="24"/>
                <w:color w:val="000000"/>
              </w:rPr>
              <w:t>处理超时预警</w:t>
            </w:r>
            <w:r>
              <w:rPr>
                <w:sz w:val="24"/>
                <w:color w:val="000000"/>
              </w:rPr>
              <w:t>-</w:t>
            </w:r>
            <w:r>
              <w:rPr>
                <w:sz w:val="24"/>
                <w:color w:val="000000"/>
              </w:rPr>
              <w:t>完成验收通知</w:t>
            </w:r>
            <w:r>
              <w:rPr>
                <w:sz w:val="24"/>
                <w:color w:val="000000"/>
              </w:rPr>
              <w:t>-</w:t>
            </w:r>
            <w:r>
              <w:rPr>
                <w:sz w:val="24"/>
                <w:color w:val="000000"/>
              </w:rPr>
              <w:t>催单</w:t>
            </w:r>
            <w:r>
              <w:rPr>
                <w:sz w:val="24"/>
                <w:color w:val="000000"/>
              </w:rPr>
              <w:t>/</w:t>
            </w:r>
            <w:r>
              <w:rPr>
                <w:sz w:val="24"/>
                <w:color w:val="000000"/>
              </w:rPr>
              <w:t>加急通知</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8</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统计与报表</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数据可视化：提供全院及各科室工单总量、响应时长、处理时长、满意度等核心指标统计。</w:t>
            </w:r>
            <w:r>
              <w:br/>
            </w:r>
            <w:r>
              <w:rPr>
                <w:sz w:val="24"/>
                <w:color w:val="000000"/>
              </w:rPr>
              <w:t>2.</w:t>
            </w:r>
            <w:r>
              <w:rPr>
                <w:sz w:val="24"/>
                <w:color w:val="000000"/>
              </w:rPr>
              <w:t>报表导出：支持</w:t>
            </w:r>
            <w:r>
              <w:rPr>
                <w:sz w:val="24"/>
                <w:color w:val="000000"/>
              </w:rPr>
              <w:t>Excel/PDF</w:t>
            </w:r>
            <w:r>
              <w:rPr>
                <w:sz w:val="24"/>
                <w:color w:val="000000"/>
              </w:rPr>
              <w:t>格式一键导出，用于月度</w:t>
            </w:r>
            <w:r>
              <w:rPr>
                <w:sz w:val="24"/>
                <w:color w:val="000000"/>
              </w:rPr>
              <w:t>/</w:t>
            </w:r>
            <w:r>
              <w:rPr>
                <w:sz w:val="24"/>
                <w:color w:val="000000"/>
              </w:rPr>
              <w:t>季度</w:t>
            </w:r>
            <w:r>
              <w:rPr>
                <w:sz w:val="24"/>
                <w:color w:val="000000"/>
              </w:rPr>
              <w:t>/</w:t>
            </w:r>
            <w:r>
              <w:rPr>
                <w:sz w:val="24"/>
                <w:color w:val="000000"/>
              </w:rPr>
              <w:t>年度汇报与绩效考核。</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9</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非功能需求</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易用性：操作界面简洁，确保临床人员</w:t>
            </w:r>
            <w:r>
              <w:rPr>
                <w:sz w:val="24"/>
                <w:color w:val="000000"/>
              </w:rPr>
              <w:t>10</w:t>
            </w:r>
            <w:r>
              <w:rPr>
                <w:sz w:val="24"/>
                <w:color w:val="000000"/>
              </w:rPr>
              <w:t>秒内即可完成提报。</w:t>
            </w:r>
            <w:r>
              <w:br/>
            </w:r>
            <w:r>
              <w:rPr>
                <w:sz w:val="24"/>
                <w:color w:val="000000"/>
              </w:rPr>
              <w:t>2.</w:t>
            </w:r>
            <w:r>
              <w:rPr>
                <w:sz w:val="24"/>
                <w:color w:val="000000"/>
              </w:rPr>
              <w:t>稳定性：保障</w:t>
            </w:r>
            <w:r>
              <w:rPr>
                <w:sz w:val="24"/>
                <w:color w:val="000000"/>
              </w:rPr>
              <w:t>7</w:t>
            </w:r>
            <w:r>
              <w:rPr>
                <w:sz w:val="24"/>
                <w:color w:val="000000"/>
              </w:rPr>
              <w:t>×</w:t>
            </w:r>
            <w:r>
              <w:rPr>
                <w:sz w:val="24"/>
                <w:color w:val="000000"/>
              </w:rPr>
              <w:t>24</w:t>
            </w:r>
            <w:r>
              <w:rPr>
                <w:sz w:val="24"/>
                <w:color w:val="000000"/>
              </w:rPr>
              <w:t>小时可用，确保医院业务连续。</w:t>
            </w:r>
            <w:r>
              <w:br/>
            </w:r>
            <w:r>
              <w:rPr>
                <w:sz w:val="24"/>
                <w:color w:val="000000"/>
              </w:rPr>
              <w:t>3.</w:t>
            </w:r>
            <w:r>
              <w:rPr>
                <w:sz w:val="24"/>
                <w:color w:val="000000"/>
              </w:rPr>
              <w:t>安全性：符合医院信息安全等级保护要求，数据隔离与加密。</w:t>
            </w:r>
          </w:p>
        </w:tc>
      </w:tr>
    </w:tbl>
    <w:p>
      <w:pPr>
        <w:pStyle w:val="null3"/>
        <w:jc w:val="both"/>
      </w:pPr>
      <w:r>
        <w:rPr>
          <w:sz w:val="24"/>
          <w:b/>
          <w:color w:val="000000"/>
        </w:rPr>
        <w:t>2.5.</w:t>
      </w:r>
      <w:r>
        <w:rPr>
          <w:sz w:val="24"/>
          <w:b/>
          <w:color w:val="000000"/>
        </w:rPr>
        <w:t>人力资源管理</w:t>
      </w:r>
    </w:p>
    <w:tbl>
      <w:tblPr>
        <w:tblW w:w="0" w:type="auto"/>
        <w:tblBorders>
          <w:top w:val="none" w:color="000000" w:sz="4"/>
          <w:left w:val="none" w:color="000000" w:sz="4"/>
          <w:bottom w:val="none" w:color="000000" w:sz="4"/>
          <w:right w:val="none" w:color="000000" w:sz="4"/>
          <w:insideH w:val="none"/>
          <w:insideV w:val="none"/>
        </w:tblBorders>
      </w:tblPr>
      <w:tblGrid>
        <w:gridCol w:w="865"/>
        <w:gridCol w:w="1755"/>
        <w:gridCol w:w="5686"/>
      </w:tblGrid>
      <w:tr>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基础信息与机构管理</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科室基础信息管理，打通熙软接口，从熙软系统读取数据。字段涵盖：在用科室架构、新科室成立、科室名称调整、撤销等机构维护功能；设定的各科室编制数、在岗数、空编数。增加超编预警等提醒功能。</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员工信息档案库</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全院人员（在编、编外、返聘、离退休、荣军等）动态电子档案库，打通现有熙软人事管理软件接口，从熙软系统读取数据。字段涵盖：基本信息、学历学位（含新取得学历更新）、职称（含续聘及调整）、岗位、职务、年度考核结果、奖惩情况、出入境证件信息、合同信息等，可追溯历史变更记录。增加合同信息、退休信息、关键岗位任职时间等到期提醒功能。支持自定义标签和各类对比图表（如学历结构、年龄分布、职称比例）一键生成。每月末自动备份一份实时人员信息库，支持选择任一月份查看；员工可查看被授权的个人信息，对个人信息进行新增</w:t>
            </w:r>
            <w:r>
              <w:rPr>
                <w:sz w:val="24"/>
                <w:color w:val="000000"/>
              </w:rPr>
              <w:t>/</w:t>
            </w:r>
            <w:r>
              <w:rPr>
                <w:sz w:val="24"/>
                <w:color w:val="000000"/>
              </w:rPr>
              <w:t>修改，并提交佐证材料，经审批后方可生效。可设置院领导、各相关科室权限查看部分字段、图表信息的功能。</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入、转、调、退、续管理（过程）</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科室在线提交用人申请，流程会签、呈批；实现新员工入职、转正、院内调动（调科）、退休、离职等全流程线上审批。要求：所有审批操作自动留痕且可追溯；支持退休、合同到期、任期届满（如管理人员轮岗任期）、专业技术岗位续聘到期等关键节点的自动预警功能。</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培训管理</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年度培训计划的线上录入与分解；实现在线发通知、报名；支持科室及个人自行填报已完成培训项目，方便人事科实时监督汇总各科室培训计划完成进度；设置对职工个人培训经历的时长、次数等统计功能，且形成个人培训明细档案，可查到每个职工的在院培训经历。</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考勤与请休假管理</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实现手机端和</w:t>
            </w:r>
            <w:r>
              <w:rPr>
                <w:sz w:val="24"/>
                <w:color w:val="000000"/>
              </w:rPr>
              <w:t>PC</w:t>
            </w:r>
            <w:r>
              <w:rPr>
                <w:sz w:val="24"/>
                <w:color w:val="000000"/>
              </w:rPr>
              <w:t>端的请休假和加班申请线上审批。员工可实时查询本人年休假剩余天数。系统自动汇总全院考勤各种假期休假及其他原因不在岗天数，支持各部门考勤统计、导出。</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BI</w:t>
            </w:r>
            <w:r>
              <w:rPr>
                <w:sz w:val="24"/>
                <w:b/>
                <w:color w:val="000000"/>
              </w:rPr>
              <w:t>驾驶舱（院领导层看板）</w:t>
            </w:r>
          </w:p>
        </w:tc>
        <w:tc>
          <w:tcPr>
            <w:tcW w:type="dxa" w:w="5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要求系统提供管理层首页，院领导一登录就能看到全院人员总数、本月退休人数、合同到期人数、流入流失等核心指标的动态变化。</w:t>
            </w:r>
          </w:p>
        </w:tc>
      </w:tr>
    </w:tbl>
    <w:p>
      <w:pPr>
        <w:pStyle w:val="null3"/>
        <w:ind w:left="870"/>
        <w:jc w:val="both"/>
      </w:pPr>
      <w:r>
        <w:rPr>
          <w:sz w:val="24"/>
          <w:b/>
          <w:color w:val="000000"/>
        </w:rPr>
        <w:t xml:space="preserve">2.6 </w:t>
      </w:r>
      <w:r>
        <w:rPr>
          <w:sz w:val="24"/>
          <w:b/>
          <w:color w:val="000000"/>
        </w:rPr>
        <w:t>常态化荣军联系服务</w:t>
      </w:r>
    </w:p>
    <w:tbl>
      <w:tblPr>
        <w:tblW w:w="0" w:type="auto"/>
        <w:tblBorders>
          <w:top w:val="none" w:color="000000" w:sz="4"/>
          <w:left w:val="none" w:color="000000" w:sz="4"/>
          <w:bottom w:val="none" w:color="000000" w:sz="4"/>
          <w:right w:val="none" w:color="000000" w:sz="4"/>
          <w:insideH w:val="none"/>
          <w:insideV w:val="none"/>
        </w:tblBorders>
      </w:tblPr>
      <w:tblGrid>
        <w:gridCol w:w="494"/>
        <w:gridCol w:w="844"/>
        <w:gridCol w:w="1519"/>
        <w:gridCol w:w="5449"/>
      </w:tblGrid>
      <w:tr>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3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5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常态化荣军联系服务管理</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常态化荣军联系服务计划</w:t>
            </w:r>
          </w:p>
        </w:tc>
        <w:tc>
          <w:tcPr>
            <w:tcW w:type="dxa" w:w="5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年度</w:t>
            </w:r>
            <w:r>
              <w:rPr>
                <w:sz w:val="24"/>
                <w:color w:val="000000"/>
              </w:rPr>
              <w:t>/</w:t>
            </w:r>
            <w:r>
              <w:rPr>
                <w:sz w:val="24"/>
                <w:color w:val="000000"/>
              </w:rPr>
              <w:t>季度走访计划制定、分配走访对象。可直接导入</w:t>
            </w:r>
            <w:r>
              <w:rPr>
                <w:sz w:val="24"/>
                <w:color w:val="000000"/>
              </w:rPr>
              <w:t>Excel</w:t>
            </w:r>
            <w:r>
              <w:rPr>
                <w:sz w:val="24"/>
                <w:color w:val="000000"/>
              </w:rPr>
              <w:t>的数据，支持快速导入表单视图，快速制作表单。</w:t>
            </w:r>
          </w:p>
        </w:tc>
      </w:tr>
      <w:tr>
        <w:tc>
          <w:tcPr>
            <w:tcW w:type="dxa" w:w="494"/>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服务记录</w:t>
            </w:r>
          </w:p>
        </w:tc>
        <w:tc>
          <w:tcPr>
            <w:tcW w:type="dxa" w:w="5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走访时间、走访人员、走访内容、诉求记录、现场照片上传。并形成智能表单，便于下载和二次使用及打印。</w:t>
            </w:r>
          </w:p>
          <w:p>
            <w:pPr>
              <w:pStyle w:val="null3"/>
              <w:jc w:val="left"/>
            </w:pPr>
          </w:p>
        </w:tc>
      </w:tr>
      <w:tr>
        <w:tc>
          <w:tcPr>
            <w:tcW w:type="dxa" w:w="494"/>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结对帮扶活动记录</w:t>
            </w:r>
          </w:p>
        </w:tc>
        <w:tc>
          <w:tcPr>
            <w:tcW w:type="dxa" w:w="5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帮扶责任人绑定、帮扶记录、问题整改跟踪、闭环管理</w:t>
            </w:r>
          </w:p>
        </w:tc>
      </w:tr>
    </w:tbl>
    <w:p>
      <w:pPr>
        <w:pStyle w:val="null3"/>
        <w:jc w:val="both"/>
      </w:pPr>
      <w:r>
        <w:rPr/>
        <w:t xml:space="preserve"> </w:t>
      </w:r>
    </w:p>
    <w:p>
      <w:pPr>
        <w:pStyle w:val="null3"/>
        <w:ind w:left="720"/>
        <w:jc w:val="both"/>
      </w:pPr>
      <w:r>
        <w:rPr>
          <w:sz w:val="24"/>
          <w:b/>
          <w:color w:val="000000"/>
        </w:rPr>
        <w:t>3.</w:t>
      </w:r>
      <w:r>
        <w:rPr>
          <w:sz w:val="24"/>
          <w:b/>
          <w:color w:val="000000"/>
        </w:rPr>
        <w:t>集成管理需求</w:t>
      </w:r>
    </w:p>
    <w:tbl>
      <w:tblPr>
        <w:tblW w:w="0" w:type="auto"/>
        <w:tblBorders>
          <w:top w:val="none" w:color="000000" w:sz="4"/>
          <w:left w:val="none" w:color="000000" w:sz="4"/>
          <w:bottom w:val="none" w:color="000000" w:sz="4"/>
          <w:right w:val="none" w:color="000000" w:sz="4"/>
          <w:insideH w:val="none"/>
          <w:insideV w:val="none"/>
        </w:tblBorders>
      </w:tblPr>
      <w:tblGrid>
        <w:gridCol w:w="856"/>
        <w:gridCol w:w="1459"/>
        <w:gridCol w:w="5991"/>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5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统一入口</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基于单点登录配置，前台用户从协同运营管理平台免登录至第三方系统，实现用户仅需登录一个平台，即可访问所有已连接且相互信任的第三方系统。</w:t>
            </w:r>
            <w:r>
              <w:rPr>
                <w:sz w:val="24"/>
                <w:color w:val="000000"/>
              </w:rPr>
              <w:t>l</w:t>
            </w:r>
            <w:r>
              <w:rPr>
                <w:sz w:val="19"/>
              </w:rPr>
              <w:t xml:space="preserve">  </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多端访问</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PC</w:t>
            </w:r>
            <w:r>
              <w:rPr>
                <w:sz w:val="24"/>
                <w:color w:val="000000"/>
              </w:rPr>
              <w:t>端和移动端两种访问方式，不同层级人员通过使用电脑、手机、平板电脑等终端接入医院门户统一入口，实现随时随地审批公文，查阅信息、邮件等基本功能。</w:t>
            </w:r>
            <w:r>
              <w:rPr>
                <w:sz w:val="24"/>
                <w:color w:val="000000"/>
              </w:rPr>
              <w:t>l</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待办集成、</w:t>
            </w:r>
          </w:p>
          <w:p>
            <w:pPr>
              <w:pStyle w:val="null3"/>
              <w:jc w:val="center"/>
            </w:pPr>
            <w:r>
              <w:rPr>
                <w:sz w:val="24"/>
                <w:b/>
                <w:color w:val="000000"/>
              </w:rPr>
              <w:t>消息集成</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对接护理管理系统，将护理系统的待办及消息送到</w:t>
            </w:r>
            <w:r>
              <w:rPr>
                <w:sz w:val="24"/>
                <w:color w:val="000000"/>
              </w:rPr>
              <w:t>OA</w:t>
            </w:r>
            <w:r>
              <w:rPr>
                <w:sz w:val="24"/>
                <w:color w:val="000000"/>
              </w:rPr>
              <w:t>系统，用户只需登录</w:t>
            </w:r>
            <w:r>
              <w:rPr>
                <w:sz w:val="24"/>
                <w:color w:val="000000"/>
              </w:rPr>
              <w:t>OA</w:t>
            </w:r>
            <w:r>
              <w:rPr>
                <w:sz w:val="24"/>
                <w:color w:val="000000"/>
              </w:rPr>
              <w:t>即可处理护理系统相关审批事项及消息查看。</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院感系统对接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对接现有院感管理系统。</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绩效系统对接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现有绩效系统对接。</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业财融合系统对接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对接业财融合系统</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人事管理系统对接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对接现有熙软人事管理系统</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医务管理系统对接</w:t>
            </w:r>
          </w:p>
        </w:tc>
        <w:tc>
          <w:tcPr>
            <w:tcW w:type="dxa" w:w="5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对接如下系统：</w:t>
            </w:r>
            <w:r>
              <w:rPr>
                <w:sz w:val="24"/>
                <w:color w:val="000000"/>
              </w:rPr>
              <w:t>1.</w:t>
            </w:r>
            <w:r>
              <w:rPr>
                <w:sz w:val="24"/>
                <w:color w:val="000000"/>
              </w:rPr>
              <w:t>医务管理系统，发起各类申请表单，审批相关申请，查看医疗数据报表，推送相关通知与消息。</w:t>
            </w:r>
            <w:r>
              <w:rPr>
                <w:sz w:val="24"/>
                <w:color w:val="000000"/>
              </w:rPr>
              <w:t>2.</w:t>
            </w:r>
            <w:r>
              <w:rPr>
                <w:sz w:val="24"/>
                <w:color w:val="000000"/>
              </w:rPr>
              <w:t>无纸化病案归档系统，推送相关病案修订信息等消息至科室主任及相关人员；</w:t>
            </w:r>
            <w:r>
              <w:rPr>
                <w:sz w:val="24"/>
                <w:color w:val="000000"/>
              </w:rPr>
              <w:t>3.</w:t>
            </w:r>
            <w:r>
              <w:rPr>
                <w:sz w:val="24"/>
                <w:color w:val="000000"/>
              </w:rPr>
              <w:t>不良事件系统，将不良事件消息推送至各级负责人进行审批；</w:t>
            </w:r>
            <w:r>
              <w:rPr>
                <w:sz w:val="24"/>
                <w:color w:val="000000"/>
              </w:rPr>
              <w:t>4.</w:t>
            </w:r>
            <w:r>
              <w:rPr>
                <w:sz w:val="24"/>
                <w:color w:val="000000"/>
              </w:rPr>
              <w:t>危急值系统，基于</w:t>
            </w:r>
            <w:r>
              <w:rPr>
                <w:sz w:val="24"/>
                <w:color w:val="000000"/>
              </w:rPr>
              <w:t>HIS</w:t>
            </w:r>
            <w:r>
              <w:rPr>
                <w:sz w:val="24"/>
                <w:color w:val="000000"/>
              </w:rPr>
              <w:t>系统的危急值信息推送消息至医嘱开具人员，起到提醒作用。</w:t>
            </w:r>
            <w:r>
              <w:rPr>
                <w:sz w:val="24"/>
                <w:color w:val="000000"/>
              </w:rPr>
              <w:t>5.</w:t>
            </w:r>
            <w:r>
              <w:rPr>
                <w:sz w:val="24"/>
                <w:color w:val="000000"/>
              </w:rPr>
              <w:t>第三方医疗设备维保公司对接，科室上报设备故障后，由第三方医疗设备维保公司承接，并进行后续的维修处理与工单对接。</w:t>
            </w:r>
            <w:r>
              <w:rPr>
                <w:sz w:val="24"/>
                <w:color w:val="000000"/>
              </w:rPr>
              <w:t>6.</w:t>
            </w:r>
            <w:r>
              <w:rPr>
                <w:sz w:val="24"/>
                <w:color w:val="000000"/>
              </w:rPr>
              <w:t>全程患者管理平台。</w:t>
            </w:r>
          </w:p>
        </w:tc>
      </w:tr>
    </w:tbl>
    <w:p>
      <w:pPr>
        <w:pStyle w:val="null3"/>
        <w:ind w:left="720"/>
        <w:jc w:val="both"/>
      </w:pPr>
      <w:r>
        <w:rPr>
          <w:sz w:val="24"/>
          <w:b/>
          <w:color w:val="000000"/>
        </w:rPr>
        <w:t>4.</w:t>
      </w:r>
      <w:r>
        <w:rPr>
          <w:sz w:val="24"/>
          <w:b/>
          <w:color w:val="000000"/>
        </w:rPr>
        <w:t>报表分析需求（不超过</w:t>
      </w:r>
      <w:r>
        <w:rPr>
          <w:sz w:val="24"/>
          <w:b/>
          <w:color w:val="000000"/>
        </w:rPr>
        <w:t>30</w:t>
      </w:r>
      <w:r>
        <w:rPr>
          <w:sz w:val="24"/>
          <w:b/>
          <w:color w:val="000000"/>
        </w:rPr>
        <w:t>张）</w:t>
      </w:r>
    </w:p>
    <w:tbl>
      <w:tblPr>
        <w:tblW w:w="0" w:type="auto"/>
        <w:tblBorders>
          <w:top w:val="none" w:color="000000" w:sz="4"/>
          <w:left w:val="none" w:color="000000" w:sz="4"/>
          <w:bottom w:val="none" w:color="000000" w:sz="4"/>
          <w:right w:val="none" w:color="000000" w:sz="4"/>
          <w:insideH w:val="none"/>
          <w:insideV w:val="none"/>
        </w:tblBorders>
      </w:tblPr>
      <w:tblGrid>
        <w:gridCol w:w="782"/>
        <w:gridCol w:w="1553"/>
        <w:gridCol w:w="5971"/>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5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功能说明</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报表工具</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平台需提供或集成商业智能</w:t>
            </w:r>
            <w:r>
              <w:rPr>
                <w:sz w:val="24"/>
                <w:color w:val="000000"/>
              </w:rPr>
              <w:t>(BI)</w:t>
            </w:r>
            <w:r>
              <w:rPr>
                <w:sz w:val="24"/>
                <w:color w:val="000000"/>
              </w:rPr>
              <w:t>与报表工具，可实现多数据源分析。需提供易于使用的报表设计器，支持拖拽式操作，能制作复杂的中国式报表、图形化仪表盘和数据大屏。</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数据整合</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需支持从多业务系统抽取数据，进行清洗、转换、关联和建模。</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展示与集成</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报表分析结果需支持在</w:t>
            </w:r>
            <w:r>
              <w:rPr>
                <w:sz w:val="24"/>
                <w:color w:val="000000"/>
              </w:rPr>
              <w:t>PC</w:t>
            </w:r>
            <w:r>
              <w:rPr>
                <w:sz w:val="24"/>
                <w:color w:val="000000"/>
              </w:rPr>
              <w:t>端、移动端、大屏上多终端展示，并可嵌入到</w:t>
            </w:r>
            <w:r>
              <w:rPr>
                <w:sz w:val="24"/>
                <w:color w:val="000000"/>
              </w:rPr>
              <w:t>OA</w:t>
            </w:r>
            <w:r>
              <w:rPr>
                <w:sz w:val="24"/>
                <w:color w:val="000000"/>
              </w:rPr>
              <w:t>门户或其他第三方系统中。</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权限管理</w:t>
            </w:r>
          </w:p>
        </w:tc>
        <w:tc>
          <w:tcPr>
            <w:tcW w:type="dxa" w:w="5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查看权限范围内所有报表。</w:t>
            </w:r>
          </w:p>
        </w:tc>
      </w:tr>
    </w:tbl>
    <w:p>
      <w:pPr>
        <w:pStyle w:val="null3"/>
        <w:jc w:val="both"/>
      </w:pPr>
      <w:r>
        <w:rPr>
          <w:sz w:val="24"/>
          <w:b/>
          <w:color w:val="000000"/>
        </w:rPr>
        <w:t>（三）售后服务要求</w:t>
      </w:r>
    </w:p>
    <w:p>
      <w:pPr>
        <w:pStyle w:val="null3"/>
        <w:ind w:firstLine="480"/>
        <w:jc w:val="both"/>
      </w:pPr>
      <w:r>
        <w:rPr>
          <w:sz w:val="24"/>
          <w:color w:val="000000"/>
        </w:rPr>
        <w:t>1.</w:t>
      </w:r>
      <w:r>
        <w:rPr>
          <w:sz w:val="24"/>
          <w:color w:val="000000"/>
        </w:rPr>
        <w:t>远程电话咨询支持</w:t>
      </w:r>
    </w:p>
    <w:p>
      <w:pPr>
        <w:pStyle w:val="null3"/>
        <w:ind w:firstLine="480"/>
        <w:jc w:val="both"/>
      </w:pPr>
      <w:r>
        <w:rPr>
          <w:sz w:val="24"/>
          <w:color w:val="000000"/>
        </w:rPr>
        <w:t>提供全天</w:t>
      </w:r>
      <w:r>
        <w:rPr>
          <w:sz w:val="24"/>
          <w:color w:val="000000"/>
        </w:rPr>
        <w:t>24</w:t>
      </w:r>
      <w:r>
        <w:rPr>
          <w:sz w:val="24"/>
          <w:color w:val="000000"/>
        </w:rPr>
        <w:t>小时的电话支持服务，解答甲方在系统使用、维护过程中遇到的问题，及时提出解决问题的建议和操作方法，因此产生的一切费用包含在投标报价内。</w:t>
      </w:r>
    </w:p>
    <w:p>
      <w:pPr>
        <w:pStyle w:val="null3"/>
        <w:ind w:firstLine="480"/>
        <w:jc w:val="both"/>
      </w:pPr>
      <w:r>
        <w:rPr>
          <w:sz w:val="24"/>
          <w:color w:val="000000"/>
        </w:rPr>
        <w:t>2.</w:t>
      </w:r>
      <w:r>
        <w:rPr>
          <w:sz w:val="24"/>
          <w:color w:val="000000"/>
        </w:rPr>
        <w:t>远程在线诊断和故障排除</w:t>
      </w:r>
    </w:p>
    <w:p>
      <w:pPr>
        <w:pStyle w:val="null3"/>
        <w:ind w:firstLine="480"/>
        <w:jc w:val="both"/>
      </w:pPr>
      <w:r>
        <w:rPr>
          <w:sz w:val="24"/>
          <w:color w:val="000000"/>
        </w:rPr>
        <w:t>乙方能为甲方提供远程维护，对于电话咨询无法解决的问题，工程师经乙方授权通过远程登录到院方网络系统进行在线接入处理，因此产生的一切费用包含在投标报价内。</w:t>
      </w:r>
    </w:p>
    <w:p>
      <w:pPr>
        <w:pStyle w:val="null3"/>
        <w:ind w:firstLine="480"/>
        <w:jc w:val="both"/>
      </w:pPr>
      <w:r>
        <w:rPr>
          <w:sz w:val="24"/>
          <w:color w:val="000000"/>
        </w:rPr>
        <w:t>3.</w:t>
      </w:r>
      <w:r>
        <w:rPr>
          <w:sz w:val="24"/>
          <w:color w:val="000000"/>
        </w:rPr>
        <w:t>应急响应机制</w:t>
      </w:r>
    </w:p>
    <w:p>
      <w:pPr>
        <w:pStyle w:val="null3"/>
        <w:ind w:firstLine="480"/>
        <w:jc w:val="both"/>
      </w:pPr>
      <w:r>
        <w:rPr>
          <w:sz w:val="24"/>
          <w:color w:val="000000"/>
        </w:rPr>
        <w:t>售后服务期内，如遇紧急故障工作人员在得到通知后</w:t>
      </w:r>
      <w:r>
        <w:rPr>
          <w:sz w:val="24"/>
          <w:color w:val="000000"/>
        </w:rPr>
        <w:t>2</w:t>
      </w:r>
      <w:r>
        <w:rPr>
          <w:sz w:val="24"/>
          <w:color w:val="000000"/>
        </w:rPr>
        <w:t>小时内提供在线支持，如不能远程解决，乙方工作人员</w:t>
      </w:r>
      <w:r>
        <w:rPr>
          <w:sz w:val="24"/>
          <w:color w:val="000000"/>
        </w:rPr>
        <w:t>24</w:t>
      </w:r>
      <w:r>
        <w:rPr>
          <w:sz w:val="24"/>
          <w:color w:val="000000"/>
        </w:rPr>
        <w:t>小时内必须到达医院并设法排除故障，因此产生的一切费用包含在投标报价内。</w:t>
      </w:r>
    </w:p>
    <w:p>
      <w:pPr>
        <w:pStyle w:val="null3"/>
        <w:ind w:firstLine="480"/>
        <w:jc w:val="both"/>
      </w:pPr>
      <w:r>
        <w:rPr>
          <w:sz w:val="24"/>
          <w:color w:val="000000"/>
        </w:rPr>
        <w:t>4.</w:t>
      </w:r>
      <w:r>
        <w:rPr>
          <w:sz w:val="24"/>
          <w:color w:val="000000"/>
        </w:rPr>
        <w:t>基础售后服务期</w:t>
      </w:r>
    </w:p>
    <w:p>
      <w:pPr>
        <w:pStyle w:val="null3"/>
        <w:ind w:firstLine="480"/>
        <w:jc w:val="both"/>
      </w:pPr>
      <w:r>
        <w:rPr>
          <w:sz w:val="24"/>
          <w:color w:val="000000"/>
        </w:rPr>
        <w:t>本项目基础售后服务期限不低于一年，自项目最终验收合格之日起计算。</w:t>
      </w:r>
    </w:p>
    <w:p>
      <w:pPr>
        <w:pStyle w:val="null3"/>
        <w:ind w:firstLine="481"/>
        <w:jc w:val="both"/>
      </w:pPr>
      <w:r>
        <w:rPr>
          <w:sz w:val="24"/>
          <w:color w:val="000000"/>
        </w:rPr>
        <w:t>根据甲方需要，出现软件维护升级及新增系统接口等情况，乙方须安排工作人员按照甲方要求及时维护。以上情况均为售后服务期内的正常维护需求，因此产生的一切费用包含在投标报价内，乙方不得要求额外增加维护费用。</w:t>
      </w:r>
    </w:p>
    <w:p>
      <w:pPr>
        <w:pStyle w:val="null3"/>
        <w:ind w:firstLine="481"/>
        <w:jc w:val="both"/>
      </w:pPr>
      <w:r>
        <w:rPr>
          <w:sz w:val="24"/>
          <w:b/>
          <w:color w:val="000000"/>
        </w:rPr>
        <w:t>（四）项目实施要求</w:t>
      </w:r>
    </w:p>
    <w:p>
      <w:pPr>
        <w:pStyle w:val="null3"/>
        <w:ind w:firstLine="480"/>
        <w:jc w:val="both"/>
      </w:pPr>
      <w:r>
        <w:rPr>
          <w:sz w:val="24"/>
          <w:color w:val="000000"/>
        </w:rPr>
        <w:t>1.</w:t>
      </w:r>
      <w:r>
        <w:rPr>
          <w:sz w:val="24"/>
          <w:color w:val="000000"/>
        </w:rPr>
        <w:t>签订合同后</w:t>
      </w:r>
      <w:r>
        <w:rPr>
          <w:sz w:val="24"/>
          <w:color w:val="000000"/>
        </w:rPr>
        <w:t>180</w:t>
      </w:r>
      <w:r>
        <w:rPr>
          <w:sz w:val="24"/>
          <w:color w:val="000000"/>
        </w:rPr>
        <w:t>个日历日内完成系统安装、部署、上线、培训及验收工作，其中合同签订后</w:t>
      </w:r>
      <w:r>
        <w:rPr>
          <w:sz w:val="24"/>
          <w:color w:val="000000"/>
        </w:rPr>
        <w:t>60</w:t>
      </w:r>
      <w:r>
        <w:rPr>
          <w:sz w:val="24"/>
          <w:color w:val="000000"/>
        </w:rPr>
        <w:t>个日历日乙方完成项目开发实施和系统上线，系统上线正常使用</w:t>
      </w:r>
      <w:r>
        <w:rPr>
          <w:sz w:val="24"/>
          <w:color w:val="000000"/>
        </w:rPr>
        <w:t>30</w:t>
      </w:r>
      <w:r>
        <w:rPr>
          <w:sz w:val="24"/>
          <w:color w:val="000000"/>
        </w:rPr>
        <w:t>个日历日后，则由乙方向甲方申请初次验收，并出具《初次验收报告》。系统经初次验收后再运行</w:t>
      </w:r>
      <w:r>
        <w:rPr>
          <w:sz w:val="24"/>
          <w:color w:val="000000"/>
        </w:rPr>
        <w:t>60</w:t>
      </w:r>
      <w:r>
        <w:rPr>
          <w:sz w:val="24"/>
          <w:color w:val="000000"/>
        </w:rPr>
        <w:t>个日历日且无系统</w:t>
      </w:r>
      <w:r>
        <w:rPr>
          <w:sz w:val="24"/>
          <w:color w:val="000000"/>
        </w:rPr>
        <w:t>/</w:t>
      </w:r>
      <w:r>
        <w:rPr>
          <w:sz w:val="24"/>
          <w:color w:val="000000"/>
        </w:rPr>
        <w:t>软件故障出现后，则由乙方向甲方申请验收，并出具《最终验收报告》。</w:t>
      </w:r>
    </w:p>
    <w:p>
      <w:pPr>
        <w:pStyle w:val="null3"/>
        <w:ind w:firstLine="480"/>
        <w:jc w:val="left"/>
      </w:pPr>
      <w:r>
        <w:rPr>
          <w:sz w:val="24"/>
          <w:color w:val="000000"/>
        </w:rPr>
        <w:t>2.</w:t>
      </w:r>
      <w:r>
        <w:rPr>
          <w:sz w:val="24"/>
          <w:color w:val="000000"/>
        </w:rPr>
        <w:t>项目服务团队达到</w:t>
      </w:r>
      <w:r>
        <w:rPr>
          <w:sz w:val="24"/>
          <w:color w:val="000000"/>
        </w:rPr>
        <w:t>5</w:t>
      </w:r>
      <w:r>
        <w:rPr>
          <w:sz w:val="24"/>
          <w:color w:val="000000"/>
        </w:rPr>
        <w:t>人以上（提供项目成员名单时，须明确每位成员的分工），团队成员需具有计算机技术与软件专业技术资格中级或以上证书；需设置一名项目经理，具有计算机技术与软件专业技术资格高级证书。</w:t>
      </w:r>
    </w:p>
    <w:p>
      <w:pPr>
        <w:pStyle w:val="null3"/>
        <w:ind w:firstLine="480"/>
        <w:jc w:val="both"/>
      </w:pPr>
      <w:r>
        <w:rPr>
          <w:sz w:val="24"/>
          <w:color w:val="000000"/>
        </w:rPr>
        <w:t>3.</w:t>
      </w:r>
      <w:r>
        <w:rPr>
          <w:sz w:val="24"/>
          <w:color w:val="000000"/>
        </w:rPr>
        <w:t>项目经理、其他项目成员原则上不允许更换。项目经理驻场工作时间不少于</w:t>
      </w:r>
      <w:r>
        <w:rPr>
          <w:sz w:val="24"/>
          <w:color w:val="000000"/>
        </w:rPr>
        <w:t>2</w:t>
      </w:r>
      <w:r>
        <w:rPr>
          <w:sz w:val="24"/>
          <w:color w:val="000000"/>
        </w:rPr>
        <w:t>个月，团队成员根据需要提供驻场服务，在服务过程中，甲方如对乙方项目团队成员履行的服务不满意的，有权要求乙方更换成员，乙方须在</w:t>
      </w:r>
      <w:r>
        <w:rPr>
          <w:sz w:val="24"/>
          <w:color w:val="000000"/>
        </w:rPr>
        <w:t>3</w:t>
      </w:r>
      <w:r>
        <w:rPr>
          <w:sz w:val="24"/>
          <w:color w:val="000000"/>
        </w:rPr>
        <w:t>个工作日内进行更换，且更换后人员的专业水平、经验等不得低于原有人员。</w:t>
      </w:r>
    </w:p>
    <w:p>
      <w:pPr>
        <w:pStyle w:val="null3"/>
        <w:jc w:val="left"/>
      </w:pPr>
      <w:r>
        <w:rPr>
          <w:sz w:val="24"/>
          <w:b/>
          <w:color w:val="000000"/>
        </w:rPr>
        <w:t>（五）信息安全要求</w:t>
      </w:r>
    </w:p>
    <w:p>
      <w:pPr>
        <w:pStyle w:val="null3"/>
        <w:ind w:firstLine="480"/>
        <w:jc w:val="left"/>
      </w:pPr>
      <w:r>
        <w:rPr>
          <w:sz w:val="24"/>
          <w:color w:val="000000"/>
        </w:rPr>
        <w:t>1.</w:t>
      </w:r>
      <w:r>
        <w:rPr>
          <w:sz w:val="24"/>
          <w:color w:val="000000"/>
        </w:rPr>
        <w:t>核心设计与交付标准</w:t>
      </w:r>
    </w:p>
    <w:p>
      <w:pPr>
        <w:pStyle w:val="null3"/>
        <w:ind w:firstLine="480"/>
        <w:jc w:val="left"/>
      </w:pPr>
      <w:r>
        <w:rPr>
          <w:sz w:val="24"/>
          <w:color w:val="000000"/>
        </w:rPr>
        <w:t>本系统因涉及内外网数据交互，属于网络安全重点防护对象，乙方须严格遵循国家《信息安全技术网络安全等级保护基本要求》（</w:t>
      </w:r>
      <w:r>
        <w:rPr>
          <w:sz w:val="24"/>
          <w:color w:val="000000"/>
        </w:rPr>
        <w:t>GB/T 22239-2019</w:t>
      </w:r>
      <w:r>
        <w:rPr>
          <w:sz w:val="24"/>
          <w:color w:val="000000"/>
        </w:rPr>
        <w:t>）第三级相关技术标准，完成系统的设计与开发工作。</w:t>
      </w:r>
    </w:p>
    <w:p>
      <w:pPr>
        <w:pStyle w:val="null3"/>
        <w:ind w:firstLine="480"/>
        <w:jc w:val="left"/>
      </w:pPr>
      <w:r>
        <w:rPr>
          <w:sz w:val="24"/>
          <w:color w:val="000000"/>
        </w:rPr>
        <w:t>2.</w:t>
      </w:r>
      <w:r>
        <w:rPr>
          <w:sz w:val="24"/>
          <w:color w:val="000000"/>
        </w:rPr>
        <w:t>系统上线验收前置条件</w:t>
      </w:r>
    </w:p>
    <w:p>
      <w:pPr>
        <w:pStyle w:val="null3"/>
        <w:ind w:firstLine="480"/>
        <w:jc w:val="left"/>
      </w:pPr>
      <w:r>
        <w:rPr>
          <w:sz w:val="24"/>
          <w:color w:val="000000"/>
        </w:rPr>
        <w:t>系统上线前，乙方须配合并确保通过等保三级相关验证，具体要求如下：</w:t>
      </w:r>
    </w:p>
    <w:p>
      <w:pPr>
        <w:pStyle w:val="null3"/>
        <w:jc w:val="left"/>
      </w:pPr>
      <w:r>
        <w:rPr>
          <w:sz w:val="24"/>
          <w:color w:val="000000"/>
        </w:rPr>
        <w:t>安全通信网络：内外网交互的数据传输必须采用加密技术，保障通信过程的完整性与保密性，杜绝数据泄露或篡改。</w:t>
      </w:r>
    </w:p>
    <w:p>
      <w:pPr>
        <w:pStyle w:val="null3"/>
        <w:ind w:firstLine="480"/>
        <w:jc w:val="left"/>
      </w:pPr>
      <w:r>
        <w:rPr>
          <w:sz w:val="24"/>
          <w:color w:val="000000"/>
        </w:rPr>
        <w:t>安全区域边界：关闭所有非必要开放端口；严禁将后台管理接口、</w:t>
      </w:r>
      <w:r>
        <w:rPr>
          <w:sz w:val="24"/>
          <w:color w:val="000000"/>
        </w:rPr>
        <w:t>API</w:t>
      </w:r>
      <w:r>
        <w:rPr>
          <w:sz w:val="24"/>
          <w:color w:val="000000"/>
        </w:rPr>
        <w:t>文档路径等敏感端点直接暴露于互联网；必须通过边界访问控制策略，实现内外网逻辑隔离。</w:t>
      </w:r>
    </w:p>
    <w:p>
      <w:pPr>
        <w:pStyle w:val="null3"/>
        <w:ind w:firstLine="480"/>
        <w:jc w:val="left"/>
      </w:pPr>
      <w:r>
        <w:rPr>
          <w:sz w:val="24"/>
          <w:color w:val="000000"/>
        </w:rPr>
        <w:t>安全计算环境：需配备有效的身份鉴别与访问控制机制，严格防范水平、垂直越权漏洞，保障系统操作安全。</w:t>
      </w:r>
    </w:p>
    <w:p>
      <w:pPr>
        <w:pStyle w:val="null3"/>
        <w:ind w:firstLine="480"/>
        <w:jc w:val="left"/>
      </w:pPr>
      <w:r>
        <w:rPr>
          <w:sz w:val="24"/>
          <w:color w:val="000000"/>
        </w:rPr>
        <w:t>检测依据：乙方须提供具备资质的第三方出具的渗透测试报告、漏洞扫描报告及整改报告，明确证明系统无高风险漏洞、无未授权访问等安全隐患。</w:t>
      </w:r>
    </w:p>
    <w:p>
      <w:pPr>
        <w:pStyle w:val="null3"/>
        <w:ind w:firstLine="480"/>
        <w:jc w:val="left"/>
      </w:pPr>
      <w:r>
        <w:rPr>
          <w:sz w:val="24"/>
          <w:color w:val="000000"/>
        </w:rPr>
        <w:t>3.</w:t>
      </w:r>
      <w:r>
        <w:rPr>
          <w:sz w:val="24"/>
          <w:color w:val="000000"/>
        </w:rPr>
        <w:t>服务期内无条件配合义务</w:t>
      </w:r>
    </w:p>
    <w:p>
      <w:pPr>
        <w:pStyle w:val="null3"/>
        <w:ind w:firstLine="480"/>
        <w:jc w:val="left"/>
      </w:pPr>
      <w:r>
        <w:rPr>
          <w:sz w:val="24"/>
          <w:color w:val="000000"/>
        </w:rPr>
        <w:t>服务期内，若乙方提供的应用系统出现任何安全漏洞，乙方须严格按照甲方要求，无条件、第一时间配合甲方完成漏洞整改及闭环验证，不得推诿、拖延，不得收取任何额外费用。</w:t>
      </w:r>
    </w:p>
    <w:p>
      <w:pPr>
        <w:pStyle w:val="null3"/>
        <w:ind w:firstLine="480"/>
        <w:jc w:val="left"/>
      </w:pPr>
      <w:r>
        <w:rPr>
          <w:sz w:val="24"/>
          <w:color w:val="000000"/>
        </w:rPr>
        <w:t>4.</w:t>
      </w:r>
      <w:r>
        <w:rPr>
          <w:sz w:val="24"/>
          <w:color w:val="000000"/>
        </w:rPr>
        <w:t>责任划分与违约处理</w:t>
      </w:r>
    </w:p>
    <w:p>
      <w:pPr>
        <w:pStyle w:val="null3"/>
        <w:ind w:firstLine="480"/>
        <w:jc w:val="left"/>
      </w:pPr>
      <w:r>
        <w:rPr>
          <w:sz w:val="24"/>
          <w:color w:val="000000"/>
        </w:rPr>
        <w:t>乙方须保证提交的第三方检测报告真实有效，若存在弄虚作假行为，甲方有权终止合同、追回已支付费用，并对乙方进行合同金额</w:t>
      </w:r>
      <w:r>
        <w:rPr>
          <w:sz w:val="24"/>
          <w:color w:val="000000"/>
        </w:rPr>
        <w:t>30%</w:t>
      </w:r>
      <w:r>
        <w:rPr>
          <w:sz w:val="24"/>
          <w:color w:val="000000"/>
        </w:rPr>
        <w:t>的处罚。</w:t>
      </w:r>
    </w:p>
    <w:p>
      <w:pPr>
        <w:pStyle w:val="null3"/>
        <w:ind w:firstLine="480"/>
        <w:jc w:val="left"/>
      </w:pPr>
      <w:r>
        <w:rPr>
          <w:sz w:val="24"/>
          <w:color w:val="000000"/>
        </w:rPr>
        <w:t>因乙方未及时整改安全漏洞，导致甲方出现通报、处罚、业务中断、数据安全事件等情况的，所有责任及相关损失均由乙方承担。</w:t>
      </w:r>
    </w:p>
    <w:p>
      <w:pPr>
        <w:pStyle w:val="null3"/>
        <w:ind w:firstLine="480"/>
        <w:jc w:val="left"/>
      </w:pPr>
      <w:r>
        <w:rPr>
          <w:sz w:val="24"/>
          <w:color w:val="000000"/>
        </w:rPr>
        <w:t>乙方拒不配合漏洞整改、拖延整改，或整改后仍不合格的，甲方有权暂停支付相关费用、扣除合同金额</w:t>
      </w:r>
      <w:r>
        <w:rPr>
          <w:sz w:val="24"/>
          <w:color w:val="000000"/>
        </w:rPr>
        <w:t>20%</w:t>
      </w:r>
      <w:r>
        <w:rPr>
          <w:sz w:val="24"/>
          <w:color w:val="000000"/>
        </w:rPr>
        <w:t>费用、追究乙方违约责任，并保留进一步追责的权利。</w:t>
      </w:r>
    </w:p>
    <w:p>
      <w:pPr>
        <w:pStyle w:val="null3"/>
        <w:jc w:val="left"/>
      </w:pPr>
      <w:r>
        <w:rPr>
          <w:sz w:val="24"/>
          <w:b/>
          <w:color w:val="000000"/>
        </w:rPr>
        <w:t>三、甲方和乙方的权利和义务</w:t>
      </w:r>
    </w:p>
    <w:p>
      <w:pPr>
        <w:pStyle w:val="null3"/>
        <w:ind w:firstLine="480"/>
        <w:jc w:val="left"/>
      </w:pPr>
      <w:r>
        <w:rPr>
          <w:sz w:val="24"/>
          <w:color w:val="000000"/>
        </w:rPr>
        <w:t>（一）甲方的权利和义务</w:t>
      </w:r>
    </w:p>
    <w:p>
      <w:pPr>
        <w:pStyle w:val="null3"/>
        <w:ind w:firstLine="480"/>
        <w:jc w:val="left"/>
      </w:pPr>
      <w:r>
        <w:rPr>
          <w:sz w:val="24"/>
          <w:color w:val="000000"/>
        </w:rPr>
        <w:t>1.</w:t>
      </w:r>
      <w:r>
        <w:rPr>
          <w:sz w:val="24"/>
          <w:color w:val="000000"/>
        </w:rPr>
        <w:t>甲方的权利</w:t>
      </w:r>
    </w:p>
    <w:p>
      <w:pPr>
        <w:pStyle w:val="null3"/>
        <w:ind w:firstLine="480"/>
        <w:jc w:val="left"/>
      </w:pPr>
      <w:r>
        <w:rPr>
          <w:sz w:val="24"/>
          <w:color w:val="000000"/>
        </w:rPr>
        <w:t>（</w:t>
      </w:r>
      <w:r>
        <w:rPr>
          <w:sz w:val="24"/>
          <w:color w:val="000000"/>
        </w:rPr>
        <w:t>1</w:t>
      </w:r>
      <w:r>
        <w:rPr>
          <w:sz w:val="24"/>
          <w:color w:val="000000"/>
        </w:rPr>
        <w:t>）甲方有权随时向乙方了解项目进度，并要求乙方提供项目相关资料。</w:t>
      </w:r>
    </w:p>
    <w:p>
      <w:pPr>
        <w:pStyle w:val="null3"/>
        <w:ind w:firstLine="480"/>
        <w:jc w:val="left"/>
      </w:pPr>
      <w:r>
        <w:rPr>
          <w:sz w:val="24"/>
          <w:color w:val="000000"/>
        </w:rPr>
        <w:t>（</w:t>
      </w:r>
      <w:r>
        <w:rPr>
          <w:sz w:val="24"/>
          <w:color w:val="000000"/>
        </w:rPr>
        <w:t>2</w:t>
      </w:r>
      <w:r>
        <w:rPr>
          <w:sz w:val="24"/>
          <w:color w:val="000000"/>
        </w:rPr>
        <w:t>）甲方有权对项目资金使用情况进行监督、检查，并要求乙方提供相关资料。</w:t>
      </w:r>
    </w:p>
    <w:p>
      <w:pPr>
        <w:pStyle w:val="null3"/>
        <w:ind w:firstLine="480"/>
        <w:jc w:val="left"/>
      </w:pPr>
      <w:r>
        <w:rPr>
          <w:sz w:val="24"/>
          <w:color w:val="000000"/>
        </w:rPr>
        <w:t>（</w:t>
      </w:r>
      <w:r>
        <w:rPr>
          <w:sz w:val="24"/>
          <w:color w:val="000000"/>
        </w:rPr>
        <w:t>3</w:t>
      </w:r>
      <w:r>
        <w:rPr>
          <w:sz w:val="24"/>
          <w:color w:val="000000"/>
        </w:rPr>
        <w:t>）甲方有权按照本合同约定或有关法律法规规章、政府管理的相关职能规定，对本项目进行监督、检查，有权要求乙方按照监督检查情况制定相应措施并加以整改。甲方不因行使该监督检查权而承担任何责任，也不因此减轻或免除乙方根据本合同约定或相关法律法规规章规定应承担的任何义务或责任。</w:t>
      </w:r>
    </w:p>
    <w:p>
      <w:pPr>
        <w:pStyle w:val="null3"/>
        <w:ind w:firstLine="480"/>
        <w:jc w:val="left"/>
      </w:pPr>
      <w:r>
        <w:rPr>
          <w:sz w:val="24"/>
          <w:color w:val="000000"/>
        </w:rPr>
        <w:t>（</w:t>
      </w:r>
      <w:r>
        <w:rPr>
          <w:sz w:val="24"/>
          <w:color w:val="000000"/>
        </w:rPr>
        <w:t>4</w:t>
      </w:r>
      <w:r>
        <w:rPr>
          <w:sz w:val="24"/>
          <w:color w:val="000000"/>
        </w:rPr>
        <w:t>）甲方有权在乙方履行合同过程中出现损害或可能损害公共利益、公共安全情形时终止本合同。</w:t>
      </w:r>
    </w:p>
    <w:p>
      <w:pPr>
        <w:pStyle w:val="null3"/>
        <w:ind w:firstLine="480"/>
        <w:jc w:val="left"/>
      </w:pPr>
      <w:r>
        <w:rPr>
          <w:sz w:val="24"/>
          <w:color w:val="000000"/>
        </w:rPr>
        <w:t>（</w:t>
      </w:r>
      <w:r>
        <w:rPr>
          <w:sz w:val="24"/>
          <w:color w:val="000000"/>
        </w:rPr>
        <w:t>5</w:t>
      </w:r>
      <w:r>
        <w:rPr>
          <w:sz w:val="24"/>
          <w:color w:val="000000"/>
        </w:rPr>
        <w:t>）甲方有权根据国家政策或法律法规规章的变动对服务项目的需求标准和质量要求作出相应变动或者取消项目。</w:t>
      </w:r>
    </w:p>
    <w:p>
      <w:pPr>
        <w:pStyle w:val="null3"/>
        <w:ind w:firstLine="480"/>
        <w:jc w:val="left"/>
      </w:pPr>
      <w:r>
        <w:rPr>
          <w:sz w:val="24"/>
          <w:color w:val="000000"/>
        </w:rPr>
        <w:t>（</w:t>
      </w:r>
      <w:r>
        <w:rPr>
          <w:sz w:val="24"/>
          <w:color w:val="000000"/>
        </w:rPr>
        <w:t>6</w:t>
      </w:r>
      <w:r>
        <w:rPr>
          <w:sz w:val="24"/>
          <w:color w:val="000000"/>
        </w:rPr>
        <w:t>）甲方有权将乙方履行合同情况及不符合政府采购服务管理规定情况，向有关部门报告并纳入不良信用记录、年检（报）、评估、执法等监管体系中。</w:t>
      </w:r>
    </w:p>
    <w:p>
      <w:pPr>
        <w:pStyle w:val="null3"/>
        <w:ind w:firstLine="480"/>
        <w:jc w:val="left"/>
      </w:pPr>
      <w:r>
        <w:rPr>
          <w:sz w:val="24"/>
          <w:color w:val="000000"/>
        </w:rPr>
        <w:t>2.</w:t>
      </w:r>
      <w:r>
        <w:rPr>
          <w:sz w:val="24"/>
          <w:color w:val="000000"/>
        </w:rPr>
        <w:t>甲方的义务</w:t>
      </w:r>
    </w:p>
    <w:p>
      <w:pPr>
        <w:pStyle w:val="null3"/>
        <w:ind w:firstLine="480"/>
        <w:jc w:val="left"/>
      </w:pPr>
      <w:r>
        <w:rPr>
          <w:sz w:val="24"/>
          <w:color w:val="000000"/>
        </w:rPr>
        <w:t>（</w:t>
      </w:r>
      <w:r>
        <w:rPr>
          <w:sz w:val="24"/>
          <w:color w:val="000000"/>
        </w:rPr>
        <w:t>1</w:t>
      </w:r>
      <w:r>
        <w:rPr>
          <w:sz w:val="24"/>
          <w:color w:val="000000"/>
        </w:rPr>
        <w:t>）甲方应及时向乙方提供与履行本合同相关的所有必须的文件、资料。</w:t>
      </w:r>
    </w:p>
    <w:p>
      <w:pPr>
        <w:pStyle w:val="null3"/>
        <w:ind w:firstLine="480"/>
        <w:jc w:val="left"/>
      </w:pPr>
      <w:r>
        <w:rPr>
          <w:sz w:val="24"/>
          <w:color w:val="000000"/>
        </w:rPr>
        <w:t>（</w:t>
      </w:r>
      <w:r>
        <w:rPr>
          <w:sz w:val="24"/>
          <w:color w:val="000000"/>
        </w:rPr>
        <w:t>2</w:t>
      </w:r>
      <w:r>
        <w:rPr>
          <w:sz w:val="24"/>
          <w:color w:val="000000"/>
        </w:rPr>
        <w:t>）甲方应为乙方在履行本合同过程中与相关政府部门及其他第三方的沟通、协调提供必要的协助。</w:t>
      </w:r>
    </w:p>
    <w:p>
      <w:pPr>
        <w:pStyle w:val="null3"/>
        <w:ind w:firstLine="480"/>
        <w:jc w:val="left"/>
      </w:pPr>
      <w:r>
        <w:rPr>
          <w:sz w:val="24"/>
          <w:color w:val="000000"/>
        </w:rPr>
        <w:t>（</w:t>
      </w:r>
      <w:r>
        <w:rPr>
          <w:sz w:val="24"/>
          <w:color w:val="000000"/>
        </w:rPr>
        <w:t>3</w:t>
      </w:r>
      <w:r>
        <w:rPr>
          <w:sz w:val="24"/>
          <w:color w:val="000000"/>
        </w:rPr>
        <w:t>）甲方应按照合同约定支付服务费用。</w:t>
      </w:r>
    </w:p>
    <w:p>
      <w:pPr>
        <w:pStyle w:val="null3"/>
        <w:ind w:firstLine="480"/>
        <w:jc w:val="left"/>
      </w:pPr>
      <w:r>
        <w:rPr>
          <w:sz w:val="24"/>
          <w:color w:val="000000"/>
        </w:rPr>
        <w:t>（三）乙方的权利和义务</w:t>
      </w:r>
    </w:p>
    <w:p>
      <w:pPr>
        <w:pStyle w:val="null3"/>
        <w:ind w:firstLine="480"/>
        <w:jc w:val="left"/>
      </w:pPr>
      <w:r>
        <w:rPr>
          <w:sz w:val="24"/>
          <w:color w:val="000000"/>
        </w:rPr>
        <w:t>1.</w:t>
      </w:r>
      <w:r>
        <w:rPr>
          <w:sz w:val="24"/>
          <w:color w:val="000000"/>
        </w:rPr>
        <w:t>乙方的权利</w:t>
      </w:r>
    </w:p>
    <w:p>
      <w:pPr>
        <w:pStyle w:val="null3"/>
        <w:ind w:firstLine="480"/>
        <w:jc w:val="left"/>
      </w:pPr>
      <w:r>
        <w:rPr>
          <w:sz w:val="24"/>
          <w:color w:val="000000"/>
        </w:rPr>
        <w:t>（</w:t>
      </w:r>
      <w:r>
        <w:rPr>
          <w:sz w:val="24"/>
          <w:color w:val="000000"/>
        </w:rPr>
        <w:t>1</w:t>
      </w:r>
      <w:r>
        <w:rPr>
          <w:sz w:val="24"/>
          <w:color w:val="000000"/>
        </w:rPr>
        <w:t>）乙方有权按照本合同约定向甲方收取服务费用。</w:t>
      </w:r>
    </w:p>
    <w:p>
      <w:pPr>
        <w:pStyle w:val="null3"/>
        <w:ind w:firstLine="480"/>
        <w:jc w:val="left"/>
      </w:pPr>
      <w:r>
        <w:rPr>
          <w:sz w:val="24"/>
          <w:color w:val="000000"/>
        </w:rPr>
        <w:t>（</w:t>
      </w:r>
      <w:r>
        <w:rPr>
          <w:sz w:val="24"/>
          <w:color w:val="000000"/>
        </w:rPr>
        <w:t>2</w:t>
      </w:r>
      <w:r>
        <w:rPr>
          <w:sz w:val="24"/>
          <w:color w:val="000000"/>
        </w:rPr>
        <w:t>）乙方有权自甲方处获得与提供本合同项下服务相关的所有必须的文件、资料。</w:t>
      </w:r>
    </w:p>
    <w:p>
      <w:pPr>
        <w:pStyle w:val="null3"/>
        <w:ind w:firstLine="480"/>
        <w:jc w:val="left"/>
      </w:pPr>
      <w:r>
        <w:rPr>
          <w:sz w:val="24"/>
          <w:color w:val="000000"/>
        </w:rPr>
        <w:t>2.</w:t>
      </w:r>
      <w:r>
        <w:rPr>
          <w:sz w:val="24"/>
          <w:color w:val="000000"/>
        </w:rPr>
        <w:t>乙方的义务</w:t>
      </w:r>
    </w:p>
    <w:p>
      <w:pPr>
        <w:pStyle w:val="null3"/>
        <w:ind w:firstLine="480"/>
        <w:jc w:val="left"/>
      </w:pPr>
      <w:r>
        <w:rPr>
          <w:sz w:val="24"/>
          <w:color w:val="000000"/>
        </w:rPr>
        <w:t>（</w:t>
      </w:r>
      <w:r>
        <w:rPr>
          <w:sz w:val="24"/>
          <w:color w:val="000000"/>
        </w:rPr>
        <w:t>1</w:t>
      </w:r>
      <w:r>
        <w:rPr>
          <w:sz w:val="24"/>
          <w:color w:val="000000"/>
        </w:rPr>
        <w:t>）乙方应配备具有相应资质、特定经验的工作人员负责项目实施，按照本合同约定的标准、要求和时间完成项目。</w:t>
      </w:r>
    </w:p>
    <w:p>
      <w:pPr>
        <w:pStyle w:val="null3"/>
        <w:ind w:firstLine="480"/>
        <w:jc w:val="left"/>
      </w:pPr>
      <w:r>
        <w:rPr>
          <w:sz w:val="24"/>
          <w:color w:val="000000"/>
        </w:rPr>
        <w:t>（</w:t>
      </w:r>
      <w:r>
        <w:rPr>
          <w:sz w:val="24"/>
          <w:color w:val="000000"/>
        </w:rPr>
        <w:t>2</w:t>
      </w:r>
      <w:r>
        <w:rPr>
          <w:sz w:val="24"/>
          <w:color w:val="000000"/>
        </w:rPr>
        <w:t>）乙方不得以任何理由将本合同项下的服务项目转包给第三方承担。</w:t>
      </w:r>
    </w:p>
    <w:p>
      <w:pPr>
        <w:pStyle w:val="null3"/>
        <w:ind w:firstLine="480"/>
        <w:jc w:val="left"/>
      </w:pPr>
      <w:r>
        <w:rPr>
          <w:sz w:val="24"/>
          <w:color w:val="000000"/>
        </w:rPr>
        <w:t>（</w:t>
      </w:r>
      <w:r>
        <w:rPr>
          <w:sz w:val="24"/>
          <w:color w:val="000000"/>
        </w:rPr>
        <w:t>3</w:t>
      </w:r>
      <w:r>
        <w:rPr>
          <w:sz w:val="24"/>
          <w:color w:val="000000"/>
        </w:rPr>
        <w:t>）乙方应全面履行本项目实施过程中的相关安全管理职责，因乙方未尽管理职责发生安全事故的，由乙方承担相应的法律责任。</w:t>
      </w:r>
    </w:p>
    <w:p>
      <w:pPr>
        <w:pStyle w:val="null3"/>
        <w:ind w:firstLine="480"/>
        <w:jc w:val="left"/>
      </w:pPr>
      <w:r>
        <w:rPr>
          <w:sz w:val="24"/>
          <w:color w:val="000000"/>
        </w:rPr>
        <w:t>（</w:t>
      </w:r>
      <w:r>
        <w:rPr>
          <w:sz w:val="24"/>
          <w:color w:val="000000"/>
        </w:rPr>
        <w:t>4</w:t>
      </w:r>
      <w:r>
        <w:rPr>
          <w:sz w:val="24"/>
          <w:color w:val="000000"/>
        </w:rPr>
        <w:t>）乙方承诺根据本合同提供的服务及相关的软件和技术资料，均已取得有关知识产权的权利人的合法授权。如发生涉及到专利权、著作权、商标权等争议，乙方负责处理并承担由此引起的全部法律及经济责任。</w:t>
      </w:r>
    </w:p>
    <w:p>
      <w:pPr>
        <w:pStyle w:val="null3"/>
        <w:ind w:firstLine="480"/>
        <w:jc w:val="left"/>
      </w:pPr>
      <w:r>
        <w:rPr>
          <w:sz w:val="24"/>
          <w:color w:val="000000"/>
        </w:rPr>
        <w:t>（</w:t>
      </w:r>
      <w:r>
        <w:rPr>
          <w:sz w:val="24"/>
          <w:color w:val="000000"/>
        </w:rPr>
        <w:t>5</w:t>
      </w:r>
      <w:r>
        <w:rPr>
          <w:sz w:val="24"/>
          <w:color w:val="000000"/>
        </w:rPr>
        <w:t>）乙方应接受并配合甲方或甲方组织的对本合同履行情况的监督与检查，对于甲方指出的问题，应及时作出合理解释或予以纠正。</w:t>
      </w:r>
    </w:p>
    <w:p>
      <w:pPr>
        <w:pStyle w:val="null3"/>
        <w:ind w:firstLine="480"/>
        <w:jc w:val="left"/>
      </w:pPr>
      <w:r>
        <w:rPr>
          <w:sz w:val="24"/>
          <w:b/>
          <w:color w:val="000000"/>
        </w:rPr>
        <w:t>四、服务期间（项目完成期限）</w:t>
      </w:r>
    </w:p>
    <w:p>
      <w:pPr>
        <w:pStyle w:val="null3"/>
        <w:jc w:val="left"/>
      </w:pPr>
      <w:r>
        <w:rPr>
          <w:sz w:val="24"/>
          <w:color w:val="000000"/>
        </w:rPr>
        <w:t>　　签订合同后</w:t>
      </w:r>
      <w:r>
        <w:rPr>
          <w:sz w:val="24"/>
          <w:color w:val="000000"/>
        </w:rPr>
        <w:t>180</w:t>
      </w:r>
      <w:r>
        <w:rPr>
          <w:sz w:val="24"/>
          <w:color w:val="000000"/>
        </w:rPr>
        <w:t>个日历日内完成系统安装、部署、上线、培训及验收工作，其中合同签订后</w:t>
      </w:r>
      <w:r>
        <w:rPr>
          <w:sz w:val="24"/>
          <w:color w:val="000000"/>
        </w:rPr>
        <w:t>60</w:t>
      </w:r>
      <w:r>
        <w:rPr>
          <w:sz w:val="24"/>
          <w:color w:val="000000"/>
        </w:rPr>
        <w:t>个日历日乙方完成项目开发实施和系统上线，系统上线正常使用</w:t>
      </w:r>
      <w:r>
        <w:rPr>
          <w:sz w:val="24"/>
          <w:color w:val="000000"/>
        </w:rPr>
        <w:t>30</w:t>
      </w:r>
      <w:r>
        <w:rPr>
          <w:sz w:val="24"/>
          <w:color w:val="000000"/>
        </w:rPr>
        <w:t>个日历日后，则由乙方向甲方申请初次验收，并出具《初次验收报告》。系统经初次验收后再运行</w:t>
      </w:r>
      <w:r>
        <w:rPr>
          <w:sz w:val="24"/>
          <w:color w:val="000000"/>
        </w:rPr>
        <w:t>60</w:t>
      </w:r>
      <w:r>
        <w:rPr>
          <w:sz w:val="24"/>
          <w:color w:val="000000"/>
        </w:rPr>
        <w:t>个日历日且无系统</w:t>
      </w:r>
      <w:r>
        <w:rPr>
          <w:sz w:val="24"/>
          <w:color w:val="000000"/>
        </w:rPr>
        <w:t>/</w:t>
      </w:r>
      <w:r>
        <w:rPr>
          <w:sz w:val="24"/>
          <w:color w:val="000000"/>
        </w:rPr>
        <w:t>软件故障出现后，则由乙方向甲方申请验收，并出具《最终验收报告》。</w:t>
      </w:r>
    </w:p>
    <w:p>
      <w:pPr>
        <w:pStyle w:val="null3"/>
        <w:jc w:val="left"/>
      </w:pPr>
      <w:r>
        <w:rPr>
          <w:sz w:val="24"/>
          <w:b/>
          <w:color w:val="000000"/>
        </w:rPr>
        <w:t>五、付款方式</w:t>
      </w:r>
    </w:p>
    <w:p>
      <w:pPr>
        <w:pStyle w:val="null3"/>
        <w:jc w:val="left"/>
      </w:pPr>
      <w:r>
        <w:rPr>
          <w:sz w:val="24"/>
          <w:color w:val="000000"/>
        </w:rPr>
        <w:t>　　（一）预付款：合同签订后</w:t>
      </w:r>
      <w:r>
        <w:rPr>
          <w:sz w:val="24"/>
          <w:color w:val="000000"/>
        </w:rPr>
        <w:t>5</w:t>
      </w:r>
      <w:r>
        <w:rPr>
          <w:sz w:val="24"/>
          <w:color w:val="000000"/>
        </w:rPr>
        <w:t>个工作日内，甲方向乙方支付合同价的</w:t>
      </w:r>
      <w:r>
        <w:rPr>
          <w:sz w:val="24"/>
          <w:color w:val="000000"/>
        </w:rPr>
        <w:t>30%</w:t>
      </w:r>
      <w:r>
        <w:rPr>
          <w:sz w:val="24"/>
          <w:color w:val="000000"/>
        </w:rPr>
        <w:t>；办理付款前乙方需提供：</w:t>
      </w:r>
      <w:r>
        <w:rPr>
          <w:sz w:val="24"/>
          <w:color w:val="000000"/>
        </w:rPr>
        <w:t>1.</w:t>
      </w:r>
      <w:r>
        <w:rPr>
          <w:sz w:val="24"/>
          <w:color w:val="000000"/>
        </w:rPr>
        <w:t>中标通知书；</w:t>
      </w:r>
      <w:r>
        <w:rPr>
          <w:sz w:val="24"/>
          <w:color w:val="000000"/>
        </w:rPr>
        <w:t>2.</w:t>
      </w:r>
      <w:r>
        <w:rPr>
          <w:sz w:val="24"/>
          <w:color w:val="000000"/>
        </w:rPr>
        <w:t>合法有效的等额发票。</w:t>
      </w:r>
    </w:p>
    <w:p>
      <w:pPr>
        <w:pStyle w:val="null3"/>
        <w:ind w:firstLine="480"/>
        <w:jc w:val="left"/>
      </w:pPr>
      <w:r>
        <w:rPr>
          <w:sz w:val="24"/>
          <w:color w:val="000000"/>
        </w:rPr>
        <w:t>（二）系统上线后，乙方提交上线报告，甲方向乙方支付合同总价的</w:t>
      </w:r>
      <w:r>
        <w:rPr>
          <w:sz w:val="24"/>
          <w:color w:val="000000"/>
        </w:rPr>
        <w:t>30%</w:t>
      </w:r>
      <w:r>
        <w:rPr>
          <w:sz w:val="24"/>
          <w:color w:val="000000"/>
        </w:rPr>
        <w:t>为项目上线款。</w:t>
      </w:r>
    </w:p>
    <w:p>
      <w:pPr>
        <w:pStyle w:val="null3"/>
        <w:ind w:firstLine="480"/>
        <w:jc w:val="left"/>
      </w:pPr>
      <w:r>
        <w:rPr>
          <w:sz w:val="24"/>
          <w:color w:val="000000"/>
        </w:rPr>
        <w:t>（三）初次验收：系统上线正常使用</w:t>
      </w:r>
      <w:r>
        <w:rPr>
          <w:sz w:val="24"/>
          <w:color w:val="000000"/>
        </w:rPr>
        <w:t>30</w:t>
      </w:r>
      <w:r>
        <w:rPr>
          <w:sz w:val="24"/>
          <w:color w:val="000000"/>
        </w:rPr>
        <w:t>个日历日后，经过甲方和乙方双方签订验收报告后，甲方在</w:t>
      </w:r>
      <w:r>
        <w:rPr>
          <w:sz w:val="24"/>
          <w:color w:val="000000"/>
        </w:rPr>
        <w:t>15</w:t>
      </w:r>
      <w:r>
        <w:rPr>
          <w:sz w:val="24"/>
          <w:color w:val="000000"/>
        </w:rPr>
        <w:t>日内向乙方支付合同总价的</w:t>
      </w:r>
      <w:r>
        <w:rPr>
          <w:sz w:val="24"/>
          <w:color w:val="000000"/>
        </w:rPr>
        <w:t>30%</w:t>
      </w:r>
      <w:r>
        <w:rPr>
          <w:sz w:val="24"/>
          <w:color w:val="000000"/>
        </w:rPr>
        <w:t>为项目验收款。</w:t>
      </w:r>
    </w:p>
    <w:p>
      <w:pPr>
        <w:pStyle w:val="null3"/>
        <w:ind w:firstLine="480"/>
        <w:jc w:val="left"/>
      </w:pPr>
      <w:r>
        <w:rPr>
          <w:sz w:val="24"/>
          <w:color w:val="000000"/>
        </w:rPr>
        <w:t>（四）最终验收：系统经初次验收后再运行</w:t>
      </w:r>
      <w:r>
        <w:rPr>
          <w:sz w:val="24"/>
          <w:color w:val="000000"/>
        </w:rPr>
        <w:t>60</w:t>
      </w:r>
      <w:r>
        <w:rPr>
          <w:sz w:val="24"/>
          <w:color w:val="000000"/>
        </w:rPr>
        <w:t>个日历日且无系统</w:t>
      </w:r>
      <w:r>
        <w:rPr>
          <w:sz w:val="24"/>
          <w:color w:val="000000"/>
        </w:rPr>
        <w:t>/</w:t>
      </w:r>
      <w:r>
        <w:rPr>
          <w:sz w:val="24"/>
          <w:color w:val="000000"/>
        </w:rPr>
        <w:t>软件故障出现后，经过甲方和乙方双方签订最终验收报告后，甲方在</w:t>
      </w:r>
      <w:r>
        <w:rPr>
          <w:sz w:val="24"/>
          <w:color w:val="000000"/>
        </w:rPr>
        <w:t>15</w:t>
      </w:r>
      <w:r>
        <w:rPr>
          <w:sz w:val="24"/>
          <w:color w:val="000000"/>
        </w:rPr>
        <w:t>日内向乙方支付合同总价的</w:t>
      </w:r>
      <w:r>
        <w:rPr>
          <w:sz w:val="24"/>
          <w:color w:val="000000"/>
        </w:rPr>
        <w:t>10%</w:t>
      </w:r>
      <w:r>
        <w:rPr>
          <w:sz w:val="24"/>
          <w:color w:val="000000"/>
        </w:rPr>
        <w:t>为项目最终验收款。</w:t>
      </w:r>
    </w:p>
    <w:p>
      <w:pPr>
        <w:pStyle w:val="null3"/>
        <w:ind w:firstLine="480"/>
        <w:jc w:val="left"/>
      </w:pPr>
      <w:r>
        <w:rPr>
          <w:sz w:val="24"/>
          <w:color w:val="000000"/>
        </w:rPr>
        <w:t>（五）付款时间为甲方向政府采购支付部门提出支付申请的时间（不含政府财政支付部门审查的时间），甲方向政府采购支付提出支付申请即视为甲方已履行付款义务。</w:t>
      </w:r>
    </w:p>
    <w:p>
      <w:pPr>
        <w:pStyle w:val="null3"/>
        <w:ind w:firstLine="480"/>
        <w:jc w:val="left"/>
      </w:pPr>
      <w:r>
        <w:rPr>
          <w:sz w:val="24"/>
          <w:color w:val="000000"/>
        </w:rPr>
        <w:t>（六）每次货款结算前，乙方需提供符合国家有关财税规定的等额发票。合同款包含项目实施过程的所有含税费用、首次计量或校准费用（如有）。</w:t>
      </w:r>
    </w:p>
    <w:p>
      <w:pPr>
        <w:pStyle w:val="null3"/>
        <w:jc w:val="left"/>
      </w:pPr>
      <w:r>
        <w:rPr>
          <w:sz w:val="24"/>
          <w:b/>
          <w:color w:val="000000"/>
        </w:rPr>
        <w:t>六、知识产权归属</w:t>
      </w:r>
    </w:p>
    <w:p>
      <w:pPr>
        <w:pStyle w:val="null3"/>
        <w:ind w:firstLine="480"/>
        <w:jc w:val="left"/>
      </w:pPr>
      <w:r>
        <w:rPr>
          <w:sz w:val="24"/>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4"/>
          <w:b/>
          <w:color w:val="000000"/>
        </w:rPr>
        <w:t>七、保密</w:t>
      </w:r>
    </w:p>
    <w:p>
      <w:pPr>
        <w:pStyle w:val="null3"/>
        <w:ind w:firstLine="480"/>
        <w:jc w:val="left"/>
      </w:pPr>
      <w:r>
        <w:rPr>
          <w:sz w:val="24"/>
          <w:color w:val="000000"/>
        </w:rPr>
        <w:t>乙方需要与甲方保持沟通与联系，及时解决工作中出现的疑难问题；能及时为甲方提供约定的服务，并确保符合要求；具有良好的职业操守，对在执行业务过程中得悉的商业秘密和相关资料有责任保密，在未征得甲方同意的情况下，不得对外泄露，否则追究乙方的责任。</w:t>
      </w:r>
    </w:p>
    <w:p>
      <w:pPr>
        <w:pStyle w:val="null3"/>
        <w:jc w:val="left"/>
      </w:pPr>
      <w:r>
        <w:rPr>
          <w:sz w:val="24"/>
          <w:b/>
          <w:color w:val="000000"/>
        </w:rPr>
        <w:t>八、验收</w:t>
      </w:r>
    </w:p>
    <w:p>
      <w:pPr>
        <w:pStyle w:val="null3"/>
        <w:ind w:firstLine="480"/>
        <w:jc w:val="left"/>
      </w:pPr>
      <w:r>
        <w:rPr>
          <w:sz w:val="24"/>
          <w:color w:val="000000"/>
        </w:rPr>
        <w:t>项目验收要求依据甲方相关验收程序制订验收标准，包括但不限于履约情况和评价情况。</w:t>
      </w:r>
    </w:p>
    <w:p>
      <w:pPr>
        <w:pStyle w:val="null3"/>
        <w:ind w:firstLine="480"/>
        <w:jc w:val="left"/>
      </w:pPr>
      <w:r>
        <w:rPr>
          <w:sz w:val="24"/>
          <w:color w:val="000000"/>
        </w:rPr>
        <w:t>（一）验收主体</w:t>
      </w:r>
    </w:p>
    <w:p>
      <w:pPr>
        <w:pStyle w:val="null3"/>
        <w:ind w:firstLine="480"/>
        <w:jc w:val="left"/>
      </w:pPr>
      <w:r>
        <w:rPr>
          <w:sz w:val="24"/>
          <w:color w:val="000000"/>
        </w:rPr>
        <w:t>甲方</w:t>
      </w:r>
    </w:p>
    <w:p>
      <w:pPr>
        <w:pStyle w:val="null3"/>
        <w:ind w:firstLine="480"/>
        <w:jc w:val="left"/>
      </w:pPr>
      <w:r>
        <w:rPr>
          <w:sz w:val="24"/>
          <w:color w:val="000000"/>
        </w:rPr>
        <w:t>（二）验收时间</w:t>
      </w:r>
    </w:p>
    <w:p>
      <w:pPr>
        <w:pStyle w:val="null3"/>
        <w:ind w:firstLine="480"/>
        <w:jc w:val="left"/>
      </w:pPr>
      <w:r>
        <w:rPr>
          <w:sz w:val="24"/>
          <w:color w:val="000000"/>
        </w:rPr>
        <w:t>签订合同后</w:t>
      </w:r>
      <w:r>
        <w:rPr>
          <w:sz w:val="24"/>
          <w:color w:val="000000"/>
        </w:rPr>
        <w:t>180</w:t>
      </w:r>
      <w:r>
        <w:rPr>
          <w:sz w:val="24"/>
          <w:color w:val="000000"/>
        </w:rPr>
        <w:t>个日历日内完成系统安装、部署、上线、培训及验收工作，其中合同签订后</w:t>
      </w:r>
      <w:r>
        <w:rPr>
          <w:sz w:val="24"/>
          <w:color w:val="000000"/>
        </w:rPr>
        <w:t>60</w:t>
      </w:r>
      <w:r>
        <w:rPr>
          <w:sz w:val="24"/>
          <w:color w:val="000000"/>
        </w:rPr>
        <w:t>个日历日乙方完成项目开发实施和系统上线，系统上线正常使用</w:t>
      </w:r>
      <w:r>
        <w:rPr>
          <w:sz w:val="24"/>
          <w:color w:val="000000"/>
        </w:rPr>
        <w:t>30</w:t>
      </w:r>
      <w:r>
        <w:rPr>
          <w:sz w:val="24"/>
          <w:color w:val="000000"/>
        </w:rPr>
        <w:t>个日历日后，则由乙方向甲方申请初次验收，甲方无异议的，</w:t>
      </w:r>
      <w:r>
        <w:rPr>
          <w:sz w:val="24"/>
          <w:color w:val="000000"/>
        </w:rPr>
        <w:t>7</w:t>
      </w:r>
      <w:r>
        <w:rPr>
          <w:sz w:val="24"/>
          <w:color w:val="000000"/>
        </w:rPr>
        <w:t>日内组织验收，验收应在甲方与成交供应商双方共同参加下进行，并出具《初次验收报告》。系统经验收后再运行</w:t>
      </w:r>
      <w:r>
        <w:rPr>
          <w:sz w:val="24"/>
          <w:color w:val="000000"/>
        </w:rPr>
        <w:t>60</w:t>
      </w:r>
      <w:r>
        <w:rPr>
          <w:sz w:val="24"/>
          <w:color w:val="000000"/>
        </w:rPr>
        <w:t>个日历日且无系统</w:t>
      </w:r>
      <w:r>
        <w:rPr>
          <w:sz w:val="24"/>
          <w:color w:val="000000"/>
        </w:rPr>
        <w:t>/</w:t>
      </w:r>
      <w:r>
        <w:rPr>
          <w:sz w:val="24"/>
          <w:color w:val="000000"/>
        </w:rPr>
        <w:t>软件故障出现后，则由乙方向甲方申请最终验收，甲方无异议的，</w:t>
      </w:r>
      <w:r>
        <w:rPr>
          <w:sz w:val="24"/>
          <w:color w:val="000000"/>
        </w:rPr>
        <w:t>7</w:t>
      </w:r>
      <w:r>
        <w:rPr>
          <w:sz w:val="24"/>
          <w:color w:val="000000"/>
        </w:rPr>
        <w:t>日内组织最终验收，验收应在甲方与成交供应商双方共同参加下进行，并出具《最终验收报告》。</w:t>
      </w:r>
    </w:p>
    <w:p>
      <w:pPr>
        <w:pStyle w:val="null3"/>
        <w:ind w:firstLine="480"/>
        <w:jc w:val="left"/>
      </w:pPr>
      <w:r>
        <w:rPr>
          <w:sz w:val="24"/>
          <w:color w:val="000000"/>
        </w:rPr>
        <w:t>（三）验收方式</w:t>
      </w:r>
    </w:p>
    <w:p>
      <w:pPr>
        <w:pStyle w:val="null3"/>
        <w:ind w:firstLine="480"/>
        <w:jc w:val="left"/>
      </w:pPr>
      <w:r>
        <w:rPr>
          <w:sz w:val="24"/>
          <w:color w:val="000000"/>
        </w:rPr>
        <w:t>甲方组织履约验收</w:t>
      </w:r>
    </w:p>
    <w:p>
      <w:pPr>
        <w:pStyle w:val="null3"/>
        <w:ind w:firstLine="480"/>
        <w:jc w:val="left"/>
      </w:pPr>
      <w:r>
        <w:rPr>
          <w:sz w:val="24"/>
          <w:color w:val="000000"/>
        </w:rPr>
        <w:t>（四）验收内容</w:t>
      </w:r>
    </w:p>
    <w:p>
      <w:pPr>
        <w:pStyle w:val="null3"/>
        <w:ind w:firstLine="480"/>
        <w:jc w:val="left"/>
      </w:pPr>
      <w:r>
        <w:rPr>
          <w:sz w:val="24"/>
          <w:color w:val="000000"/>
        </w:rPr>
        <w:t>1.</w:t>
      </w:r>
      <w:r>
        <w:rPr>
          <w:sz w:val="24"/>
          <w:color w:val="000000"/>
        </w:rPr>
        <w:t>项目服务质量情况。根据采购文件和合同规定，乙方应该完成的工作质量，实际完成的工作质量。</w:t>
      </w:r>
    </w:p>
    <w:p>
      <w:pPr>
        <w:pStyle w:val="null3"/>
        <w:ind w:firstLine="480"/>
        <w:jc w:val="left"/>
      </w:pPr>
      <w:r>
        <w:rPr>
          <w:sz w:val="24"/>
          <w:color w:val="000000"/>
        </w:rPr>
        <w:t>2.</w:t>
      </w:r>
      <w:r>
        <w:rPr>
          <w:sz w:val="24"/>
          <w:color w:val="000000"/>
        </w:rPr>
        <w:t>工作效率履约情况。在规定时间内的完成情况，有无任务拖延滞后情况。</w:t>
      </w:r>
    </w:p>
    <w:p>
      <w:pPr>
        <w:pStyle w:val="null3"/>
        <w:ind w:firstLine="480"/>
        <w:jc w:val="left"/>
      </w:pPr>
      <w:r>
        <w:rPr>
          <w:sz w:val="24"/>
          <w:color w:val="000000"/>
        </w:rPr>
        <w:t>3.</w:t>
      </w:r>
      <w:r>
        <w:rPr>
          <w:sz w:val="24"/>
          <w:color w:val="000000"/>
        </w:rPr>
        <w:t>项目经费结算情况。按照合同约定应当结算的数额和实际结算是否一致，结算数据是否真实、准确，有无虚报、错报和多报情况。</w:t>
      </w:r>
    </w:p>
    <w:p>
      <w:pPr>
        <w:pStyle w:val="null3"/>
        <w:ind w:firstLine="480"/>
        <w:jc w:val="left"/>
      </w:pPr>
      <w:r>
        <w:rPr>
          <w:sz w:val="24"/>
          <w:color w:val="000000"/>
        </w:rPr>
        <w:t>（五）履约验收程序</w:t>
      </w:r>
    </w:p>
    <w:p>
      <w:pPr>
        <w:pStyle w:val="null3"/>
        <w:ind w:firstLine="480"/>
        <w:jc w:val="left"/>
      </w:pPr>
      <w:r>
        <w:rPr>
          <w:sz w:val="24"/>
          <w:color w:val="000000"/>
        </w:rPr>
        <w:t>甲方按照采购文件中的采购需求及合同约定，对乙方服务项目进行履约验收。</w:t>
      </w:r>
    </w:p>
    <w:p>
      <w:pPr>
        <w:pStyle w:val="null3"/>
        <w:ind w:firstLine="480"/>
        <w:jc w:val="left"/>
      </w:pPr>
      <w:r>
        <w:rPr>
          <w:sz w:val="24"/>
          <w:color w:val="000000"/>
        </w:rPr>
        <w:t>（六）验收标准及后续工作</w:t>
      </w:r>
    </w:p>
    <w:p>
      <w:pPr>
        <w:pStyle w:val="null3"/>
        <w:ind w:firstLine="480"/>
        <w:jc w:val="left"/>
      </w:pPr>
      <w:r>
        <w:rPr>
          <w:sz w:val="24"/>
          <w:color w:val="000000"/>
        </w:rPr>
        <w:t>甲方根据采购文件的要求、响应文件的响应情况及采购合同的约定作为验收标准。乙方根据甲方验收意见办理结算手续。验收意见明确要求整改的，由乙方整改并经审核通过后，再办理结算手续。</w:t>
      </w:r>
    </w:p>
    <w:p>
      <w:pPr>
        <w:pStyle w:val="null3"/>
        <w:jc w:val="left"/>
      </w:pPr>
      <w:r>
        <w:rPr>
          <w:sz w:val="24"/>
          <w:b/>
          <w:color w:val="000000"/>
        </w:rPr>
        <w:t>九、违约责任与赔偿损失</w:t>
      </w:r>
    </w:p>
    <w:p>
      <w:pPr>
        <w:pStyle w:val="null3"/>
        <w:jc w:val="left"/>
      </w:pPr>
      <w:r>
        <w:rPr>
          <w:sz w:val="24"/>
          <w:color w:val="000000"/>
        </w:rPr>
        <w:t>1.</w:t>
      </w:r>
      <w:r>
        <w:rPr>
          <w:sz w:val="24"/>
          <w:color w:val="000000"/>
        </w:rPr>
        <w:t>项目人员配置</w:t>
      </w:r>
      <w:r>
        <w:rPr>
          <w:sz w:val="24"/>
          <w:color w:val="000000"/>
        </w:rPr>
        <w:t>/</w:t>
      </w:r>
      <w:r>
        <w:rPr>
          <w:sz w:val="24"/>
          <w:color w:val="000000"/>
        </w:rPr>
        <w:t>驻场不达标处罚</w:t>
      </w:r>
    </w:p>
    <w:p>
      <w:pPr>
        <w:pStyle w:val="null3"/>
        <w:ind w:firstLine="480"/>
        <w:jc w:val="left"/>
      </w:pPr>
      <w:r>
        <w:rPr>
          <w:sz w:val="24"/>
          <w:color w:val="000000"/>
        </w:rPr>
        <w:t>（</w:t>
      </w:r>
      <w:r>
        <w:rPr>
          <w:sz w:val="24"/>
          <w:color w:val="000000"/>
        </w:rPr>
        <w:t>1</w:t>
      </w:r>
      <w:r>
        <w:rPr>
          <w:sz w:val="24"/>
          <w:color w:val="000000"/>
        </w:rPr>
        <w:t>）乙方提供的人员未按要求配齐对应资质证书、佐证材料，或人员专业资质、岗位能力不符合合同约定的，甲方有权要求乙方</w:t>
      </w:r>
      <w:r>
        <w:rPr>
          <w:sz w:val="24"/>
          <w:color w:val="000000"/>
        </w:rPr>
        <w:t>3</w:t>
      </w:r>
      <w:r>
        <w:rPr>
          <w:sz w:val="24"/>
          <w:color w:val="000000"/>
        </w:rPr>
        <w:t>个工作日内完成整改；逾期未整改的，每次按合同总金额的</w:t>
      </w:r>
      <w:r>
        <w:rPr>
          <w:sz w:val="24"/>
          <w:color w:val="000000"/>
        </w:rPr>
        <w:t>20%</w:t>
      </w:r>
      <w:r>
        <w:rPr>
          <w:sz w:val="24"/>
          <w:color w:val="000000"/>
        </w:rPr>
        <w:t>支付违约金。</w:t>
      </w:r>
    </w:p>
    <w:p>
      <w:pPr>
        <w:pStyle w:val="null3"/>
        <w:ind w:firstLine="480"/>
        <w:jc w:val="left"/>
      </w:pPr>
      <w:r>
        <w:rPr>
          <w:sz w:val="24"/>
          <w:color w:val="000000"/>
        </w:rPr>
        <w:t>（</w:t>
      </w:r>
      <w:r>
        <w:rPr>
          <w:sz w:val="24"/>
          <w:color w:val="000000"/>
        </w:rPr>
        <w:t>2</w:t>
      </w:r>
      <w:r>
        <w:rPr>
          <w:sz w:val="24"/>
          <w:color w:val="000000"/>
        </w:rPr>
        <w:t>）乙方擅自更换项目经理、其他项目成员、未经批准私自离岗，或驻场人员在岗时长、到岗人数未达到双方约定标准的，甲方有权要求乙方立即纠正，单次或每天违规按</w:t>
      </w:r>
      <w:r>
        <w:rPr>
          <w:sz w:val="24"/>
          <w:color w:val="000000"/>
        </w:rPr>
        <w:t>5000</w:t>
      </w:r>
      <w:r>
        <w:rPr>
          <w:sz w:val="24"/>
          <w:color w:val="000000"/>
        </w:rPr>
        <w:t>元</w:t>
      </w:r>
      <w:r>
        <w:rPr>
          <w:sz w:val="24"/>
          <w:color w:val="000000"/>
        </w:rPr>
        <w:t>/</w:t>
      </w:r>
      <w:r>
        <w:rPr>
          <w:sz w:val="24"/>
          <w:color w:val="000000"/>
        </w:rPr>
        <w:t>人次计收违约金；累计违规达</w:t>
      </w:r>
      <w:r>
        <w:rPr>
          <w:sz w:val="24"/>
          <w:color w:val="000000"/>
        </w:rPr>
        <w:t>3</w:t>
      </w:r>
      <w:r>
        <w:rPr>
          <w:sz w:val="24"/>
          <w:color w:val="000000"/>
        </w:rPr>
        <w:t>次，甲方有权扣除合同总金额</w:t>
      </w:r>
      <w:r>
        <w:rPr>
          <w:sz w:val="24"/>
          <w:color w:val="000000"/>
        </w:rPr>
        <w:t>10%</w:t>
      </w:r>
      <w:r>
        <w:rPr>
          <w:sz w:val="24"/>
          <w:color w:val="000000"/>
        </w:rPr>
        <w:t>，并要求乙方重新调配合格人员进场。</w:t>
      </w:r>
    </w:p>
    <w:p>
      <w:pPr>
        <w:pStyle w:val="null3"/>
        <w:ind w:firstLine="480"/>
        <w:jc w:val="left"/>
      </w:pPr>
      <w:r>
        <w:rPr>
          <w:sz w:val="24"/>
          <w:color w:val="000000"/>
        </w:rPr>
        <w:t>（</w:t>
      </w:r>
      <w:r>
        <w:rPr>
          <w:sz w:val="24"/>
          <w:color w:val="000000"/>
        </w:rPr>
        <w:t>3</w:t>
      </w:r>
      <w:r>
        <w:rPr>
          <w:sz w:val="24"/>
          <w:color w:val="000000"/>
        </w:rPr>
        <w:t>）因乙方人员配置、驻场管理不达标造成项目停滞、服务中断的，乙方承担全部责任，并另行赔偿甲方实际损失。</w:t>
      </w:r>
    </w:p>
    <w:p>
      <w:pPr>
        <w:pStyle w:val="null3"/>
        <w:ind w:firstLine="480"/>
        <w:jc w:val="left"/>
      </w:pPr>
      <w:r>
        <w:rPr>
          <w:sz w:val="24"/>
          <w:color w:val="000000"/>
        </w:rPr>
        <w:t>2.</w:t>
      </w:r>
      <w:r>
        <w:rPr>
          <w:sz w:val="24"/>
          <w:color w:val="000000"/>
        </w:rPr>
        <w:t>核心功能未达标的违约责任</w:t>
      </w:r>
    </w:p>
    <w:p>
      <w:pPr>
        <w:pStyle w:val="null3"/>
        <w:ind w:firstLine="480"/>
        <w:jc w:val="left"/>
      </w:pPr>
      <w:r>
        <w:rPr>
          <w:sz w:val="24"/>
          <w:color w:val="000000"/>
        </w:rPr>
        <w:t>（</w:t>
      </w:r>
      <w:r>
        <w:rPr>
          <w:sz w:val="24"/>
          <w:color w:val="000000"/>
        </w:rPr>
        <w:t>1</w:t>
      </w:r>
      <w:r>
        <w:rPr>
          <w:sz w:val="24"/>
          <w:color w:val="000000"/>
        </w:rPr>
        <w:t>）核心功能范围界定</w:t>
      </w:r>
    </w:p>
    <w:p>
      <w:pPr>
        <w:pStyle w:val="null3"/>
        <w:ind w:firstLine="480"/>
        <w:jc w:val="left"/>
      </w:pPr>
      <w:r>
        <w:rPr>
          <w:sz w:val="24"/>
          <w:color w:val="000000"/>
        </w:rPr>
        <w:t>双方确认，本合同项下乙方须实现的核心功能（下称</w:t>
      </w:r>
      <w:r>
        <w:rPr>
          <w:sz w:val="24"/>
          <w:color w:val="000000"/>
        </w:rPr>
        <w:t>“核心功能”）以招标文件</w:t>
      </w:r>
      <w:r>
        <w:rPr>
          <w:sz w:val="24"/>
          <w:color w:val="000000"/>
        </w:rPr>
        <w:t>/</w:t>
      </w:r>
      <w:r>
        <w:rPr>
          <w:sz w:val="24"/>
          <w:color w:val="000000"/>
        </w:rPr>
        <w:t>采购需求书中标明的以下内容为准：</w:t>
      </w:r>
    </w:p>
    <w:p>
      <w:pPr>
        <w:pStyle w:val="null3"/>
        <w:ind w:firstLine="480"/>
        <w:jc w:val="left"/>
      </w:pPr>
      <w:r>
        <w:rPr>
          <w:sz w:val="24"/>
          <w:color w:val="000000"/>
        </w:rPr>
        <w:t>1</w:t>
      </w:r>
      <w:r>
        <w:rPr>
          <w:sz w:val="24"/>
          <w:color w:val="000000"/>
        </w:rPr>
        <w:t>）核心功能如下</w:t>
      </w:r>
    </w:p>
    <w:p>
      <w:pPr>
        <w:pStyle w:val="null3"/>
        <w:ind w:firstLine="480"/>
        <w:jc w:val="left"/>
      </w:pPr>
      <w:r>
        <w:rPr>
          <w:sz w:val="24"/>
          <w:color w:val="000000"/>
        </w:rPr>
        <w:t>功能模块一：【特别安全要求】</w:t>
      </w:r>
    </w:p>
    <w:p>
      <w:pPr>
        <w:pStyle w:val="null3"/>
        <w:ind w:firstLine="480"/>
        <w:jc w:val="left"/>
      </w:pPr>
      <w:r>
        <w:rPr>
          <w:sz w:val="24"/>
          <w:color w:val="000000"/>
        </w:rPr>
        <w:t>①本系统因涉及内外网数据交互，属于网络安全重点防护对象，乙方须严格遵循国家《信息安全技术 网络安全等级保护基本要求》（</w:t>
      </w:r>
      <w:r>
        <w:rPr>
          <w:sz w:val="24"/>
          <w:color w:val="000000"/>
        </w:rPr>
        <w:t>GB/T 22239-2019</w:t>
      </w:r>
      <w:r>
        <w:rPr>
          <w:sz w:val="24"/>
          <w:color w:val="000000"/>
        </w:rPr>
        <w:t>）第三级相关技术标准，完成系统的设计与开发工作。</w:t>
      </w:r>
    </w:p>
    <w:p>
      <w:pPr>
        <w:pStyle w:val="null3"/>
        <w:ind w:firstLine="480"/>
        <w:jc w:val="left"/>
      </w:pPr>
      <w:r>
        <w:rPr>
          <w:sz w:val="24"/>
          <w:color w:val="000000"/>
        </w:rPr>
        <w:t>②系统上线前，乙方须配合并确保通过等保三级相关验证，具体要求如下：</w:t>
      </w:r>
    </w:p>
    <w:p>
      <w:pPr>
        <w:pStyle w:val="null3"/>
        <w:ind w:firstLine="480"/>
        <w:jc w:val="left"/>
      </w:pPr>
      <w:r>
        <w:rPr>
          <w:sz w:val="24"/>
          <w:color w:val="000000"/>
        </w:rPr>
        <w:t>A</w:t>
      </w:r>
      <w:r>
        <w:rPr>
          <w:sz w:val="24"/>
          <w:color w:val="000000"/>
        </w:rPr>
        <w:t>．安全通信网络：内外网交互的数据传输必须采用加密技术，保障通信过程的完整性与保密性，杜绝数据泄露或篡改。</w:t>
      </w:r>
    </w:p>
    <w:p>
      <w:pPr>
        <w:pStyle w:val="null3"/>
        <w:ind w:firstLine="480"/>
        <w:jc w:val="left"/>
      </w:pPr>
      <w:r>
        <w:rPr>
          <w:sz w:val="24"/>
          <w:color w:val="000000"/>
        </w:rPr>
        <w:t>B</w:t>
      </w:r>
      <w:r>
        <w:rPr>
          <w:sz w:val="24"/>
          <w:color w:val="000000"/>
        </w:rPr>
        <w:t>．安全区域边界：关闭所有非必要开放端口；严禁将后台管理接口、</w:t>
      </w:r>
      <w:r>
        <w:rPr>
          <w:sz w:val="24"/>
          <w:color w:val="000000"/>
        </w:rPr>
        <w:t>API</w:t>
      </w:r>
      <w:r>
        <w:rPr>
          <w:sz w:val="24"/>
          <w:color w:val="000000"/>
        </w:rPr>
        <w:t>文档路径等敏感端点直接暴露于互联网；必须通过边界访问控制策略，实现内外网逻辑隔离。</w:t>
      </w:r>
    </w:p>
    <w:p>
      <w:pPr>
        <w:pStyle w:val="null3"/>
        <w:ind w:firstLine="480"/>
        <w:jc w:val="left"/>
      </w:pPr>
      <w:r>
        <w:rPr>
          <w:sz w:val="24"/>
          <w:color w:val="000000"/>
        </w:rPr>
        <w:t>C</w:t>
      </w:r>
      <w:r>
        <w:rPr>
          <w:sz w:val="24"/>
          <w:color w:val="000000"/>
        </w:rPr>
        <w:t>．安全计算环境：需配备有效的身份鉴别与访问控制机制，严格防范水平、垂直越权漏洞，保障系统操作安全。</w:t>
      </w:r>
    </w:p>
    <w:p>
      <w:pPr>
        <w:pStyle w:val="null3"/>
        <w:ind w:firstLine="480"/>
        <w:jc w:val="left"/>
      </w:pPr>
      <w:r>
        <w:rPr>
          <w:sz w:val="24"/>
          <w:color w:val="000000"/>
        </w:rPr>
        <w:t>D</w:t>
      </w:r>
      <w:r>
        <w:rPr>
          <w:sz w:val="24"/>
          <w:color w:val="000000"/>
        </w:rPr>
        <w:t>．检测依据：乙方须提供具备第三方出具的渗透测试报告、漏洞扫描报告及整改报告，明确证明系统无高风险漏洞、无未授权访问等安全隐患。</w:t>
      </w:r>
    </w:p>
    <w:p>
      <w:pPr>
        <w:pStyle w:val="null3"/>
        <w:ind w:firstLine="480"/>
        <w:jc w:val="left"/>
      </w:pPr>
      <w:r>
        <w:rPr>
          <w:sz w:val="24"/>
          <w:color w:val="000000"/>
        </w:rPr>
        <w:t>③服务期内无条件配合义务</w:t>
      </w:r>
    </w:p>
    <w:p>
      <w:pPr>
        <w:pStyle w:val="null3"/>
        <w:ind w:firstLine="480"/>
        <w:jc w:val="left"/>
      </w:pPr>
      <w:r>
        <w:rPr>
          <w:sz w:val="24"/>
          <w:color w:val="000000"/>
        </w:rPr>
        <w:t>服务期内，若乙方提供的应用系统出现任何安全漏洞，乙方须严格按照甲方要求，无条件、第一时间配合甲方完成漏洞整改及闭环验证，不得推诿、拖延。此服务已包含在投标报价中，乙方不得收取任何额外费用。</w:t>
      </w:r>
    </w:p>
    <w:p>
      <w:pPr>
        <w:pStyle w:val="null3"/>
        <w:ind w:firstLine="480"/>
        <w:jc w:val="left"/>
      </w:pPr>
      <w:r>
        <w:rPr>
          <w:sz w:val="24"/>
          <w:color w:val="000000"/>
        </w:rPr>
        <w:t>④责任划分与违约处理</w:t>
      </w:r>
    </w:p>
    <w:p>
      <w:pPr>
        <w:pStyle w:val="null3"/>
        <w:ind w:firstLine="480"/>
        <w:jc w:val="left"/>
      </w:pPr>
      <w:r>
        <w:rPr>
          <w:sz w:val="24"/>
          <w:color w:val="000000"/>
        </w:rPr>
        <w:t>A</w:t>
      </w:r>
      <w:r>
        <w:rPr>
          <w:sz w:val="24"/>
          <w:color w:val="000000"/>
        </w:rPr>
        <w:t>．乙方须保证提交的第三方检测报告真实有效，若存在弄虚作假行为，甲方有权终止合同、追回已支付费用，并对乙方进行合同金额</w:t>
      </w:r>
      <w:r>
        <w:rPr>
          <w:sz w:val="24"/>
          <w:color w:val="000000"/>
        </w:rPr>
        <w:t>30%</w:t>
      </w:r>
      <w:r>
        <w:rPr>
          <w:sz w:val="24"/>
          <w:color w:val="000000"/>
        </w:rPr>
        <w:t>处罚。</w:t>
      </w:r>
    </w:p>
    <w:p>
      <w:pPr>
        <w:pStyle w:val="null3"/>
        <w:ind w:firstLine="480"/>
        <w:jc w:val="left"/>
      </w:pPr>
      <w:r>
        <w:rPr>
          <w:sz w:val="24"/>
          <w:color w:val="000000"/>
        </w:rPr>
        <w:t>B</w:t>
      </w:r>
      <w:r>
        <w:rPr>
          <w:sz w:val="24"/>
          <w:color w:val="000000"/>
        </w:rPr>
        <w:t>．因乙方未及时整改安全漏洞，导致甲方出现通报、处罚、业务中断、数据安全事件等情况的，所有责任及相关损失均由乙方承担。</w:t>
      </w:r>
    </w:p>
    <w:p>
      <w:pPr>
        <w:pStyle w:val="null3"/>
        <w:ind w:firstLine="480"/>
        <w:jc w:val="left"/>
      </w:pPr>
      <w:r>
        <w:rPr>
          <w:sz w:val="24"/>
          <w:color w:val="000000"/>
        </w:rPr>
        <w:t>C</w:t>
      </w:r>
      <w:r>
        <w:rPr>
          <w:sz w:val="24"/>
          <w:color w:val="000000"/>
        </w:rPr>
        <w:t>．乙方拒不配合漏洞整改、拖延整改，或整改后仍不合格的，甲方有权暂停支付相关费用、扣除合同金额</w:t>
      </w:r>
      <w:r>
        <w:rPr>
          <w:sz w:val="24"/>
          <w:color w:val="000000"/>
        </w:rPr>
        <w:t>20%</w:t>
      </w:r>
      <w:r>
        <w:rPr>
          <w:sz w:val="24"/>
          <w:color w:val="000000"/>
        </w:rPr>
        <w:t>费用、追究乙方违约责任，并保留进一步追责的权利。</w:t>
      </w:r>
    </w:p>
    <w:p>
      <w:pPr>
        <w:pStyle w:val="null3"/>
        <w:ind w:firstLine="480"/>
        <w:jc w:val="left"/>
      </w:pPr>
      <w:r>
        <w:rPr>
          <w:sz w:val="24"/>
          <w:color w:val="000000"/>
        </w:rPr>
        <w:t>功能模块二：【集成扩展要求】</w:t>
      </w:r>
    </w:p>
    <w:p>
      <w:pPr>
        <w:pStyle w:val="null3"/>
        <w:ind w:firstLine="480"/>
        <w:jc w:val="left"/>
      </w:pPr>
      <w:r>
        <w:rPr>
          <w:sz w:val="24"/>
          <w:color w:val="000000"/>
        </w:rPr>
        <w:t xml:space="preserve">①提供可视化集成平台，提供与多种第三方应用系统的接口和支持二次开发的标准 </w:t>
      </w:r>
      <w:r>
        <w:rPr>
          <w:sz w:val="24"/>
          <w:color w:val="000000"/>
        </w:rPr>
        <w:t xml:space="preserve">API </w:t>
      </w:r>
      <w:r>
        <w:rPr>
          <w:sz w:val="24"/>
          <w:color w:val="000000"/>
        </w:rPr>
        <w:t>系统接口，支持系统扩展，与第三方异构系统进行数据交互，通过平台标准开放的接口，实现与医院现有业务系统集成融合，未来实现单点登录、组织同步、门户集成、待办集成、消息集成、流程集成、数据集成等应用场景。</w:t>
      </w:r>
    </w:p>
    <w:p>
      <w:pPr>
        <w:pStyle w:val="null3"/>
        <w:ind w:firstLine="480"/>
        <w:jc w:val="left"/>
      </w:pPr>
      <w:r>
        <w:rPr>
          <w:sz w:val="24"/>
          <w:color w:val="000000"/>
        </w:rPr>
        <w:t>②提供开发接口、</w:t>
      </w:r>
      <w:r>
        <w:rPr>
          <w:sz w:val="24"/>
          <w:color w:val="000000"/>
        </w:rPr>
        <w:t xml:space="preserve">Web Service </w:t>
      </w:r>
      <w:r>
        <w:rPr>
          <w:sz w:val="24"/>
          <w:color w:val="000000"/>
        </w:rPr>
        <w:t>接口，允许通过这些接口修正数据结构和业务逻辑以及系统之间的互相调用。</w:t>
      </w:r>
    </w:p>
    <w:p>
      <w:pPr>
        <w:pStyle w:val="null3"/>
        <w:ind w:firstLine="480"/>
        <w:jc w:val="left"/>
      </w:pPr>
      <w:r>
        <w:rPr>
          <w:sz w:val="24"/>
          <w:color w:val="000000"/>
        </w:rPr>
        <w:t>③系统提供客户化开发平台支持用户自主开发，可快速响应客户开发需求。</w:t>
      </w:r>
    </w:p>
    <w:p>
      <w:pPr>
        <w:pStyle w:val="null3"/>
        <w:ind w:firstLine="480"/>
        <w:jc w:val="left"/>
      </w:pPr>
      <w:r>
        <w:rPr>
          <w:sz w:val="24"/>
          <w:color w:val="000000"/>
        </w:rPr>
        <w:t>④提供代码托管平台，实现项目代码开发规范化管理，减少因客户方因素产生的代码保管不善、代码丢失等导致无法进行代码合并的情况，影响正常使用。</w:t>
      </w:r>
    </w:p>
    <w:p>
      <w:pPr>
        <w:pStyle w:val="null3"/>
        <w:ind w:firstLine="480"/>
        <w:jc w:val="left"/>
      </w:pPr>
      <w:r>
        <w:rPr>
          <w:sz w:val="24"/>
          <w:color w:val="000000"/>
        </w:rPr>
        <w:t>⑤系统支持平台扩展，提供配置化程度高、低成本、易调整、见效快的低代码定制工具，支持各科室用户的业务个性化需求快速定制。</w:t>
      </w:r>
    </w:p>
    <w:p>
      <w:pPr>
        <w:pStyle w:val="null3"/>
        <w:ind w:firstLine="480"/>
        <w:jc w:val="left"/>
      </w:pPr>
      <w:r>
        <w:rPr>
          <w:sz w:val="24"/>
          <w:color w:val="000000"/>
        </w:rPr>
        <w:t>⑥软件要求开放数据库结构，有详细的数据库文件说明。</w:t>
      </w:r>
    </w:p>
    <w:p>
      <w:pPr>
        <w:pStyle w:val="null3"/>
        <w:ind w:firstLine="480"/>
        <w:jc w:val="left"/>
      </w:pPr>
      <w:r>
        <w:rPr>
          <w:sz w:val="24"/>
          <w:color w:val="000000"/>
        </w:rPr>
        <w:t>以上功能模块内容具体要求见采购需求；</w:t>
      </w:r>
    </w:p>
    <w:p>
      <w:pPr>
        <w:pStyle w:val="null3"/>
        <w:ind w:firstLine="480"/>
        <w:jc w:val="left"/>
      </w:pPr>
      <w:r>
        <w:rPr>
          <w:sz w:val="24"/>
          <w:color w:val="000000"/>
        </w:rPr>
        <w:t>（</w:t>
      </w:r>
      <w:r>
        <w:rPr>
          <w:sz w:val="24"/>
          <w:color w:val="000000"/>
        </w:rPr>
        <w:t>2</w:t>
      </w:r>
      <w:r>
        <w:rPr>
          <w:sz w:val="24"/>
          <w:color w:val="000000"/>
        </w:rPr>
        <w:t>）核心功能验收标准</w:t>
      </w:r>
    </w:p>
    <w:p>
      <w:pPr>
        <w:pStyle w:val="null3"/>
        <w:ind w:firstLine="480"/>
        <w:jc w:val="left"/>
      </w:pPr>
      <w:r>
        <w:rPr>
          <w:sz w:val="24"/>
          <w:color w:val="000000"/>
        </w:rPr>
        <w:t>上述核心功能须在系统上线验收时全部实现并通过甲方测试验证，具体验收标准以采购需求及双方确认的技术方案为准。</w:t>
      </w:r>
    </w:p>
    <w:p>
      <w:pPr>
        <w:pStyle w:val="null3"/>
        <w:ind w:firstLine="480"/>
        <w:jc w:val="left"/>
      </w:pPr>
      <w:r>
        <w:rPr>
          <w:sz w:val="24"/>
          <w:color w:val="000000"/>
        </w:rPr>
        <w:t>（</w:t>
      </w:r>
      <w:r>
        <w:rPr>
          <w:sz w:val="24"/>
          <w:color w:val="000000"/>
        </w:rPr>
        <w:t>3</w:t>
      </w:r>
      <w:r>
        <w:rPr>
          <w:sz w:val="24"/>
          <w:color w:val="000000"/>
        </w:rPr>
        <w:t>）未达标的处理机制</w:t>
      </w:r>
    </w:p>
    <w:p>
      <w:pPr>
        <w:pStyle w:val="null3"/>
        <w:ind w:firstLine="480"/>
        <w:jc w:val="left"/>
      </w:pPr>
      <w:r>
        <w:rPr>
          <w:sz w:val="24"/>
          <w:color w:val="000000"/>
        </w:rPr>
        <w:t>若经最终验收，任一核心功能未实现、未完整实现、或与需求书约定存在重大偏离（包括但不限于功能缺失、性能指标不达标、无法稳定运行等），甲方有权按以下方式处理：</w:t>
      </w:r>
    </w:p>
    <w:p>
      <w:pPr>
        <w:pStyle w:val="null3"/>
        <w:ind w:firstLine="480"/>
        <w:jc w:val="left"/>
      </w:pPr>
      <w:r>
        <w:rPr>
          <w:sz w:val="24"/>
          <w:color w:val="000000"/>
        </w:rPr>
        <w:t>1</w:t>
      </w:r>
      <w:r>
        <w:rPr>
          <w:sz w:val="24"/>
          <w:color w:val="000000"/>
        </w:rPr>
        <w:t>）扣减款项。每项核心功能未达标，甲方有权扣减合同总金额</w:t>
      </w:r>
      <w:r>
        <w:rPr>
          <w:sz w:val="24"/>
          <w:color w:val="000000"/>
        </w:rPr>
        <w:t>6%</w:t>
      </w:r>
      <w:r>
        <w:rPr>
          <w:sz w:val="24"/>
          <w:color w:val="000000"/>
        </w:rPr>
        <w:t>的款项，扣减金额可累计计算。</w:t>
      </w:r>
    </w:p>
    <w:p>
      <w:pPr>
        <w:pStyle w:val="null3"/>
        <w:ind w:firstLine="480"/>
        <w:jc w:val="left"/>
      </w:pPr>
      <w:r>
        <w:rPr>
          <w:sz w:val="24"/>
          <w:color w:val="000000"/>
        </w:rPr>
        <w:t>2</w:t>
      </w:r>
      <w:r>
        <w:rPr>
          <w:sz w:val="24"/>
          <w:color w:val="000000"/>
        </w:rPr>
        <w:t>）限期整改。甲方给予乙方【</w:t>
      </w:r>
      <w:r>
        <w:rPr>
          <w:sz w:val="24"/>
          <w:color w:val="000000"/>
        </w:rPr>
        <w:t>5</w:t>
      </w:r>
      <w:r>
        <w:rPr>
          <w:sz w:val="24"/>
          <w:color w:val="000000"/>
        </w:rPr>
        <w:t>】个日历天的整改期限。整改期满仍无法实现该核心功能的，甲方有权按本款第（</w:t>
      </w:r>
      <w:r>
        <w:rPr>
          <w:sz w:val="24"/>
          <w:color w:val="000000"/>
        </w:rPr>
        <w:t>3</w:t>
      </w:r>
      <w:r>
        <w:rPr>
          <w:sz w:val="24"/>
          <w:color w:val="000000"/>
        </w:rPr>
        <w:t>）项或第（</w:t>
      </w:r>
      <w:r>
        <w:rPr>
          <w:sz w:val="24"/>
          <w:color w:val="000000"/>
        </w:rPr>
        <w:t>4</w:t>
      </w:r>
      <w:r>
        <w:rPr>
          <w:sz w:val="24"/>
          <w:color w:val="000000"/>
        </w:rPr>
        <w:t>）项执行。</w:t>
      </w:r>
    </w:p>
    <w:p>
      <w:pPr>
        <w:pStyle w:val="null3"/>
        <w:ind w:firstLine="480"/>
        <w:jc w:val="left"/>
      </w:pPr>
      <w:r>
        <w:rPr>
          <w:sz w:val="24"/>
          <w:color w:val="000000"/>
        </w:rPr>
        <w:t>3</w:t>
      </w:r>
      <w:r>
        <w:rPr>
          <w:sz w:val="24"/>
          <w:color w:val="000000"/>
        </w:rPr>
        <w:t>）部分违约处理。乙方已完成的核心功能模块中，未达标核心功能累计达到【</w:t>
      </w:r>
      <w:r>
        <w:rPr>
          <w:sz w:val="24"/>
          <w:color w:val="000000"/>
        </w:rPr>
        <w:t>3</w:t>
      </w:r>
      <w:r>
        <w:rPr>
          <w:sz w:val="24"/>
          <w:color w:val="000000"/>
        </w:rPr>
        <w:t>】项，甲方有权扣除合同总金额</w:t>
      </w:r>
      <w:r>
        <w:rPr>
          <w:sz w:val="24"/>
          <w:color w:val="000000"/>
        </w:rPr>
        <w:t>20%</w:t>
      </w:r>
      <w:r>
        <w:rPr>
          <w:sz w:val="24"/>
          <w:color w:val="000000"/>
        </w:rPr>
        <w:t>的违约金，同时赔偿甲方因此遭受的全部损失。</w:t>
      </w:r>
    </w:p>
    <w:p>
      <w:pPr>
        <w:pStyle w:val="null3"/>
        <w:ind w:firstLine="480"/>
        <w:jc w:val="left"/>
      </w:pPr>
      <w:r>
        <w:rPr>
          <w:sz w:val="24"/>
          <w:color w:val="000000"/>
        </w:rPr>
        <w:t>4</w:t>
      </w:r>
      <w:r>
        <w:rPr>
          <w:sz w:val="24"/>
          <w:color w:val="000000"/>
        </w:rPr>
        <w:t>）终止合同及全面处罚。出现以下任一情形的，甲方有权单方解除合同，乙方应退还甲方已支付的全部款项，并按合同总金额的</w:t>
      </w:r>
      <w:r>
        <w:rPr>
          <w:sz w:val="24"/>
          <w:color w:val="000000"/>
        </w:rPr>
        <w:t>30%</w:t>
      </w:r>
      <w:r>
        <w:rPr>
          <w:sz w:val="24"/>
          <w:color w:val="000000"/>
        </w:rPr>
        <w:t>向甲方支付违约金，同时赔偿甲方因此遭受的全部损失：</w:t>
      </w:r>
    </w:p>
    <w:p>
      <w:pPr>
        <w:pStyle w:val="null3"/>
        <w:ind w:firstLine="480"/>
        <w:jc w:val="left"/>
      </w:pPr>
      <w:r>
        <w:rPr>
          <w:sz w:val="24"/>
          <w:color w:val="000000"/>
        </w:rPr>
        <w:t>①核心功能未达标项数累计达到【</w:t>
      </w:r>
      <w:r>
        <w:rPr>
          <w:sz w:val="24"/>
          <w:color w:val="000000"/>
        </w:rPr>
        <w:t>5</w:t>
      </w:r>
      <w:r>
        <w:rPr>
          <w:sz w:val="24"/>
          <w:color w:val="000000"/>
        </w:rPr>
        <w:t>】项；</w:t>
      </w:r>
    </w:p>
    <w:p>
      <w:pPr>
        <w:pStyle w:val="null3"/>
        <w:ind w:firstLine="480"/>
        <w:jc w:val="left"/>
      </w:pPr>
      <w:r>
        <w:rPr>
          <w:sz w:val="24"/>
          <w:color w:val="000000"/>
        </w:rPr>
        <w:t>②经整改后，仍有任一核心功能无法实现；</w:t>
      </w:r>
    </w:p>
    <w:p>
      <w:pPr>
        <w:pStyle w:val="null3"/>
        <w:ind w:firstLine="480"/>
        <w:jc w:val="left"/>
      </w:pPr>
      <w:r>
        <w:rPr>
          <w:sz w:val="24"/>
          <w:color w:val="000000"/>
        </w:rPr>
        <w:t>③核心功能的缺失导致系统整体无法达成合同目的，或无法通过甲方最终验收。</w:t>
      </w:r>
    </w:p>
    <w:p>
      <w:pPr>
        <w:pStyle w:val="null3"/>
        <w:ind w:firstLine="480"/>
        <w:jc w:val="left"/>
      </w:pPr>
      <w:r>
        <w:rPr>
          <w:sz w:val="24"/>
          <w:color w:val="000000"/>
        </w:rPr>
        <w:t>（</w:t>
      </w:r>
      <w:r>
        <w:rPr>
          <w:sz w:val="24"/>
          <w:color w:val="000000"/>
        </w:rPr>
        <w:t>4</w:t>
      </w:r>
      <w:r>
        <w:rPr>
          <w:sz w:val="24"/>
          <w:color w:val="000000"/>
        </w:rPr>
        <w:t>）权利保留</w:t>
      </w:r>
    </w:p>
    <w:p>
      <w:pPr>
        <w:pStyle w:val="null3"/>
        <w:ind w:firstLine="480"/>
        <w:jc w:val="left"/>
      </w:pPr>
      <w:r>
        <w:rPr>
          <w:sz w:val="24"/>
          <w:color w:val="000000"/>
        </w:rPr>
        <w:t>甲方依据本条款解除合同的，不影响甲方依据本合同其他条款及法律法规向乙方主张违约责任及赔偿损失的权利。</w:t>
      </w:r>
    </w:p>
    <w:p>
      <w:pPr>
        <w:pStyle w:val="null3"/>
        <w:ind w:firstLine="480"/>
        <w:jc w:val="left"/>
      </w:pPr>
      <w:r>
        <w:rPr>
          <w:sz w:val="24"/>
          <w:color w:val="000000"/>
        </w:rPr>
        <w:t>3.</w:t>
      </w:r>
      <w:r>
        <w:rPr>
          <w:sz w:val="24"/>
          <w:color w:val="000000"/>
        </w:rPr>
        <w:t>乙方提供的除核心功能以外的服务不符合本合同规定的，甲方有权拒收并扣减合同总金额</w:t>
      </w:r>
      <w:r>
        <w:rPr>
          <w:sz w:val="24"/>
          <w:color w:val="000000"/>
        </w:rPr>
        <w:t>1%</w:t>
      </w:r>
      <w:r>
        <w:rPr>
          <w:sz w:val="24"/>
          <w:color w:val="000000"/>
        </w:rPr>
        <w:t>的款项，扣减金额可累计计算。</w:t>
      </w:r>
    </w:p>
    <w:p>
      <w:pPr>
        <w:pStyle w:val="null3"/>
        <w:jc w:val="left"/>
      </w:pPr>
      <w:r>
        <w:rPr>
          <w:sz w:val="24"/>
          <w:color w:val="000000"/>
        </w:rPr>
        <w:t>4.</w:t>
      </w:r>
      <w:r>
        <w:rPr>
          <w:sz w:val="24"/>
          <w:color w:val="000000"/>
        </w:rPr>
        <w:t>乙方未能按本合同规定的约定工期完成系统上线、交付及全部服务内容，从逾期之日起每日按本合同总价</w:t>
      </w:r>
      <w:r>
        <w:rPr>
          <w:sz w:val="24"/>
          <w:color w:val="000000"/>
        </w:rPr>
        <w:t>3</w:t>
      </w:r>
      <w:r>
        <w:rPr>
          <w:sz w:val="24"/>
          <w:color w:val="000000"/>
        </w:rPr>
        <w:t>‰的数额向甲方支付违约金；逾期半个月以上的，甲方有权终止合同，乙方除承担违约金外，还需赔偿甲方因此遭受的全部损失。</w:t>
      </w:r>
    </w:p>
    <w:p>
      <w:pPr>
        <w:pStyle w:val="null3"/>
        <w:jc w:val="left"/>
      </w:pPr>
      <w:r>
        <w:rPr>
          <w:sz w:val="24"/>
          <w:color w:val="000000"/>
        </w:rPr>
        <w:t>5.</w:t>
      </w:r>
      <w:r>
        <w:rPr>
          <w:sz w:val="24"/>
          <w:color w:val="000000"/>
        </w:rPr>
        <w:t>甲方无正当理由拒绝接受服务，到期拒付服务款项的，甲方向乙方偿付本合同总额的</w:t>
      </w:r>
      <w:r>
        <w:rPr>
          <w:sz w:val="24"/>
          <w:color w:val="000000"/>
        </w:rPr>
        <w:t>5%</w:t>
      </w:r>
      <w:r>
        <w:rPr>
          <w:sz w:val="24"/>
          <w:color w:val="000000"/>
        </w:rPr>
        <w:t>的违约金。甲方逾期付款，则每日按本合同总价的</w:t>
      </w:r>
      <w:r>
        <w:rPr>
          <w:sz w:val="24"/>
          <w:color w:val="000000"/>
        </w:rPr>
        <w:t>3</w:t>
      </w:r>
      <w:r>
        <w:rPr>
          <w:sz w:val="24"/>
          <w:color w:val="000000"/>
        </w:rPr>
        <w:t>‰向乙方偿付违约金。</w:t>
      </w:r>
    </w:p>
    <w:p>
      <w:pPr>
        <w:pStyle w:val="null3"/>
        <w:jc w:val="left"/>
      </w:pPr>
      <w:r>
        <w:rPr>
          <w:sz w:val="24"/>
          <w:color w:val="000000"/>
        </w:rPr>
        <w:t>6.</w:t>
      </w:r>
      <w:r>
        <w:rPr>
          <w:sz w:val="24"/>
          <w:color w:val="000000"/>
        </w:rPr>
        <w:t>对于因甲方原因导致变更、中止或者终止政府采购合同的，甲方应当依照以下合同约定对供应商受到的损失予以赔偿或者补偿：</w:t>
      </w:r>
    </w:p>
    <w:p>
      <w:pPr>
        <w:pStyle w:val="null3"/>
        <w:jc w:val="left"/>
      </w:pPr>
      <w:r>
        <w:rPr>
          <w:u w:val="single"/>
        </w:rPr>
        <w:t xml:space="preserve">                         </w:t>
      </w:r>
    </w:p>
    <w:p>
      <w:pPr>
        <w:pStyle w:val="null3"/>
        <w:jc w:val="left"/>
      </w:pPr>
      <w:r>
        <w:rPr>
          <w:sz w:val="24"/>
          <w:color w:val="000000"/>
        </w:rPr>
        <w:t>7.</w:t>
      </w:r>
      <w:r>
        <w:rPr>
          <w:sz w:val="24"/>
          <w:color w:val="000000"/>
        </w:rPr>
        <w:t>其他违约责任按《中华人民共和国民法典</w:t>
      </w:r>
      <w:r>
        <w:rPr>
          <w:sz w:val="24"/>
          <w:color w:val="000000"/>
        </w:rPr>
        <w:t>(</w:t>
      </w:r>
      <w:r>
        <w:rPr>
          <w:sz w:val="24"/>
          <w:color w:val="000000"/>
        </w:rPr>
        <w:t>合同编</w:t>
      </w:r>
      <w:r>
        <w:rPr>
          <w:sz w:val="24"/>
          <w:color w:val="000000"/>
        </w:rPr>
        <w:t>)</w:t>
      </w:r>
      <w:r>
        <w:rPr>
          <w:sz w:val="24"/>
          <w:color w:val="000000"/>
        </w:rPr>
        <w:t>》处理。</w:t>
      </w:r>
    </w:p>
    <w:p>
      <w:pPr>
        <w:pStyle w:val="null3"/>
        <w:jc w:val="left"/>
      </w:pPr>
      <w:r>
        <w:rPr>
          <w:sz w:val="24"/>
          <w:b/>
          <w:color w:val="000000"/>
        </w:rPr>
        <w:t>十、争议的解决</w:t>
      </w:r>
    </w:p>
    <w:p>
      <w:pPr>
        <w:pStyle w:val="null3"/>
        <w:ind w:firstLine="400"/>
        <w:jc w:val="left"/>
      </w:pPr>
      <w:r>
        <w:rPr>
          <w:sz w:val="24"/>
          <w:color w:val="000000"/>
        </w:rPr>
        <w:t>合同执行过程中发生的任何争议，如双方不能通过友好协商解决，按相关法律法规处理。</w:t>
      </w:r>
      <w:r>
        <w:rPr>
          <w:sz w:val="24"/>
          <w:color w:val="000000"/>
        </w:rPr>
        <w:t xml:space="preserve">      </w:t>
      </w:r>
    </w:p>
    <w:p>
      <w:pPr>
        <w:pStyle w:val="null3"/>
        <w:jc w:val="left"/>
      </w:pPr>
      <w:r>
        <w:rPr>
          <w:sz w:val="24"/>
          <w:b/>
          <w:color w:val="000000"/>
        </w:rPr>
        <w:t>十一、不可抗力</w:t>
      </w:r>
    </w:p>
    <w:p>
      <w:pPr>
        <w:pStyle w:val="null3"/>
        <w:jc w:val="left"/>
      </w:pPr>
      <w:r>
        <w:rPr>
          <w:sz w:val="24"/>
          <w:color w:val="000000"/>
        </w:rPr>
        <w:t>　　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000000"/>
        </w:rPr>
        <w:t>十二、税费</w:t>
      </w:r>
    </w:p>
    <w:p>
      <w:pPr>
        <w:pStyle w:val="null3"/>
        <w:jc w:val="left"/>
      </w:pPr>
      <w:r>
        <w:rPr>
          <w:sz w:val="24"/>
          <w:color w:val="000000"/>
        </w:rPr>
        <w:t>　　在中国境内、外发生的与本合同执行有关的一切税费均由乙方负担。</w:t>
      </w:r>
    </w:p>
    <w:p>
      <w:pPr>
        <w:pStyle w:val="null3"/>
        <w:jc w:val="left"/>
      </w:pPr>
      <w:r>
        <w:rPr>
          <w:sz w:val="24"/>
          <w:b/>
          <w:color w:val="000000"/>
        </w:rPr>
        <w:t>十三、其他</w:t>
      </w:r>
    </w:p>
    <w:p>
      <w:pPr>
        <w:pStyle w:val="null3"/>
        <w:jc w:val="left"/>
      </w:pPr>
      <w:r>
        <w:rPr>
          <w:sz w:val="24"/>
          <w:color w:val="000000"/>
        </w:rPr>
        <w:t>1.</w:t>
      </w:r>
      <w:r>
        <w:rPr>
          <w:sz w:val="24"/>
          <w:color w:val="000000"/>
        </w:rPr>
        <w:t>本合同所有附件、招标文件、投标文件、中标通知书均为本合同的有效组成部分，与本合同具有同等法律效力。</w:t>
      </w:r>
    </w:p>
    <w:p>
      <w:pPr>
        <w:pStyle w:val="null3"/>
        <w:jc w:val="left"/>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jc w:val="left"/>
      </w:pPr>
      <w:r>
        <w:rPr>
          <w:sz w:val="24"/>
          <w:color w:val="000000"/>
        </w:rPr>
        <w:t>3.</w:t>
      </w:r>
      <w:r>
        <w:rPr>
          <w:sz w:val="24"/>
          <w:color w:val="000000"/>
        </w:rPr>
        <w:t>如一方地址、电话、传真号码有变更，应在变更当日内书面通知对方，否则，应承担相应责任。</w:t>
      </w:r>
    </w:p>
    <w:p>
      <w:pPr>
        <w:pStyle w:val="null3"/>
        <w:spacing w:before="105" w:after="105"/>
        <w:ind w:firstLine="480"/>
        <w:jc w:val="left"/>
      </w:pPr>
      <w:r>
        <w:rPr>
          <w:sz w:val="24"/>
          <w:color w:val="000000"/>
        </w:rPr>
        <w:t>4.</w:t>
      </w:r>
      <w:r>
        <w:rPr>
          <w:sz w:val="24"/>
          <w:color w:val="000000"/>
        </w:rPr>
        <w:t>除甲方事先书面同意外，乙方不得部分或全部转让其应履行的合同项下的义务。</w:t>
      </w:r>
    </w:p>
    <w:p>
      <w:pPr>
        <w:pStyle w:val="null3"/>
        <w:spacing w:before="105" w:after="105"/>
        <w:ind w:firstLine="480"/>
        <w:jc w:val="left"/>
      </w:pPr>
      <w:r>
        <w:rPr>
          <w:sz w:val="24"/>
          <w:color w:val="000000"/>
        </w:rPr>
        <w:t>5.</w:t>
      </w:r>
      <w:r>
        <w:rPr>
          <w:sz w:val="24"/>
          <w:color w:val="000000"/>
        </w:rPr>
        <w:t>乙方完全遵守《中华人民共和国民法典》有关规定和《中华人民共和国妇女权益保障法》中关于“劳动和社会保障权益”的有关要求。</w:t>
      </w:r>
    </w:p>
    <w:p>
      <w:pPr>
        <w:pStyle w:val="null3"/>
        <w:spacing w:before="105" w:after="105"/>
        <w:ind w:firstLine="480"/>
        <w:jc w:val="left"/>
      </w:pPr>
      <w:r>
        <w:rPr>
          <w:sz w:val="24"/>
          <w:b/>
          <w:color w:val="000000"/>
        </w:rPr>
        <w:t>十四、合同生效</w:t>
      </w:r>
    </w:p>
    <w:p>
      <w:pPr>
        <w:pStyle w:val="null3"/>
        <w:spacing w:before="105" w:after="105"/>
        <w:jc w:val="left"/>
      </w:pPr>
      <w:r>
        <w:rPr>
          <w:sz w:val="24"/>
          <w:color w:val="000000"/>
        </w:rPr>
        <w:t>1.</w:t>
      </w:r>
      <w:r>
        <w:rPr>
          <w:sz w:val="24"/>
          <w:color w:val="000000"/>
        </w:rPr>
        <w:t>本合同在甲乙双方法定代表人或其授权代表签字盖章后生效。</w:t>
      </w:r>
    </w:p>
    <w:p>
      <w:pPr>
        <w:pStyle w:val="null3"/>
        <w:spacing w:before="105" w:after="105"/>
        <w:jc w:val="left"/>
      </w:pPr>
      <w:r>
        <w:rPr>
          <w:sz w:val="24"/>
          <w:color w:val="000000"/>
        </w:rPr>
        <w:t>2.</w:t>
      </w:r>
      <w:r>
        <w:rPr>
          <w:sz w:val="24"/>
          <w:color w:val="000000"/>
        </w:rPr>
        <w:t>合同一式</w:t>
      </w:r>
      <w:r>
        <w:rPr>
          <w:u w:val="single"/>
        </w:rPr>
        <w:t xml:space="preserve">   </w:t>
      </w:r>
      <w:r>
        <w:rPr>
          <w:sz w:val="24"/>
          <w:color w:val="000000"/>
        </w:rPr>
        <w:t xml:space="preserve"> </w:t>
      </w:r>
      <w:r>
        <w:rPr>
          <w:sz w:val="24"/>
          <w:color w:val="000000"/>
        </w:rPr>
        <w:t>份。</w:t>
      </w:r>
    </w:p>
    <w:p>
      <w:pPr>
        <w:pStyle w:val="null3"/>
        <w:spacing w:before="105" w:after="105"/>
        <w:jc w:val="left"/>
      </w:pPr>
      <w:r>
        <w:rPr/>
        <w:t xml:space="preserve"> </w:t>
      </w:r>
    </w:p>
    <w:p>
      <w:pPr>
        <w:pStyle w:val="null3"/>
        <w:spacing w:before="105" w:after="105"/>
        <w:jc w:val="left"/>
      </w:pPr>
      <w:r>
        <w:rPr>
          <w:sz w:val="24"/>
          <w:b/>
          <w:color w:val="000000"/>
        </w:rPr>
        <w:t>甲方（盖章）：</w:t>
      </w:r>
      <w:r>
        <w:rPr>
          <w:sz w:val="24"/>
          <w:b/>
          <w:color w:val="000000"/>
        </w:rPr>
        <w:t xml:space="preserve">         </w:t>
      </w:r>
      <w:r>
        <w:rPr>
          <w:sz w:val="24"/>
          <w:b/>
          <w:color w:val="000000"/>
        </w:rPr>
        <w:t>乙方（盖章）：</w:t>
      </w:r>
    </w:p>
    <w:p>
      <w:pPr>
        <w:pStyle w:val="null3"/>
        <w:spacing w:before="105" w:after="105"/>
        <w:jc w:val="left"/>
      </w:pPr>
      <w:r>
        <w:rPr>
          <w:sz w:val="24"/>
          <w:b/>
          <w:color w:val="000000"/>
        </w:rPr>
        <w:t>代表：</w:t>
      </w:r>
      <w:r>
        <w:rPr>
          <w:sz w:val="24"/>
          <w:b/>
          <w:color w:val="000000"/>
        </w:rPr>
        <w:t xml:space="preserve">             </w:t>
      </w:r>
      <w:r>
        <w:rPr>
          <w:sz w:val="24"/>
          <w:b/>
          <w:color w:val="000000"/>
        </w:rPr>
        <w:t>代表：</w:t>
      </w:r>
    </w:p>
    <w:p>
      <w:pPr>
        <w:pStyle w:val="null3"/>
        <w:spacing w:before="105" w:after="105"/>
        <w:jc w:val="left"/>
      </w:pPr>
      <w:r>
        <w:rPr>
          <w:sz w:val="24"/>
          <w:color w:val="000000"/>
        </w:rPr>
        <w:t>签订地点：</w:t>
      </w:r>
    </w:p>
    <w:p>
      <w:pPr>
        <w:pStyle w:val="null3"/>
        <w:spacing w:before="105" w:after="105"/>
        <w:jc w:val="left"/>
      </w:pPr>
      <w:r>
        <w:rPr>
          <w:sz w:val="24"/>
          <w:color w:val="000000"/>
        </w:rPr>
        <w:t>签订日期：　　　年　　月　　日</w:t>
      </w:r>
      <w:r>
        <w:rPr>
          <w:sz w:val="24"/>
          <w:color w:val="000000"/>
        </w:rPr>
        <w:t xml:space="preserve">  </w:t>
      </w:r>
      <w:r>
        <w:rPr>
          <w:sz w:val="24"/>
          <w:color w:val="000000"/>
        </w:rPr>
        <w:t>签订日期：　　　年　　月　　日</w:t>
      </w:r>
    </w:p>
    <w:p>
      <w:pPr>
        <w:pStyle w:val="null3"/>
        <w:spacing w:before="105" w:after="105"/>
        <w:jc w:val="left"/>
      </w:pPr>
      <w:r>
        <w:rPr>
          <w:sz w:val="24"/>
          <w:color w:val="000000"/>
        </w:rPr>
        <w:t>开户名称：</w:t>
      </w:r>
    </w:p>
    <w:p>
      <w:pPr>
        <w:pStyle w:val="null3"/>
        <w:spacing w:before="105" w:after="105"/>
        <w:jc w:val="left"/>
      </w:pPr>
      <w:r>
        <w:rPr>
          <w:sz w:val="24"/>
          <w:color w:val="000000"/>
        </w:rPr>
        <w:t>银行账号：</w:t>
      </w:r>
    </w:p>
    <w:p>
      <w:pPr>
        <w:pStyle w:val="null3"/>
        <w:spacing w:before="105" w:after="105"/>
        <w:jc w:val="left"/>
      </w:pPr>
      <w:r>
        <w:rPr>
          <w:sz w:val="24"/>
          <w:color w:val="000000"/>
        </w:rPr>
        <w:t>开户行：</w:t>
      </w:r>
    </w:p>
    <w:p>
      <w:pPr>
        <w:pStyle w:val="null3"/>
        <w:ind w:firstLine="480"/>
      </w:pPr>
      <w:r>
        <w:rPr/>
        <w:t xml:space="preserve">  </w:t>
      </w:r>
    </w:p>
    <w:p>
      <w:pPr>
        <w:pStyle w:val="null3"/>
      </w:pPr>
      <w:r>
        <w:rPr/>
        <w:t xml:space="preserve"> </w:t>
      </w:r>
    </w:p>
    <w:p>
      <w:pPr>
        <w:pStyle w:val="null3"/>
        <w:jc w:val="center"/>
      </w:pPr>
      <w:r>
        <w:rPr>
          <w:sz w:val="40"/>
          <w:b/>
          <w:color w:val="000000"/>
        </w:rPr>
        <w:t>广东省第一荣军优抚医院廉洁承诺书</w:t>
      </w:r>
    </w:p>
    <w:p>
      <w:pPr>
        <w:pStyle w:val="null3"/>
        <w:jc w:val="both"/>
      </w:pPr>
      <w:r>
        <w:rPr>
          <w:sz w:val="24"/>
          <w:b/>
          <w:color w:val="000000"/>
        </w:rPr>
        <w:t>甲方：</w:t>
      </w:r>
      <w:r>
        <w:rPr>
          <w:sz w:val="24"/>
          <w:color w:val="000000"/>
        </w:rPr>
        <w:t>广东省第一荣军优抚医院</w:t>
      </w:r>
    </w:p>
    <w:p>
      <w:pPr>
        <w:pStyle w:val="null3"/>
        <w:jc w:val="both"/>
      </w:pPr>
      <w:r>
        <w:rPr>
          <w:sz w:val="24"/>
          <w:b/>
          <w:color w:val="000000"/>
        </w:rPr>
        <w:t>乙方：</w:t>
      </w:r>
      <w:r>
        <w:rPr/>
        <w:t xml:space="preserve"> </w:t>
      </w:r>
    </w:p>
    <w:p>
      <w:pPr>
        <w:pStyle w:val="null3"/>
        <w:jc w:val="both"/>
      </w:pPr>
      <w:r>
        <w:rPr>
          <w:sz w:val="24"/>
        </w:rPr>
        <w:t>为切实加强物资采购、基建工程项目等领域的党风廉政建设，严格遵守廉洁从业有关规定，有效防范商业贿赂，规范购销行为，制止各种违法违纪行为、腐败问题的发生，确保将物资采购、基建工程项目等日常采购工作打造成为廉洁工程，促进医院各项工作又好又快发展，经双方协商签署如下承诺书：</w:t>
      </w:r>
    </w:p>
    <w:p>
      <w:pPr>
        <w:pStyle w:val="null3"/>
        <w:ind w:firstLine="660"/>
        <w:jc w:val="both"/>
      </w:pPr>
      <w:r>
        <w:rPr>
          <w:sz w:val="24"/>
        </w:rPr>
        <w:t>一、本承诺书所指采购工作是指以总务科牵头组织的物资采购、基建工程（含工程预算编制、工程招投标、工程监理、工程审核等）、设备维修（维保）、车辆维修保养等。</w:t>
      </w:r>
    </w:p>
    <w:p>
      <w:pPr>
        <w:pStyle w:val="null3"/>
        <w:jc w:val="both"/>
      </w:pPr>
      <w:r>
        <w:rPr/>
        <w:t xml:space="preserve">      </w:t>
      </w:r>
      <w:r>
        <w:rPr>
          <w:sz w:val="24"/>
        </w:rPr>
        <w:t>二、甲、乙双方严格遵守党纪国法和各项政策规定，将廉政建设和从业规定的各项要求贯彻始终，廉洁自律、加强监督，确保将物资采购、基建工程项目等建设成为廉洁工程。</w:t>
      </w:r>
    </w:p>
    <w:p>
      <w:pPr>
        <w:pStyle w:val="null3"/>
        <w:ind w:firstLine="630"/>
        <w:jc w:val="both"/>
      </w:pPr>
      <w:r>
        <w:rPr>
          <w:sz w:val="24"/>
        </w:rPr>
        <w:t>三、甲方工作人员不得参加涉及可能影响公正公平的宴请和商务活动。</w:t>
      </w:r>
    </w:p>
    <w:p>
      <w:pPr>
        <w:pStyle w:val="null3"/>
        <w:ind w:firstLine="630"/>
        <w:jc w:val="both"/>
      </w:pPr>
      <w:r>
        <w:rPr>
          <w:sz w:val="24"/>
        </w:rPr>
        <w:t>四、甲方工作人员不得索要或收受乙方及其工作人员的红包、有价证券、贵重礼品等，不得索要或收受各种名义的回</w:t>
      </w:r>
      <w:r>
        <w:rPr>
          <w:sz w:val="24"/>
        </w:rPr>
        <w:t>.</w:t>
      </w:r>
      <w:r>
        <w:rPr>
          <w:sz w:val="24"/>
        </w:rPr>
        <w:t>扣、手续费等好处费。</w:t>
      </w:r>
    </w:p>
    <w:p>
      <w:pPr>
        <w:pStyle w:val="null3"/>
        <w:ind w:firstLine="630"/>
        <w:jc w:val="both"/>
      </w:pPr>
      <w:r>
        <w:rPr>
          <w:sz w:val="24"/>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4"/>
        </w:rPr>
        <w:t>六、经查实无论是因甲方原因、或者乙方原因违反本承诺书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4"/>
        </w:rPr>
        <w:t>七、本承诺书作为物资采购、基建工程项目采购合同的重要组成部分，与正式签订的物资采购、基建工程项目实施合同一并执行且具有同等法律效力。</w:t>
      </w:r>
    </w:p>
    <w:p>
      <w:pPr>
        <w:pStyle w:val="null3"/>
        <w:ind w:firstLine="630"/>
        <w:jc w:val="both"/>
      </w:pPr>
      <w:r>
        <w:rPr>
          <w:sz w:val="24"/>
        </w:rPr>
        <w:t>八、本承诺书一式</w:t>
      </w:r>
      <w:r>
        <w:rPr>
          <w:sz w:val="24"/>
        </w:rPr>
        <w:t>6</w:t>
      </w:r>
      <w:r>
        <w:rPr>
          <w:sz w:val="24"/>
        </w:rPr>
        <w:t>份，甲方执</w:t>
      </w:r>
      <w:r>
        <w:rPr>
          <w:sz w:val="24"/>
        </w:rPr>
        <w:t>5</w:t>
      </w:r>
      <w:r>
        <w:rPr>
          <w:sz w:val="24"/>
        </w:rPr>
        <w:t>份，乙方执</w:t>
      </w:r>
      <w:r>
        <w:rPr>
          <w:sz w:val="24"/>
        </w:rPr>
        <w:t>1</w:t>
      </w:r>
      <w:r>
        <w:rPr>
          <w:sz w:val="24"/>
        </w:rPr>
        <w:t>份。</w:t>
      </w:r>
    </w:p>
    <w:p>
      <w:pPr>
        <w:pStyle w:val="null3"/>
        <w:ind w:firstLine="630"/>
        <w:jc w:val="both"/>
      </w:pPr>
      <w:r>
        <w:rPr>
          <w:sz w:val="24"/>
        </w:rPr>
        <w:t>九、本承诺书自签订之日起生效。</w:t>
      </w:r>
    </w:p>
    <w:p>
      <w:pPr>
        <w:pStyle w:val="null3"/>
        <w:ind w:firstLine="630"/>
        <w:jc w:val="both"/>
      </w:pPr>
      <w:r>
        <w:rPr>
          <w:sz w:val="24"/>
        </w:rPr>
        <w:t>甲方（盖章）：</w:t>
      </w:r>
      <w:r>
        <w:rPr>
          <w:sz w:val="24"/>
        </w:rPr>
        <w:t xml:space="preserve">                         </w:t>
      </w:r>
      <w:r>
        <w:rPr>
          <w:sz w:val="24"/>
        </w:rPr>
        <w:t>乙方（盖章）：</w:t>
      </w:r>
    </w:p>
    <w:p>
      <w:pPr>
        <w:pStyle w:val="null3"/>
        <w:ind w:firstLine="1440"/>
        <w:jc w:val="both"/>
      </w:pPr>
      <w:r>
        <w:rPr/>
        <w:t xml:space="preserve">                   </w:t>
      </w:r>
    </w:p>
    <w:p>
      <w:pPr>
        <w:pStyle w:val="null3"/>
        <w:ind w:firstLine="1440"/>
        <w:jc w:val="both"/>
      </w:pPr>
      <w:r>
        <w:rPr>
          <w:sz w:val="24"/>
        </w:rPr>
        <w:t>负责人：</w:t>
      </w:r>
      <w:r>
        <w:rPr/>
        <w:t xml:space="preserve">    </w:t>
      </w:r>
      <w:r>
        <w:rPr>
          <w:sz w:val="24"/>
        </w:rPr>
        <w:t xml:space="preserve">                          </w:t>
      </w:r>
      <w:r>
        <w:rPr>
          <w:sz w:val="24"/>
        </w:rPr>
        <w:t>项目负责人：</w:t>
      </w:r>
    </w:p>
    <w:p>
      <w:pPr>
        <w:pStyle w:val="null3"/>
        <w:ind w:firstLine="1440"/>
        <w:jc w:val="both"/>
      </w:pPr>
      <w:r>
        <w:rPr/>
        <w:t xml:space="preserve">                       </w:t>
      </w:r>
    </w:p>
    <w:p>
      <w:pPr>
        <w:pStyle w:val="null3"/>
        <w:ind w:firstLine="1440"/>
        <w:jc w:val="both"/>
      </w:pPr>
      <w:r>
        <w:rPr>
          <w:sz w:val="24"/>
        </w:rPr>
        <w:t>经办人：</w:t>
      </w:r>
      <w:r>
        <w:rPr>
          <w:sz w:val="24"/>
        </w:rPr>
        <w:t xml:space="preserve">     </w:t>
      </w:r>
      <w:r>
        <w:rPr/>
        <w:t xml:space="preserve">    </w:t>
      </w:r>
      <w:r>
        <w:rPr>
          <w:sz w:val="24"/>
        </w:rPr>
        <w:t xml:space="preserve">                     </w:t>
      </w:r>
      <w:r>
        <w:rPr>
          <w:sz w:val="24"/>
        </w:rPr>
        <w:t>项目经办人：</w:t>
      </w:r>
    </w:p>
    <w:p>
      <w:pPr>
        <w:pStyle w:val="null3"/>
      </w:pPr>
      <w:r>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440001-2026-19379</w:t>
      </w:r>
    </w:p>
    <w:p>
      <w:pPr>
        <w:pStyle w:val="null3"/>
        <w:jc w:val="center"/>
        <w:outlineLvl w:val="3"/>
      </w:pPr>
      <w:r>
        <w:rPr>
          <w:sz w:val="24"/>
          <w:b/>
        </w:rPr>
        <w:t>采购项目编号：</w:t>
      </w:r>
      <w:r>
        <w:rPr>
          <w:sz w:val="24"/>
          <w:b/>
        </w:rPr>
        <w:t>0877-26GZTP2ZC0386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广东省第一荣军优抚医院智慧行政协调管理平台建设平台架构及系统建设服务采购项目</w:t>
      </w:r>
      <w:r>
        <w:rPr>
          <w:u w:val="single"/>
        </w:rPr>
        <w:t>”</w:t>
      </w:r>
      <w:r>
        <w:rPr/>
        <w:t>项目的招标[采购项目编号为：</w:t>
      </w:r>
      <w:r>
        <w:rPr>
          <w:u w:val="single"/>
        </w:rPr>
        <w:t>0877-26GZTP2ZC0386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广东省第一荣军优抚医院智慧行政协调管理平台建设平台架构及系统建设服务采购项目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广东省第一荣军优抚医院智慧行政协调管理平台建设平台架构及系统建设服务采购项目</w:t>
      </w:r>
      <w:r>
        <w:rPr/>
        <w:t>”项目采购[采购项目编号为</w:t>
      </w:r>
      <w:r>
        <w:rPr/>
        <w:t>0877-26GZTP2ZC0386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广东省第一荣军优抚医院智慧行政协调管理平台建设平台架构及系统建设服务采购项目</w:t>
      </w:r>
      <w:r>
        <w:rPr/>
        <w:t>招标中获中标（采购项目编号：</w:t>
      </w:r>
      <w:r>
        <w:rPr/>
        <w:t>0877-26GZTP2ZC0386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广东省第一荣军优抚医院智慧行政协调管理平台建设平台架构及系统建设服务采购项目</w:t>
      </w:r>
      <w:r>
        <w:rPr/>
        <w:t>”项目（采购项目编号：</w:t>
      </w:r>
      <w:r>
        <w:rPr/>
        <w:t>0877-26GZTP2ZC0386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