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441701-2026-01273</w:t>
      </w:r>
    </w:p>
    <w:p>
      <w:pPr>
        <w:pStyle w:val="null3"/>
        <w:jc w:val="center"/>
        <w:outlineLvl w:val="3"/>
      </w:pPr>
      <w:r>
        <w:rPr>
          <w:sz w:val="24"/>
          <w:b/>
        </w:rPr>
        <w:t>采购项目编号：</w:t>
      </w:r>
      <w:r>
        <w:rPr>
          <w:sz w:val="24"/>
          <w:b/>
        </w:rPr>
        <w:t>0877-26GZTP6ZC0360</w:t>
      </w:r>
    </w:p>
    <w:p>
      <w:pPr>
        <w:pStyle w:val="null3"/>
        <w:jc w:val="center"/>
        <w:outlineLvl w:val="3"/>
      </w:pPr>
      <w:r>
        <w:rPr>
          <w:sz w:val="24"/>
          <w:b/>
        </w:rPr>
        <w:t>项目名称：</w:t>
      </w:r>
      <w:r>
        <w:rPr>
          <w:sz w:val="24"/>
          <w:b/>
        </w:rPr>
        <w:t>阳江市人民医院数字减影血管成像系统（DSA）采购项目(二次)</w:t>
      </w:r>
    </w:p>
    <w:p>
      <w:pPr>
        <w:pStyle w:val="null3"/>
        <w:jc w:val="center"/>
        <w:outlineLvl w:val="3"/>
      </w:pPr>
      <w:r>
        <w:rPr>
          <w:sz w:val="24"/>
          <w:b/>
        </w:rPr>
        <w:t>采购人：</w:t>
      </w:r>
      <w:r>
        <w:rPr>
          <w:sz w:val="24"/>
          <w:b/>
        </w:rPr>
        <w:t>阳江市人民医院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阳江市人民医院</w:t>
      </w:r>
      <w:r>
        <w:rPr/>
        <w:t>的委托，采用</w:t>
      </w:r>
      <w:r>
        <w:rPr/>
        <w:t>公开招标</w:t>
      </w:r>
      <w:r>
        <w:rPr/>
        <w:t>方式组织采购</w:t>
      </w:r>
      <w:r>
        <w:rPr/>
        <w:t>阳江市人民医院数字减影血管成像系统（DSA）采购项目(二次)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阳江市人民医院数字减影血管成像系统（DSA）采购项目(二次)</w:t>
      </w:r>
    </w:p>
    <w:p>
      <w:pPr>
        <w:pStyle w:val="null3"/>
        <w:ind w:firstLine="480"/>
      </w:pPr>
      <w:r>
        <w:rPr/>
        <w:t>采购计划编号：</w:t>
      </w:r>
      <w:r>
        <w:rPr/>
        <w:t>441701-2026-01273</w:t>
      </w:r>
    </w:p>
    <w:p>
      <w:pPr>
        <w:pStyle w:val="null3"/>
        <w:ind w:firstLine="480"/>
      </w:pPr>
      <w:r>
        <w:rPr/>
        <w:t>采购项目编号：</w:t>
      </w:r>
      <w:r>
        <w:rPr/>
        <w:t>0877-26GZTP6ZC0360</w:t>
      </w:r>
    </w:p>
    <w:p>
      <w:pPr>
        <w:pStyle w:val="null3"/>
        <w:ind w:firstLine="480"/>
      </w:pPr>
      <w:r>
        <w:rPr/>
        <w:t>采购方式：</w:t>
      </w:r>
      <w:r>
        <w:rPr/>
        <w:t>公开招标</w:t>
      </w:r>
    </w:p>
    <w:p>
      <w:pPr>
        <w:pStyle w:val="null3"/>
        <w:ind w:firstLine="480"/>
      </w:pPr>
      <w:r>
        <w:rPr/>
        <w:t>预算金额：</w:t>
      </w:r>
      <w:r>
        <w:rPr/>
        <w:t>12,000,000.00</w:t>
      </w:r>
      <w:r>
        <w:rPr/>
        <w:t>元</w:t>
      </w:r>
    </w:p>
    <w:p>
      <w:pPr>
        <w:pStyle w:val="null3"/>
        <w:outlineLvl w:val="3"/>
      </w:pPr>
      <w:r>
        <w:rPr>
          <w:sz w:val="24"/>
          <w:b/>
        </w:rPr>
        <w:t>2.项目内容及需求情况（采购项目技术规格、参数及要求）</w:t>
      </w:r>
    </w:p>
    <w:p>
      <w:pPr>
        <w:pStyle w:val="null3"/>
      </w:pPr>
      <w:r>
        <w:rPr/>
        <w:t>采购包1(数字减影血管成像系统（DSA）):</w:t>
      </w:r>
    </w:p>
    <w:p>
      <w:pPr>
        <w:pStyle w:val="null3"/>
      </w:pPr>
      <w:r>
        <w:rPr/>
        <w:t>采购包预算金额：12,000,000.00元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数字减影血管成像系统（DSA）</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合同履行期限：在合同签订生效后90天内完成安装调试工作，并通过采购人验收，交付采购人使用。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2）有依法缴纳税收和社会保障资金的良好记录：依据《阳江市政府采购供应商资格信用承诺函》（格式详见采购公告附件）。</w:t>
      </w:r>
    </w:p>
    <w:p>
      <w:pPr>
        <w:pStyle w:val="null3"/>
      </w:pPr>
      <w:r>
        <w:rPr/>
        <w:t>3）具有良好的商业信誉和健全的财务会计制度：依据《阳江市政府采购供应商资格信用承诺函》（格式详见采购公告附件）。</w:t>
      </w:r>
    </w:p>
    <w:p>
      <w:pPr>
        <w:pStyle w:val="null3"/>
      </w:pPr>
      <w:r>
        <w:rPr/>
        <w:t>4）履行合同所必需的设备和专业技术能力：依据《阳江市政府采购供应商资格信用承诺函》（格式详见采购公告附件）。</w:t>
      </w:r>
    </w:p>
    <w:p>
      <w:pPr>
        <w:pStyle w:val="null3"/>
      </w:pPr>
      <w:r>
        <w:rPr/>
        <w:t>5）参加采购活动前3年内，在经营活动中没有重大违法记录：依据《阳江市政府采购供应商资格信用承诺函》（格式详见采购公告附件）。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采购包1（数字减影血管成像系统（DSA））：</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采购包1（数字减影血管成像系统（DSA））：</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投标人为生产企业：所投产品为第一类医疗器械，提供监督管理部门签发的有效的《医疗器械生产备案凭证》复印件；所投产品为第二、三类医疗器械，提供监督管理部门签发的有效的《医疗器械生产许可证》复印件（如国家另有规定，则适用其规定）；②投标人为经营企业：所投产品为第二类医疗器械，提供监督管理部门签发的有效的《医疗器械经营备案凭证》复印件；所投产品为第三类医疗器械，提供监督管理部门签发的有效的《医疗器械经营许可证》复印件（如国家另有规定，则适用其规定）。</w:t>
      </w:r>
    </w:p>
    <w:p>
      <w:pPr>
        <w:pStyle w:val="null3"/>
      </w:pPr>
      <w:r>
        <w:rPr/>
        <w:t>4)所投产品属于第二类、第三类医疗器械，则必须提供监督管理部门签发的有效的《医疗器械注册证》复印件（如国家另有规定，则适用其规定）。</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阳江市人民医院</w:t>
      </w:r>
    </w:p>
    <w:p>
      <w:pPr>
        <w:pStyle w:val="null3"/>
        <w:ind w:firstLine="480"/>
      </w:pPr>
      <w:r>
        <w:rPr/>
        <w:t xml:space="preserve"> 地址：</w:t>
      </w:r>
      <w:r>
        <w:rPr/>
        <w:t>阳江市江城区东山路42号</w:t>
      </w:r>
    </w:p>
    <w:p>
      <w:pPr>
        <w:pStyle w:val="null3"/>
        <w:ind w:firstLine="480"/>
      </w:pPr>
      <w:r>
        <w:rPr/>
        <w:t xml:space="preserve"> 联系方式：</w:t>
      </w:r>
      <w:r>
        <w:rPr/>
        <w:t>0662-3282109</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广州市东风东路745号东山紫园商务大厦2003室</w:t>
      </w:r>
    </w:p>
    <w:p>
      <w:pPr>
        <w:pStyle w:val="null3"/>
        <w:ind w:firstLine="480"/>
      </w:pPr>
      <w:r>
        <w:rPr/>
        <w:t xml:space="preserve"> 联系方式：</w:t>
      </w:r>
      <w:r>
        <w:rPr/>
        <w:t>0662-3305822</w:t>
      </w:r>
    </w:p>
    <w:p>
      <w:pPr>
        <w:pStyle w:val="null3"/>
        <w:outlineLvl w:val="3"/>
      </w:pPr>
      <w:r>
        <w:rPr>
          <w:sz w:val="24"/>
          <w:b/>
        </w:rPr>
        <w:t xml:space="preserve"> 3.项目联系方式</w:t>
      </w:r>
    </w:p>
    <w:p>
      <w:pPr>
        <w:pStyle w:val="null3"/>
        <w:ind w:firstLine="480"/>
      </w:pPr>
      <w:r>
        <w:rPr/>
        <w:t xml:space="preserve"> 项目联系人：</w:t>
      </w:r>
      <w:r>
        <w:rPr/>
        <w:t>陈工，王工</w:t>
      </w:r>
    </w:p>
    <w:p>
      <w:pPr>
        <w:pStyle w:val="null3"/>
        <w:ind w:firstLine="480"/>
      </w:pPr>
      <w:r>
        <w:rPr/>
        <w:t xml:space="preserve"> 电话：</w:t>
      </w:r>
      <w:r>
        <w:rPr/>
        <w:t>0662-3305822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222222"/>
          <w:shd w:fill="FFFFFF" w:val="clear"/>
        </w:rPr>
        <w:t>（一）有关说明：</w:t>
      </w:r>
    </w:p>
    <w:p>
      <w:pPr>
        <w:pStyle w:val="null3"/>
        <w:jc w:val="both"/>
      </w:pPr>
      <w:r>
        <w:rPr>
          <w:sz w:val="21"/>
          <w:color w:val="222222"/>
          <w:shd w:fill="FFFFFF" w:val="clear"/>
        </w:rPr>
        <w:t>1、.投标人须以本项目为单位对本项目进行投标，任何只对本项目部分内容进行的投标都被视为无效投标。</w:t>
      </w:r>
    </w:p>
    <w:p>
      <w:pPr>
        <w:pStyle w:val="null3"/>
        <w:jc w:val="both"/>
      </w:pPr>
      <w:r>
        <w:rPr>
          <w:sz w:val="21"/>
          <w:color w:val="222222"/>
          <w:shd w:fill="FFFFFF" w:val="clear"/>
        </w:rPr>
        <w:t>2、招标文件中如有打“★”号条款为实质性条款，投标人若有任何一条负偏离或不满足则导致投标无效。</w:t>
      </w:r>
    </w:p>
    <w:p>
      <w:pPr>
        <w:pStyle w:val="null3"/>
        <w:jc w:val="both"/>
      </w:pPr>
      <w:r>
        <w:rPr>
          <w:sz w:val="21"/>
          <w:color w:val="222222"/>
          <w:shd w:fill="FFFFFF" w:val="clear"/>
        </w:rPr>
        <w:t>3、招标文件中如有打“▲”号条款为重要技术参数，投标人若有部分“▲”条款未响应或不满足，将导致其响应性评审加重扣分，但不作为无效投标条款。</w:t>
      </w:r>
    </w:p>
    <w:p>
      <w:pPr>
        <w:pStyle w:val="null3"/>
        <w:jc w:val="left"/>
      </w:pPr>
      <w:r>
        <w:rPr>
          <w:sz w:val="21"/>
          <w:color w:val="222222"/>
          <w:shd w:fill="FFFFFF" w:val="clear"/>
        </w:rPr>
        <w:t>（二）采购项目内容：</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49"/>
        <w:gridCol w:w="1746"/>
        <w:gridCol w:w="718"/>
        <w:gridCol w:w="3019"/>
        <w:gridCol w:w="1975"/>
      </w:tblGrid>
      <w:tr>
        <w:tc>
          <w:tcPr>
            <w:tcW w:type="dxa" w:w="84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序号</w:t>
            </w:r>
          </w:p>
        </w:tc>
        <w:tc>
          <w:tcPr>
            <w:tcW w:type="dxa" w:w="17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采购内容</w:t>
            </w:r>
          </w:p>
        </w:tc>
        <w:tc>
          <w:tcPr>
            <w:tcW w:type="dxa" w:w="7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数量</w:t>
            </w:r>
          </w:p>
        </w:tc>
        <w:tc>
          <w:tcPr>
            <w:tcW w:type="dxa" w:w="30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交货期</w:t>
            </w:r>
          </w:p>
        </w:tc>
        <w:tc>
          <w:tcPr>
            <w:tcW w:type="dxa" w:w="19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最高限价</w:t>
            </w:r>
          </w:p>
        </w:tc>
      </w:tr>
      <w:tr>
        <w:tc>
          <w:tcPr>
            <w:tcW w:type="dxa" w:w="8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1</w:t>
            </w:r>
          </w:p>
        </w:tc>
        <w:tc>
          <w:tcPr>
            <w:tcW w:type="dxa" w:w="17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数字减影血管成像系统（</w:t>
            </w:r>
            <w:r>
              <w:rPr>
                <w:sz w:val="21"/>
                <w:color w:val="222222"/>
              </w:rPr>
              <w:t>DSA）</w:t>
            </w:r>
          </w:p>
        </w:tc>
        <w:tc>
          <w:tcPr>
            <w:tcW w:type="dxa" w:w="7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1台</w:t>
            </w:r>
          </w:p>
        </w:tc>
        <w:tc>
          <w:tcPr>
            <w:tcW w:type="dxa" w:w="30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在合同签订生效后</w:t>
            </w:r>
            <w:r>
              <w:rPr>
                <w:sz w:val="21"/>
                <w:color w:val="222222"/>
              </w:rPr>
              <w:t>90天内完成安装调试工作，并通过采购人验收，交付采购人使用。</w:t>
            </w:r>
          </w:p>
        </w:tc>
        <w:tc>
          <w:tcPr>
            <w:tcW w:type="dxa" w:w="19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人民币</w:t>
            </w:r>
            <w:r>
              <w:rPr>
                <w:sz w:val="21"/>
                <w:color w:val="222222"/>
              </w:rPr>
              <w:t>1200万元</w:t>
            </w:r>
          </w:p>
        </w:tc>
      </w:tr>
    </w:tbl>
    <w:p>
      <w:pPr>
        <w:pStyle w:val="null3"/>
        <w:ind w:firstLine="420"/>
        <w:jc w:val="both"/>
      </w:pPr>
      <w:r>
        <w:rPr>
          <w:sz w:val="21"/>
          <w:color w:val="222222"/>
          <w:shd w:fill="FFFFFF" w:val="clear"/>
        </w:rPr>
        <w:t xml:space="preserve">      </w:t>
      </w:r>
    </w:p>
    <w:p>
      <w:pPr>
        <w:pStyle w:val="null3"/>
        <w:jc w:val="both"/>
      </w:pPr>
      <w:r>
        <w:rPr>
          <w:sz w:val="21"/>
          <w:color w:val="222222"/>
          <w:shd w:fill="FFFFFF" w:val="clear"/>
        </w:rPr>
        <w:t>（三）设备采购清单</w:t>
      </w:r>
    </w:p>
    <w:p>
      <w:pPr>
        <w:pStyle w:val="null3"/>
      </w:pPr>
      <w:r>
        <w:rPr>
          <w:sz w:val="21"/>
          <w:color w:val="222222"/>
        </w:rPr>
        <w:t xml:space="preserve">                                                        设备采购表</w:t>
      </w:r>
    </w:p>
    <w:tbl>
      <w:tblPr>
        <w:tblW w:w="0" w:type="auto"/>
        <w:tblBorders>
          <w:top w:val="none" w:color="000000" w:sz="4"/>
          <w:left w:val="none" w:color="000000" w:sz="4"/>
          <w:bottom w:val="none" w:color="000000" w:sz="4"/>
          <w:right w:val="none" w:color="000000" w:sz="4"/>
          <w:insideH w:val="none"/>
          <w:insideV w:val="none"/>
        </w:tblBorders>
      </w:tblPr>
      <w:tblGrid>
        <w:gridCol w:w="985"/>
        <w:gridCol w:w="2676"/>
        <w:gridCol w:w="1323"/>
        <w:gridCol w:w="1661"/>
        <w:gridCol w:w="1661"/>
      </w:tblGrid>
      <w:tr>
        <w:tc>
          <w:tcPr>
            <w:tcW w:type="dxa" w:w="9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222222"/>
              </w:rPr>
              <w:t>序号</w:t>
            </w:r>
          </w:p>
        </w:tc>
        <w:tc>
          <w:tcPr>
            <w:tcW w:type="dxa" w:w="2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222222"/>
              </w:rPr>
              <w:t>设备名称</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222222"/>
              </w:rPr>
              <w:t>数量</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222222"/>
              </w:rPr>
              <w:t>单价（万元）</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222222"/>
              </w:rPr>
              <w:t>采购预算（万元）</w:t>
            </w:r>
          </w:p>
        </w:tc>
      </w:tr>
      <w:tr>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222222"/>
              </w:rPr>
              <w:t>1</w:t>
            </w:r>
          </w:p>
        </w:tc>
        <w:tc>
          <w:tcPr>
            <w:tcW w:type="dxa" w:w="2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222222"/>
              </w:rPr>
              <w:t>数字减影血管成像系统（</w:t>
            </w:r>
            <w:r>
              <w:rPr>
                <w:sz w:val="21"/>
                <w:color w:val="222222"/>
              </w:rPr>
              <w:t>DSA）</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222222"/>
              </w:rPr>
              <w:t>1台</w:t>
            </w:r>
          </w:p>
          <w:p>
            <w:pPr>
              <w:pStyle w:val="null3"/>
              <w:jc w:val="center"/>
            </w:p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222222"/>
              </w:rPr>
              <w:t>1200</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222222"/>
              </w:rPr>
              <w:t>1200</w:t>
            </w:r>
          </w:p>
        </w:tc>
      </w:tr>
      <w:tr>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222222"/>
              </w:rPr>
              <w:t>合计</w:t>
            </w:r>
          </w:p>
        </w:tc>
        <w:tc>
          <w:tcPr>
            <w:tcW w:type="dxa" w:w="2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222222"/>
              </w:rPr>
              <w:t>1200</w:t>
            </w:r>
          </w:p>
        </w:tc>
      </w:tr>
    </w:tbl>
    <w:p>
      <w:pPr>
        <w:pStyle w:val="null3"/>
        <w:jc w:val="both"/>
      </w:pPr>
      <w:r>
        <w:rPr/>
        <w:t>采购包1（数字减影血管成像系统（DSA））</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在合同签订生效后90天内完成安装调试工作，并通过采购人验收，交付采购人使用。</w:t>
            </w:r>
          </w:p>
        </w:tc>
      </w:tr>
      <w:tr>
        <w:tc>
          <w:tcPr>
            <w:tcW w:type="dxa" w:w="4153"/>
          </w:tcPr>
          <w:p>
            <w:pPr>
              <w:pStyle w:val="null3"/>
            </w:pPr>
            <w:r>
              <w:rPr/>
              <w:t>标的提供的地点</w:t>
            </w:r>
          </w:p>
        </w:tc>
        <w:tc>
          <w:tcPr>
            <w:tcW w:type="dxa" w:w="4153"/>
          </w:tcPr>
          <w:p>
            <w:pPr>
              <w:pStyle w:val="null3"/>
            </w:pPr>
            <w:r>
              <w:rPr/>
              <w:t>阳江市人民医院内用户指定地点。</w:t>
            </w:r>
          </w:p>
        </w:tc>
      </w:tr>
      <w:tr>
        <w:tc>
          <w:tcPr>
            <w:tcW w:type="dxa" w:w="4153"/>
          </w:tcPr>
          <w:p>
            <w:pPr>
              <w:pStyle w:val="null3"/>
            </w:pPr>
            <w:r>
              <w:rPr/>
              <w:t>付款方式</w:t>
            </w:r>
          </w:p>
        </w:tc>
        <w:tc>
          <w:tcPr>
            <w:tcW w:type="dxa" w:w="4153"/>
          </w:tcPr>
          <w:p>
            <w:pPr>
              <w:pStyle w:val="null3"/>
            </w:pPr>
            <w:r>
              <w:rPr/>
              <w:t>1期：支付比例50%,在合同签订后，采购人收到供应商发票后15日内向中标供应商支付合同总额的50%。（如果与中小企业签订合同，采购人在合同签订后5个工作日内支付合同总额的50%。）</w:t>
            </w:r>
          </w:p>
          <w:p>
            <w:pPr>
              <w:pStyle w:val="null3"/>
            </w:pPr>
            <w:r>
              <w:rPr/>
              <w:t>2期：支付比例50%,设备安装验收合格，正常投入使用3个月后，采购人收到供应商发票后15日内支付合同总额的50%。（如果与中小企业签订合同，采购人在设备安装验收合格交付之日起60日内支付合同总额的50%。）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1期：1、验收应在采购人和中标供应商双方共同参加下进行，由采购人组织验收。 2、验收按招投标文件、合同约定、国家、地方或行业现行相关验收规范和评定标准执行。 3、验收时如发现所交付的设备有短装、次品、损坏或其它不符合文件规定之情形者，采购人应做出详尽的现场记录，或由采购人和中标供应商双方签署备忘录。此现场记录或备忘录可用作补充、缺失和更换损坏部件的有效证据。由此产生的有关费用由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一、投标说明及报价要求，1.投标人须以本项目为单位对本项目进行投标，任何只对本项目部分内容进行的投标都被视为无效投标；投标人对本项目只能有一个报价，采购单位不接受有选择的报价。 2.投标人所投货物须为全新未使用的、且近期生产的装备。装备及其辅助装置的铭牌、使用指示、警告指示应以中文或英文及易懂的通用符号来表示，应能准确无误地表示设备的型号、规格、制造商。 3.投标人报价包括所有货物的运输、安装、调试、验收、试运行和强制检测、售后服务、培训的全包价（含税）。请投标人认真测算，项目实施过程中所需的而在招标文件中未列出的相关辅助材料和其他一切费用应由投标人在报价时一并考虑。项目实施后中标人不得另行收取其他任何费用，但保证满足项目的使用要求，不足部分由中标人负责免费提供。 4.投标人需在投标文件中详细列明对所供货物的售后服务措施，包括疑问解答，售后服务机构分布情况、维护响应时间及售后培训计划等。 5.本需求书中所出现的品牌、型号、重量、尺寸（如有）及所描述的货物相关要求等仅为方便描述而没有限制性，投标人可根据货物的实际情况，选用替代标准，但这些替代标准需优于或相当于本用户需求书的标准，并在投标文件中如实列明所投产品的详细技术参数、品牌、型号及产地等。</w:t>
            </w:r>
          </w:p>
          <w:p>
            <w:pPr>
              <w:pStyle w:val="null3"/>
            </w:pPr>
            <w:r>
              <w:rPr/>
              <w:t>二、合同签订时间，从中标通知书发出之日起30日内签订合同。</w:t>
            </w:r>
          </w:p>
          <w:p>
            <w:pPr>
              <w:pStyle w:val="null3"/>
            </w:pPr>
            <w:r>
              <w:rPr/>
              <w:t>三、产品及售后服务，1、中标供应商应提供正版原装、全新的、符合质量标准的货物，不得以旧货翻新充数，并按有关要求进行包装及装运。 2、自验收通过之日起算产品质量保证期不少于三年（若国家和/或生产厂家对本项目所涉及货物的质量保证期的规定高于本项目的要求，应按国家和/或生产厂家的规定执行）。电话报修后，48小时内到现场解决问题。 3、在质量保证期内，配置清单内货物发生质量问题，由中标供应商负责免费解决，包退包换。 4、在质量保证期外发生的质量问题，由中标供应商负责解决，采购人支付相应的费用。 5、在任何时候，中标供应商均不能免除因货物本身的缺陷所应负的责任。货物在质保期内发生质量问题，中标供应商须无条件给予退换。 6、中标供应商对所提供设备提供维修服务，质保期后的服务，只收取更换零部件的成本费，不得收取任何工时费及工程师差旅费等其他费用。</w:t>
            </w:r>
          </w:p>
          <w:p>
            <w:pPr>
              <w:pStyle w:val="null3"/>
            </w:pPr>
            <w:r>
              <w:rPr/>
              <w:t>四、培训要求，培训采购人所使用设备人员，主要内容包含但不限于系统及设备的基本结构、性能、主要部件/模块的构造及维护，日常使用保养与管理，常见故障的排除，紧急情况的处理，培训地点主要在设备安装现场或按采购人安排。（以上费用包含在投标报价中，采购人不再另行支付）。提供培训计划和方案，列明专业教培人员数量、培训方式，培训内容包括但不限于设备的操作、日常维修、简单故障的识别及排除等。</w:t>
            </w:r>
          </w:p>
          <w:p>
            <w:pPr>
              <w:pStyle w:val="null3"/>
            </w:pPr>
            <w:r>
              <w:rPr/>
              <w:t>五、安装、调试要求，1.中标供应商将货物运送至采购人指定地点时，采购人先对货物外观、状态、数量进行检视，发现货物有明显损毁、数量不符等情况的，采购人有权当场拒收并要求中标供应商退换货；经采购人初步检验货物无明显问题的，中标供应商方可对货物进行安装。 2.当所有的货物都通过采购人的验收后，双方签字认可，货物正式交付给采购人。货物正式交付采购人前，货物的损毁、灭失风险由中标供应商承担。 3.中标供应商需依照招标文件的要求和投标文件的承诺，将设备安装并调试至正常使用的最佳状态。 4.货物为原厂商未启封全新包装，具出厂合格证，序列号、包装箱号与出厂批号一致，并可追索查阅。所有随设备的附件齐全且应在交货时一并交付。</w:t>
            </w:r>
          </w:p>
          <w:p>
            <w:pPr>
              <w:pStyle w:val="null3"/>
            </w:pPr>
            <w:r>
              <w:rPr/>
              <w:t>六、其他要求，1、投标人根据本项目情况在投标文件中提供项目实施方案（包括但不限于项目到货计划、项目实施计划、项目运输保障、安装调试）等内容 。2、投标人根据产品特点及保养事项对采购人所使用设备人员提供设备操作及操作过程中注意事项等培训内容。 3、投标人根据本项目情况在投标文件中提供售后服务方案（包括但不限于：售后服务人员的安排、售后服务计划安排、响应时间的及时性等内容）。</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数字减影血管成像系统（DSA）</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12,000,000.00</w:t>
            </w:r>
          </w:p>
        </w:tc>
        <w:tc>
          <w:tcPr>
            <w:tcW w:type="dxa" w:w="831"/>
          </w:tcPr>
          <w:p>
            <w:pPr>
              <w:pStyle w:val="null3"/>
              <w:jc w:val="right"/>
            </w:pPr>
            <w:r>
              <w:rPr/>
              <w:t>12,000,000.00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数字减影血管成像系统（DSA）</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 xml:space="preserve">                      数字减影血管成像系统（</w:t>
            </w:r>
            <w:r>
              <w:rPr>
                <w:sz w:val="21"/>
              </w:rPr>
              <w:t>DSA）技术参数</w:t>
            </w:r>
          </w:p>
          <w:tbl>
            <w:tblPr>
              <w:tblInd w:type="dxa" w:w="90"/>
              <w:tblBorders>
                <w:top w:val="none" w:color="000000" w:sz="4"/>
                <w:left w:val="none" w:color="000000" w:sz="4"/>
                <w:bottom w:val="none" w:color="000000" w:sz="4"/>
                <w:right w:val="none" w:color="000000" w:sz="4"/>
                <w:insideH w:val="none"/>
                <w:insideV w:val="none"/>
              </w:tblBorders>
            </w:tblPr>
            <w:tblGrid>
              <w:gridCol w:w="5588"/>
            </w:tblGrid>
            <w:tr>
              <w:tc>
                <w:tcPr>
                  <w:tcW w:type="dxa" w:w="5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一、</w:t>
                  </w:r>
                  <w:r>
                    <w:rPr>
                      <w:sz w:val="21"/>
                      <w:color w:val="000000"/>
                    </w:rPr>
                    <w:t>★总则：提供双C臂机型（单一型号同时具备落地式C臂+悬吊式C臂）。(投标时需提供医疗器械注册证或有检测资质的第三方机构出具的检测报告复印件（带CMA或CNAS认证标志）或产品技术白皮书或说明书扫描件或产品彩页佐证，并加盖公章）</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二、</w:t>
                  </w:r>
                  <w:r>
                    <w:rPr>
                      <w:sz w:val="21"/>
                      <w:color w:val="000000"/>
                    </w:rPr>
                    <w:t>★投标供应商具备《辐射安全许可证》。（需提供投标供应商的《辐射安全许可证》复印件并加盖公章）</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三、技术要求</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1机架系统要求：</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1.1机架可满足多位置预设，存储位置：≥60种</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1.2具有智能床旁控制系统功能，可控制机架和导管床的运动</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1.3具有落地式C臂，具体要求：</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▲1.3.1落地臂CRA：≥55度</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1.3.2落地臂CAU：≥45度</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1.3.3落地臂RAO：≥100度</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1.3.4落地臂LAO：≥100度</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1.3.5落地臂SID范围：≥ 30厘米</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1.3.6落地C臂旋转速度：（非旋转采集）≥15度/秒</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1.4具有悬吊式C型臂，具体要求：</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1.4.1悬吊臂左、右前斜旋转范围：≥0度- 120度</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1.4.2悬吊臂旋转速度：≥10度/秒</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1.4.3悬吊臂CRAN角度：≥45度</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1.4.4悬吊臂CAUD角度：≥45度</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1.4.5悬吊臂SID范围：至少包含 95厘米―120厘米</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1.5双向机架均可移动至抢救位，即机架可与检查床完全分离，便于开展抢救或特殊治疗</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1.6双向准直器和平板探测器具备自动跟踪旋转技术，保证C臂投照角度变化时，图像始终保持正直无偏转</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2导管床要求：</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2.1具有碳纤维浮动床面</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▲2.2检查床长度：≥290厘米</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2.3检查床床宽：≥45厘米</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2.4检查床单纯病人承重：≥200公斤</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2.5检查床能承受的最大CPR（心肺复苏压力）≥50公斤</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2.6检查床纵向运动范围：≥125厘米</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▲2.7床面：最低高度≥75厘米</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2.8床面：最高高度≥100厘米</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2.9检查床面横向运动范围：≥±14cm</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2.10导管床至少具备手臂支架，臂托，碳纤维床垫，输液支架</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2.11液晶触摸控制屏要求：检查床旁具备液晶触摸控制屏；液晶触摸控制屏可放置于导管床三边，便于医生操作；可进行采集条件，对比度，亮度，边缘增强、电子遮光器等参数设置；具有三键式多功能手柄</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3X线高压发生器装置要求：</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3.1高频逆变发生器，功率：≥100kW</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3.2高频逆变频率：≥100KHz</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3.3输出管电压范围：≥40KV－125KV</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3.4无需测试曝光进行自动曝光控制</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3.5最短曝光时间：≤1ms</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4X线球管要求：</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4.1具备落地臂球管和悬吊臂球管（一共两个球管）</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4.2落地臂球管最大连续透视功率：≥3200W</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4.3落地臂球管阳极连续高速旋转，转速：≥4000转/分（包括透视及采集）</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4.4落地臂球管阳极热容量：≥3.3MHU</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▲4.5落地臂球管阳极最大散热功率：≥6500W</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▲4.6落地臂球管球管焦点：≥3个</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4.7落地臂球管最小焦点尺寸：≤0.4mm</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4.8落地臂球管最小焦点功率：≥20kW</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4.9落地臂球管具备中焦点，尺寸：≤0.6mm</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4.10落地臂球管中焦点功率：≥40kW</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4.11落地臂球管最大焦点尺寸：≥0.7mm</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4.12落地臂球管最大焦点功率：≥60kW</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4.13落地球管采用油冷或水冷的冷却方式</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4.14悬吊臂球管最大连续透视功率：≥3200W</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4.15悬吊臂球管阳极连续高速旋转，转速：≥4000转/分（包括透视及采集）</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4.16悬吊臂球管阳极热容量：≥3.3MHU</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▲4.17悬吊臂球管阳极最大散热功率：≥6500W</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▲4.18悬吊臂球管焦点：≥3个</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4.19悬吊臂球管最小焦点尺寸：≤0.4mm</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4.20悬吊臂球管最小焦点功率：≥20kW</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4.21悬吊臂球管具备中焦点，尺寸：≤0.6mm</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4.22悬吊臂球管中焦点功率：≥40kW</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4.23悬吊臂球管最大焦点尺寸：≥0.7mm</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4.24悬吊臂球管最大焦点功率：≥60kW</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4.25悬吊球管采用油冷或水冷的冷却方式</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5数字化平板探测器要求：</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5.1具备落地臂和悬吊臂平板探测器（一共两个平板探测器）</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5.2落地臂平板探测器有效成像面积：≥29×30厘米</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▲5.3落地臂平板探测器空间分辨率：≥3 LP/mm</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▲5.4落地臂平板探测器像素尺寸：≤195</w:t>
                  </w:r>
                  <w:r>
                    <w:rPr>
                      <w:sz w:val="21"/>
                      <w:color w:val="000000"/>
                    </w:rPr>
                    <w:t>μ</w:t>
                  </w:r>
                  <w:r>
                    <w:rPr>
                      <w:sz w:val="21"/>
                      <w:color w:val="000000"/>
                    </w:rPr>
                    <w:t>m</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5.5落地臂平板探测器视野：≥4视野</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5.6落地臂平板检测器光子转换效率：≥77% DQE</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▲5.7落地臂平板探测器动态灰阶≥16bit</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5.8悬吊臂平板探测器有效成像面积：≥29×30厘米</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5.9悬吊臂平板探测器空间分辨率：≥2 LP/mm</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5.10悬吊臂平板探测器像素尺寸：≤195</w:t>
                  </w:r>
                  <w:r>
                    <w:rPr>
                      <w:sz w:val="21"/>
                      <w:color w:val="000000"/>
                    </w:rPr>
                    <w:t>μ</w:t>
                  </w:r>
                  <w:r>
                    <w:rPr>
                      <w:sz w:val="21"/>
                      <w:color w:val="000000"/>
                    </w:rPr>
                    <w:t>m</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5.11悬吊臂平板探测器视野：≥4视野</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5.12悬吊臂平板检测器光子转换效率：≥77% DQE</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5.13悬吊臂平板探测器动态灰阶≥16bit</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6图像采集及处理系统要求：</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6.1外周采集模式范围：0.5-7.5帧/秒，并具有实时DSA功能</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6.2动态心脏采集至少具有10、15、30幅/秒</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6.3高速DSA采集功能≥30帧/秒，并具有实时DSA功能</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6.4外周及心脏采集模式均具有高压注射器联动功能</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6.5图像处理包括窗宽、窗位可调节，噪声滤过及图像边缘增强的功能</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6.6具有实时动态范围管理功能</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7图像采集、处理及优化技术功能、软件要求：</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7.1可满足通过身高、体重等参数，自动测算患者不同解剖部位体厚</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7.2可满足通过由被投造部位的解剖厚度及密度信息自动计算该部位的X线穿透性</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7.3可满足通过由C 型臂的角度自动计算X线穿越人体的路径</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7.4具有动态图像优化降噪</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7.5具有适应性边缘增强    </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7.6具有轮廓跟踪自动亮度、对比度实时调节</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8图像存储及图像分析系统：</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8.1主机硬盘图像存储：1024x1024矩阵，12bit，容量：≥100000幅</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8.2主机硬盘图像可存储在CD/DVD光盘上，同时CD/DVD光盘上的图像可回传至主机硬盘</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8.3具有自动回放采集序列</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8.4回放序列的速度及方向可调</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8.5可进行减影及非减影切换</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8.6后处理功能包括但不限于：选择路标图像、电子遮光器、边缘增强、图像反转、附加注解、选择图像、移动放大、造影图像自动窗宽、窗位调节、重定蒙片、手动自动像素移位等。</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8.7床旁可进行血管狭窄测量及分析</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9实时旋转DSA要求：</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9.1角度触发的动态血管实时旋转DSA，无需后台处理，同时满足实时显示减影图像</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9.2落地机架在检查床头端进行旋转采集，最快速度：≥40度/秒</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9.3最快采集速率：≥60帧/秒</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9.4旋转采集范围：≥200度</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10射线剂量防护技术要求：</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10.1采用铜滤片自动插入技术消除球管软射线，无需人工干预</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10.2球管铜滤片最厚厚度≥0.9mm</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10.3无需透视，即可在末帧锁定的图像上进行视野大小的调整，大大降低辐射剂量</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10.4具有射线剂量监测功能，透视时，表面剂量率显示；透视间期，显示积累剂量，区域剂量和剂量限值</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10.5具有床下防护铅帘，悬吊式防护铅屏</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11三维图像同步找双侧机架功能要求：</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11.1在三维图像上可模拟出双侧机架位置图像</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11.2并可同时向两侧机架发送角度</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11.3通过快捷按钮，双侧机架可同时到达治疗位置</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12平板高清类CT成像功能要求：</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12.1能完成CT断层图像重建和显示</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12.2机架旋转速度：≥45度/秒，旋转角度：≥200度</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12.3高级类CT扫描协议：最快扫描速率：≥60帧/秒</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12.4重建矩阵：可选256x256或者512x512</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13工作站及显示屏：</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13.1具备要求配套工作站。</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13.2操作室配置显示器≥5个，可用于实时图像显示、参考图像配置（路径图和实时图同时显示），以及三维导航图像显示。</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13.3控制室配置显示器≥4个，可用于实时图像显示、后处理图像以及三维导航图像显示。</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13.4患者家属等待区配置显示器≥1个，尺寸≥65英寸，用于显示术中图像。</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13.5可连接电生理设备，显示电生理参数。</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13.6配置床旁高级触摸控制屏。</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13.7具有相关低剂量成像技术。</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14应用软件：</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14.1具有三维重建功能，且能够显示二次扫描的减影图像。</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14.2具有类CT成像功能（CBCT）。</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14.3具有血管狭窄分析功能。</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14.5具有多元多模图像融合功能。</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14.6具有路径图功能</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14.7具有双容积重建。</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14.8具有三维鹰眼功能或其他类似功能。</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14.9具有左心室定量分析功能。</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14.10具有三维并行处理功能。</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14.11具有三维路径功能。</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14.12可在治疗时同时实时显示路图像与透视图像。</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14.13具有四维重建功能。</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14.14具有动态双期类CT功能。</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14.15具有脑血流灌注技术。</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14.16具有拉直重建功能。</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14.17具有双血管融合功能。</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14.18具有双期融合视图功能。</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14.19具有动脉瘤导航功能。</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14.20 具备冠脉动态路图功能</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15其他配置（包括以下配置）：</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15.1头托 ≥ 1套</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15.2双侧手臂托架 ≥1套</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15.3桡动脉穿刺用臂托 ≥1套</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15.4操作台 ≥1张。</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15.5输液架  ≥1个</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15.6吊顶式手术无影灯 ≥1个</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16.第三方附属设备</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16.1高压注射器：</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16.1.1高压注射器≥1套：</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16.1.2电源直供电，蓝牙、全数字化、可编程序的单头DSA注射器，用于DSA扫描时注射造影剂。</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16.1.3可切换成DSA或CT模式。  </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16.1.4多时相、程序控制造影剂的注射。</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16.1.5具备有可将≥200ml针筒（ELS）保温的针筒托。</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16.1.6备有针筒压力保护套。</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16.1.7灌注速度1-4ml/sl。</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16.1.8容量：≥200ml，递增量≤0.1ml。</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16.1.9注射速度：血管造影模式：0.1 – 30ml/s, 递增量≤0.1ml/s；</w:t>
                  </w:r>
                  <w:r>
                    <w:br/>
                  </w:r>
                  <w:r>
                    <w:rPr>
                      <w:sz w:val="21"/>
                      <w:color w:val="000000"/>
                    </w:rPr>
                    <w:t>CT 模式：0.1 – 10ml/s，递增量≤ 0.1ml/s。</w:t>
                  </w:r>
                </w:p>
              </w:tc>
            </w:tr>
          </w:tbl>
          <w:p>
            <w:pPr>
              <w:pStyle w:val="null3"/>
              <w:jc w:val="both"/>
            </w:pPr>
            <w:r>
              <w:rPr/>
              <w:t xml:space="preserve"> </w:t>
            </w:r>
          </w:p>
          <w:p>
            <w:pPr>
              <w:pStyle w:val="null3"/>
              <w:jc w:val="both"/>
            </w:pPr>
            <w:r>
              <w:rPr/>
              <w:t xml:space="preserve"> </w:t>
            </w:r>
          </w:p>
        </w:tc>
      </w:tr>
      <w:tr>
        <w:tc>
          <w:tcPr>
            <w:tcW w:type="dxa" w:w="2076"/>
          </w:tcPr>
          <w:p>
            <w:pPr>
              <w:pStyle w:val="null3"/>
            </w:pPr>
            <w:r>
              <w:rPr/>
              <w:t>★</w:t>
            </w:r>
          </w:p>
        </w:tc>
        <w:tc>
          <w:tcPr>
            <w:tcW w:type="dxa" w:w="415"/>
          </w:tcPr>
          <w:p>
            <w:pPr>
              <w:pStyle w:val="null3"/>
            </w:pPr>
            <w:r>
              <w:rPr/>
              <w:t>2</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5588"/>
            </w:tblGrid>
            <w:tr>
              <w:tc>
                <w:tcPr>
                  <w:tcW w:type="dxa" w:w="5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一、</w:t>
                  </w:r>
                  <w:r>
                    <w:rPr>
                      <w:sz w:val="21"/>
                      <w:color w:val="000000"/>
                    </w:rPr>
                    <w:t>★总则：提供双C臂机型（单一型号同时具备落地式C臂+悬吊式C臂）。(投标时需提供医疗器械注册证或有检测资质的第三方机构出具的检测报告复印件（带CMA或CNAS认证标志）或产品技术白皮书或说明书扫描件或产品彩页佐证，并加盖公章）</w:t>
                  </w:r>
                </w:p>
              </w:tc>
            </w:tr>
            <w:tr>
              <w:tc>
                <w:tcPr>
                  <w:tcW w:type="dxa" w:w="5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二、</w:t>
                  </w:r>
                  <w:r>
                    <w:rPr>
                      <w:sz w:val="21"/>
                      <w:color w:val="000000"/>
                    </w:rPr>
                    <w:t>★投标供应商具备《辐射安全许可证》。（需提供投标供应商的《辐射安全许可证》复印件并加盖公章）</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中标服务费采用差额定率累进法计算方式，以本项目的中标金额作为收费的计算依据，具体如下：中标金额人民币100万元以下部分的收费费率为1.8%；中标金额人民币100-500万元部分的收费费率为1.3%；中标金额人民币500-1000万元部分的收费费率为0.8%；中标金额人民币1000-5000万元部分的收费费率为0.5%；中标金额人民币5000-10000万元部分的收费费率为0.25%；中标金额人民币10000-100000万元部分的收费费率为0.05%；经计算得出的中标服务费少于 7500 元人民币，则按 7500 元定额收取。 2、采购代理机构收款人、开户行及账号如下： 收款人：广东广招国际招标有限公司 开户行：中国工商银行广州国际金融城支行 账 号：3602031409200624988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政府采购异常低价审查，（一）政府采购评审中出现下列情形之一的，评审委员会应当启动异常低价投标（响应）审查程序：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陈工，王工</w:t>
      </w:r>
    </w:p>
    <w:p>
      <w:pPr>
        <w:pStyle w:val="null3"/>
        <w:ind w:firstLine="480"/>
      </w:pPr>
      <w:r>
        <w:rPr/>
        <w:t>电话：</w:t>
      </w:r>
      <w:r>
        <w:rPr/>
        <w:t>0662-3305822</w:t>
      </w:r>
    </w:p>
    <w:p>
      <w:pPr>
        <w:pStyle w:val="null3"/>
        <w:ind w:firstLine="480"/>
      </w:pPr>
      <w:r>
        <w:rPr/>
        <w:t>传真：</w:t>
      </w:r>
      <w:r>
        <w:rPr/>
        <w:t>0662-2269882</w:t>
      </w:r>
    </w:p>
    <w:p>
      <w:pPr>
        <w:pStyle w:val="null3"/>
        <w:ind w:firstLine="480"/>
      </w:pPr>
      <w:r>
        <w:rPr/>
        <w:t>邮箱：</w:t>
      </w:r>
      <w:r>
        <w:rPr/>
        <w:t>gz37816279@163.com</w:t>
      </w:r>
    </w:p>
    <w:p>
      <w:pPr>
        <w:pStyle w:val="null3"/>
        <w:ind w:firstLine="480"/>
      </w:pPr>
      <w:r>
        <w:rPr/>
        <w:t>地址：</w:t>
      </w:r>
      <w:r>
        <w:rPr/>
        <w:t>阳江市江城区东风二路东怡花园8幢50号（阳江市行政服务中心西侧仙踪路路口直入约50米）。</w:t>
      </w:r>
    </w:p>
    <w:p>
      <w:pPr>
        <w:pStyle w:val="null3"/>
        <w:ind w:firstLine="480"/>
      </w:pPr>
      <w:r>
        <w:rPr/>
        <w:t>邮编：</w:t>
      </w:r>
      <w:r>
        <w:rPr/>
        <w:t>529500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数字减影血管成像系统（DSA）)：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采购包1（数字减影血管成像系统（DSA））：</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采购包1（数字减影血管成像系统（DSA））：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依据《阳江市政府采购供应商资格信用承诺函》（格式详见采购公告附件）。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依据《阳江市政府采购供应商资格信用承诺函》（格式详见采购公告附件）。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依据《阳江市政府采购供应商资格信用承诺函》（格式详见采购公告附件）。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依据《阳江市政府采购供应商资格信用承诺函》（格式详见采购公告附件）。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①投标人为生产企业：所投产品为第一类医疗器械，提供监督管理部门签发的有效的《医疗器械生产备案凭证》复印件；所投产品为第二、三类医疗器械，提供监督管理部门签发的有效的《医疗器械生产许可证》复印件（如国家另有规定，则适用其规定）；②投标人为经营企业：所投产品为第二类医疗器械，提供监督管理部门签发的有效的《医疗器械经营备案凭证》复印件；所投产品为第三类医疗器械，提供监督管理部门签发的有效的《医疗器械经营许可证》复印件（如国家另有规定，则适用其规定）。</w:t>
            </w:r>
          </w:p>
        </w:tc>
        <w:tc>
          <w:tcPr>
            <w:tcW w:type="dxa" w:w="4238"/>
          </w:tcPr>
          <w:p>
            <w:pPr>
              <w:pStyle w:val="null3"/>
            </w:pPr>
            <w:r>
              <w:rPr/>
              <w:t>①投标人为生产企业：所投产品为第一类医疗器械，提供监督管理部门签发的有效的《医疗器械生产备案凭证》复印件；所投产品为第二、三类医疗器械，提供监督管理部门签发的有效的《医疗器械生产许可证》复印件（如国家另有规定，则适用其规定）；②投标人为经营企业：所投产品为第二类医疗器械，提供监督管理部门签发的有效的《医疗器械经营备案凭证》复印件；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所投产品属于第二类、第三类医疗器械，则必须提供监督管理部门签发的有效的《医疗器械注册证》复印件（如国家另有规定，则适用其规定）。</w:t>
            </w:r>
          </w:p>
        </w:tc>
        <w:tc>
          <w:tcPr>
            <w:tcW w:type="dxa" w:w="4238"/>
          </w:tcPr>
          <w:p>
            <w:pPr>
              <w:pStyle w:val="null3"/>
            </w:pPr>
            <w:r>
              <w:rPr/>
              <w:t>所投产品属于第二类、第三类医疗器械，则必须提供监督管理部门签发的有效的《医疗器械注册证》复印件（如国家另有规定，则适用其规定）。</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采购包1（数字减影血管成像系统（DSA））：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法定代表人证明书及法定代表人授权书的有效性；</w:t>
            </w:r>
          </w:p>
        </w:tc>
        <w:tc>
          <w:tcPr>
            <w:tcW w:type="dxa" w:w="4238"/>
          </w:tcPr>
          <w:p>
            <w:pPr>
              <w:pStyle w:val="null3"/>
            </w:pPr>
            <w:r>
              <w:rPr/>
              <w:t>法定代表人证明书及法定代表人授权书的有效性；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投标总报价没有超过本项目最高限价（或采购预算）；</w:t>
            </w:r>
          </w:p>
        </w:tc>
        <w:tc>
          <w:tcPr>
            <w:tcW w:type="dxa" w:w="4238"/>
          </w:tcPr>
          <w:p>
            <w:pPr>
              <w:pStyle w:val="null3"/>
            </w:pPr>
            <w:r>
              <w:rPr/>
              <w:t>投标总报价没有超过本项目最高限价（或采购预算）；</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采购包1(数字减影血管成像系统（DSA）):</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所投产品对采购需求中带▲号的重要技术参数的响应情况 (30.0分)</w:t>
            </w:r>
          </w:p>
        </w:tc>
        <w:tc>
          <w:tcPr>
            <w:tcW w:type="dxa" w:w="5076"/>
          </w:tcPr>
          <w:p>
            <w:pPr>
              <w:pStyle w:val="null3"/>
              <w:jc w:val="left"/>
            </w:pPr>
            <w:r>
              <w:rPr/>
              <w:t>重要技术条款的响应情况：根据各投标人所投产品对《第二章采购需求》“具体技术(参数)要求”中标注“▲”的重要技术参数的响应情况进行评审（共10项，最高得30分，以每个序号分别作为一项）：标注“▲”的重要技术参数完全满足或优于的，得30分，每有1项负偏离或不完全满足的扣3分。【1、对采购需求“具体技术(参数)要求”中带“▲”号的条款，采购需求要求提供相关证明资料的，则投标文件须提供对应产品技术参数的证明资料以佐证符合参数要求，否则不得分。2、对采购需求“具体技术(参数)要求”中带“▲”号的条款，采购需求未要求提供相关证明资料的，则投标文件中须提供以下任一种证明材料：（1）所投设备的彩页；（2）所投设备获得监督管理部门签发的有效的《医疗器械注册证》复印件（如有）；（3）原厂商的技术白皮书或使用说明书（如原厂商的技术白皮书或使用说明书为英文版，请同时提供中文版翻译件）；（4）盖有原厂商公章（如所投设备为进口产品，可盖原厂商在中国境内的授权机构公章，同时还需提供原厂商对授权机构的授权书）的技术参数说明；（5）有检测资质的第三方机构出具的检测报告复印件（带CMA或CNAS认证标志）。未按上述要求提供证明材料佐证符合参数要求，不得分。】</w:t>
            </w:r>
          </w:p>
        </w:tc>
      </w:tr>
      <w:tr>
        <w:tc>
          <w:tcPr>
            <w:tcW w:type="dxa" w:w="922"/>
            <w:gridSpan w:val="2"/>
            <w:vMerge/>
          </w:tcPr>
          <w:p/>
        </w:tc>
        <w:tc>
          <w:tcPr>
            <w:tcW w:type="dxa" w:w="2307"/>
          </w:tcPr>
          <w:p>
            <w:pPr>
              <w:pStyle w:val="null3"/>
              <w:jc w:val="left"/>
            </w:pPr>
            <w:r>
              <w:rPr/>
              <w:t>所投产品对采购需求中一般技术参数的响应情况 (11.0分)</w:t>
            </w:r>
          </w:p>
        </w:tc>
        <w:tc>
          <w:tcPr>
            <w:tcW w:type="dxa" w:w="5076"/>
          </w:tcPr>
          <w:p>
            <w:pPr>
              <w:pStyle w:val="null3"/>
              <w:jc w:val="left"/>
            </w:pPr>
            <w:r>
              <w:rPr/>
              <w:t>一般技术条款的响应情况：根据各投标人所投产品对《第二章采购需求》“具体技术(参数)要求”中未标注“★”或“▲”的一般技术参数的响应情况进行评审（以每个序号分别作为一项）：一般技术参数条款完全满足或优于的，得11分；每有1项负偏离或不完全满足的扣0.08分。 【1、对采购需求“具体技术(参数)要求”中未标注“★”或“▲”的一般技术参数，采购需求要求提供相关证明资料的，则投标文件须提供对应产品技术参数的证明资料，否则不得分；2、对采购需求“具体技术（参数）要求”中未标注“★”或“▲”的一般技术参数，采购需求未明确要求证明材料的，提供《技术和服务要求响应表》响应，不提供视为未响应或不满足。】</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根据投标人针对本项目所提供的项目实施方案（包括但不限于项目到货计划、项目实施计划、项目运输保障、安装调试）等内容进行评审： （1）投标人针对本项目有明确具体的计划安排、对标的设备的运输过程有针对性保障手段、设备到场时的专人安装调试有明确的安排措施，完全满足采购需求的，得8分； （2）投标人针对本项目有明确的计划安排、对设备的运输过程有基本的保障手段、设备到场时的专人安装调试有基本的安排措施，基本满足采购需求的，得4分； （3）投标人针对本项目有简单的计划安排、对设备的运输过程有简单的保障手段、设备到场时的专人安装调试有简单的安排措施，不能满足采购需求的，得2分； （4）不提供的不得分。</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投标人根据产品特点及保养事项对采购人所使用设备人员提供设备操作及操作过程中注意事项等培训内容进行综合评审： 1.投标人针对本项目为采购人提供有专人指导和简单上手的设备操作培训课程安排，有明确的课程及培训内容安排，对设备的操作过程中注意事项有详细指引，对紧急情况的处理有详细的应对培训，完全满足采购需求的，得8分； 2.投标人针对本项目为采购人提供有专人指导和简单上手的设备操作培训课程安排，有简单的课程及培训内容安排，对设备的操作过程中注意事项有基本操作指引，对紧急情况的处理有基本的应对培训，基本满足采购需求的，得4分； 3.投标人提供指导和培训课程安排简单含糊，课程及培训内容安排不明确，对操作培训含糊其辞，不能满足采购需求的，得2分；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根据各投标人 2022 年 1 月 1 日至今（以合同签订时间为准）承接的与本项目采购产品同类功能的同类产品的业绩进行打分，每提供一个同类项目业绩得1分，最高得5分。 注：须提供合同关键页（合同关键页必须有用户单位名称、合同项目名称、 合同标的主要采购内容、签订合同双方的落款盖章、合同签订日期等）扫描件加盖投标人公章，不提供或无法认定的不得分。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据投标人针对本项目所提供的售后服务方案，方案内容包括但不限于售后服务人员的安排、售后服务计划安排、响应时间的及时性等内容进行评审：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采购需求的，得8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能够及时，基本满足采购需求的，得4分； （3）投标人只提供了简单的售后服务方案，维修服务安排无法满足项目要求，对日常维修和应急情况响应慢，不能满足采购需求的得2分； （4）不提供的不得分。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u w:val="single"/>
        </w:rPr>
        <w:t>阳江市人民医院数字减影血管成像系统（</w:t>
      </w:r>
      <w:r>
        <w:rPr>
          <w:sz w:val="52"/>
          <w:b/>
          <w:u w:val="single"/>
        </w:rPr>
        <w:t>DSA）采购项目(二次)</w:t>
      </w:r>
      <w:r>
        <w:rPr>
          <w:sz w:val="52"/>
          <w:b/>
        </w:rPr>
        <w:t>政府采购</w:t>
      </w:r>
    </w:p>
    <w:p>
      <w:pPr>
        <w:pStyle w:val="null3"/>
        <w:jc w:val="both"/>
      </w:pPr>
      <w:r>
        <w:rPr>
          <w:sz w:val="52"/>
          <w:b/>
        </w:rPr>
        <w:t>合</w:t>
      </w:r>
      <w:r>
        <w:rPr>
          <w:sz w:val="52"/>
          <w:b/>
        </w:rPr>
        <w:t>同</w:t>
      </w:r>
      <w:r>
        <w:rPr>
          <w:sz w:val="52"/>
          <w:b/>
        </w:rPr>
        <w:t>书</w:t>
      </w:r>
    </w:p>
    <w:p>
      <w:pPr>
        <w:pStyle w:val="null3"/>
        <w:jc w:val="center"/>
      </w:pPr>
      <w:r>
        <w:rPr>
          <w:sz w:val="44"/>
          <w:b/>
        </w:rPr>
        <w:t>（</w:t>
      </w:r>
      <w:r>
        <w:rPr>
          <w:sz w:val="44"/>
          <w:b/>
        </w:rPr>
        <w:t>货物类</w:t>
      </w:r>
      <w:r>
        <w:rPr>
          <w:sz w:val="44"/>
          <w:b/>
        </w:rPr>
        <w:t>）</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w:t>
            </w:r>
            <w:r>
              <w:rPr>
                <w:sz w:val="24"/>
                <w:b/>
              </w:rPr>
              <w:t>编号：</w:t>
            </w:r>
            <w:r>
              <w:rPr>
                <w:sz w:val="21"/>
                <w:b/>
                <w:u w:val="single"/>
              </w:rPr>
              <w:t xml:space="preserve">                          </w:t>
            </w:r>
            <w:r>
              <w:rPr>
                <w:sz w:val="21"/>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注：本合同仅为合同的参考文本，合同签订双方可根据项目的具体要求进行修订。</w:t>
      </w:r>
    </w:p>
    <w:p>
      <w:pPr>
        <w:pStyle w:val="null3"/>
        <w:jc w:val="both"/>
      </w:pPr>
      <w:r>
        <w:rPr>
          <w:sz w:val="21"/>
          <w:b/>
        </w:rPr>
        <w:t>甲</w:t>
      </w:r>
      <w:r>
        <w:rPr>
          <w:sz w:val="21"/>
          <w:b/>
        </w:rPr>
        <w:t xml:space="preserve">    </w:t>
      </w:r>
      <w:r>
        <w:rPr>
          <w:sz w:val="21"/>
          <w:b/>
        </w:rPr>
        <w:t>方：</w:t>
      </w:r>
      <w:r>
        <w:rPr>
          <w:sz w:val="21"/>
          <w:b/>
        </w:rPr>
        <w:t>阳江市人民医院</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阳江市人民医院数字减影血管成像系统（</w:t>
      </w:r>
      <w:r>
        <w:rPr>
          <w:sz w:val="21"/>
        </w:rPr>
        <w:t>DSA）采购项目(二次)</w:t>
      </w:r>
      <w:r>
        <w:rPr>
          <w:sz w:val="21"/>
        </w:rPr>
        <w:t xml:space="preserve">                                   </w:t>
      </w:r>
    </w:p>
    <w:p>
      <w:pPr>
        <w:pStyle w:val="null3"/>
        <w:jc w:val="both"/>
      </w:pPr>
      <w:r>
        <w:rPr>
          <w:sz w:val="21"/>
        </w:rPr>
        <w:t>采购编号：</w:t>
      </w:r>
      <w:r>
        <w:rPr>
          <w:sz w:val="21"/>
        </w:rPr>
        <w:t>0877-26GZTP6ZC0360</w:t>
      </w:r>
    </w:p>
    <w:p>
      <w:pPr>
        <w:pStyle w:val="null3"/>
        <w:jc w:val="both"/>
      </w:pPr>
      <w:r>
        <w:rPr>
          <w:sz w:val="21"/>
        </w:rPr>
        <w:t xml:space="preserve">    </w:t>
      </w:r>
      <w:r>
        <w:rPr>
          <w:sz w:val="21"/>
        </w:rPr>
        <w:t>根据</w:t>
      </w:r>
      <w:r>
        <w:rPr>
          <w:sz w:val="21"/>
          <w:u w:val="single"/>
        </w:rPr>
        <w:t xml:space="preserve"> </w:t>
      </w:r>
      <w:r>
        <w:rPr>
          <w:sz w:val="21"/>
          <w:u w:val="single"/>
        </w:rPr>
        <w:t xml:space="preserve">  </w:t>
      </w:r>
      <w:r>
        <w:rPr>
          <w:sz w:val="21"/>
          <w:u w:val="single"/>
        </w:rPr>
        <w:t>阳江市人民医院数字减影血管成像系统（</w:t>
      </w:r>
      <w:r>
        <w:rPr>
          <w:sz w:val="21"/>
          <w:u w:val="single"/>
        </w:rPr>
        <w:t>DSA）采购项目(二次)</w:t>
      </w:r>
      <w:r>
        <w:rPr>
          <w:sz w:val="21"/>
          <w:u w:val="single"/>
        </w:rPr>
        <w:t xml:space="preserve">    </w:t>
      </w:r>
      <w:r>
        <w:rPr>
          <w:sz w:val="21"/>
        </w:rPr>
        <w:t>的采购结果，按照《中华人民共和国政府采购法》、《</w:t>
      </w:r>
      <w:r>
        <w:rPr>
          <w:sz w:val="21"/>
        </w:rPr>
        <w:t>中华人民共和国民法典</w:t>
      </w:r>
      <w:r>
        <w:rPr>
          <w:sz w:val="21"/>
        </w:rPr>
        <w:t>》的规定，经双方协商，本着平等互利和诚实信用的原则，一致同意签订本合同如下。</w:t>
      </w:r>
    </w:p>
    <w:p>
      <w:pPr>
        <w:pStyle w:val="null3"/>
        <w:ind w:left="480"/>
        <w:jc w:val="both"/>
      </w:pPr>
      <w:r>
        <w:rPr>
          <w:sz w:val="21"/>
          <w:b/>
        </w:rPr>
        <w:t>一、</w:t>
      </w:r>
      <w:r>
        <w:rPr>
          <w:sz w:val="21"/>
          <w:b/>
        </w:rPr>
        <w:t>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52"/>
        <w:gridCol w:w="1025"/>
        <w:gridCol w:w="3115"/>
        <w:gridCol w:w="799"/>
        <w:gridCol w:w="799"/>
        <w:gridCol w:w="958"/>
        <w:gridCol w:w="958"/>
      </w:tblGrid>
      <w:tr>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3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品牌、规格型号、配置（性能参数）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5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(元)</w:t>
            </w:r>
          </w:p>
        </w:tc>
        <w:tc>
          <w:tcPr>
            <w:tcW w:type="dxa" w:w="95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(元)</w:t>
            </w: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95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95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合计总额：￥</w:t>
            </w:r>
            <w:r>
              <w:rPr>
                <w:sz w:val="21"/>
              </w:rPr>
              <w:t xml:space="preserve">       </w:t>
            </w:r>
            <w:r>
              <w:rPr>
                <w:sz w:val="21"/>
              </w:rPr>
              <w:t>元；</w:t>
            </w:r>
            <w:r>
              <w:rPr>
                <w:sz w:val="21"/>
              </w:rPr>
              <w:t xml:space="preserve">    </w:t>
            </w:r>
            <w:r>
              <w:rPr>
                <w:sz w:val="21"/>
              </w:rPr>
              <w:t>大写：</w:t>
            </w:r>
            <w:r>
              <w:rPr>
                <w:sz w:val="21"/>
              </w:rPr>
              <w:t xml:space="preserve">         </w:t>
            </w:r>
          </w:p>
        </w:tc>
      </w:tr>
    </w:tbl>
    <w:p>
      <w:pPr>
        <w:pStyle w:val="null3"/>
        <w:ind w:firstLine="420"/>
        <w:jc w:val="both"/>
      </w:pPr>
      <w:r>
        <w:rPr>
          <w:sz w:val="21"/>
        </w:rPr>
        <w:t>合同总额包含货物及零配件的购置和安装、运输保险、装卸、培训辅导、质保期售后服务、全额含税发票、雇员费用、合同实施过程中的其他费用等。所有价格均应以人民币报价，金额单位为元。</w:t>
      </w:r>
    </w:p>
    <w:p>
      <w:pPr>
        <w:pStyle w:val="null3"/>
        <w:ind w:firstLine="420"/>
        <w:jc w:val="both"/>
      </w:pPr>
      <w:r>
        <w:rPr>
          <w:sz w:val="21"/>
        </w:rPr>
        <w:t>注：货物名称内容必须与投标文件中货物名称内容一致。</w:t>
      </w:r>
    </w:p>
    <w:p>
      <w:pPr>
        <w:pStyle w:val="null3"/>
        <w:ind w:left="480"/>
        <w:jc w:val="both"/>
      </w:pPr>
      <w:r>
        <w:rPr>
          <w:sz w:val="21"/>
          <w:b/>
        </w:rPr>
        <w:t>二、</w:t>
      </w:r>
      <w:r>
        <w:rPr>
          <w:sz w:val="21"/>
          <w:b/>
        </w:rPr>
        <w:t>合同金额：</w:t>
      </w:r>
    </w:p>
    <w:p>
      <w:pPr>
        <w:pStyle w:val="null3"/>
        <w:ind w:firstLine="420"/>
        <w:jc w:val="both"/>
      </w:pPr>
      <w:r>
        <w:rPr>
          <w:sz w:val="21"/>
        </w:rPr>
        <w:t>合同金额为（大写）：</w:t>
      </w:r>
      <w:r>
        <w:rPr>
          <w:sz w:val="21"/>
          <w:u w:val="single"/>
        </w:rPr>
        <w:t xml:space="preserve">             </w:t>
      </w:r>
      <w:r>
        <w:rPr>
          <w:sz w:val="21"/>
        </w:rPr>
        <w:t>_____元（￥</w:t>
      </w:r>
      <w:r>
        <w:rPr>
          <w:sz w:val="21"/>
          <w:u w:val="single"/>
        </w:rPr>
        <w:t xml:space="preserve">             </w:t>
      </w:r>
      <w:r>
        <w:rPr>
          <w:sz w:val="21"/>
        </w:rPr>
        <w:t>___元）人民币。</w:t>
      </w:r>
    </w:p>
    <w:p>
      <w:pPr>
        <w:pStyle w:val="null3"/>
        <w:ind w:left="480"/>
        <w:jc w:val="both"/>
      </w:pPr>
      <w:r>
        <w:rPr>
          <w:sz w:val="21"/>
          <w:b/>
        </w:rPr>
        <w:t>三、</w:t>
      </w:r>
      <w:r>
        <w:rPr>
          <w:sz w:val="21"/>
          <w:b/>
        </w:rPr>
        <w:t>设备要求：</w:t>
      </w:r>
    </w:p>
    <w:p>
      <w:pPr>
        <w:pStyle w:val="null3"/>
        <w:ind w:firstLine="420"/>
        <w:jc w:val="both"/>
      </w:pPr>
      <w:r>
        <w:rPr>
          <w:sz w:val="21"/>
        </w:rPr>
        <w:t>1、</w:t>
      </w:r>
      <w:r>
        <w:rPr>
          <w:sz w:val="21"/>
        </w:rPr>
        <w:t>货物为原制造商制造的全新产品，整机无污染，无侵权行为、表面无划损、无任何缺陷隐患，在中国境内可依常规安全合法使用。</w:t>
      </w:r>
    </w:p>
    <w:p>
      <w:pPr>
        <w:pStyle w:val="null3"/>
        <w:ind w:firstLine="420"/>
        <w:jc w:val="both"/>
      </w:pPr>
      <w:r>
        <w:rPr>
          <w:sz w:val="21"/>
        </w:rPr>
        <w:t>2、</w:t>
      </w:r>
      <w:r>
        <w:rPr>
          <w:sz w:val="21"/>
        </w:rPr>
        <w:t>交付验收标准依次序对照适用标准为：</w:t>
      </w:r>
      <w:r>
        <w:rPr>
          <w:sz w:val="21"/>
        </w:rPr>
        <w:t xml:space="preserve">①符合中华人民共和国国家安全质量标准、环保标准或行业标准；②符合采购文件和响应承诺中甲方认可的合理最佳配置、参数及各项要求；③货物来源国官方标准。    </w:t>
      </w:r>
    </w:p>
    <w:p>
      <w:pPr>
        <w:pStyle w:val="null3"/>
        <w:ind w:firstLine="420"/>
        <w:jc w:val="both"/>
      </w:pPr>
      <w:r>
        <w:rPr>
          <w:sz w:val="21"/>
        </w:rPr>
        <w:t>3、</w:t>
      </w:r>
      <w:r>
        <w:rPr>
          <w:sz w:val="21"/>
        </w:rPr>
        <w:t>进口产品必须具备原产地证明和商检局的检验证明及合法进货渠道证明。</w:t>
      </w:r>
    </w:p>
    <w:p>
      <w:pPr>
        <w:pStyle w:val="null3"/>
        <w:ind w:firstLine="420"/>
        <w:jc w:val="both"/>
      </w:pPr>
      <w:r>
        <w:rPr>
          <w:sz w:val="21"/>
        </w:rPr>
        <w:t>4、</w:t>
      </w:r>
      <w:r>
        <w:rPr>
          <w:sz w:val="21"/>
        </w:rPr>
        <w:t>货物为原厂商未启封全新包装，具出厂合格证，序列号、包装箱号与出厂批号一致，并可追索查阅。</w:t>
      </w:r>
    </w:p>
    <w:p>
      <w:pPr>
        <w:pStyle w:val="null3"/>
        <w:ind w:firstLine="420"/>
        <w:jc w:val="both"/>
      </w:pPr>
      <w:r>
        <w:rPr>
          <w:sz w:val="21"/>
        </w:rPr>
        <w:t>5、</w:t>
      </w:r>
      <w:r>
        <w:rPr>
          <w:sz w:val="21"/>
        </w:rPr>
        <w:t>乙方应将关键主机设备的用户手册、保修手册、有关单证资料及配备件、随机工具等交付给甲方，使用操作及安全须知等重要资料应附有中文说明。</w:t>
      </w:r>
    </w:p>
    <w:p>
      <w:pPr>
        <w:pStyle w:val="null3"/>
        <w:ind w:left="480"/>
        <w:jc w:val="both"/>
      </w:pPr>
      <w:r>
        <w:rPr>
          <w:sz w:val="21"/>
          <w:b/>
        </w:rPr>
        <w:t>四、</w:t>
      </w:r>
      <w:r>
        <w:rPr>
          <w:sz w:val="21"/>
          <w:b/>
        </w:rPr>
        <w:t>交货期、交货地点：</w:t>
      </w:r>
    </w:p>
    <w:p>
      <w:pPr>
        <w:pStyle w:val="null3"/>
        <w:ind w:firstLine="420"/>
        <w:jc w:val="both"/>
      </w:pPr>
      <w:r>
        <w:rPr>
          <w:sz w:val="21"/>
        </w:rPr>
        <w:t>1</w:t>
      </w:r>
      <w:r>
        <w:rPr>
          <w:sz w:val="21"/>
        </w:rPr>
        <w:t>、</w:t>
      </w:r>
      <w:r>
        <w:rPr>
          <w:sz w:val="21"/>
        </w:rPr>
        <w:t>交货期：</w:t>
      </w:r>
      <w:r>
        <w:rPr>
          <w:sz w:val="21"/>
        </w:rPr>
        <w:t>在合同签订生效后</w:t>
      </w:r>
      <w:r>
        <w:rPr>
          <w:sz w:val="21"/>
        </w:rPr>
        <w:t>90天内完成安装调试工作，并通过采购人验收，交付采购人使用。</w:t>
      </w:r>
    </w:p>
    <w:p>
      <w:pPr>
        <w:pStyle w:val="null3"/>
        <w:ind w:firstLine="420"/>
        <w:jc w:val="both"/>
      </w:pPr>
      <w:r>
        <w:rPr/>
        <w:t>2</w:t>
      </w:r>
      <w:r>
        <w:rPr>
          <w:sz w:val="21"/>
        </w:rPr>
        <w:t>、</w:t>
      </w:r>
      <w:r>
        <w:rPr>
          <w:sz w:val="21"/>
        </w:rPr>
        <w:t>交货地点：</w:t>
      </w:r>
      <w:r>
        <w:rPr>
          <w:sz w:val="21"/>
        </w:rPr>
        <w:t>阳江市人民医院内用户指定地点。</w:t>
      </w:r>
    </w:p>
    <w:p>
      <w:pPr>
        <w:pStyle w:val="null3"/>
        <w:ind w:left="480"/>
        <w:jc w:val="both"/>
      </w:pPr>
      <w:r>
        <w:rPr>
          <w:sz w:val="21"/>
          <w:b/>
        </w:rPr>
        <w:t>五、</w:t>
      </w:r>
      <w:r>
        <w:rPr>
          <w:sz w:val="21"/>
          <w:b/>
        </w:rPr>
        <w:t>合同签订及</w:t>
      </w:r>
      <w:r>
        <w:rPr>
          <w:sz w:val="21"/>
          <w:b/>
        </w:rPr>
        <w:t>付款方式：</w:t>
      </w:r>
    </w:p>
    <w:p>
      <w:pPr>
        <w:pStyle w:val="null3"/>
        <w:ind w:firstLine="420"/>
        <w:jc w:val="both"/>
      </w:pPr>
      <w:r>
        <w:rPr>
          <w:sz w:val="21"/>
        </w:rPr>
        <w:t>合同签订时间：从中标通知书发出之日起</w:t>
      </w:r>
      <w:r>
        <w:rPr>
          <w:sz w:val="21"/>
        </w:rPr>
        <w:t>30日内签订合同。</w:t>
      </w:r>
    </w:p>
    <w:p>
      <w:pPr>
        <w:pStyle w:val="null3"/>
        <w:ind w:firstLine="420"/>
        <w:jc w:val="both"/>
      </w:pPr>
      <w:r>
        <w:rPr>
          <w:sz w:val="21"/>
        </w:rPr>
        <w:t>付款方式：</w:t>
      </w:r>
      <w:r>
        <w:rPr>
          <w:sz w:val="21"/>
        </w:rPr>
        <w:t>1.</w:t>
      </w:r>
      <w:r>
        <w:rPr>
          <w:sz w:val="21"/>
        </w:rPr>
        <w:t>,</w:t>
      </w:r>
      <w:r>
        <w:rPr>
          <w:sz w:val="21"/>
        </w:rPr>
        <w:t>在合同签订后，采购人收到供应商发票后</w:t>
      </w:r>
      <w:r>
        <w:rPr>
          <w:sz w:val="21"/>
        </w:rPr>
        <w:t>15</w:t>
      </w:r>
      <w:r>
        <w:rPr>
          <w:sz w:val="21"/>
        </w:rPr>
        <w:t>日内向中标供应商支付合同总额的</w:t>
      </w:r>
      <w:r>
        <w:rPr>
          <w:sz w:val="21"/>
        </w:rPr>
        <w:t>5</w:t>
      </w:r>
      <w:r>
        <w:rPr>
          <w:sz w:val="21"/>
        </w:rPr>
        <w:t>0%</w:t>
      </w:r>
      <w:r>
        <w:rPr>
          <w:sz w:val="21"/>
        </w:rPr>
        <w:t>。</w:t>
      </w:r>
      <w:r>
        <w:rPr>
          <w:sz w:val="21"/>
        </w:rPr>
        <w:t>（</w:t>
      </w:r>
      <w:r>
        <w:rPr>
          <w:sz w:val="21"/>
        </w:rPr>
        <w:t>如果与中小企业签订合同，采购人在合同签订后</w:t>
      </w:r>
      <w:r>
        <w:rPr>
          <w:sz w:val="21"/>
        </w:rPr>
        <w:t>5</w:t>
      </w:r>
      <w:r>
        <w:rPr>
          <w:sz w:val="21"/>
        </w:rPr>
        <w:t>个工作日内支付合同总额的</w:t>
      </w:r>
      <w:r>
        <w:rPr>
          <w:sz w:val="21"/>
        </w:rPr>
        <w:t>5</w:t>
      </w:r>
      <w:r>
        <w:rPr>
          <w:sz w:val="21"/>
        </w:rPr>
        <w:t>0%</w:t>
      </w:r>
      <w:r>
        <w:rPr>
          <w:sz w:val="21"/>
        </w:rPr>
        <w:t>。</w:t>
      </w:r>
      <w:r>
        <w:rPr>
          <w:sz w:val="21"/>
        </w:rPr>
        <w:t>）</w:t>
      </w:r>
    </w:p>
    <w:p>
      <w:pPr>
        <w:pStyle w:val="null3"/>
        <w:ind w:firstLine="420"/>
        <w:jc w:val="both"/>
      </w:pPr>
      <w:r>
        <w:rPr>
          <w:sz w:val="21"/>
        </w:rPr>
        <w:t>2.</w:t>
      </w:r>
      <w:r>
        <w:rPr>
          <w:sz w:val="21"/>
          <w:color w:val="000000"/>
          <w:shd w:fill="FFFFFF" w:val="clear"/>
        </w:rPr>
        <w:t>设备安装验收合格，正常投入使用</w:t>
      </w:r>
      <w:r>
        <w:rPr>
          <w:sz w:val="21"/>
          <w:color w:val="000000"/>
          <w:shd w:fill="FFFFFF" w:val="clear"/>
        </w:rPr>
        <w:t>3个月后，采购人收到供应商发票后15日内支付合同总额的50%。（如果与中小企业签订合同，采购人在设备安装验收合格交付之日起60日内支付合同总额的50%。）</w:t>
      </w:r>
    </w:p>
    <w:p>
      <w:pPr>
        <w:pStyle w:val="null3"/>
        <w:ind w:left="30" w:firstLine="420"/>
        <w:jc w:val="both"/>
      </w:pPr>
      <w:r>
        <w:rPr>
          <w:sz w:val="21"/>
          <w:b/>
        </w:rPr>
        <w:t>六、</w:t>
      </w:r>
      <w:r>
        <w:rPr>
          <w:sz w:val="21"/>
          <w:b/>
        </w:rPr>
        <w:t>产品及售后服务：</w:t>
      </w:r>
    </w:p>
    <w:p>
      <w:pPr>
        <w:pStyle w:val="null3"/>
        <w:ind w:firstLine="420"/>
        <w:jc w:val="both"/>
      </w:pPr>
      <w:r>
        <w:rPr>
          <w:sz w:val="21"/>
        </w:rPr>
        <w:t>1、中标供应商应提供</w:t>
      </w:r>
      <w:r>
        <w:rPr>
          <w:sz w:val="21"/>
        </w:rPr>
        <w:t>正版</w:t>
      </w:r>
      <w:r>
        <w:rPr>
          <w:sz w:val="21"/>
        </w:rPr>
        <w:t>原装、全新的、符合质量标准的货物，不得以旧货翻新充数，并按有关要求进行包装及装运。</w:t>
      </w:r>
    </w:p>
    <w:p>
      <w:pPr>
        <w:pStyle w:val="null3"/>
        <w:ind w:firstLine="420"/>
        <w:jc w:val="both"/>
      </w:pPr>
      <w:r>
        <w:rPr>
          <w:sz w:val="21"/>
        </w:rPr>
        <w:t>2、</w:t>
      </w:r>
      <w:r>
        <w:rPr>
          <w:sz w:val="21"/>
        </w:rPr>
        <w:t>自验收通过之日起算</w:t>
      </w:r>
      <w:r>
        <w:rPr>
          <w:sz w:val="21"/>
        </w:rPr>
        <w:t>产品质量保证期不少于</w:t>
      </w:r>
      <w:r>
        <w:rPr>
          <w:sz w:val="21"/>
        </w:rPr>
        <w:t>三</w:t>
      </w:r>
      <w:r>
        <w:rPr>
          <w:sz w:val="21"/>
        </w:rPr>
        <w:t>年（若国家和</w:t>
      </w:r>
      <w:r>
        <w:rPr>
          <w:sz w:val="21"/>
        </w:rPr>
        <w:t>/或生产厂家对本项目所涉及货物的质量保证期的规定高于本项目的要求，应按国家和/或生产厂家的规定执行）。电话报修后，48小时内到现场解决问题。</w:t>
      </w:r>
    </w:p>
    <w:p>
      <w:pPr>
        <w:pStyle w:val="null3"/>
        <w:ind w:firstLine="420"/>
        <w:jc w:val="both"/>
      </w:pPr>
      <w:r>
        <w:rPr>
          <w:sz w:val="21"/>
        </w:rPr>
        <w:t>3、在质量保证期内，配置清单内货物发生质量问题，由中标供应商负责免费解决，包退包换。</w:t>
      </w:r>
    </w:p>
    <w:p>
      <w:pPr>
        <w:pStyle w:val="null3"/>
        <w:ind w:firstLine="420"/>
        <w:jc w:val="both"/>
      </w:pPr>
      <w:r>
        <w:rPr>
          <w:sz w:val="21"/>
        </w:rPr>
        <w:t>4、在质量保证期外发生的质量问题，由中标供应商负责解决，采购人支付相应的费用。</w:t>
      </w:r>
    </w:p>
    <w:p>
      <w:pPr>
        <w:pStyle w:val="null3"/>
        <w:ind w:firstLine="420"/>
        <w:jc w:val="both"/>
      </w:pPr>
      <w:r>
        <w:rPr>
          <w:sz w:val="21"/>
        </w:rPr>
        <w:t>5、在任何时候，中标供应商均不能免除因货物本身的缺陷所应负的责任。货物在质保期内发生质量问题，中标供应商须无条件给予退换。</w:t>
      </w:r>
    </w:p>
    <w:p>
      <w:pPr>
        <w:pStyle w:val="null3"/>
        <w:ind w:firstLine="420"/>
        <w:jc w:val="both"/>
      </w:pPr>
      <w:r>
        <w:rPr>
          <w:sz w:val="21"/>
        </w:rPr>
        <w:t>6、中标供应商对所提供设备提供维修服务，质保期后的服务，只收取更换零部件的成本费，不得收取任何工时费及工程师差旅费等其他费用。</w:t>
      </w:r>
    </w:p>
    <w:p>
      <w:pPr>
        <w:pStyle w:val="null3"/>
        <w:ind w:firstLine="420"/>
        <w:jc w:val="both"/>
      </w:pPr>
      <w:r>
        <w:rPr>
          <w:sz w:val="21"/>
          <w:b/>
        </w:rPr>
        <w:t>七、</w:t>
      </w:r>
      <w:r>
        <w:rPr>
          <w:sz w:val="21"/>
          <w:b/>
        </w:rPr>
        <w:t>安装、调试要求</w:t>
      </w:r>
      <w:r>
        <w:rPr>
          <w:sz w:val="21"/>
          <w:b/>
        </w:rPr>
        <w:t>：</w:t>
      </w:r>
    </w:p>
    <w:p>
      <w:pPr>
        <w:pStyle w:val="null3"/>
        <w:ind w:firstLine="420"/>
        <w:jc w:val="both"/>
      </w:pPr>
      <w:r>
        <w:rPr>
          <w:sz w:val="21"/>
        </w:rPr>
        <w:t>1.中标供应商将货物运送至采购人指定地点时，采购人先对货物外观、状态、数量进行检视，发现货物有明显损毁、数量不符等情况的，采购人有权当场拒收并要求中标供应商退换货；经采购人初步检验货物无明显问题的，中标供应商方可对货物进行安装。</w:t>
      </w:r>
    </w:p>
    <w:p>
      <w:pPr>
        <w:pStyle w:val="null3"/>
        <w:ind w:firstLine="420"/>
        <w:jc w:val="both"/>
      </w:pPr>
      <w:r>
        <w:rPr>
          <w:sz w:val="21"/>
        </w:rPr>
        <w:t>2.当所有的货物都通过采购人的验收后，双方签字认可，货物正式交付给采购人。货物正式交付采购人前，货物的损毁、灭失风险由中标供应商承担。</w:t>
      </w:r>
    </w:p>
    <w:p>
      <w:pPr>
        <w:pStyle w:val="null3"/>
        <w:ind w:firstLine="420"/>
        <w:jc w:val="both"/>
      </w:pPr>
      <w:r>
        <w:rPr>
          <w:sz w:val="21"/>
        </w:rPr>
        <w:t>3.中标供应商必须依照招标文件的要求和投标文件的承诺，将设备安装并调试至正常使用的最佳状态。</w:t>
      </w:r>
    </w:p>
    <w:p>
      <w:pPr>
        <w:pStyle w:val="null3"/>
        <w:ind w:firstLine="420"/>
        <w:jc w:val="both"/>
      </w:pPr>
      <w:r>
        <w:rPr>
          <w:sz w:val="21"/>
        </w:rPr>
        <w:t>4.货物为原厂商未启封全新包装，具出厂合格证，序列号、包装箱号与出厂批号一致，并可追索查阅。所有随设备的附件必须齐全且应在交货时一并交付。</w:t>
      </w:r>
    </w:p>
    <w:p>
      <w:pPr>
        <w:pStyle w:val="null3"/>
        <w:ind w:left="480"/>
        <w:jc w:val="both"/>
      </w:pPr>
      <w:r>
        <w:rPr>
          <w:sz w:val="21"/>
          <w:b/>
        </w:rPr>
        <w:t>八、</w:t>
      </w:r>
      <w:r>
        <w:rPr>
          <w:sz w:val="21"/>
          <w:b/>
        </w:rPr>
        <w:t>验收：</w:t>
      </w:r>
    </w:p>
    <w:p>
      <w:pPr>
        <w:pStyle w:val="null3"/>
        <w:ind w:firstLine="420"/>
        <w:jc w:val="both"/>
      </w:pPr>
      <w:r>
        <w:rPr>
          <w:sz w:val="21"/>
        </w:rPr>
        <w:t>1、验收应在采购人和中标供应商双方共同参加下进行，由采购人组织验收。</w:t>
      </w:r>
    </w:p>
    <w:p>
      <w:pPr>
        <w:pStyle w:val="null3"/>
        <w:ind w:firstLine="420"/>
        <w:jc w:val="both"/>
      </w:pPr>
      <w:r>
        <w:rPr>
          <w:sz w:val="21"/>
        </w:rPr>
        <w:t>2、验收</w:t>
      </w:r>
      <w:r>
        <w:rPr>
          <w:sz w:val="21"/>
        </w:rPr>
        <w:t>按</w:t>
      </w:r>
      <w:r>
        <w:rPr>
          <w:sz w:val="21"/>
        </w:rPr>
        <w:t>招投标文件、合同约定、</w:t>
      </w:r>
      <w:r>
        <w:rPr>
          <w:sz w:val="21"/>
        </w:rPr>
        <w:t>国家、</w:t>
      </w:r>
      <w:r>
        <w:rPr>
          <w:sz w:val="21"/>
        </w:rPr>
        <w:t>地方或行业现行相关验收规范和评定标准执行。</w:t>
      </w:r>
    </w:p>
    <w:p>
      <w:pPr>
        <w:pStyle w:val="null3"/>
        <w:ind w:firstLine="420"/>
        <w:jc w:val="both"/>
      </w:pPr>
      <w:r>
        <w:rPr>
          <w:sz w:val="21"/>
        </w:rPr>
        <w:t>3、验收时如发现所交付的设备有短装、次品、损坏或其它不符合文件规定之情形者，采购人应做出详尽的现场记录，或由采购人和中标供应商双方签署备忘录。此现场记录或备忘录可用作补充、缺失和更换损坏部件的有效证据。由此产生的有关费用由中标供应商承担。</w:t>
      </w:r>
    </w:p>
    <w:p>
      <w:pPr>
        <w:pStyle w:val="null3"/>
        <w:ind w:left="480"/>
        <w:jc w:val="both"/>
      </w:pPr>
      <w:r>
        <w:rPr>
          <w:sz w:val="21"/>
          <w:b/>
        </w:rPr>
        <w:t>九、</w:t>
      </w:r>
      <w:r>
        <w:rPr>
          <w:sz w:val="21"/>
          <w:b/>
        </w:rPr>
        <w:t>违约责任与赔偿损失：</w:t>
      </w:r>
    </w:p>
    <w:p>
      <w:pPr>
        <w:pStyle w:val="null3"/>
        <w:ind w:firstLine="420"/>
        <w:jc w:val="both"/>
      </w:pPr>
      <w:r>
        <w:rPr>
          <w:sz w:val="21"/>
        </w:rPr>
        <w:t>1、</w:t>
      </w:r>
      <w:r>
        <w:rPr>
          <w:sz w:val="21"/>
        </w:rPr>
        <w:t>乙方交付的货物、工程</w:t>
      </w:r>
      <w:r>
        <w:rPr>
          <w:sz w:val="21"/>
        </w:rPr>
        <w:t>/提供的服务不符合采购文件、报价文件或本合同规定的，甲方有权拒收，并且乙方须向甲方支付本合同总价5%的违约金。</w:t>
      </w:r>
    </w:p>
    <w:p>
      <w:pPr>
        <w:pStyle w:val="null3"/>
        <w:ind w:firstLine="420"/>
        <w:jc w:val="both"/>
      </w:pPr>
      <w:r>
        <w:rPr>
          <w:sz w:val="21"/>
        </w:rPr>
        <w:t>2、</w:t>
      </w:r>
      <w:r>
        <w:rPr>
          <w:sz w:val="21"/>
        </w:rPr>
        <w:t>乙方未能按本合同规定的交货时间交付货物的</w:t>
      </w:r>
      <w:r>
        <w:rPr>
          <w:sz w:val="21"/>
        </w:rPr>
        <w:t>/提供服务，从逾期之日起每日按本合同总价3‰的数额向甲方支付违约金；逾期半个月以上的，甲方有权终止合同，由此造成的甲方经济损失由乙方承担。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w:t>
      </w:r>
      <w:r>
        <w:rPr>
          <w:sz w:val="21"/>
        </w:rPr>
        <w:t>甲方无正当理由拒收货物</w:t>
      </w:r>
      <w:r>
        <w:rPr>
          <w:sz w:val="21"/>
        </w:rPr>
        <w:t>/接受服务，到期拒付货物/服务款项的，甲方向乙方偿付本合同总的5%的违约金。甲方人逾期付款，</w:t>
      </w:r>
      <w:r>
        <w:rPr>
          <w:sz w:val="21"/>
        </w:rPr>
        <w:t>则每日按应付未付款的万分之一向乙方偿付违约金。</w:t>
      </w:r>
    </w:p>
    <w:p>
      <w:pPr>
        <w:pStyle w:val="null3"/>
        <w:ind w:firstLine="420"/>
        <w:jc w:val="both"/>
      </w:pPr>
      <w:r>
        <w:rPr>
          <w:sz w:val="21"/>
        </w:rPr>
        <w:t>4、</w:t>
      </w:r>
      <w:r>
        <w:rPr>
          <w:sz w:val="21"/>
        </w:rPr>
        <w:t>其它违约责任按</w:t>
      </w:r>
      <w:r>
        <w:rPr>
          <w:sz w:val="21"/>
        </w:rPr>
        <w:t>《</w:t>
      </w:r>
      <w:r>
        <w:rPr>
          <w:sz w:val="21"/>
        </w:rPr>
        <w:t>中华人民共和国民法典</w:t>
      </w:r>
      <w:r>
        <w:rPr>
          <w:sz w:val="21"/>
        </w:rPr>
        <w:t>》</w:t>
      </w:r>
      <w:r>
        <w:rPr>
          <w:sz w:val="21"/>
        </w:rPr>
        <w:t>处理。</w:t>
      </w:r>
    </w:p>
    <w:p>
      <w:pPr>
        <w:pStyle w:val="null3"/>
        <w:ind w:left="480"/>
        <w:jc w:val="both"/>
      </w:pPr>
      <w:r>
        <w:rPr>
          <w:sz w:val="21"/>
          <w:b/>
        </w:rPr>
        <w:t>十、</w:t>
      </w:r>
      <w:r>
        <w:rPr>
          <w:sz w:val="21"/>
          <w:b/>
        </w:rPr>
        <w:t>争议的解决</w:t>
      </w:r>
      <w:r>
        <w:rPr>
          <w:sz w:val="21"/>
          <w:b/>
        </w:rPr>
        <w:t>:</w:t>
      </w:r>
    </w:p>
    <w:p>
      <w:pPr>
        <w:pStyle w:val="null3"/>
        <w:ind w:firstLine="420"/>
        <w:jc w:val="both"/>
      </w:pPr>
      <w:r>
        <w:rPr>
          <w:sz w:val="21"/>
        </w:rPr>
        <w:t>1、</w:t>
      </w:r>
      <w:r>
        <w:rPr>
          <w:sz w:val="21"/>
        </w:rPr>
        <w:t>合同执行过程中发生的任何争议，如双方不能通过友好协商解决，按相关法律法规处理。</w:t>
      </w:r>
    </w:p>
    <w:p>
      <w:pPr>
        <w:pStyle w:val="null3"/>
        <w:ind w:left="480"/>
        <w:jc w:val="both"/>
      </w:pPr>
      <w:r>
        <w:rPr>
          <w:sz w:val="21"/>
          <w:b/>
        </w:rPr>
        <w:t>十一、</w:t>
      </w:r>
      <w:r>
        <w:rPr>
          <w:sz w:val="21"/>
          <w:b/>
        </w:rPr>
        <w:t>不可抗力：</w:t>
      </w:r>
    </w:p>
    <w:p>
      <w:pPr>
        <w:pStyle w:val="null3"/>
        <w:ind w:firstLine="420"/>
        <w:jc w:val="both"/>
      </w:pPr>
      <w:r>
        <w:rPr>
          <w:sz w:val="21"/>
        </w:rPr>
        <w:t>1、</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left="480"/>
        <w:jc w:val="both"/>
      </w:pPr>
      <w:r>
        <w:rPr>
          <w:sz w:val="21"/>
          <w:b/>
        </w:rPr>
        <w:t>十二、</w:t>
      </w:r>
      <w:r>
        <w:rPr>
          <w:sz w:val="21"/>
          <w:b/>
        </w:rPr>
        <w:t>其它</w:t>
      </w:r>
      <w:r>
        <w:rPr>
          <w:sz w:val="21"/>
          <w:b/>
        </w:rPr>
        <w:t>:</w:t>
      </w:r>
    </w:p>
    <w:p>
      <w:pPr>
        <w:pStyle w:val="null3"/>
        <w:ind w:firstLine="420"/>
        <w:jc w:val="both"/>
      </w:pPr>
      <w:r>
        <w:rPr>
          <w:sz w:val="21"/>
        </w:rPr>
        <w:t>1、</w:t>
      </w:r>
      <w:r>
        <w:rPr>
          <w:sz w:val="21"/>
        </w:rPr>
        <w:t>本合同所有附件、采购文件（含补遗书、采购文件澄清、答疑会议纪要等）、投标文件（含投标文件澄清等）、中标通知书均为合同的有效组成部分，与本合同具有同等法律效力。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20"/>
        <w:jc w:val="both"/>
      </w:pPr>
      <w:r>
        <w:rPr>
          <w:sz w:val="21"/>
        </w:rPr>
        <w:t>5、</w:t>
      </w:r>
      <w:r>
        <w:rPr>
          <w:sz w:val="21"/>
        </w:rPr>
        <w:t>乙方完全遵守《中华人民共和国民法典》有关规定和《中华人民共和国妇女权益保障法》中关于</w:t>
      </w:r>
      <w:r>
        <w:rPr>
          <w:sz w:val="21"/>
        </w:rPr>
        <w:t>“</w:t>
      </w:r>
      <w:r>
        <w:rPr>
          <w:sz w:val="21"/>
        </w:rPr>
        <w:t>劳动和社会保障权益</w:t>
      </w:r>
      <w:r>
        <w:rPr>
          <w:sz w:val="21"/>
        </w:rPr>
        <w:t>”</w:t>
      </w:r>
      <w:r>
        <w:rPr>
          <w:sz w:val="21"/>
        </w:rPr>
        <w:t>的有关要求。</w:t>
      </w:r>
    </w:p>
    <w:p>
      <w:pPr>
        <w:pStyle w:val="null3"/>
        <w:ind w:left="480"/>
        <w:jc w:val="both"/>
      </w:pPr>
      <w:r>
        <w:rPr>
          <w:sz w:val="21"/>
          <w:b/>
        </w:rPr>
        <w:t>十三、</w:t>
      </w:r>
      <w:r>
        <w:rPr>
          <w:sz w:val="21"/>
          <w:b/>
        </w:rPr>
        <w:t>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合同壹式</w:t>
      </w:r>
      <w:r>
        <w:rPr>
          <w:sz w:val="21"/>
          <w:u w:val="single"/>
        </w:rPr>
        <w:t xml:space="preserve"> </w:t>
      </w:r>
      <w:r>
        <w:rPr>
          <w:sz w:val="21"/>
          <w:u w:val="single"/>
        </w:rPr>
        <w:t xml:space="preserve"> </w:t>
      </w:r>
      <w:r>
        <w:rPr>
          <w:sz w:val="21"/>
          <w:u w:val="single"/>
        </w:rPr>
        <w:t xml:space="preserve"> </w:t>
      </w:r>
      <w:r>
        <w:rPr>
          <w:sz w:val="21"/>
        </w:rPr>
        <w:t>份，其中甲乙双方各执</w:t>
      </w:r>
      <w:r>
        <w:rPr>
          <w:sz w:val="21"/>
          <w:u w:val="single"/>
        </w:rPr>
        <w:t xml:space="preserve"> </w:t>
      </w:r>
      <w:r>
        <w:rPr>
          <w:sz w:val="21"/>
          <w:u w:val="single"/>
        </w:rPr>
        <w:t xml:space="preserve"> </w:t>
      </w:r>
      <w:r>
        <w:rPr>
          <w:sz w:val="21"/>
          <w:u w:val="single"/>
        </w:rPr>
        <w:t xml:space="preserve"> </w:t>
      </w:r>
      <w:r>
        <w:rPr>
          <w:sz w:val="21"/>
        </w:rPr>
        <w:t>份，采购代理机构执壹份</w:t>
      </w:r>
      <w:r>
        <w:rPr>
          <w:sz w:val="21"/>
        </w:rPr>
        <w:t>。</w:t>
      </w:r>
    </w:p>
    <w:p>
      <w:pPr>
        <w:pStyle w:val="null3"/>
        <w:ind w:firstLine="420"/>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签订地点：</w:t>
      </w:r>
    </w:p>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both"/>
      </w:pPr>
      <w:r>
        <w:rPr>
          <w:sz w:val="21"/>
        </w:rPr>
        <w:t>开户名称：</w:t>
      </w:r>
    </w:p>
    <w:p>
      <w:pPr>
        <w:pStyle w:val="null3"/>
        <w:ind w:firstLine="4200"/>
        <w:jc w:val="both"/>
      </w:pPr>
      <w:r>
        <w:rPr>
          <w:sz w:val="21"/>
        </w:rPr>
        <w:t>银行帐号：</w:t>
      </w:r>
    </w:p>
    <w:p>
      <w:pPr>
        <w:pStyle w:val="null3"/>
        <w:ind w:firstLine="4200"/>
        <w:jc w:val="both"/>
      </w:pPr>
      <w:r>
        <w:rPr>
          <w:sz w:val="21"/>
        </w:rPr>
        <w:t>开</w:t>
      </w:r>
      <w:r>
        <w:rPr>
          <w:sz w:val="21"/>
        </w:rPr>
        <w:t>户</w:t>
      </w:r>
      <w:r>
        <w:rPr>
          <w:sz w:val="21"/>
        </w:rPr>
        <w:t>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441701-2026-01273</w:t>
      </w:r>
    </w:p>
    <w:p>
      <w:pPr>
        <w:pStyle w:val="null3"/>
        <w:jc w:val="center"/>
        <w:outlineLvl w:val="3"/>
      </w:pPr>
      <w:r>
        <w:rPr>
          <w:sz w:val="24"/>
          <w:b/>
        </w:rPr>
        <w:t>采购项目编号：</w:t>
      </w:r>
      <w:r>
        <w:rPr>
          <w:sz w:val="24"/>
          <w:b/>
        </w:rPr>
        <w:t>0877-26GZTP6ZC0360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阳江市人民医院数字减影血管成像系统（DSA）采购项目(二次)</w:t>
      </w:r>
      <w:r>
        <w:rPr>
          <w:u w:val="single"/>
        </w:rPr>
        <w:t>”</w:t>
      </w:r>
      <w:r>
        <w:rPr/>
        <w:t>项目的招标[采购项目编号为：</w:t>
      </w:r>
      <w:r>
        <w:rPr>
          <w:u w:val="single"/>
        </w:rPr>
        <w:t>0877-26GZTP6ZC0360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阳江市人民医院数字减影血管成像系统（DSA）采购项目(二次)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阳江市人民医院数字减影血管成像系统（DSA）采购项目(二次)</w:t>
      </w:r>
      <w:r>
        <w:rPr/>
        <w:t>”项目采购[采购项目编号为</w:t>
      </w:r>
      <w:r>
        <w:rPr/>
        <w:t>0877-26GZTP6ZC0360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阳江市人民医院数字减影血管成像系统（DSA）采购项目(二次)</w:t>
      </w:r>
      <w:r>
        <w:rPr/>
        <w:t>招标中获中标（采购项目编号：</w:t>
      </w:r>
      <w:r>
        <w:rPr/>
        <w:t>0877-26GZTP6ZC0360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阳江市人民医院数字减影血管成像系统（DSA）采购项目(二次)</w:t>
      </w:r>
      <w:r>
        <w:rPr/>
        <w:t>”项目（采购项目编号：</w:t>
      </w:r>
      <w:r>
        <w:rPr/>
        <w:t>0877-26GZTP6ZC0360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