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440101-2026-09944</w:t>
      </w:r>
    </w:p>
    <w:p>
      <w:pPr>
        <w:pStyle w:val="null3"/>
        <w:jc w:val="center"/>
        <w:outlineLvl w:val="3"/>
      </w:pPr>
      <w:r>
        <w:rPr>
          <w:sz w:val="24"/>
          <w:b/>
        </w:rPr>
        <w:t>采购项目编号：</w:t>
      </w:r>
      <w:r>
        <w:rPr>
          <w:sz w:val="24"/>
          <w:b/>
        </w:rPr>
        <w:t>0877-26GZTP2ZC0194</w:t>
      </w:r>
    </w:p>
    <w:p>
      <w:pPr>
        <w:pStyle w:val="null3"/>
        <w:jc w:val="center"/>
        <w:outlineLvl w:val="3"/>
      </w:pPr>
      <w:r>
        <w:rPr>
          <w:sz w:val="24"/>
          <w:b/>
        </w:rPr>
        <w:t>项目名称：</w:t>
      </w:r>
      <w:r>
        <w:rPr>
          <w:sz w:val="24"/>
          <w:b/>
        </w:rPr>
        <w:t>广州市教育局2026年宣传项目</w:t>
      </w:r>
    </w:p>
    <w:p>
      <w:pPr>
        <w:pStyle w:val="null3"/>
        <w:jc w:val="center"/>
        <w:outlineLvl w:val="3"/>
      </w:pPr>
      <w:r>
        <w:rPr>
          <w:sz w:val="24"/>
          <w:b/>
        </w:rPr>
        <w:t>采购人：</w:t>
      </w:r>
      <w:r>
        <w:rPr>
          <w:sz w:val="24"/>
          <w:b/>
        </w:rPr>
        <w:t>广州市教育局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广州市教育局</w:t>
      </w:r>
      <w:r>
        <w:rPr/>
        <w:t>的委托，采用</w:t>
      </w:r>
      <w:r>
        <w:rPr/>
        <w:t>公开招标</w:t>
      </w:r>
      <w:r>
        <w:rPr/>
        <w:t>方式组织采购</w:t>
      </w:r>
      <w:r>
        <w:rPr/>
        <w:t>广州市教育局2026年宣传项目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广州市教育局2026年宣传项目</w:t>
      </w:r>
    </w:p>
    <w:p>
      <w:pPr>
        <w:pStyle w:val="null3"/>
        <w:ind w:firstLine="480"/>
      </w:pPr>
      <w:r>
        <w:rPr/>
        <w:t>采购计划编号：</w:t>
      </w:r>
      <w:r>
        <w:rPr/>
        <w:t>440101-2026-09944</w:t>
      </w:r>
    </w:p>
    <w:p>
      <w:pPr>
        <w:pStyle w:val="null3"/>
        <w:ind w:firstLine="480"/>
      </w:pPr>
      <w:r>
        <w:rPr/>
        <w:t>采购项目编号：</w:t>
      </w:r>
      <w:r>
        <w:rPr/>
        <w:t>0877-26GZTP2ZC0194</w:t>
      </w:r>
    </w:p>
    <w:p>
      <w:pPr>
        <w:pStyle w:val="null3"/>
        <w:ind w:firstLine="480"/>
      </w:pPr>
      <w:r>
        <w:rPr/>
        <w:t>采购方式：</w:t>
      </w:r>
      <w:r>
        <w:rPr/>
        <w:t>公开招标</w:t>
      </w:r>
    </w:p>
    <w:p>
      <w:pPr>
        <w:pStyle w:val="null3"/>
        <w:ind w:firstLine="480"/>
      </w:pPr>
      <w:r>
        <w:rPr/>
        <w:t>预算金额：</w:t>
      </w:r>
      <w:r>
        <w:rPr/>
        <w:t>870,000.00</w:t>
      </w:r>
      <w:r>
        <w:rPr/>
        <w:t>元</w:t>
      </w:r>
    </w:p>
    <w:p>
      <w:pPr>
        <w:pStyle w:val="null3"/>
        <w:outlineLvl w:val="3"/>
      </w:pPr>
      <w:r>
        <w:rPr>
          <w:sz w:val="24"/>
          <w:b/>
        </w:rPr>
        <w:t>2.项目内容及需求情况（采购项目技术规格、参数及要求）</w:t>
      </w:r>
    </w:p>
    <w:p>
      <w:pPr>
        <w:pStyle w:val="null3"/>
      </w:pPr>
      <w:r>
        <w:rPr/>
        <w:t>采购包1(延安精神进校园学习宣传系列活动):</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延安精神进校园学习宣传系列活动</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合同履行期限：2年内（合同签订之日起至该活动完成）</w:t>
      </w:r>
    </w:p>
    <w:p>
      <w:pPr>
        <w:pStyle w:val="null3"/>
      </w:pPr>
      <w:r>
        <w:rPr/>
        <w:t>采购包2(广州“百千万”工程成果展与系列宣传):</w:t>
      </w:r>
    </w:p>
    <w:p>
      <w:pPr>
        <w:pStyle w:val="null3"/>
      </w:pPr>
      <w:r>
        <w:rPr/>
        <w:t>采购包预算金额：170,000.00元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其他教育服务</w:t>
            </w:r>
          </w:p>
        </w:tc>
        <w:tc>
          <w:tcPr>
            <w:tcW w:type="dxa" w:w="2136"/>
          </w:tcPr>
          <w:p>
            <w:pPr>
              <w:pStyle w:val="null3"/>
            </w:pPr>
            <w:r>
              <w:rPr/>
              <w:t>广州“百千万”工程成果展与系列宣传</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合同履行期限：1年内（合同签订之日起至该活动完成）</w:t>
      </w:r>
    </w:p>
    <w:p>
      <w:pPr>
        <w:pStyle w:val="null3"/>
      </w:pPr>
      <w:r>
        <w:rPr/>
        <w:t>采购包3(家庭教育系列宣传活动、思政讲习堂录制):</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其他教育服务</w:t>
            </w:r>
          </w:p>
        </w:tc>
        <w:tc>
          <w:tcPr>
            <w:tcW w:type="dxa" w:w="2136"/>
          </w:tcPr>
          <w:p>
            <w:pPr>
              <w:pStyle w:val="null3"/>
            </w:pPr>
            <w:r>
              <w:rPr/>
              <w:t>家庭教育系列宣传活动、思政讲习堂录制</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合同履行期限：2年内（合同签订之日起至该活动完成）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采购包1（延安精神进校园学习宣传系列活动）：</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采购包2（广州“百千万”工程成果展与系列宣传）：</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采购包3（家庭教育系列宣传活动、思政讲习堂录制）：</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采购包1（延安精神进校园学习宣传系列活动）：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pPr>
      <w:r>
        <w:rPr/>
        <w:t>采购包2（广州“百千万”工程成果展与系列宣传）：</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pPr>
      <w:r>
        <w:rPr/>
        <w:t>采购包3（家庭教育系列宣传活动、思政讲习堂录制）：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广州市教育局</w:t>
      </w:r>
    </w:p>
    <w:p>
      <w:pPr>
        <w:pStyle w:val="null3"/>
        <w:ind w:firstLine="480"/>
      </w:pPr>
      <w:r>
        <w:rPr/>
        <w:t xml:space="preserve"> 地址：</w:t>
      </w:r>
      <w:r>
        <w:rPr/>
        <w:t>广州市越秀区西湖路83号</w:t>
      </w:r>
    </w:p>
    <w:p>
      <w:pPr>
        <w:pStyle w:val="null3"/>
        <w:ind w:firstLine="480"/>
      </w:pPr>
      <w:r>
        <w:rPr/>
        <w:t xml:space="preserve"> 联系方式：</w:t>
      </w:r>
      <w:r>
        <w:rPr/>
        <w:t>22083756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020-38931901-825、020-38931902-822</w:t>
      </w:r>
    </w:p>
    <w:p>
      <w:pPr>
        <w:pStyle w:val="null3"/>
        <w:outlineLvl w:val="3"/>
      </w:pPr>
      <w:r>
        <w:rPr>
          <w:sz w:val="24"/>
          <w:b/>
        </w:rPr>
        <w:t xml:space="preserve"> 3.项目联系方式</w:t>
      </w:r>
    </w:p>
    <w:p>
      <w:pPr>
        <w:pStyle w:val="null3"/>
        <w:ind w:firstLine="480"/>
      </w:pPr>
      <w:r>
        <w:rPr/>
        <w:t xml:space="preserve"> 项目联系人：</w:t>
      </w:r>
      <w:r>
        <w:rPr/>
        <w:t>陈工、邓工（电话无人接听请发邮件chendongling@gztpc.com咨询，我司会及时回复）</w:t>
      </w:r>
    </w:p>
    <w:p>
      <w:pPr>
        <w:pStyle w:val="null3"/>
        <w:ind w:firstLine="480"/>
      </w:pPr>
      <w:r>
        <w:rPr/>
        <w:t xml:space="preserve"> 电话：</w:t>
      </w:r>
      <w:r>
        <w:rPr/>
        <w:t>020-38931901-825、020-38931902-822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品目分类：其他教育服务</w:t>
      </w:r>
    </w:p>
    <w:p>
      <w:pPr>
        <w:pStyle w:val="null3"/>
        <w:jc w:val="both"/>
      </w:pPr>
      <w:r>
        <w:rPr>
          <w:sz w:val="21"/>
        </w:rPr>
        <w:t>本项目</w:t>
      </w:r>
      <w:r>
        <w:rPr>
          <w:sz w:val="21"/>
        </w:rPr>
        <w:t>采购包</w:t>
      </w:r>
      <w:r>
        <w:rPr>
          <w:sz w:val="21"/>
        </w:rPr>
        <w:t>1</w:t>
      </w:r>
      <w:r>
        <w:rPr>
          <w:sz w:val="21"/>
        </w:rPr>
        <w:t>、</w:t>
      </w:r>
      <w:r>
        <w:rPr>
          <w:sz w:val="21"/>
        </w:rPr>
        <w:t>2</w:t>
      </w:r>
      <w:r>
        <w:rPr>
          <w:sz w:val="21"/>
        </w:rPr>
        <w:t>、</w:t>
      </w:r>
      <w:r>
        <w:rPr>
          <w:sz w:val="21"/>
        </w:rPr>
        <w:t>3</w:t>
      </w:r>
      <w:r>
        <w:rPr>
          <w:sz w:val="21"/>
        </w:rPr>
        <w:t>为</w:t>
      </w:r>
      <w:r>
        <w:rPr>
          <w:sz w:val="21"/>
        </w:rPr>
        <w:t>专门面向中小企业采购，全部服务的承接方应为中小企业（监狱企业、残疾人福利单位视同小型、微型企业）【依据《中小企业声明函》或由省级以上监狱管理局、戒毒管理局</w:t>
      </w:r>
      <w:r>
        <w:rPr>
          <w:sz w:val="21"/>
        </w:rPr>
        <w:t>(</w:t>
      </w:r>
      <w:r>
        <w:rPr>
          <w:sz w:val="21"/>
        </w:rPr>
        <w:t>含新疆生产建设兵团</w:t>
      </w:r>
      <w:r>
        <w:rPr>
          <w:sz w:val="21"/>
        </w:rPr>
        <w:t>)</w:t>
      </w:r>
      <w:r>
        <w:rPr>
          <w:sz w:val="21"/>
        </w:rPr>
        <w:t>出具的承接方属于监狱企业的证明文件或承接方的《残疾人福利性单位声明函》】。</w:t>
      </w:r>
    </w:p>
    <w:p>
      <w:pPr>
        <w:pStyle w:val="null3"/>
        <w:jc w:val="both"/>
      </w:pPr>
      <w:r>
        <w:rPr>
          <w:sz w:val="21"/>
        </w:rPr>
        <w:t>本项目</w:t>
      </w:r>
      <w:r>
        <w:rPr>
          <w:sz w:val="21"/>
        </w:rPr>
        <w:t>各</w:t>
      </w:r>
      <w:r>
        <w:rPr>
          <w:sz w:val="21"/>
        </w:rPr>
        <w:t>对应的中小企业划分标准所属行业为：其他未列明行业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rPr>
        <w:t>二、</w:t>
      </w:r>
      <w:r>
        <w:rPr>
          <w:sz w:val="21"/>
          <w:b/>
        </w:rPr>
        <w:t>总体</w:t>
      </w:r>
      <w:r>
        <w:rPr>
          <w:sz w:val="21"/>
          <w:b/>
        </w:rPr>
        <w:t>技术</w:t>
      </w:r>
      <w:r>
        <w:rPr>
          <w:sz w:val="21"/>
          <w:b/>
        </w:rPr>
        <w:t>要求（适用于各采购包）：</w:t>
      </w:r>
    </w:p>
    <w:p>
      <w:pPr>
        <w:pStyle w:val="null3"/>
        <w:jc w:val="both"/>
      </w:pPr>
      <w:r>
        <w:rPr>
          <w:sz w:val="21"/>
        </w:rPr>
        <w:t>为确保项目开展顺利，投标人应根据各</w:t>
      </w:r>
      <w:r>
        <w:rPr>
          <w:sz w:val="21"/>
        </w:rPr>
        <w:t>采购包</w:t>
      </w:r>
      <w:r>
        <w:rPr>
          <w:sz w:val="21"/>
        </w:rPr>
        <w:t>特点制定详细的、具有可行性的方案：</w:t>
      </w:r>
    </w:p>
    <w:p>
      <w:pPr>
        <w:pStyle w:val="null3"/>
        <w:jc w:val="both"/>
      </w:pPr>
      <w:r>
        <w:rPr>
          <w:sz w:val="21"/>
        </w:rPr>
        <w:t>1.</w:t>
      </w:r>
      <w:r>
        <w:rPr>
          <w:sz w:val="21"/>
        </w:rPr>
        <w:t>对项目的理解</w:t>
      </w:r>
      <w:r>
        <w:rPr>
          <w:sz w:val="21"/>
        </w:rPr>
        <w:t>，至少包括：</w:t>
      </w:r>
      <w:r>
        <w:rPr>
          <w:sz w:val="21"/>
        </w:rPr>
        <w:t>项目背景、</w:t>
      </w:r>
      <w:r>
        <w:rPr>
          <w:sz w:val="21"/>
        </w:rPr>
        <w:t>项目特点</w:t>
      </w:r>
      <w:r>
        <w:rPr>
          <w:sz w:val="21"/>
        </w:rPr>
        <w:t>、</w:t>
      </w:r>
      <w:r>
        <w:rPr>
          <w:sz w:val="21"/>
        </w:rPr>
        <w:t>服务要求</w:t>
      </w:r>
      <w:r>
        <w:rPr>
          <w:sz w:val="21"/>
        </w:rPr>
        <w:t>。</w:t>
      </w:r>
    </w:p>
    <w:p>
      <w:pPr>
        <w:pStyle w:val="null3"/>
        <w:jc w:val="both"/>
      </w:pPr>
      <w:r>
        <w:rPr>
          <w:sz w:val="21"/>
        </w:rPr>
        <w:t>2.</w:t>
      </w:r>
      <w:r>
        <w:rPr>
          <w:sz w:val="21"/>
        </w:rPr>
        <w:t>项目开展实施方案</w:t>
      </w:r>
      <w:r>
        <w:rPr>
          <w:sz w:val="21"/>
        </w:rPr>
        <w:t>，至少包括：服务标准（针对该项目采购需求的服务内容及要求，提供该项目管理工作目标）、服务流程（包括岗位人员配置、打卡制度、日常工作安排等管理工作内容）、工作管理方案（包括人员管理要求、管理措施）。</w:t>
      </w:r>
    </w:p>
    <w:p>
      <w:pPr>
        <w:pStyle w:val="null3"/>
        <w:jc w:val="both"/>
      </w:pPr>
      <w:r>
        <w:rPr>
          <w:sz w:val="21"/>
        </w:rPr>
        <w:t>3</w:t>
      </w:r>
      <w:r>
        <w:rPr>
          <w:sz w:val="21"/>
        </w:rPr>
        <w:t>.</w:t>
      </w:r>
      <w:r>
        <w:rPr>
          <w:sz w:val="21"/>
        </w:rPr>
        <w:t>项目服务保障措施</w:t>
      </w:r>
      <w:r>
        <w:rPr>
          <w:sz w:val="21"/>
        </w:rPr>
        <w:t>，至少包括：</w:t>
      </w:r>
      <w:r>
        <w:rPr>
          <w:sz w:val="21"/>
        </w:rPr>
        <w:t>服务</w:t>
      </w:r>
      <w:r>
        <w:rPr>
          <w:sz w:val="21"/>
        </w:rPr>
        <w:t>目标、</w:t>
      </w:r>
      <w:r>
        <w:rPr>
          <w:sz w:val="21"/>
        </w:rPr>
        <w:t>服务</w:t>
      </w:r>
      <w:r>
        <w:rPr>
          <w:sz w:val="21"/>
        </w:rPr>
        <w:t>保障措施、</w:t>
      </w:r>
      <w:r>
        <w:rPr>
          <w:sz w:val="21"/>
        </w:rPr>
        <w:t>服务</w:t>
      </w:r>
      <w:r>
        <w:rPr>
          <w:sz w:val="21"/>
        </w:rPr>
        <w:t>保障管理及制度。</w:t>
      </w:r>
    </w:p>
    <w:p>
      <w:pPr>
        <w:pStyle w:val="null3"/>
        <w:jc w:val="both"/>
      </w:pPr>
      <w:r>
        <w:rPr>
          <w:sz w:val="21"/>
          <w:b/>
          <w:shd w:fill="FFFFFF" w:val="clear"/>
        </w:rPr>
        <w:t>采购包</w:t>
      </w:r>
      <w:r>
        <w:rPr>
          <w:sz w:val="21"/>
          <w:b/>
          <w:shd w:fill="FFFFFF" w:val="clear"/>
        </w:rPr>
        <w:t>1：</w:t>
      </w:r>
    </w:p>
    <w:p>
      <w:pPr>
        <w:pStyle w:val="null3"/>
        <w:jc w:val="both"/>
      </w:pPr>
      <w:r>
        <w:rPr>
          <w:sz w:val="21"/>
          <w:b/>
          <w:shd w:fill="FFFFFF" w:val="clear"/>
        </w:rPr>
        <w:t>一、项目概况</w:t>
      </w:r>
    </w:p>
    <w:p>
      <w:pPr>
        <w:pStyle w:val="null3"/>
        <w:ind w:firstLine="420"/>
        <w:jc w:val="both"/>
      </w:pPr>
      <w:r>
        <w:rPr>
          <w:sz w:val="21"/>
        </w:rPr>
        <w:t>1.</w:t>
      </w:r>
      <w:r>
        <w:rPr>
          <w:sz w:val="21"/>
        </w:rPr>
        <w:t>采购包</w:t>
      </w:r>
      <w:r>
        <w:rPr>
          <w:sz w:val="21"/>
        </w:rPr>
        <w:t>号：</w:t>
      </w:r>
      <w:r>
        <w:rPr>
          <w:sz w:val="21"/>
        </w:rPr>
        <w:t>1</w:t>
      </w:r>
    </w:p>
    <w:p>
      <w:pPr>
        <w:pStyle w:val="null3"/>
        <w:ind w:firstLine="420"/>
        <w:jc w:val="both"/>
      </w:pPr>
      <w:r>
        <w:rPr>
          <w:sz w:val="21"/>
        </w:rPr>
        <w:t>2.</w:t>
      </w:r>
      <w:r>
        <w:rPr>
          <w:sz w:val="21"/>
        </w:rPr>
        <w:t>采购包</w:t>
      </w:r>
      <w:r>
        <w:rPr>
          <w:sz w:val="21"/>
        </w:rPr>
        <w:t>名称：延安精神进校园</w:t>
      </w:r>
      <w:r>
        <w:rPr>
          <w:sz w:val="21"/>
        </w:rPr>
        <w:t>学习宣传系列活动</w:t>
      </w:r>
    </w:p>
    <w:p>
      <w:pPr>
        <w:pStyle w:val="null3"/>
        <w:ind w:firstLine="420"/>
        <w:jc w:val="both"/>
      </w:pPr>
      <w:r>
        <w:rPr>
          <w:sz w:val="21"/>
        </w:rPr>
        <w:t>3.服务期限：</w:t>
      </w:r>
      <w:r>
        <w:rPr>
          <w:sz w:val="21"/>
        </w:rPr>
        <w:t>2</w:t>
      </w:r>
      <w:r>
        <w:rPr>
          <w:sz w:val="21"/>
        </w:rPr>
        <w:t>年内（合同签订之日起至该活动完成）</w:t>
      </w:r>
    </w:p>
    <w:p>
      <w:pPr>
        <w:pStyle w:val="null3"/>
        <w:jc w:val="both"/>
      </w:pPr>
      <w:r>
        <w:rPr>
          <w:sz w:val="21"/>
        </w:rPr>
        <w:t xml:space="preserve">    </w:t>
      </w:r>
      <w:r>
        <w:rPr>
          <w:sz w:val="21"/>
        </w:rPr>
        <w:t>4.服务地点：广州</w:t>
      </w:r>
    </w:p>
    <w:p>
      <w:pPr>
        <w:pStyle w:val="null3"/>
        <w:jc w:val="both"/>
      </w:pPr>
      <w:r>
        <w:rPr>
          <w:sz w:val="21"/>
        </w:rPr>
        <w:t xml:space="preserve">    </w:t>
      </w:r>
      <w:r>
        <w:rPr>
          <w:sz w:val="21"/>
        </w:rPr>
        <w:t>5.拟定服务供应商的数量：拟定1家服务供应商</w:t>
      </w:r>
    </w:p>
    <w:p>
      <w:pPr>
        <w:pStyle w:val="null3"/>
        <w:ind w:firstLine="420"/>
        <w:jc w:val="both"/>
      </w:pPr>
      <w:r>
        <w:rPr>
          <w:sz w:val="21"/>
        </w:rPr>
        <w:t>6.采购预算</w:t>
      </w:r>
      <w:r>
        <w:rPr>
          <w:sz w:val="21"/>
        </w:rPr>
        <w:t>：</w:t>
      </w:r>
      <w:r>
        <w:rPr>
          <w:sz w:val="21"/>
        </w:rPr>
        <w:t>20</w:t>
      </w:r>
      <w:r>
        <w:rPr>
          <w:sz w:val="21"/>
        </w:rPr>
        <w:t>万元</w:t>
      </w:r>
    </w:p>
    <w:p>
      <w:pPr>
        <w:pStyle w:val="null3"/>
        <w:ind w:firstLine="3"/>
        <w:jc w:val="both"/>
      </w:pPr>
      <w:r>
        <w:rPr>
          <w:sz w:val="21"/>
          <w:b/>
          <w:shd w:fill="FFFFFF" w:val="clear"/>
        </w:rPr>
        <w:t>二、项目背景</w:t>
      </w:r>
    </w:p>
    <w:p>
      <w:pPr>
        <w:pStyle w:val="null3"/>
        <w:ind w:firstLine="420"/>
        <w:jc w:val="both"/>
      </w:pPr>
      <w:r>
        <w:rPr>
          <w:sz w:val="21"/>
          <w:shd w:fill="FFFFFF" w:val="clear"/>
        </w:rPr>
        <w:t>为深入贯彻落实关于</w:t>
      </w:r>
      <w:r>
        <w:rPr>
          <w:sz w:val="21"/>
          <w:shd w:fill="FFFFFF" w:val="clear"/>
        </w:rPr>
        <w:t>“用实际行动把红色基因一代一代传下去”的指示精神和“培养担当民族复兴大任的时代新人”的要求，学习贯彻第一次集体学习和瞻仰延安革命纪念地时重要讲话精神，弘扬伟大延安精神，落实好《广州市延安精神研究会与市委宣传部、市文明办等单位合作开展传承红色基因培育时代新人行动的实施方案》（穗宣通〔2019〕85号）内容，在革命传统教育主题系列教育活动中，引导广大青少年学生争做德智体美劳全面发展的社会主义建设者和接班人。</w:t>
      </w:r>
    </w:p>
    <w:p>
      <w:pPr>
        <w:pStyle w:val="null3"/>
        <w:ind w:firstLine="3"/>
        <w:jc w:val="both"/>
      </w:pPr>
      <w:r>
        <w:rPr>
          <w:sz w:val="21"/>
          <w:b/>
          <w:shd w:fill="FFFFFF" w:val="clear"/>
        </w:rPr>
        <w:t>三、服务内容要求：</w:t>
      </w:r>
    </w:p>
    <w:p>
      <w:pPr>
        <w:pStyle w:val="null3"/>
        <w:ind w:firstLine="420"/>
        <w:jc w:val="both"/>
      </w:pPr>
      <w:r>
        <w:rPr>
          <w:sz w:val="21"/>
          <w:shd w:fill="FFFFFF" w:val="clear"/>
        </w:rPr>
        <w:t>全面贯彻</w:t>
      </w:r>
      <w:r>
        <w:rPr>
          <w:sz w:val="21"/>
          <w:shd w:fill="FFFFFF" w:val="clear"/>
        </w:rPr>
        <w:t>伟大</w:t>
      </w:r>
      <w:r>
        <w:rPr>
          <w:sz w:val="21"/>
          <w:shd w:fill="FFFFFF" w:val="clear"/>
        </w:rPr>
        <w:t>精神，紧扣立德树人根本任务，聚焦培育担当民族复兴大任的时代新人，创新构建学校、家庭、社会协同育人联盟，打造全方位、立体化育人新格局；以深化革命传统教育、传承红色基因为核心，在持续开展</w:t>
      </w:r>
      <w:r>
        <w:rPr>
          <w:sz w:val="21"/>
          <w:shd w:fill="FFFFFF" w:val="clear"/>
        </w:rPr>
        <w:t>“中国梦</w:t>
      </w:r>
      <w:r>
        <w:rPr>
          <w:sz w:val="21"/>
        </w:rPr>
        <w:t xml:space="preserve"> </w:t>
      </w:r>
      <w:r>
        <w:rPr>
          <w:sz w:val="21"/>
          <w:shd w:fill="FFFFFF" w:val="clear"/>
        </w:rPr>
        <w:t>延安情</w:t>
      </w:r>
      <w:r>
        <w:rPr>
          <w:sz w:val="21"/>
          <w:shd w:fill="FFFFFF" w:val="clear"/>
        </w:rPr>
        <w:t>”革命传统教育书画、</w:t>
      </w:r>
      <w:r>
        <w:rPr>
          <w:sz w:val="21"/>
          <w:shd w:fill="FFFFFF" w:val="clear"/>
        </w:rPr>
        <w:t>艺术展演</w:t>
      </w:r>
      <w:r>
        <w:rPr>
          <w:sz w:val="21"/>
          <w:shd w:fill="FFFFFF" w:val="clear"/>
        </w:rPr>
        <w:t>比赛基础上，丰富赛事内涵、创新活动形式、拓宽展示平台，为广大中小学生提供更具影响力、感染力的实践舞台。以提质增效为导向，持续做强</w:t>
      </w:r>
      <w:r>
        <w:rPr>
          <w:sz w:val="21"/>
          <w:shd w:fill="FFFFFF" w:val="clear"/>
        </w:rPr>
        <w:t>“延安精神进校园”品牌，壮大培育延安精神小小宣讲员队伍，让红色基因代代相传、入脑入心。</w:t>
      </w:r>
    </w:p>
    <w:p>
      <w:pPr>
        <w:pStyle w:val="null3"/>
        <w:ind w:firstLine="420"/>
        <w:jc w:val="both"/>
      </w:pPr>
      <w:r>
        <w:rPr>
          <w:sz w:val="21"/>
          <w:shd w:fill="FFFFFF" w:val="clear"/>
        </w:rPr>
        <w:t>1.紧扣爱国主义、家风家教、延安精神三大核心主题，坚持守正创新，有机融合艺术、科学、历史人文与社会热点，突出红色主题、丰富活动载体、创新表现形式，推动革命传统教育与时俱进、鲜活生动、入情入理，提升活动吸引力与传播力。</w:t>
      </w:r>
    </w:p>
    <w:p>
      <w:pPr>
        <w:pStyle w:val="null3"/>
        <w:ind w:firstLine="420"/>
        <w:jc w:val="both"/>
      </w:pPr>
      <w:r>
        <w:rPr>
          <w:sz w:val="21"/>
          <w:shd w:fill="FFFFFF" w:val="clear"/>
        </w:rPr>
        <w:t>2.负责活动整体策划、主题设计、组织实施、人员统筹、报名系统搭建；全程做好图片、视频、素材采集与成果整理；统筹对接电视台等主流媒体及新媒体平台宣传报道，全面展示活动亮点与育人成效。</w:t>
      </w:r>
    </w:p>
    <w:p>
      <w:pPr>
        <w:pStyle w:val="null3"/>
        <w:ind w:firstLine="420"/>
        <w:jc w:val="both"/>
      </w:pPr>
      <w:r>
        <w:rPr>
          <w:sz w:val="21"/>
          <w:shd w:fill="FFFFFF" w:val="clear"/>
        </w:rPr>
        <w:t>3.承担获奖证书的设计等具体事务。</w:t>
      </w:r>
    </w:p>
    <w:p>
      <w:pPr>
        <w:pStyle w:val="null3"/>
        <w:ind w:firstLine="420"/>
        <w:jc w:val="both"/>
      </w:pPr>
      <w:r>
        <w:rPr>
          <w:sz w:val="21"/>
          <w:shd w:fill="FFFFFF" w:val="clear"/>
        </w:rPr>
        <w:t>4.主动协助整个活动过程中的后勤保障和协调活动相关事宜等。</w:t>
      </w:r>
    </w:p>
    <w:p>
      <w:pPr>
        <w:pStyle w:val="null3"/>
        <w:ind w:firstLine="3"/>
        <w:jc w:val="both"/>
      </w:pPr>
      <w:r>
        <w:rPr>
          <w:sz w:val="21"/>
          <w:b/>
          <w:shd w:fill="FFFFFF" w:val="clear"/>
        </w:rPr>
        <w:t>四、服务供应商的商务及技术要求：</w:t>
      </w:r>
    </w:p>
    <w:p>
      <w:pPr>
        <w:pStyle w:val="null3"/>
        <w:ind w:firstLine="420"/>
        <w:jc w:val="both"/>
      </w:pPr>
      <w:r>
        <w:rPr>
          <w:sz w:val="21"/>
          <w:shd w:fill="FFFFFF" w:val="clear"/>
        </w:rPr>
        <w:t>1.熟悉同类</w:t>
      </w:r>
      <w:r>
        <w:rPr>
          <w:sz w:val="21"/>
          <w:shd w:fill="FFFFFF" w:val="clear"/>
        </w:rPr>
        <w:t>活动</w:t>
      </w:r>
      <w:r>
        <w:rPr>
          <w:sz w:val="21"/>
          <w:shd w:fill="FFFFFF" w:val="clear"/>
        </w:rPr>
        <w:t>策划内容、特点，具有组织筹划和实施类似重大活动或提供专业服务保障的经验（提供单位业务特点及参与活动清单</w:t>
      </w:r>
      <w:r>
        <w:rPr>
          <w:sz w:val="21"/>
          <w:shd w:fill="FFFFFF" w:val="clear"/>
        </w:rPr>
        <w:t>等</w:t>
      </w:r>
      <w:r>
        <w:rPr>
          <w:sz w:val="21"/>
          <w:shd w:fill="FFFFFF" w:val="clear"/>
        </w:rPr>
        <w:t>佐证材料</w:t>
      </w:r>
      <w:r>
        <w:rPr>
          <w:sz w:val="21"/>
          <w:shd w:fill="FFFFFF" w:val="clear"/>
        </w:rPr>
        <w:t>）；</w:t>
      </w:r>
    </w:p>
    <w:p>
      <w:pPr>
        <w:pStyle w:val="null3"/>
        <w:ind w:firstLine="420"/>
        <w:jc w:val="both"/>
      </w:pPr>
      <w:r>
        <w:rPr>
          <w:sz w:val="21"/>
          <w:shd w:fill="FFFFFF" w:val="clear"/>
        </w:rPr>
        <w:t>2.具有独自进行活动的策划和组织能力，有专业的服务团队；</w:t>
      </w:r>
    </w:p>
    <w:p>
      <w:pPr>
        <w:pStyle w:val="null3"/>
        <w:ind w:firstLine="3"/>
        <w:jc w:val="both"/>
      </w:pPr>
      <w:r>
        <w:rPr>
          <w:sz w:val="21"/>
          <w:b/>
          <w:shd w:fill="FFFFFF" w:val="clear"/>
        </w:rPr>
        <w:t>五、人员要求：</w:t>
      </w:r>
    </w:p>
    <w:p>
      <w:pPr>
        <w:pStyle w:val="null3"/>
        <w:ind w:firstLine="420"/>
        <w:jc w:val="both"/>
      </w:pPr>
      <w:r>
        <w:rPr>
          <w:sz w:val="21"/>
          <w:shd w:fill="FFFFFF" w:val="clear"/>
        </w:rPr>
        <w:t>1.本项目负责人应有</w:t>
      </w:r>
      <w:r>
        <w:rPr>
          <w:sz w:val="21"/>
          <w:shd w:fill="FFFFFF" w:val="clear"/>
        </w:rPr>
        <w:t>8</w:t>
      </w:r>
      <w:r>
        <w:rPr>
          <w:sz w:val="21"/>
          <w:shd w:fill="FFFFFF" w:val="clear"/>
        </w:rPr>
        <w:t>年（或以上）同类工作经验（提供合同</w:t>
      </w:r>
      <w:r>
        <w:rPr>
          <w:sz w:val="21"/>
          <w:shd w:fill="FFFFFF" w:val="clear"/>
        </w:rPr>
        <w:t>或</w:t>
      </w:r>
      <w:r>
        <w:rPr>
          <w:sz w:val="21"/>
          <w:shd w:fill="FFFFFF" w:val="clear"/>
        </w:rPr>
        <w:t>学术成果等证明材料）。</w:t>
      </w:r>
    </w:p>
    <w:p>
      <w:pPr>
        <w:pStyle w:val="null3"/>
        <w:ind w:firstLine="420"/>
        <w:jc w:val="both"/>
      </w:pPr>
      <w:r>
        <w:rPr>
          <w:sz w:val="21"/>
          <w:shd w:fill="FFFFFF" w:val="clear"/>
        </w:rPr>
        <w:t>2.团队人员不少于</w:t>
      </w:r>
      <w:r>
        <w:rPr>
          <w:sz w:val="21"/>
          <w:shd w:fill="FFFFFF" w:val="clear"/>
        </w:rPr>
        <w:t>12</w:t>
      </w:r>
      <w:r>
        <w:rPr>
          <w:sz w:val="21"/>
          <w:shd w:fill="FFFFFF" w:val="clear"/>
        </w:rPr>
        <w:t>人</w:t>
      </w:r>
      <w:r>
        <w:rPr>
          <w:sz w:val="21"/>
          <w:shd w:fill="FFFFFF" w:val="clear"/>
        </w:rPr>
        <w:t>（</w:t>
      </w:r>
      <w:r>
        <w:rPr>
          <w:sz w:val="21"/>
        </w:rPr>
        <w:t>提供相关人员清单一览表</w:t>
      </w:r>
      <w:r>
        <w:rPr>
          <w:sz w:val="21"/>
        </w:rPr>
        <w:t>和</w:t>
      </w:r>
      <w:r>
        <w:rPr>
          <w:sz w:val="21"/>
        </w:rPr>
        <w:t>团队分工职责</w:t>
      </w:r>
      <w:r>
        <w:rPr>
          <w:sz w:val="21"/>
          <w:shd w:fill="FFFFFF" w:val="clear"/>
        </w:rPr>
        <w:t>）</w:t>
      </w:r>
      <w:r>
        <w:rPr>
          <w:sz w:val="21"/>
          <w:shd w:fill="FFFFFF" w:val="clear"/>
        </w:rPr>
        <w:t>。</w:t>
      </w:r>
    </w:p>
    <w:p>
      <w:pPr>
        <w:pStyle w:val="null3"/>
        <w:ind w:firstLine="420"/>
        <w:jc w:val="both"/>
      </w:pPr>
      <w:r>
        <w:rPr>
          <w:sz w:val="21"/>
          <w:shd w:fill="FFFFFF" w:val="clear"/>
        </w:rPr>
        <w:t>3.团队中，与本服务专业相关技术人员不少于8人（提供学历证书或专业技能</w:t>
      </w:r>
      <w:r>
        <w:rPr>
          <w:sz w:val="21"/>
          <w:shd w:fill="FFFFFF" w:val="clear"/>
        </w:rPr>
        <w:t>鉴定</w:t>
      </w:r>
      <w:r>
        <w:rPr>
          <w:sz w:val="21"/>
          <w:shd w:fill="FFFFFF" w:val="clear"/>
        </w:rPr>
        <w:t>证书、教育资格证书等证明材料）。</w:t>
      </w:r>
    </w:p>
    <w:p>
      <w:pPr>
        <w:pStyle w:val="null3"/>
        <w:ind w:firstLine="420"/>
        <w:jc w:val="both"/>
      </w:pPr>
      <w:r>
        <w:rPr>
          <w:sz w:val="21"/>
          <w:shd w:fill="FFFFFF" w:val="clear"/>
        </w:rPr>
        <w:t>4.团队中，含有与本服务专业相关副高级（或以上）职称</w:t>
      </w:r>
      <w:r>
        <w:rPr>
          <w:sz w:val="21"/>
          <w:shd w:fill="FFFFFF" w:val="clear"/>
        </w:rPr>
        <w:t>，</w:t>
      </w:r>
      <w:r>
        <w:rPr>
          <w:sz w:val="21"/>
          <w:shd w:fill="FFFFFF" w:val="clear"/>
        </w:rPr>
        <w:t>不少于</w:t>
      </w:r>
      <w:r>
        <w:rPr>
          <w:sz w:val="21"/>
          <w:shd w:fill="FFFFFF" w:val="clear"/>
        </w:rPr>
        <w:t>4人（提供相关职称证书）</w:t>
      </w:r>
      <w:r>
        <w:rPr>
          <w:sz w:val="21"/>
          <w:shd w:fill="FFFFFF" w:val="clear"/>
        </w:rPr>
        <w:t>。</w:t>
      </w:r>
    </w:p>
    <w:p>
      <w:pPr>
        <w:pStyle w:val="null3"/>
        <w:ind w:firstLine="211"/>
        <w:jc w:val="both"/>
      </w:pPr>
      <w:r>
        <w:rPr>
          <w:sz w:val="21"/>
          <w:b/>
        </w:rPr>
        <w:t>采购包</w:t>
      </w:r>
      <w:r>
        <w:rPr>
          <w:sz w:val="21"/>
          <w:b/>
        </w:rPr>
        <w:t>2：</w:t>
      </w:r>
    </w:p>
    <w:p>
      <w:pPr>
        <w:pStyle w:val="null3"/>
        <w:ind w:firstLine="211"/>
        <w:jc w:val="both"/>
      </w:pPr>
      <w:r>
        <w:rPr>
          <w:sz w:val="21"/>
          <w:b/>
        </w:rPr>
        <w:t>一、项目概况</w:t>
      </w:r>
    </w:p>
    <w:p>
      <w:pPr>
        <w:pStyle w:val="null3"/>
        <w:ind w:firstLine="210"/>
        <w:jc w:val="both"/>
      </w:pPr>
      <w:r>
        <w:rPr>
          <w:sz w:val="21"/>
        </w:rPr>
        <w:t>1.</w:t>
      </w:r>
      <w:r>
        <w:rPr>
          <w:sz w:val="21"/>
        </w:rPr>
        <w:t>采购包</w:t>
      </w:r>
      <w:r>
        <w:rPr>
          <w:sz w:val="21"/>
        </w:rPr>
        <w:t>号：</w:t>
      </w:r>
      <w:r>
        <w:rPr>
          <w:sz w:val="21"/>
        </w:rPr>
        <w:t>2</w:t>
      </w:r>
    </w:p>
    <w:p>
      <w:pPr>
        <w:pStyle w:val="null3"/>
        <w:ind w:firstLine="210"/>
        <w:jc w:val="both"/>
      </w:pPr>
      <w:r>
        <w:rPr>
          <w:sz w:val="21"/>
        </w:rPr>
        <w:t>2.</w:t>
      </w:r>
      <w:r>
        <w:rPr>
          <w:sz w:val="21"/>
        </w:rPr>
        <w:t>采购包</w:t>
      </w:r>
      <w:r>
        <w:rPr>
          <w:sz w:val="21"/>
        </w:rPr>
        <w:t>名称</w:t>
      </w:r>
      <w:r>
        <w:rPr>
          <w:sz w:val="21"/>
        </w:rPr>
        <w:t>：</w:t>
      </w:r>
      <w:r>
        <w:rPr>
          <w:sz w:val="21"/>
        </w:rPr>
        <w:t>广州</w:t>
      </w:r>
      <w:r>
        <w:rPr>
          <w:sz w:val="21"/>
        </w:rPr>
        <w:t>“百千万”工程成果展与系列宣传</w:t>
      </w:r>
    </w:p>
    <w:p>
      <w:pPr>
        <w:pStyle w:val="null3"/>
        <w:ind w:firstLine="210"/>
        <w:jc w:val="both"/>
      </w:pPr>
      <w:r>
        <w:rPr>
          <w:sz w:val="21"/>
        </w:rPr>
        <w:t>3.服务期限：1年内（合同签订之日起至该活动完成）</w:t>
      </w:r>
    </w:p>
    <w:p>
      <w:pPr>
        <w:pStyle w:val="null3"/>
        <w:ind w:firstLine="210"/>
        <w:jc w:val="both"/>
      </w:pPr>
      <w:r>
        <w:rPr>
          <w:sz w:val="21"/>
        </w:rPr>
        <w:t>4.服务地点：广州</w:t>
      </w:r>
    </w:p>
    <w:p>
      <w:pPr>
        <w:pStyle w:val="null3"/>
        <w:ind w:firstLine="210"/>
        <w:jc w:val="both"/>
      </w:pPr>
      <w:r>
        <w:rPr>
          <w:sz w:val="21"/>
        </w:rPr>
        <w:t>5.拟定服务供应商的数量：拟定1家服务供应商</w:t>
      </w:r>
    </w:p>
    <w:p>
      <w:pPr>
        <w:pStyle w:val="null3"/>
        <w:ind w:firstLine="210"/>
        <w:jc w:val="both"/>
      </w:pPr>
      <w:r>
        <w:rPr>
          <w:sz w:val="21"/>
        </w:rPr>
        <w:t>6.采购预算：</w:t>
      </w:r>
      <w:r>
        <w:rPr>
          <w:sz w:val="24"/>
        </w:rPr>
        <w:t>17</w:t>
      </w:r>
      <w:r>
        <w:rPr>
          <w:sz w:val="21"/>
        </w:rPr>
        <w:t>万元</w:t>
      </w:r>
    </w:p>
    <w:p>
      <w:pPr>
        <w:pStyle w:val="null3"/>
        <w:ind w:firstLine="3"/>
        <w:jc w:val="both"/>
      </w:pPr>
      <w:r>
        <w:rPr>
          <w:sz w:val="21"/>
          <w:b/>
          <w:shd w:fill="FFFFFF" w:val="clear"/>
        </w:rPr>
        <w:t>二、项目背景</w:t>
      </w:r>
    </w:p>
    <w:p>
      <w:pPr>
        <w:pStyle w:val="null3"/>
        <w:ind w:firstLine="420"/>
        <w:jc w:val="both"/>
      </w:pPr>
      <w:r>
        <w:rPr>
          <w:sz w:val="21"/>
          <w:shd w:fill="FFFFFF" w:val="clear"/>
        </w:rPr>
        <w:t>恰逢广东实施</w:t>
      </w:r>
      <w:r>
        <w:rPr>
          <w:sz w:val="21"/>
          <w:shd w:fill="FFFFFF" w:val="clear"/>
        </w:rPr>
        <w:t>“百县千镇万村高质量发展工程”三年初见成效的重要节点。二十届四中全会强调，要加快农业农村现代化，扎实推进乡村全面振兴，坚持把解决好“三农”问题作为工作重中之重，促进城乡融合发展。面向“十五五”开局之年，广东省委十三届八次全会暨省委经济工作会议强调，要锚定经济建设这一中心工作和高质量发展这一首要任务，确保“十五五”开好局起好步。</w:t>
      </w:r>
    </w:p>
    <w:p>
      <w:pPr>
        <w:pStyle w:val="null3"/>
        <w:ind w:firstLine="420"/>
        <w:jc w:val="both"/>
      </w:pPr>
      <w:r>
        <w:rPr>
          <w:sz w:val="21"/>
          <w:shd w:fill="FFFFFF" w:val="clear"/>
        </w:rPr>
        <w:t>为阶段性总结全省各地深入实施</w:t>
      </w:r>
      <w:r>
        <w:rPr>
          <w:sz w:val="21"/>
          <w:shd w:fill="FFFFFF" w:val="clear"/>
        </w:rPr>
        <w:t>“百千万工程”取得的进展成效，展现广州教育系统上下团结一心加油干、攻坚克难向前进的扎实成果，广州市教育局拟联合媒体平台推出全媒体宣传，全面展示广州助力加快推进县镇村高质量发展的生动实践，展现广州如何为齐心协力谱写中国式现代化新篇章贡献力量，总结介绍广州教育好经验做法，为广州教育实现高质量发展营造良好言论氛围。</w:t>
      </w:r>
    </w:p>
    <w:p>
      <w:pPr>
        <w:pStyle w:val="null3"/>
        <w:ind w:firstLine="3"/>
        <w:jc w:val="both"/>
      </w:pPr>
      <w:r>
        <w:rPr>
          <w:sz w:val="21"/>
          <w:b/>
          <w:shd w:fill="FFFFFF" w:val="clear"/>
        </w:rPr>
        <w:t>三、服务内容要求：</w:t>
      </w:r>
    </w:p>
    <w:p>
      <w:pPr>
        <w:pStyle w:val="null3"/>
        <w:ind w:firstLine="420"/>
        <w:jc w:val="both"/>
      </w:pPr>
      <w:r>
        <w:rPr>
          <w:sz w:val="21"/>
          <w:shd w:fill="FFFFFF" w:val="clear"/>
        </w:rPr>
        <w:t>（一）负责在报纸重要版面重要位置推出内容。</w:t>
      </w:r>
      <w:r>
        <w:rPr>
          <w:sz w:val="21"/>
          <w:shd w:fill="FFFFFF" w:val="clear"/>
        </w:rPr>
        <w:t>供应商</w:t>
      </w:r>
      <w:r>
        <w:rPr>
          <w:sz w:val="21"/>
          <w:shd w:fill="FFFFFF" w:val="clear"/>
        </w:rPr>
        <w:t>需推出由综述、典型项目展示、对话相关负责人等栏目组成的内容，系统阐述和深度呈现广州教育改革发展成效，梳理广州教育好经验好做法。</w:t>
      </w:r>
    </w:p>
    <w:p>
      <w:pPr>
        <w:pStyle w:val="null3"/>
        <w:ind w:firstLine="420"/>
        <w:jc w:val="both"/>
      </w:pPr>
      <w:r>
        <w:rPr>
          <w:sz w:val="21"/>
          <w:shd w:fill="FFFFFF" w:val="clear"/>
        </w:rPr>
        <w:t>（二）负责通过新媒体展示平台，对广州教育工作成效进行集中展示，对一线成果、典型成效等内容进行推广。</w:t>
      </w:r>
    </w:p>
    <w:p>
      <w:pPr>
        <w:pStyle w:val="null3"/>
        <w:ind w:firstLine="3"/>
        <w:jc w:val="both"/>
      </w:pPr>
      <w:r>
        <w:rPr>
          <w:sz w:val="21"/>
          <w:b/>
          <w:shd w:fill="FFFFFF" w:val="clear"/>
        </w:rPr>
        <w:t>四、服务供应商的商务及技术要求：</w:t>
      </w:r>
    </w:p>
    <w:p>
      <w:pPr>
        <w:pStyle w:val="null3"/>
        <w:ind w:firstLine="420"/>
        <w:jc w:val="both"/>
      </w:pPr>
      <w:r>
        <w:rPr>
          <w:sz w:val="21"/>
          <w:shd w:fill="FFFFFF" w:val="clear"/>
        </w:rPr>
        <w:t>1.熟悉同类媒体策划内容、特点，具有组织筹划和实施类似重大活动或提供专业服务保障的经验（提供单位业务特点及参与活动清单</w:t>
      </w:r>
      <w:r>
        <w:rPr>
          <w:sz w:val="21"/>
          <w:shd w:fill="FFFFFF" w:val="clear"/>
        </w:rPr>
        <w:t>等佐证材料</w:t>
      </w:r>
      <w:r>
        <w:rPr>
          <w:sz w:val="21"/>
          <w:shd w:fill="FFFFFF" w:val="clear"/>
        </w:rPr>
        <w:t>）。</w:t>
      </w:r>
    </w:p>
    <w:p>
      <w:pPr>
        <w:pStyle w:val="null3"/>
        <w:ind w:firstLine="420"/>
        <w:jc w:val="both"/>
      </w:pPr>
      <w:r>
        <w:rPr>
          <w:sz w:val="21"/>
          <w:shd w:fill="FFFFFF" w:val="clear"/>
        </w:rPr>
        <w:t>2.具有独自进行活动的策划和组织能力，有专业的服务团队；</w:t>
      </w:r>
    </w:p>
    <w:p>
      <w:pPr>
        <w:pStyle w:val="null3"/>
        <w:ind w:firstLine="3"/>
        <w:jc w:val="both"/>
      </w:pPr>
      <w:r>
        <w:rPr>
          <w:sz w:val="21"/>
          <w:b/>
          <w:shd w:fill="FFFFFF" w:val="clear"/>
        </w:rPr>
        <w:t>五、人员要求：</w:t>
      </w:r>
    </w:p>
    <w:p>
      <w:pPr>
        <w:pStyle w:val="null3"/>
        <w:ind w:firstLine="420"/>
        <w:jc w:val="both"/>
      </w:pPr>
      <w:r>
        <w:rPr>
          <w:sz w:val="21"/>
          <w:shd w:fill="FFFFFF" w:val="clear"/>
        </w:rPr>
        <w:t>1.本项目负责人应有10年（或以上）同类工作经验（提供合同</w:t>
      </w:r>
      <w:r>
        <w:rPr>
          <w:sz w:val="21"/>
          <w:shd w:fill="FFFFFF" w:val="clear"/>
        </w:rPr>
        <w:t>或</w:t>
      </w:r>
      <w:r>
        <w:rPr>
          <w:sz w:val="21"/>
          <w:shd w:fill="FFFFFF" w:val="clear"/>
        </w:rPr>
        <w:t>学术成果等证明材料）。</w:t>
      </w:r>
    </w:p>
    <w:p>
      <w:pPr>
        <w:pStyle w:val="null3"/>
        <w:ind w:firstLine="420"/>
        <w:jc w:val="both"/>
      </w:pPr>
      <w:r>
        <w:rPr>
          <w:sz w:val="21"/>
          <w:shd w:fill="FFFFFF" w:val="clear"/>
        </w:rPr>
        <w:t>2.团队人员不少于5人</w:t>
      </w:r>
      <w:r>
        <w:rPr>
          <w:sz w:val="21"/>
          <w:shd w:fill="FFFFFF" w:val="clear"/>
        </w:rPr>
        <w:t>（</w:t>
      </w:r>
      <w:r>
        <w:rPr>
          <w:sz w:val="21"/>
        </w:rPr>
        <w:t>提供相关人员清单一览表</w:t>
      </w:r>
      <w:r>
        <w:rPr>
          <w:sz w:val="21"/>
        </w:rPr>
        <w:t>和</w:t>
      </w:r>
      <w:r>
        <w:rPr>
          <w:sz w:val="21"/>
        </w:rPr>
        <w:t>团队分工职责</w:t>
      </w:r>
      <w:r>
        <w:rPr>
          <w:sz w:val="21"/>
          <w:shd w:fill="FFFFFF" w:val="clear"/>
        </w:rPr>
        <w:t>）</w:t>
      </w:r>
      <w:r>
        <w:rPr>
          <w:sz w:val="21"/>
          <w:shd w:fill="FFFFFF" w:val="clear"/>
        </w:rPr>
        <w:t>。</w:t>
      </w:r>
    </w:p>
    <w:p>
      <w:pPr>
        <w:pStyle w:val="null3"/>
        <w:ind w:firstLine="420"/>
        <w:jc w:val="both"/>
      </w:pPr>
      <w:r>
        <w:rPr>
          <w:sz w:val="21"/>
          <w:shd w:fill="FFFFFF" w:val="clear"/>
        </w:rPr>
        <w:t>3.团队中，与本服务专业相关技术人员不少于2人（提供学历证书或专业技能鉴定证书、教育资格证书等证明材料）。</w:t>
      </w:r>
    </w:p>
    <w:p>
      <w:pPr>
        <w:pStyle w:val="null3"/>
        <w:ind w:firstLine="420"/>
        <w:jc w:val="both"/>
      </w:pPr>
      <w:r>
        <w:rPr>
          <w:sz w:val="21"/>
          <w:shd w:fill="FFFFFF" w:val="clear"/>
        </w:rPr>
        <w:t>4.团队中，含有与本服务专业相关中级（或以上）职称</w:t>
      </w:r>
      <w:r>
        <w:rPr>
          <w:sz w:val="21"/>
          <w:shd w:fill="FFFFFF" w:val="clear"/>
        </w:rPr>
        <w:t>，</w:t>
      </w:r>
      <w:r>
        <w:rPr>
          <w:sz w:val="21"/>
          <w:shd w:fill="FFFFFF" w:val="clear"/>
        </w:rPr>
        <w:t>不少于</w:t>
      </w:r>
      <w:r>
        <w:rPr>
          <w:sz w:val="21"/>
          <w:shd w:fill="FFFFFF" w:val="clear"/>
        </w:rPr>
        <w:t>2人（提供相关职称证书）。</w:t>
      </w:r>
    </w:p>
    <w:p>
      <w:pPr>
        <w:pStyle w:val="null3"/>
        <w:ind w:firstLine="422"/>
        <w:jc w:val="both"/>
      </w:pPr>
      <w:r>
        <w:rPr>
          <w:sz w:val="21"/>
          <w:b/>
          <w:shd w:fill="FFFFFF" w:val="clear"/>
        </w:rPr>
        <w:t>采购包</w:t>
      </w:r>
      <w:r>
        <w:rPr>
          <w:sz w:val="21"/>
          <w:b/>
          <w:shd w:fill="FFFFFF" w:val="clear"/>
        </w:rPr>
        <w:t>3：</w:t>
      </w:r>
    </w:p>
    <w:p>
      <w:pPr>
        <w:pStyle w:val="null3"/>
        <w:ind w:firstLine="422"/>
        <w:jc w:val="both"/>
      </w:pPr>
      <w:r>
        <w:rPr>
          <w:sz w:val="21"/>
          <w:b/>
          <w:shd w:fill="FFFFFF" w:val="clear"/>
        </w:rPr>
        <w:t>一、项目概况</w:t>
      </w:r>
    </w:p>
    <w:p>
      <w:pPr>
        <w:pStyle w:val="null3"/>
        <w:ind w:firstLine="420"/>
        <w:jc w:val="both"/>
      </w:pPr>
      <w:r>
        <w:rPr>
          <w:sz w:val="21"/>
          <w:shd w:fill="FFFFFF" w:val="clear"/>
        </w:rPr>
        <w:t>1.采购包号：</w:t>
      </w:r>
      <w:r>
        <w:rPr>
          <w:sz w:val="21"/>
          <w:shd w:fill="FFFFFF" w:val="clear"/>
        </w:rPr>
        <w:t>3</w:t>
      </w:r>
    </w:p>
    <w:p>
      <w:pPr>
        <w:pStyle w:val="null3"/>
        <w:ind w:firstLine="420"/>
        <w:jc w:val="both"/>
      </w:pPr>
      <w:r>
        <w:rPr>
          <w:sz w:val="21"/>
          <w:shd w:fill="FFFFFF" w:val="clear"/>
        </w:rPr>
        <w:t>2.采购包名称：家庭教育系列宣传活动、思政讲习堂录制</w:t>
      </w:r>
    </w:p>
    <w:p>
      <w:pPr>
        <w:pStyle w:val="null3"/>
        <w:ind w:firstLine="420"/>
        <w:jc w:val="both"/>
      </w:pPr>
      <w:r>
        <w:rPr>
          <w:sz w:val="21"/>
          <w:shd w:fill="FFFFFF" w:val="clear"/>
        </w:rPr>
        <w:t>3.服务期限：2年内（合同签订之日起至该活动完成）</w:t>
      </w:r>
    </w:p>
    <w:p>
      <w:pPr>
        <w:pStyle w:val="null3"/>
        <w:ind w:firstLine="420"/>
        <w:jc w:val="both"/>
      </w:pPr>
      <w:r>
        <w:rPr>
          <w:sz w:val="21"/>
          <w:shd w:fill="FFFFFF" w:val="clear"/>
        </w:rPr>
        <w:t>4.服务地点：广州</w:t>
      </w:r>
    </w:p>
    <w:p>
      <w:pPr>
        <w:pStyle w:val="null3"/>
        <w:ind w:firstLine="420"/>
        <w:jc w:val="both"/>
      </w:pPr>
      <w:r>
        <w:rPr>
          <w:sz w:val="21"/>
          <w:shd w:fill="FFFFFF" w:val="clear"/>
        </w:rPr>
        <w:t>5.服务供应商的数量：1家服务供应商</w:t>
      </w:r>
    </w:p>
    <w:p>
      <w:pPr>
        <w:pStyle w:val="null3"/>
        <w:ind w:firstLine="420"/>
        <w:jc w:val="both"/>
      </w:pPr>
      <w:r>
        <w:rPr>
          <w:sz w:val="21"/>
          <w:shd w:fill="FFFFFF" w:val="clear"/>
        </w:rPr>
        <w:t>6.采购预算：50万元</w:t>
      </w:r>
    </w:p>
    <w:p>
      <w:pPr>
        <w:pStyle w:val="null3"/>
        <w:ind w:firstLine="422"/>
        <w:jc w:val="both"/>
      </w:pPr>
      <w:r>
        <w:rPr>
          <w:sz w:val="21"/>
          <w:b/>
          <w:shd w:fill="FFFFFF" w:val="clear"/>
        </w:rPr>
        <w:t>二、项目背景</w:t>
      </w:r>
    </w:p>
    <w:p>
      <w:pPr>
        <w:pStyle w:val="null3"/>
        <w:ind w:firstLine="420"/>
        <w:jc w:val="both"/>
      </w:pPr>
      <w:r>
        <w:rPr>
          <w:sz w:val="21"/>
          <w:shd w:fill="FFFFFF" w:val="clear"/>
        </w:rPr>
        <w:t>为进一步深入贯彻《家庭教育促进法》《关于进一步加强家庭家教家风建设的实施意见》和《全国家庭教育指导大纲（修订）》等文件精神，现拟策划并举办家庭教育系列宣传活动，旨在通过专家讲座、经验分享、互动体验等多种形式，向广大家长普及科学的家庭教育理念和方法，引导他们树立正确的教育观和成才观。</w:t>
      </w:r>
    </w:p>
    <w:p>
      <w:pPr>
        <w:pStyle w:val="null3"/>
        <w:ind w:firstLine="420"/>
        <w:jc w:val="both"/>
      </w:pPr>
      <w:r>
        <w:rPr>
          <w:sz w:val="21"/>
          <w:shd w:fill="FFFFFF" w:val="clear"/>
        </w:rPr>
        <w:t>为进一步落实《粤港澳大湾区发展规划纲要》工作部署，持续推进爱国主义、中华优秀传统文化和革命传统教育，着力打造具有粤港澳大湾区影响力的品牌活动。广州市教育局拟举办</w:t>
      </w:r>
      <w:r>
        <w:rPr>
          <w:sz w:val="21"/>
          <w:shd w:fill="FFFFFF" w:val="clear"/>
        </w:rPr>
        <w:t>2026年粤港澳学生诵读经典美文大赛，通过诵读千古美文，辅以舞蹈、器乐等丰富的艺术表演形式，大力弘扬和传承中华优秀传统文化、激发民族自豪，全面贯彻落实关于加强粤港澳青少年交流的决策部署，引导学生厚植爱国主义情怀，努力培养担当民族复兴大任的时代新人。</w:t>
      </w:r>
    </w:p>
    <w:p>
      <w:pPr>
        <w:pStyle w:val="null3"/>
        <w:ind w:firstLine="422"/>
        <w:jc w:val="both"/>
      </w:pPr>
      <w:r>
        <w:rPr>
          <w:sz w:val="21"/>
          <w:b/>
          <w:shd w:fill="FFFFFF" w:val="clear"/>
        </w:rPr>
        <w:t>三、服务内容要求</w:t>
      </w:r>
    </w:p>
    <w:p>
      <w:pPr>
        <w:pStyle w:val="null3"/>
        <w:ind w:firstLine="420"/>
        <w:jc w:val="both"/>
      </w:pPr>
      <w:r>
        <w:rPr>
          <w:sz w:val="21"/>
          <w:shd w:fill="FFFFFF" w:val="clear"/>
        </w:rPr>
        <w:t>（一）广州市教育局</w:t>
      </w:r>
      <w:r>
        <w:rPr>
          <w:sz w:val="21"/>
          <w:shd w:fill="FFFFFF" w:val="clear"/>
        </w:rPr>
        <w:t>2026年家庭教育宣传周系列主题活动服务</w:t>
      </w:r>
    </w:p>
    <w:p>
      <w:pPr>
        <w:pStyle w:val="null3"/>
        <w:ind w:firstLine="420"/>
        <w:jc w:val="both"/>
      </w:pPr>
      <w:r>
        <w:rPr>
          <w:sz w:val="21"/>
          <w:shd w:fill="FFFFFF" w:val="clear"/>
        </w:rPr>
        <w:t>1.组织开展并策划播出“‘云观’家庭教育”在线直播活动，邀请家庭教育专家及嘉宾主讲。</w:t>
      </w:r>
    </w:p>
    <w:p>
      <w:pPr>
        <w:pStyle w:val="null3"/>
        <w:ind w:firstLine="420"/>
        <w:jc w:val="both"/>
      </w:pPr>
      <w:r>
        <w:rPr>
          <w:sz w:val="21"/>
          <w:shd w:fill="FFFFFF" w:val="clear"/>
        </w:rPr>
        <w:t>2.承接制定“花城杯评选活动”征集、评选活动策划宣传服务，内容主要包括：活动策划、征集、传播推广、活动执行、开展评选总结及表彰等。</w:t>
      </w:r>
    </w:p>
    <w:p>
      <w:pPr>
        <w:pStyle w:val="null3"/>
        <w:ind w:firstLine="420"/>
        <w:jc w:val="both"/>
      </w:pPr>
      <w:r>
        <w:rPr>
          <w:sz w:val="21"/>
          <w:shd w:fill="FFFFFF" w:val="clear"/>
        </w:rPr>
        <w:t>3.承担整个项目的后勤和协调保障服务相关事宜。</w:t>
      </w:r>
    </w:p>
    <w:p>
      <w:pPr>
        <w:pStyle w:val="null3"/>
        <w:ind w:firstLine="420"/>
        <w:jc w:val="both"/>
      </w:pPr>
      <w:r>
        <w:rPr>
          <w:sz w:val="21"/>
          <w:shd w:fill="FFFFFF" w:val="clear"/>
        </w:rPr>
        <w:t>（二）广州市教育局《</w:t>
      </w:r>
      <w:r>
        <w:rPr>
          <w:sz w:val="21"/>
          <w:shd w:fill="FFFFFF" w:val="clear"/>
        </w:rPr>
        <w:t>2026年羊城父母学堂微课录制》系列服务</w:t>
      </w:r>
    </w:p>
    <w:p>
      <w:pPr>
        <w:pStyle w:val="null3"/>
        <w:ind w:firstLine="420"/>
        <w:jc w:val="both"/>
      </w:pPr>
      <w:r>
        <w:rPr>
          <w:sz w:val="21"/>
          <w:shd w:fill="FFFFFF" w:val="clear"/>
        </w:rPr>
        <w:t>1.负责拍摄及录制50节《羊城父母学堂》微视频的工作。每节一个小主题，一位主讲老师，时长3分钟。根据每节微课堂的主题，敲定录制场所及形式，外出实景拍摄，如学校、家庭教育实践基地等或棚内演播厅拍摄。具体工作包含通联教师、安排场地、拍摄器材、人员配置、拍摄事项安排等。</w:t>
      </w:r>
    </w:p>
    <w:p>
      <w:pPr>
        <w:pStyle w:val="null3"/>
        <w:ind w:firstLine="420"/>
        <w:jc w:val="both"/>
      </w:pPr>
      <w:r>
        <w:rPr>
          <w:sz w:val="21"/>
          <w:shd w:fill="FFFFFF" w:val="clear"/>
        </w:rPr>
        <w:t>2.承办2026年《羊城父母学堂》家庭教育指导课的播发工作。包含并不限于在花城+APP开设专栏进行展播，50节家庭教育指导课按照固定时间节点进行播出。</w:t>
      </w:r>
    </w:p>
    <w:p>
      <w:pPr>
        <w:pStyle w:val="null3"/>
        <w:ind w:firstLine="420"/>
        <w:jc w:val="both"/>
      </w:pPr>
      <w:r>
        <w:rPr>
          <w:sz w:val="21"/>
          <w:shd w:fill="FFFFFF" w:val="clear"/>
        </w:rPr>
        <w:t>3.承接2026年《羊城父母学堂》家庭教育指导课宣传服务。内容主要包括：内容生产、传播推广、新闻报道、全媒体同步宣传等。</w:t>
      </w:r>
    </w:p>
    <w:p>
      <w:pPr>
        <w:pStyle w:val="null3"/>
        <w:ind w:firstLine="420"/>
        <w:jc w:val="both"/>
      </w:pPr>
      <w:r>
        <w:rPr>
          <w:sz w:val="21"/>
          <w:shd w:fill="FFFFFF" w:val="clear"/>
        </w:rPr>
        <w:t>4.承担整个项目的后勤和协调保障服务相关事宜。</w:t>
      </w:r>
    </w:p>
    <w:p>
      <w:pPr>
        <w:pStyle w:val="null3"/>
        <w:ind w:firstLine="420"/>
        <w:jc w:val="both"/>
      </w:pPr>
      <w:r>
        <w:rPr>
          <w:sz w:val="21"/>
          <w:shd w:fill="FFFFFF" w:val="clear"/>
        </w:rPr>
        <w:t>（三）广州市教育局《思政讲习堂》节目录制</w:t>
      </w:r>
    </w:p>
    <w:p>
      <w:pPr>
        <w:pStyle w:val="null3"/>
        <w:ind w:firstLine="420"/>
        <w:jc w:val="both"/>
      </w:pPr>
      <w:r>
        <w:rPr>
          <w:sz w:val="21"/>
          <w:shd w:fill="FFFFFF" w:val="clear"/>
        </w:rPr>
        <w:t>1.组织思政讲习堂的策划、录制与宣传工作。</w:t>
      </w:r>
    </w:p>
    <w:p>
      <w:pPr>
        <w:pStyle w:val="null3"/>
        <w:ind w:firstLine="420"/>
        <w:jc w:val="both"/>
      </w:pPr>
      <w:r>
        <w:rPr>
          <w:sz w:val="21"/>
          <w:shd w:fill="FFFFFF" w:val="clear"/>
        </w:rPr>
        <w:t>2.负责组织思政专家对思政微课课件进行审核。</w:t>
      </w:r>
    </w:p>
    <w:p>
      <w:pPr>
        <w:pStyle w:val="null3"/>
        <w:ind w:firstLine="420"/>
        <w:jc w:val="both"/>
      </w:pPr>
      <w:r>
        <w:rPr>
          <w:sz w:val="21"/>
          <w:shd w:fill="FFFFFF" w:val="clear"/>
        </w:rPr>
        <w:t>3.广州教育局开展思政教育系列活动的宣传工作。</w:t>
      </w:r>
    </w:p>
    <w:p>
      <w:pPr>
        <w:pStyle w:val="null3"/>
        <w:ind w:firstLine="420"/>
        <w:jc w:val="both"/>
      </w:pPr>
      <w:r>
        <w:rPr>
          <w:sz w:val="21"/>
          <w:shd w:fill="FFFFFF" w:val="clear"/>
        </w:rPr>
        <w:t>4.中标人派出项目组对活动进行策划、执行和拍摄、宣传。</w:t>
      </w:r>
    </w:p>
    <w:p>
      <w:pPr>
        <w:pStyle w:val="null3"/>
        <w:ind w:firstLine="420"/>
        <w:jc w:val="both"/>
      </w:pPr>
      <w:r>
        <w:rPr>
          <w:sz w:val="21"/>
          <w:shd w:fill="FFFFFF" w:val="clear"/>
        </w:rPr>
        <w:t>5.负责制作奖励证书。</w:t>
      </w:r>
    </w:p>
    <w:p>
      <w:pPr>
        <w:pStyle w:val="null3"/>
        <w:ind w:firstLine="420"/>
        <w:jc w:val="both"/>
      </w:pPr>
      <w:r>
        <w:rPr>
          <w:sz w:val="21"/>
          <w:shd w:fill="FFFFFF" w:val="clear"/>
        </w:rPr>
        <w:t>6.活动结束后</w:t>
      </w:r>
      <w:r>
        <w:rPr>
          <w:sz w:val="21"/>
          <w:shd w:fill="FFFFFF" w:val="clear"/>
        </w:rPr>
        <w:t>将</w:t>
      </w:r>
      <w:r>
        <w:rPr>
          <w:sz w:val="21"/>
          <w:shd w:fill="FFFFFF" w:val="clear"/>
        </w:rPr>
        <w:t>相关的验收报告资料</w:t>
      </w:r>
      <w:r>
        <w:rPr>
          <w:sz w:val="21"/>
          <w:shd w:fill="FFFFFF" w:val="clear"/>
        </w:rPr>
        <w:t>进行</w:t>
      </w:r>
      <w:r>
        <w:rPr>
          <w:sz w:val="21"/>
          <w:shd w:fill="FFFFFF" w:val="clear"/>
        </w:rPr>
        <w:t>整理和汇总。</w:t>
      </w:r>
    </w:p>
    <w:p>
      <w:pPr>
        <w:pStyle w:val="null3"/>
        <w:ind w:firstLine="422"/>
        <w:jc w:val="both"/>
      </w:pPr>
      <w:r>
        <w:rPr>
          <w:sz w:val="21"/>
          <w:b/>
          <w:shd w:fill="FFFFFF" w:val="clear"/>
        </w:rPr>
        <w:t>四、服务供应商的商务及技术要求</w:t>
      </w:r>
    </w:p>
    <w:p>
      <w:pPr>
        <w:pStyle w:val="null3"/>
        <w:ind w:firstLine="420"/>
        <w:jc w:val="both"/>
      </w:pPr>
      <w:r>
        <w:rPr>
          <w:sz w:val="21"/>
          <w:shd w:fill="FFFFFF" w:val="clear"/>
        </w:rPr>
        <w:t>1.熟悉同类媒体策划内容、特点，具有组织筹划和实施类似重大活动或提供专业服务保障的经验（提供单位业务特点及参与活动清单等</w:t>
      </w:r>
      <w:r>
        <w:rPr>
          <w:sz w:val="21"/>
          <w:shd w:fill="FFFFFF" w:val="clear"/>
        </w:rPr>
        <w:t>佐证材料</w:t>
      </w:r>
      <w:r>
        <w:rPr>
          <w:sz w:val="21"/>
          <w:shd w:fill="FFFFFF" w:val="clear"/>
        </w:rPr>
        <w:t>）；</w:t>
      </w:r>
    </w:p>
    <w:p>
      <w:pPr>
        <w:pStyle w:val="null3"/>
        <w:ind w:firstLine="420"/>
        <w:jc w:val="both"/>
      </w:pPr>
      <w:r>
        <w:rPr>
          <w:sz w:val="21"/>
          <w:shd w:fill="FFFFFF" w:val="clear"/>
        </w:rPr>
        <w:t>2.具有独自进行活动的策划和组织能力，有专业的服务团队；</w:t>
      </w:r>
    </w:p>
    <w:p>
      <w:pPr>
        <w:pStyle w:val="null3"/>
        <w:ind w:firstLine="422"/>
        <w:jc w:val="both"/>
      </w:pPr>
      <w:r>
        <w:rPr>
          <w:sz w:val="21"/>
          <w:b/>
          <w:shd w:fill="FFFFFF" w:val="clear"/>
        </w:rPr>
        <w:t>五、人员要求</w:t>
      </w:r>
    </w:p>
    <w:p>
      <w:pPr>
        <w:pStyle w:val="null3"/>
        <w:ind w:firstLine="420"/>
        <w:jc w:val="both"/>
      </w:pPr>
      <w:r>
        <w:rPr>
          <w:sz w:val="21"/>
          <w:shd w:fill="FFFFFF" w:val="clear"/>
        </w:rPr>
        <w:t>1.本项目负责人应有2年（或以上）同类工作经验（提供合同</w:t>
      </w:r>
      <w:r>
        <w:rPr>
          <w:sz w:val="21"/>
          <w:shd w:fill="FFFFFF" w:val="clear"/>
        </w:rPr>
        <w:t>或</w:t>
      </w:r>
      <w:r>
        <w:rPr>
          <w:sz w:val="21"/>
          <w:shd w:fill="FFFFFF" w:val="clear"/>
        </w:rPr>
        <w:t>学术成果等证明材料）。</w:t>
      </w:r>
    </w:p>
    <w:p>
      <w:pPr>
        <w:pStyle w:val="null3"/>
        <w:ind w:firstLine="420"/>
        <w:jc w:val="both"/>
      </w:pPr>
      <w:r>
        <w:rPr>
          <w:sz w:val="21"/>
          <w:shd w:fill="FFFFFF" w:val="clear"/>
        </w:rPr>
        <w:t>2.团队人员不少于20人</w:t>
      </w:r>
      <w:r>
        <w:rPr>
          <w:sz w:val="21"/>
          <w:shd w:fill="FFFFFF" w:val="clear"/>
        </w:rPr>
        <w:t>（</w:t>
      </w:r>
      <w:r>
        <w:rPr>
          <w:sz w:val="21"/>
        </w:rPr>
        <w:t>提供相关人员清单一览表</w:t>
      </w:r>
      <w:r>
        <w:rPr>
          <w:sz w:val="21"/>
        </w:rPr>
        <w:t>和</w:t>
      </w:r>
      <w:r>
        <w:rPr>
          <w:sz w:val="21"/>
        </w:rPr>
        <w:t>团队分工职责</w:t>
      </w:r>
      <w:r>
        <w:rPr>
          <w:sz w:val="21"/>
          <w:shd w:fill="FFFFFF" w:val="clear"/>
        </w:rPr>
        <w:t>）</w:t>
      </w:r>
      <w:r>
        <w:rPr>
          <w:sz w:val="21"/>
          <w:shd w:fill="FFFFFF" w:val="clear"/>
        </w:rPr>
        <w:t>。</w:t>
      </w:r>
    </w:p>
    <w:p>
      <w:pPr>
        <w:pStyle w:val="null3"/>
        <w:ind w:firstLine="420"/>
        <w:jc w:val="both"/>
      </w:pPr>
      <w:r>
        <w:rPr>
          <w:sz w:val="21"/>
          <w:shd w:fill="FFFFFF" w:val="clear"/>
        </w:rPr>
        <w:t>3.团队中，与本服务专业相关技术人员不少于10人（</w:t>
      </w:r>
      <w:r>
        <w:rPr>
          <w:sz w:val="21"/>
          <w:shd w:fill="FFFFFF" w:val="clear"/>
        </w:rPr>
        <w:t>提供学历证书或专业技能</w:t>
      </w:r>
      <w:r>
        <w:rPr>
          <w:sz w:val="21"/>
          <w:shd w:fill="FFFFFF" w:val="clear"/>
        </w:rPr>
        <w:t>鉴定</w:t>
      </w:r>
      <w:r>
        <w:rPr>
          <w:sz w:val="21"/>
          <w:shd w:fill="FFFFFF" w:val="clear"/>
        </w:rPr>
        <w:t>证书、教育资格证书等证明材料</w:t>
      </w:r>
      <w:r>
        <w:rPr>
          <w:sz w:val="21"/>
          <w:shd w:fill="FFFFFF" w:val="clear"/>
        </w:rPr>
        <w:t>）。</w:t>
      </w:r>
    </w:p>
    <w:p>
      <w:pPr>
        <w:pStyle w:val="null3"/>
        <w:ind w:firstLine="420"/>
        <w:jc w:val="both"/>
      </w:pPr>
      <w:r>
        <w:rPr>
          <w:sz w:val="21"/>
          <w:shd w:fill="FFFFFF" w:val="clear"/>
        </w:rPr>
        <w:t>4.团队中，含有与本服务专业相关副高级（或以上）职称</w:t>
      </w:r>
      <w:r>
        <w:rPr>
          <w:sz w:val="21"/>
          <w:shd w:fill="FFFFFF" w:val="clear"/>
        </w:rPr>
        <w:t>，</w:t>
      </w:r>
      <w:r>
        <w:rPr>
          <w:sz w:val="21"/>
          <w:shd w:fill="FFFFFF" w:val="clear"/>
        </w:rPr>
        <w:t>不少于</w:t>
      </w:r>
      <w:r>
        <w:rPr>
          <w:sz w:val="21"/>
          <w:shd w:fill="FFFFFF" w:val="clear"/>
        </w:rPr>
        <w:t>5人（提供相关职称证书）。</w:t>
      </w:r>
    </w:p>
    <w:p>
      <w:pPr>
        <w:pStyle w:val="null3"/>
      </w:pPr>
      <w:r>
        <w:rPr/>
        <w:t>采购包1（延安精神进校园学习宣传系列活动）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2年内（合同签订之日起至该活动完成）</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1期：支付比例50%,合同生效后，采购人向服务供应商支付合同金额50%，服务供应商应出具相应的商业发票；</w:t>
            </w:r>
          </w:p>
          <w:p>
            <w:pPr>
              <w:pStyle w:val="null3"/>
            </w:pPr>
            <w:r>
              <w:rPr/>
              <w:t>2期：支付比例50%,全部服务完成并通过采购人验收后，采购人向供应商支付项目尾款；每笔款项支付前，供应商须提交与每笔款项金额相等的发票，采购人收到发票之日起5个工作日内办理支付手续。 因采购单位使用财政资金，采购单位在前款规定的付款时间为向政府采购支付部门提出办理财政支付申请手续的时间（不含政府财政支付部门审核的时间），在规定时间内提出支付申请手续后即视为采购单位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1期：1.采购人应当在收到中标人项目验收建议之日5个工作日内按照招标文件的相关需求及要求标准进行成果验收。 2.由采购人指定验收形式、验收时间、验收地点、提交资料等，中标人应予以配合。 3.合同期满中标人提交项目整体工作总结，采购人审核确认。 4.有效的验收资料包括但不限于已通过采购人审查的策划设计方案、活动成果、活动总结、项目总结等。 5.当出现不满足实际需要的情况时，中标人要及时做出响应，并保证在5日内完成验收评估整改工作。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延安精神进校园学习宣传系列活动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延安精神进校园学习宣传系列活动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采购包2（广州“百千万”工程成果展与系列宣传）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1年内（合同签订之日起至该活动完成）</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1期：支付比例50%,合同生效后，采购人向服务供应商支付合同金额50%，服务供应商应出具相应的商业发票；</w:t>
            </w:r>
          </w:p>
          <w:p>
            <w:pPr>
              <w:pStyle w:val="null3"/>
            </w:pPr>
            <w:r>
              <w:rPr/>
              <w:t>2期：支付比例50%,全部服务完成并通过采购人验收后，采购人向供应商支付项目尾款；每笔款项支付前，供应商须提交与每笔款项金额相等的发票，采购人收到发票之日起5个工作日内办理支付手续。 因采购单位使用财政资金，采购单位在前款规定的付款时间为向政府采购支付部门提出办理财政支付申请手续的时间（不含政府财政支付部门审核的时间），在规定时间内提出支付申请手续后即视为采购单位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1期：1.采购人应当在收到中标人项目验收建议之日5个工作日内按照招标文件的相关需求及要求标准进行成果验收。 2.由采购人指定验收形式、验收时间、验收地点、提交资料等，中标人应予以配合。 3.合同期满中标人提交项目整体工作总结，采购人审核确认。 4.有效的验收资料包括但不限于已通过采购人审查的策划设计方案、活动成果、活动总结、项目总结等。 5.当出现不满足实际需要的情况时，中标人要及时做出响应，并保证在5日内完成验收评估整改工作。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广州“百千万”工程成果展与系列宣传</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w:t>
            </w:r>
          </w:p>
        </w:tc>
        <w:tc>
          <w:tcPr>
            <w:tcW w:type="dxa" w:w="933"/>
          </w:tcPr>
          <w:p>
            <w:pPr>
              <w:pStyle w:val="null3"/>
              <w:jc w:val="right"/>
            </w:pPr>
            <w:r>
              <w:rPr/>
              <w:t>170,000.00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广州“百千万”工程成果展与系列宣传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采购包3（家庭教育系列宣传活动、思政讲习堂录制）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2年内（合同签订之日起至该活动完成）</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1期：支付比例50%,合同生效后，采购人向服务供应商支付合同金额50%，服务供应商应出具相应的商业发票；</w:t>
            </w:r>
          </w:p>
          <w:p>
            <w:pPr>
              <w:pStyle w:val="null3"/>
            </w:pPr>
            <w:r>
              <w:rPr/>
              <w:t>2期：支付比例50%,全部服务完成并通过采购人验收后，采购人向供应商支付项目尾款；每笔款项支付前，供应商须提交与每笔款项金额相等的发票，采购人收到发票之日起5个工作日内办理支付手续。 因采购单位使用财政资金，采购单位在前款规定的付款时间为向政府采购支付部门提出办理财政支付申请手续的时间（不含政府财政支付部门审核的时间），在规定时间内提出支付申请手续后即视为采购单位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1期：1.采购人应当在收到中标人项目验收建议之日5个工作日内按照招标文件的相关需求及要求标准进行成果验收。 2.由采购人指定验收形式、验收时间、验收地点、提交资料等，中标人应予以配合。 3.合同期满中标人提交项目整体工作总结，采购人审核确认。 4.有效的验收资料包括但不限于已通过采购人审查的策划设计方案、活动成果、活动总结、项目总结等。 5.当出现不满足实际需要的情况时，中标人要及时做出响应，并保证在5日内完成验收评估整改工作。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家庭教育系列宣传活动、思政讲习堂录制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家庭教育系列宣传活动、思政讲习堂录制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各投标人可以对一个或多个采购包进行投标，但每个投标人最多只能获得1个采购包的中标资格。本项目按采购包1-2-3的顺序进行评审，依次按照评标总得分由高到低的顺序，每个采购包推荐两名中标候选人。 已获得前面任意一个采购包的第一中标候选人资格的，将不能通过后续采购包的符合性审查。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延安精神进校园学习宣传系列活动)：综合评分法,是指投标文件满足招标文件全部实质性要求，且按照评审因素的量化指标评审得分最高的投标人为中标候选人的评标方法。（最低报价不是中标的唯一依据。）</w:t>
      </w:r>
    </w:p>
    <w:p>
      <w:pPr>
        <w:pStyle w:val="null3"/>
      </w:pPr>
      <w:r>
        <w:rPr/>
        <w:t>采购包2(广州“百千万”工程成果展与系列宣传)：综合评分法,是指投标文件满足招标文件全部实质性要求，且按照评审因素的量化指标评审得分最高的投标人为中标候选人的评标方法。（最低报价不是中标的唯一依据。）</w:t>
      </w:r>
    </w:p>
    <w:p>
      <w:pPr>
        <w:pStyle w:val="null3"/>
      </w:pPr>
      <w:r>
        <w:rPr/>
        <w:t>采购包3(家庭教育系列宣传活动、思政讲习堂录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采购包1（延安精神进校园学习宣传系列活动）：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采购包2（广州“百千万”工程成果展与系列宣传）：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采购包3（家庭教育系列宣传活动、思政讲习堂录制）：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采购包1（延安精神进校园学习宣传系列活动）：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采购包2（广州“百千万”工程成果展与系列宣传）：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采购包3（家庭教育系列宣传活动、思政讲习堂录制）：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采购包1（延安精神进校园学习宣传系列活动）：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采购包2（广州“百千万”工程成果展与系列宣传）：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兼投不兼中</w:t>
            </w:r>
          </w:p>
        </w:tc>
        <w:tc>
          <w:tcPr>
            <w:tcW w:type="dxa" w:w="4238"/>
          </w:tcPr>
          <w:p>
            <w:pPr>
              <w:pStyle w:val="null3"/>
            </w:pPr>
            <w:r>
              <w:rPr/>
              <w:t>未获得采购包1的第一中标候选人资格。</w:t>
            </w:r>
          </w:p>
        </w:tc>
      </w:tr>
    </w:tbl>
    <w:p>
      <w:pPr>
        <w:pStyle w:val="null3"/>
      </w:pPr>
      <w:r>
        <w:rPr/>
        <w:t>采购包3（家庭教育系列宣传活动、思政讲习堂录制）：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兼投不兼中</w:t>
            </w:r>
          </w:p>
        </w:tc>
        <w:tc>
          <w:tcPr>
            <w:tcW w:type="dxa" w:w="4238"/>
          </w:tcPr>
          <w:p>
            <w:pPr>
              <w:pStyle w:val="null3"/>
            </w:pPr>
            <w:r>
              <w:rPr/>
              <w:t>未获得采购包1或采购包2的第一中标候选人资格。</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采购包1(延安精神进校园学习宣传系列活动):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（一） (5.0分)</w:t>
            </w:r>
          </w:p>
        </w:tc>
        <w:tc>
          <w:tcPr>
            <w:tcW w:type="dxa" w:w="5076"/>
          </w:tcPr>
          <w:p>
            <w:pPr>
              <w:pStyle w:val="null3"/>
              <w:jc w:val="left"/>
            </w:pPr>
            <w:r>
              <w:rPr/>
              <w:t>投标人根据本项目需求提供对项目的理解，内容包括但不限于项目背景、项目特点、服务要求。1、项目背景，针对该项目采购需求，提供对项目背景的理解，得2分；无提供，此项及对项目的理解（二）（1）不得分。2、项目特点，针对该项目采购需求，提供对项目特点的认知，得2分；无提供，此项及对项目的理解（二）（2）不得分。3、服务要求，针对该项目采购需求，提供对服务要求的分析，得1分；无提供，此项及对项目的理解（二）（3）不得分。</w:t>
            </w:r>
          </w:p>
        </w:tc>
      </w:tr>
      <w:tr>
        <w:tc>
          <w:tcPr>
            <w:tcW w:type="dxa" w:w="922"/>
            <w:gridSpan w:val="2"/>
            <w:vMerge/>
          </w:tcPr>
          <w:p/>
        </w:tc>
        <w:tc>
          <w:tcPr>
            <w:tcW w:type="dxa" w:w="2307"/>
          </w:tcPr>
          <w:p>
            <w:pPr>
              <w:pStyle w:val="null3"/>
              <w:jc w:val="left"/>
            </w:pPr>
            <w:r>
              <w:rPr/>
              <w:t>对项目的理解 （二） (15.0分)</w:t>
            </w:r>
          </w:p>
        </w:tc>
        <w:tc>
          <w:tcPr>
            <w:tcW w:type="dxa" w:w="5076"/>
          </w:tcPr>
          <w:p>
            <w:pPr>
              <w:pStyle w:val="null3"/>
              <w:jc w:val="left"/>
            </w:pPr>
            <w:r>
              <w:rPr/>
              <w:t>（1）投标人提供的对项目背景的理解完全满足或优于采购需求，得5分；部分满足采购需求，得2分；无或其他情况不得分。（2）投标人提供的对项目特点的认知完全满足或优于采购需求，得5分；部分满足采购需求，得2分；无或其他情况不得分。（3）投标人提供的对服务要求的分析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项目开展实施方案 （一） (5.0分)</w:t>
            </w:r>
          </w:p>
        </w:tc>
        <w:tc>
          <w:tcPr>
            <w:tcW w:type="dxa" w:w="5076"/>
          </w:tcPr>
          <w:p>
            <w:pPr>
              <w:pStyle w:val="null3"/>
              <w:jc w:val="left"/>
            </w:pPr>
            <w:r>
              <w:rPr/>
              <w:t>投标人根据本项目需求提供项目开展实施方案，内容包括但不限于服务标准、服务流程、工作管理方案。 1、服务标准，针对该项目采购需求的服务内容及要求，提供该项目管理工作目标、工作标准，得2分；无提供，此项及项目开展实施方案（二）（1）不得分。 2、服务流程包括岗位人员配置、打卡制度、日常工作安排等管理工作内容，得2分；无提供，此项及项目开展实施方案（二）（2）不得分。 3、工作管理方案，包括人员管理要求、管理措施，得1分；无提供，此项及项目开展实施方案（二）（3）不得分。</w:t>
            </w:r>
          </w:p>
        </w:tc>
      </w:tr>
      <w:tr>
        <w:tc>
          <w:tcPr>
            <w:tcW w:type="dxa" w:w="922"/>
            <w:gridSpan w:val="2"/>
            <w:vMerge/>
          </w:tcPr>
          <w:p/>
        </w:tc>
        <w:tc>
          <w:tcPr>
            <w:tcW w:type="dxa" w:w="2307"/>
          </w:tcPr>
          <w:p>
            <w:pPr>
              <w:pStyle w:val="null3"/>
              <w:jc w:val="left"/>
            </w:pPr>
            <w:r>
              <w:rPr/>
              <w:t>项目开展实施方案 （二） (15.0分)</w:t>
            </w:r>
          </w:p>
        </w:tc>
        <w:tc>
          <w:tcPr>
            <w:tcW w:type="dxa" w:w="5076"/>
          </w:tcPr>
          <w:p>
            <w:pPr>
              <w:pStyle w:val="null3"/>
              <w:jc w:val="left"/>
            </w:pPr>
            <w:r>
              <w:rPr/>
              <w:t>（1）投标人提供的服务标准完全满足或优于采购需求，得5分；部分满足采购需求，得2分；无或其他情况不得分。（2）投标人提供的服务流程完全满足或优于采购需求，得5分；部分满足采购需求，得2分；无或其他情况不得分。（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项目服务保障措施 （一） (5.0分)</w:t>
            </w:r>
          </w:p>
        </w:tc>
        <w:tc>
          <w:tcPr>
            <w:tcW w:type="dxa" w:w="5076"/>
          </w:tcPr>
          <w:p>
            <w:pPr>
              <w:pStyle w:val="null3"/>
              <w:jc w:val="left"/>
            </w:pPr>
            <w:r>
              <w:rPr/>
              <w:t>投标人根据本项目需求提供项目服务保障措施（包括但不限于服务目标、服务保障措施、服务保障管理及制度等内容），1、服务目标，针对该项目采购需求，提供该项目服务目标方案，得2分；无提供，此项及项目服务保障方案（二）（1）不得分。 2、服务保障措施，针对该项目采购需求，提供该项目服务保障措施，得2分；无提供，此项及项目服务目标方案（二）（2）不得分。 3、服务保障管理及制度，针对该项目采购需求，提供该项目服务保障管理及制度，得1分；无提供，此项及项目服务目标方案（二）（3）不得分。</w:t>
            </w:r>
          </w:p>
        </w:tc>
      </w:tr>
      <w:tr>
        <w:tc>
          <w:tcPr>
            <w:tcW w:type="dxa" w:w="922"/>
            <w:gridSpan w:val="2"/>
            <w:vMerge/>
          </w:tcPr>
          <w:p/>
        </w:tc>
        <w:tc>
          <w:tcPr>
            <w:tcW w:type="dxa" w:w="2307"/>
          </w:tcPr>
          <w:p>
            <w:pPr>
              <w:pStyle w:val="null3"/>
              <w:jc w:val="left"/>
            </w:pPr>
            <w:r>
              <w:rPr/>
              <w:t>项目服务保障措施 （二） (15.0分)</w:t>
            </w:r>
          </w:p>
        </w:tc>
        <w:tc>
          <w:tcPr>
            <w:tcW w:type="dxa" w:w="5076"/>
          </w:tcPr>
          <w:p>
            <w:pPr>
              <w:pStyle w:val="null3"/>
              <w:jc w:val="left"/>
            </w:pPr>
            <w:r>
              <w:rPr/>
              <w:t>（1）投标人提供的服务目标，内容完整，完全满足或优于采购需求的得5分；部分满足采购需求的，得2分；无或其他情况不得分。（2）投标人提供的服务保障措施，内容完整，完全满足或优于采购需求的得5分；部分满足采购需求的，得2分；无或其他情况不得分。（3）投标人提供的服务保障管理及制度，内容完整，完全满足或优于采购需求的得5分；部分满足采购需求的，得2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2020年1月1日（以合同签订时间为准）至今同类项目业绩，每提供一份得5分，最高5分。 注：必须提供合同关键页（包含项目名称、合同标的、双方签字盖章页及合同签订日期等内容）并加盖投标人公章，不提供不得分。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客户评价（用户评价或者验收情况） (4.0分)</w:t>
            </w:r>
          </w:p>
        </w:tc>
        <w:tc>
          <w:tcPr>
            <w:tcW w:type="dxa" w:w="5076"/>
          </w:tcPr>
          <w:p>
            <w:pPr>
              <w:pStyle w:val="null3"/>
              <w:jc w:val="left"/>
            </w:pPr>
            <w:r>
              <w:rPr/>
              <w:t>投标人在上述被认定为有效的同类项目业绩中获得客户评价（用户评价或者验收情况）为满意评价的，每提供一份得4分，最高得4分。 注：须提供带有“满意”、“优”等字眼或评分在90分（含）以上的客户评价证明材料复印件并加盖公章，不提供或其他情况的不得分。</w:t>
            </w:r>
          </w:p>
        </w:tc>
      </w:tr>
      <w:tr>
        <w:tc>
          <w:tcPr>
            <w:tcW w:type="dxa" w:w="922"/>
            <w:gridSpan w:val="2"/>
            <w:vMerge/>
          </w:tcPr>
          <w:p/>
        </w:tc>
        <w:tc>
          <w:tcPr>
            <w:tcW w:type="dxa" w:w="2307"/>
          </w:tcPr>
          <w:p>
            <w:pPr>
              <w:pStyle w:val="null3"/>
              <w:jc w:val="left"/>
            </w:pPr>
            <w:r>
              <w:rPr/>
              <w:t>人员要求 (16.0分)</w:t>
            </w:r>
          </w:p>
        </w:tc>
        <w:tc>
          <w:tcPr>
            <w:tcW w:type="dxa" w:w="5076"/>
          </w:tcPr>
          <w:p>
            <w:pPr>
              <w:pStyle w:val="null3"/>
              <w:jc w:val="left"/>
            </w:pPr>
            <w:r>
              <w:rPr/>
              <w:t>根据投标人拟投入本项目的服务人员进行综合评审： 1.项目负责人具有8年（或以上）同类工作经验（提供合同或学术成果等证明材料）； 2.团队人员不少于12人（提供相关人员清单一览表和团队分工职责）； 3.团队中，与本服务专业相关技术人员不少于8人（提供学历证书或专业技能鉴定证书、教育资格证书等证明材料）； 4.团队中，含有与本服务专业相关副高级（或以上）职称，不少于4人（提供相关职称证书）。 注：每满足一项得4分，最高16分。不提供或提供不齐全不得分。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采购包2(广州“百千万”工程成果展与系列宣传):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（一） (5.0分)</w:t>
            </w:r>
          </w:p>
        </w:tc>
        <w:tc>
          <w:tcPr>
            <w:tcW w:type="dxa" w:w="5076"/>
          </w:tcPr>
          <w:p>
            <w:pPr>
              <w:pStyle w:val="null3"/>
              <w:jc w:val="left"/>
            </w:pPr>
            <w:r>
              <w:rPr/>
              <w:t>投标人根据本项目需求提供对项目的理解，内容包括但不限于项目背景、项目特点、服务要求。1、项目背景，针对该项目采购需求，提供对项目背景的理解，得2分；无提供，此项及对项目的理解（二）（1）不得分。2、项目特点，针对该项目采购需求，提供对项目特点的认知，得2分；无提供，此项及对项目的理解（二）（2）不得分。3、服务要求，针对该项目采购需求，提供对服务要求的分析，得1分；无提供，此项及对项目的理解（二）（3）不得分。</w:t>
            </w:r>
          </w:p>
        </w:tc>
      </w:tr>
      <w:tr>
        <w:tc>
          <w:tcPr>
            <w:tcW w:type="dxa" w:w="922"/>
            <w:gridSpan w:val="2"/>
            <w:vMerge/>
          </w:tcPr>
          <w:p/>
        </w:tc>
        <w:tc>
          <w:tcPr>
            <w:tcW w:type="dxa" w:w="2307"/>
          </w:tcPr>
          <w:p>
            <w:pPr>
              <w:pStyle w:val="null3"/>
              <w:jc w:val="left"/>
            </w:pPr>
            <w:r>
              <w:rPr/>
              <w:t>对项目的理解 （二） (15.0分)</w:t>
            </w:r>
          </w:p>
        </w:tc>
        <w:tc>
          <w:tcPr>
            <w:tcW w:type="dxa" w:w="5076"/>
          </w:tcPr>
          <w:p>
            <w:pPr>
              <w:pStyle w:val="null3"/>
              <w:jc w:val="left"/>
            </w:pPr>
            <w:r>
              <w:rPr/>
              <w:t>（1）投标人提供的对项目背景的理解完全满足或优于采购需求，得5分；部分满足采购需求，得2分；无或其他情况不得分。（2）投标人提供的对项目特点的认知完全满足或优于采购需求，得5分；部分满足采购需求，得2分；无或其他情况不得分。（3）投标人提供的对服务要求的分析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项目开展实施方案 （一） (5.0分)</w:t>
            </w:r>
          </w:p>
        </w:tc>
        <w:tc>
          <w:tcPr>
            <w:tcW w:type="dxa" w:w="5076"/>
          </w:tcPr>
          <w:p>
            <w:pPr>
              <w:pStyle w:val="null3"/>
              <w:jc w:val="left"/>
            </w:pPr>
            <w:r>
              <w:rPr/>
              <w:t>投标人根据本项目需求提供项目开展实施方案，内容包括但不限于服务标准、服务流程、工作管理方案。 1、服务标准，针对该项目采购需求的服务内容及要求，提供该项目管理工作目标、工作标准，得2分；无提供，此项及项目开展实施方案（二）（1）不得分。 2、服务流程包括岗位人员配置、打卡制度、日常工作安排等管理工作内容，得2分；无提供，此项及项目开展实施方案（二）（2）不得分。 3、工作管理方案，包括人员管理要求、管理措施，得1分；无提供，此项及项目开展实施方案（二）（3）不得分。</w:t>
            </w:r>
          </w:p>
        </w:tc>
      </w:tr>
      <w:tr>
        <w:tc>
          <w:tcPr>
            <w:tcW w:type="dxa" w:w="922"/>
            <w:gridSpan w:val="2"/>
            <w:vMerge/>
          </w:tcPr>
          <w:p/>
        </w:tc>
        <w:tc>
          <w:tcPr>
            <w:tcW w:type="dxa" w:w="2307"/>
          </w:tcPr>
          <w:p>
            <w:pPr>
              <w:pStyle w:val="null3"/>
              <w:jc w:val="left"/>
            </w:pPr>
            <w:r>
              <w:rPr/>
              <w:t>项目开展实施方案 （二） (15.0分)</w:t>
            </w:r>
          </w:p>
        </w:tc>
        <w:tc>
          <w:tcPr>
            <w:tcW w:type="dxa" w:w="5076"/>
          </w:tcPr>
          <w:p>
            <w:pPr>
              <w:pStyle w:val="null3"/>
              <w:jc w:val="left"/>
            </w:pPr>
            <w:r>
              <w:rPr/>
              <w:t>（1）投标人提供的服务标准完全满足或优于采购需求，得5分；部分满足采购需求，得2分；无或其他情况不得分。（2）投标人提供的服务流程完全满足或优于采购需求，得5分；部分满足采购需求，得2分；无或其他情况不得分。（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项目服务保障措施 （一） (5.0分)</w:t>
            </w:r>
          </w:p>
        </w:tc>
        <w:tc>
          <w:tcPr>
            <w:tcW w:type="dxa" w:w="5076"/>
          </w:tcPr>
          <w:p>
            <w:pPr>
              <w:pStyle w:val="null3"/>
              <w:jc w:val="left"/>
            </w:pPr>
            <w:r>
              <w:rPr/>
              <w:t>投标人根据本项目需求提供项目服务保障措施（包括但不限于服务目标、服务保障措施、服务保障管理及制度等内容），1、服务目标，针对该项目采购需求，提供该项目服务目标方案，得2分；无提供，此项及项目服务保障方案（二）（1）不得分。 2、服务保障措施，针对该项目采购需求，提供该项目服务保障措施，得2分；无提供，此项及项目服务目标方案（二）（2）不得分。 3、服务保障管理及制度，针对该项目采购需求，提供该项目服务保障管理及制度，得1分；无提供，此项及项目服务目标方案（二）（3）不得分。</w:t>
            </w:r>
          </w:p>
        </w:tc>
      </w:tr>
      <w:tr>
        <w:tc>
          <w:tcPr>
            <w:tcW w:type="dxa" w:w="922"/>
            <w:gridSpan w:val="2"/>
            <w:vMerge/>
          </w:tcPr>
          <w:p/>
        </w:tc>
        <w:tc>
          <w:tcPr>
            <w:tcW w:type="dxa" w:w="2307"/>
          </w:tcPr>
          <w:p>
            <w:pPr>
              <w:pStyle w:val="null3"/>
              <w:jc w:val="left"/>
            </w:pPr>
            <w:r>
              <w:rPr/>
              <w:t>项目服务保障措施 （二） (15.0分)</w:t>
            </w:r>
          </w:p>
        </w:tc>
        <w:tc>
          <w:tcPr>
            <w:tcW w:type="dxa" w:w="5076"/>
          </w:tcPr>
          <w:p>
            <w:pPr>
              <w:pStyle w:val="null3"/>
              <w:jc w:val="left"/>
            </w:pPr>
            <w:r>
              <w:rPr/>
              <w:t>（1）投标人提供的服务目标，内容完整，完全满足或优于采购需求的得5分；部分满足采购需求的，得2分；无或其他情况不得分。（2）投标人提供的服务保障措施，内容完整，完全满足或优于采购需求的得5分；部分满足采购需求的，得2分；无或其他情况不得分。（3）投标人提供的服务保障管理及制度，内容完整，完全满足或优于采购需求的得5分；部分满足采购需求的，得2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2020年1月1日（以合同签订时间为准）至今同类项目业绩，每提供一份得5分，最高5分。 注：必须提供合同关键页（包含项目名称、合同标的、双方签字盖章页及合同签订日期等内容）并加盖投标人公章，不提供不得分。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客户评价（用户评价或者验收情况） (4.0分)</w:t>
            </w:r>
          </w:p>
        </w:tc>
        <w:tc>
          <w:tcPr>
            <w:tcW w:type="dxa" w:w="5076"/>
          </w:tcPr>
          <w:p>
            <w:pPr>
              <w:pStyle w:val="null3"/>
              <w:jc w:val="left"/>
            </w:pPr>
            <w:r>
              <w:rPr/>
              <w:t>投标人在上述被认定为有效的同类项目业绩中获得客户评价（用户评价或者验收情况）为满意评价的，每提供一份得4分，最高得4分。 注：须提供带有“满意”、“优”等字眼或评分在90分（含）以上的客户评价证明材料复印件并加盖公章，不提供或其他情况的不得分。</w:t>
            </w:r>
          </w:p>
        </w:tc>
      </w:tr>
      <w:tr>
        <w:tc>
          <w:tcPr>
            <w:tcW w:type="dxa" w:w="922"/>
            <w:gridSpan w:val="2"/>
            <w:vMerge/>
          </w:tcPr>
          <w:p/>
        </w:tc>
        <w:tc>
          <w:tcPr>
            <w:tcW w:type="dxa" w:w="2307"/>
          </w:tcPr>
          <w:p>
            <w:pPr>
              <w:pStyle w:val="null3"/>
              <w:jc w:val="left"/>
            </w:pPr>
            <w:r>
              <w:rPr/>
              <w:t>人员要求 (16.0分)</w:t>
            </w:r>
          </w:p>
        </w:tc>
        <w:tc>
          <w:tcPr>
            <w:tcW w:type="dxa" w:w="5076"/>
          </w:tcPr>
          <w:p>
            <w:pPr>
              <w:pStyle w:val="null3"/>
              <w:jc w:val="left"/>
            </w:pPr>
            <w:r>
              <w:rPr/>
              <w:t>根据投标人拟投入本项目的服务人员进行综合评审： 1.本项目负责人应有10年（或以上）同类工作经验（提供合同或学术成果等证明材料）； 2.团队人员不少于5人（提供相关人员清单一览表和团队分工职责）； 3.团队中，与本服务专业相关技术人员不少于2人（提供学历证书或专业技能鉴定证书、教育资格证书等证明材料）； 4.团队中，含有与本服务专业相关中级（或以上）职称，不少于2人（提供相关职称证书）。 注：每满足一项得4分，最高16分。不提供或提供不齐全不得分。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采购包3(家庭教育系列宣传活动、思政讲习堂录制):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（一） (5.0分)</w:t>
            </w:r>
          </w:p>
        </w:tc>
        <w:tc>
          <w:tcPr>
            <w:tcW w:type="dxa" w:w="5076"/>
          </w:tcPr>
          <w:p>
            <w:pPr>
              <w:pStyle w:val="null3"/>
              <w:jc w:val="left"/>
            </w:pPr>
            <w:r>
              <w:rPr/>
              <w:t>投标人根据本项目需求提供对项目的理解，内容包括但不限于项目背景、项目特点、服务要求。1、项目背景，针对该项目采购需求，提供对项目背景的理解，得2分；无提供，此项及对项目的理解（二）（1）不得分。2、项目特点，针对该项目采购需求，提供对项目特点的认知，得2分；无提供，此项及对项目的理解（二）（2）不得分。3、服务要求，针对该项目采购需求，提供对服务要求的分析，得1分；无提供，此项及对项目的理解（二）（3）不得分。</w:t>
            </w:r>
          </w:p>
        </w:tc>
      </w:tr>
      <w:tr>
        <w:tc>
          <w:tcPr>
            <w:tcW w:type="dxa" w:w="922"/>
            <w:gridSpan w:val="2"/>
            <w:vMerge/>
          </w:tcPr>
          <w:p/>
        </w:tc>
        <w:tc>
          <w:tcPr>
            <w:tcW w:type="dxa" w:w="2307"/>
          </w:tcPr>
          <w:p>
            <w:pPr>
              <w:pStyle w:val="null3"/>
              <w:jc w:val="left"/>
            </w:pPr>
            <w:r>
              <w:rPr/>
              <w:t>对项目的理解 （二） (15.0分)</w:t>
            </w:r>
          </w:p>
        </w:tc>
        <w:tc>
          <w:tcPr>
            <w:tcW w:type="dxa" w:w="5076"/>
          </w:tcPr>
          <w:p>
            <w:pPr>
              <w:pStyle w:val="null3"/>
              <w:jc w:val="left"/>
            </w:pPr>
            <w:r>
              <w:rPr/>
              <w:t>（1）投标人提供的对项目背景的理解完全满足或优于采购需求，得5分；部分满足采购需求，得2分；无或其他情况不得分。（2）投标人提供的对项目特点的认知完全满足或优于采购需求，得5分；部分满足采购需求，得2分；无或其他情况不得分。（3）投标人提供的对服务要求的分析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项目开展实施方案 （一） (5.0分)</w:t>
            </w:r>
          </w:p>
        </w:tc>
        <w:tc>
          <w:tcPr>
            <w:tcW w:type="dxa" w:w="5076"/>
          </w:tcPr>
          <w:p>
            <w:pPr>
              <w:pStyle w:val="null3"/>
              <w:jc w:val="left"/>
            </w:pPr>
            <w:r>
              <w:rPr/>
              <w:t>投标人根据本项目需求提供项目开展实施方案，内容包括但不限于服务标准、服务流程、工作管理方案。 1、服务标准，针对该项目采购需求的服务内容及要求，提供该项目管理工作目标、工作标准，得2分；无提供，此项及项目开展实施方案（二）（1）不得分。 2、服务流程包括岗位人员配置、打卡制度、日常工作安排等管理工作内容，得2分；无提供，此项及项目开展实施方案（二）（2）不得分。 3、工作管理方案，包括人员管理要求、管理措施，得1分；无提供，此项及项目开展实施方案（二）（3）不得分。</w:t>
            </w:r>
          </w:p>
        </w:tc>
      </w:tr>
      <w:tr>
        <w:tc>
          <w:tcPr>
            <w:tcW w:type="dxa" w:w="922"/>
            <w:gridSpan w:val="2"/>
            <w:vMerge/>
          </w:tcPr>
          <w:p/>
        </w:tc>
        <w:tc>
          <w:tcPr>
            <w:tcW w:type="dxa" w:w="2307"/>
          </w:tcPr>
          <w:p>
            <w:pPr>
              <w:pStyle w:val="null3"/>
              <w:jc w:val="left"/>
            </w:pPr>
            <w:r>
              <w:rPr/>
              <w:t>项目开展实施方案 （二） (15.0分)</w:t>
            </w:r>
          </w:p>
        </w:tc>
        <w:tc>
          <w:tcPr>
            <w:tcW w:type="dxa" w:w="5076"/>
          </w:tcPr>
          <w:p>
            <w:pPr>
              <w:pStyle w:val="null3"/>
              <w:jc w:val="left"/>
            </w:pPr>
            <w:r>
              <w:rPr/>
              <w:t>（1）投标人提供的服务标准完全满足或优于采购需求，得5分；部分满足采购需求，得2分；无或其他情况不得分。（2）投标人提供的服务流程完全满足或优于采购需求，得5分；部分满足采购需求，得2分；无或其他情况不得分。（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项目服务保障措施 （一） (5.0分)</w:t>
            </w:r>
          </w:p>
        </w:tc>
        <w:tc>
          <w:tcPr>
            <w:tcW w:type="dxa" w:w="5076"/>
          </w:tcPr>
          <w:p>
            <w:pPr>
              <w:pStyle w:val="null3"/>
              <w:jc w:val="left"/>
            </w:pPr>
            <w:r>
              <w:rPr/>
              <w:t>投标人根据本项目需求提供项目服务保障措施（包括但不限于服务目标、服务保障措施、服务保障管理及制度等内容），1、服务目标，针对该项目采购需求，提供该项目服务目标方案，得2分；无提供，此项及项目服务保障方案（二）（1）不得分。 2、服务保障措施，针对该项目采购需求，提供该项目服务保障措施，得2分；无提供，此项及项目服务目标方案（二）（2）不得分。 3、服务保障管理及制度，针对该项目采购需求，提供该项目服务保障管理及制度，得1分；无提供，此项及项目服务目标方案（二）（3）不得分。</w:t>
            </w:r>
          </w:p>
        </w:tc>
      </w:tr>
      <w:tr>
        <w:tc>
          <w:tcPr>
            <w:tcW w:type="dxa" w:w="922"/>
            <w:gridSpan w:val="2"/>
            <w:vMerge/>
          </w:tcPr>
          <w:p/>
        </w:tc>
        <w:tc>
          <w:tcPr>
            <w:tcW w:type="dxa" w:w="2307"/>
          </w:tcPr>
          <w:p>
            <w:pPr>
              <w:pStyle w:val="null3"/>
              <w:jc w:val="left"/>
            </w:pPr>
            <w:r>
              <w:rPr/>
              <w:t>项目服务保障措施 （二） (15.0分)</w:t>
            </w:r>
          </w:p>
        </w:tc>
        <w:tc>
          <w:tcPr>
            <w:tcW w:type="dxa" w:w="5076"/>
          </w:tcPr>
          <w:p>
            <w:pPr>
              <w:pStyle w:val="null3"/>
              <w:jc w:val="left"/>
            </w:pPr>
            <w:r>
              <w:rPr/>
              <w:t>（1）投标人提供的服务目标，内容完整，完全满足或优于采购需求的得5分；部分满足采购需求的，得2分；无或其他情况不得分。（2）投标人提供的服务保障措施，内容完整，完全满足或优于采购需求的得5分；部分满足采购需求的，得2分；无或其他情况不得分。（3）投标人提供的服务保障管理及制度，内容完整，完全满足或优于采购需求的得5分；部分满足采购需求的，得2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2020年1月1日（以合同签订时间为准）至今同类项目业绩，每提供一份得5分，最高5分。 注：必须提供合同关键页（包含项目名称、合同标的、双方签字盖章页及合同签订日期等内容）并加盖投标人公章，不提供不得分。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客户评价（用户评价或者验收情况） (4.0分)</w:t>
            </w:r>
          </w:p>
        </w:tc>
        <w:tc>
          <w:tcPr>
            <w:tcW w:type="dxa" w:w="5076"/>
          </w:tcPr>
          <w:p>
            <w:pPr>
              <w:pStyle w:val="null3"/>
              <w:jc w:val="left"/>
            </w:pPr>
            <w:r>
              <w:rPr/>
              <w:t>投标人在上述被认定为有效的同类项目业绩中获得客户评价（用户评价或者验收情况）为满意评价的，每提供一份得4分，最高得4分。 注：须提供带有“满意”、“优”等字眼或评分在90分（含）以上的客户评价证明材料复印件并加盖公章，不提供或其他情况的不得分。</w:t>
            </w:r>
          </w:p>
        </w:tc>
      </w:tr>
      <w:tr>
        <w:tc>
          <w:tcPr>
            <w:tcW w:type="dxa" w:w="922"/>
            <w:gridSpan w:val="2"/>
            <w:vMerge/>
          </w:tcPr>
          <w:p/>
        </w:tc>
        <w:tc>
          <w:tcPr>
            <w:tcW w:type="dxa" w:w="2307"/>
          </w:tcPr>
          <w:p>
            <w:pPr>
              <w:pStyle w:val="null3"/>
              <w:jc w:val="left"/>
            </w:pPr>
            <w:r>
              <w:rPr/>
              <w:t>人员要求 (16.0分)</w:t>
            </w:r>
          </w:p>
        </w:tc>
        <w:tc>
          <w:tcPr>
            <w:tcW w:type="dxa" w:w="5076"/>
          </w:tcPr>
          <w:p>
            <w:pPr>
              <w:pStyle w:val="null3"/>
              <w:jc w:val="left"/>
            </w:pPr>
            <w:r>
              <w:rPr/>
              <w:t>根据投标人拟投入本项目的服务人员进行综合评审： 1.本项目负责人应有2年（或以上）同类工作经验（提供合同或学术成果等证明材料）； 2.团队人员不少于20人（提供相关人员清单一览表和团队分工职责）； 3.团队中，与本服务专业相关技术人员不少于10人（提供学历证书或专业技能鉴定证书、教育资格证书等证明材料）； 4.团队中，含有与本服务专业相关副高级（或以上）职称，不少于5人（提供相关职称证书）。 注：每满足一项得4分，最高16分。不提供或提供不齐全不得分。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8"/>
          <w:shd w:fill="FFFFFF" w:val="clear"/>
        </w:rPr>
        <w:t>440001-2026-</w:t>
      </w:r>
    </w:p>
    <w:p>
      <w:pPr>
        <w:pStyle w:val="null3"/>
        <w:jc w:val="center"/>
      </w:pPr>
      <w:r>
        <w:rPr>
          <w:sz w:val="28"/>
          <w:shd w:fill="FFFFFF" w:val="clear"/>
        </w:rPr>
        <w:t>项目编号：</w:t>
      </w:r>
      <w:r>
        <w:rPr>
          <w:sz w:val="28"/>
          <w:shd w:fill="FFFFFF" w:val="clear"/>
        </w:rPr>
        <w:t>0877-26GZTP2ZC0194</w:t>
      </w:r>
      <w:r>
        <w:rPr>
          <w:sz w:val="21"/>
          <w:shd w:fill="FFFFFF" w:val="clear"/>
        </w:rPr>
        <w:t xml:space="preserve">                             </w:t>
      </w:r>
    </w:p>
    <w:p>
      <w:pPr>
        <w:pStyle w:val="null3"/>
        <w:jc w:val="center"/>
      </w:pPr>
      <w:r>
        <w:rPr>
          <w:sz w:val="28"/>
          <w:shd w:fill="FFFFFF" w:val="clear"/>
        </w:rPr>
        <w:t xml:space="preserve"> </w:t>
      </w:r>
      <w:r>
        <w:rPr>
          <w:sz w:val="28"/>
          <w:shd w:fill="FFFFFF" w:val="clear"/>
        </w:rPr>
        <w:t>项目名称：</w:t>
      </w:r>
      <w:r>
        <w:rPr>
          <w:sz w:val="28"/>
          <w:shd w:fill="FFFFFF" w:val="clear"/>
        </w:rPr>
        <w:t>广州市教育局</w:t>
      </w:r>
      <w:r>
        <w:rPr>
          <w:sz w:val="28"/>
          <w:shd w:fill="FFFFFF" w:val="clear"/>
        </w:rPr>
        <w:t>2026年宣传项目</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rPr>
        <w:t xml:space="preserve"> </w:t>
      </w:r>
    </w:p>
    <w:p>
      <w:pPr>
        <w:pStyle w:val="null3"/>
        <w:jc w:val="left"/>
      </w:pPr>
      <w:r>
        <w:rPr>
          <w:sz w:val="24"/>
          <w:b/>
        </w:rPr>
        <w:t>甲方：</w:t>
      </w:r>
      <w:r>
        <w:rPr>
          <w:sz w:val="24"/>
          <w:b/>
        </w:rPr>
        <w:t xml:space="preserve"> </w:t>
      </w:r>
      <w:r>
        <w:rPr>
          <w:sz w:val="24"/>
          <w:b/>
          <w:u w:val="single"/>
        </w:rPr>
        <w:t>广州市教育局</w:t>
      </w:r>
    </w:p>
    <w:p>
      <w:pPr>
        <w:pStyle w:val="null3"/>
        <w:jc w:val="left"/>
      </w:pPr>
      <w:r>
        <w:rPr>
          <w:sz w:val="24"/>
        </w:rPr>
        <w:t>电话：</w:t>
      </w:r>
      <w:r>
        <w:rPr>
          <w:sz w:val="24"/>
        </w:rPr>
        <w:t xml:space="preserve"> </w:t>
      </w:r>
      <w:r>
        <w:rPr>
          <w:sz w:val="24"/>
          <w:u w:val="single"/>
        </w:rPr>
        <w:t xml:space="preserve">020-22083710  </w:t>
      </w:r>
      <w:r>
        <w:rPr>
          <w:sz w:val="24"/>
        </w:rPr>
        <w:t>传真</w:t>
      </w:r>
      <w:r>
        <w:rPr>
          <w:sz w:val="24"/>
        </w:rPr>
        <w:t xml:space="preserve"> ： </w:t>
      </w:r>
      <w:r>
        <w:rPr>
          <w:sz w:val="24"/>
          <w:u w:val="single"/>
        </w:rPr>
        <w:t xml:space="preserve"> </w:t>
      </w:r>
      <w:r>
        <w:rPr>
          <w:sz w:val="24"/>
        </w:rPr>
        <w:t>地址：</w:t>
      </w:r>
      <w:r>
        <w:rPr>
          <w:sz w:val="24"/>
          <w:u w:val="single"/>
        </w:rPr>
        <w:t>广州市越秀区西湖路</w:t>
      </w:r>
      <w:r>
        <w:rPr>
          <w:sz w:val="24"/>
          <w:u w:val="single"/>
        </w:rPr>
        <w:t>83号</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w:t>
      </w:r>
      <w:r>
        <w:rPr>
          <w:sz w:val="24"/>
          <w:u w:val="single"/>
        </w:rPr>
        <w:t>广州市教育局</w:t>
      </w:r>
      <w:r>
        <w:rPr>
          <w:sz w:val="24"/>
          <w:u w:val="single"/>
        </w:rPr>
        <w:t>2026年宣传项目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ind w:firstLine="240"/>
        <w:jc w:val="left"/>
      </w:pPr>
      <w:r>
        <w:rPr>
          <w:sz w:val="24"/>
        </w:rPr>
        <w:t>（详见各</w:t>
      </w:r>
      <w:r>
        <w:rPr>
          <w:sz w:val="24"/>
        </w:rPr>
        <w:t>采购包</w:t>
      </w:r>
      <w:r>
        <w:rPr>
          <w:sz w:val="24"/>
        </w:rPr>
        <w:t>采购需求服务内容）</w:t>
      </w:r>
    </w:p>
    <w:p>
      <w:pPr>
        <w:pStyle w:val="null3"/>
        <w:ind w:firstLine="240"/>
        <w:jc w:val="left"/>
      </w:pPr>
      <w:r>
        <w:rPr>
          <w:sz w:val="24"/>
        </w:rPr>
        <w:t>乙方提供项目负责人：</w:t>
      </w:r>
    </w:p>
    <w:p>
      <w:pPr>
        <w:pStyle w:val="null3"/>
        <w:ind w:firstLine="240"/>
        <w:jc w:val="left"/>
      </w:pPr>
      <w:r>
        <w:rPr>
          <w:sz w:val="24"/>
        </w:rPr>
        <w:t>姓名：</w:t>
      </w:r>
      <w:r>
        <w:rPr>
          <w:sz w:val="24"/>
        </w:rPr>
        <w:t xml:space="preserve">           </w:t>
      </w:r>
      <w:r>
        <w:rPr>
          <w:sz w:val="24"/>
        </w:rPr>
        <w:t>电话：</w:t>
      </w:r>
      <w:r>
        <w:rPr>
          <w:sz w:val="24"/>
        </w:rPr>
        <w:t xml:space="preserve">            </w:t>
      </w:r>
    </w:p>
    <w:p>
      <w:pPr>
        <w:pStyle w:val="null3"/>
        <w:jc w:val="left"/>
      </w:pPr>
      <w:r>
        <w:rPr>
          <w:sz w:val="24"/>
          <w:b/>
        </w:rPr>
        <w:t>三、甲</w:t>
      </w:r>
      <w:r>
        <w:rPr>
          <w:sz w:val="24"/>
          <w:b/>
        </w:rPr>
        <w:t>方和</w:t>
      </w:r>
      <w:r>
        <w:rPr>
          <w:sz w:val="24"/>
          <w:b/>
        </w:rPr>
        <w:t>乙方的权利和义务</w:t>
      </w:r>
    </w:p>
    <w:p>
      <w:pPr>
        <w:pStyle w:val="null3"/>
        <w:jc w:val="both"/>
      </w:pPr>
      <w:r>
        <w:rPr>
          <w:sz w:val="24"/>
          <w:shd w:fill="FFFFFF" w:val="clear"/>
        </w:rPr>
        <w:t xml:space="preserve"> </w:t>
      </w:r>
      <w:r>
        <w:rPr>
          <w:sz w:val="24"/>
          <w:shd w:fill="FFFFFF" w:val="clear"/>
        </w:rPr>
        <w:t>（一）甲方的权利和义务</w:t>
      </w:r>
    </w:p>
    <w:p>
      <w:pPr>
        <w:pStyle w:val="null3"/>
        <w:jc w:val="both"/>
      </w:pPr>
      <w:r>
        <w:rPr>
          <w:sz w:val="24"/>
          <w:shd w:fill="FFFFFF" w:val="clear"/>
        </w:rPr>
        <w:t xml:space="preserve">1. </w:t>
      </w:r>
      <w:r>
        <w:rPr>
          <w:sz w:val="24"/>
          <w:shd w:fill="FFFFFF" w:val="clear"/>
        </w:rPr>
        <w:t>根据项目的总体目标，提出项目的具体需求与标准，向乙方提供必要的资料；</w:t>
      </w:r>
    </w:p>
    <w:p>
      <w:pPr>
        <w:pStyle w:val="null3"/>
        <w:jc w:val="both"/>
      </w:pPr>
      <w:r>
        <w:rPr>
          <w:sz w:val="24"/>
          <w:shd w:fill="FFFFFF" w:val="clear"/>
        </w:rPr>
        <w:t xml:space="preserve">2. </w:t>
      </w:r>
      <w:r>
        <w:rPr>
          <w:sz w:val="24"/>
          <w:shd w:fill="FFFFFF" w:val="clear"/>
        </w:rPr>
        <w:t>对乙方提供的服务进行监督和评价；</w:t>
      </w:r>
    </w:p>
    <w:p>
      <w:pPr>
        <w:pStyle w:val="null3"/>
        <w:jc w:val="both"/>
      </w:pPr>
      <w:r>
        <w:rPr>
          <w:sz w:val="24"/>
          <w:shd w:fill="FFFFFF" w:val="clear"/>
        </w:rPr>
        <w:t xml:space="preserve">3. </w:t>
      </w:r>
      <w:r>
        <w:rPr>
          <w:sz w:val="24"/>
          <w:shd w:fill="FFFFFF" w:val="clear"/>
        </w:rPr>
        <w:t>负责对项目的组织协调和管理。</w:t>
      </w:r>
    </w:p>
    <w:p>
      <w:pPr>
        <w:pStyle w:val="null3"/>
        <w:jc w:val="both"/>
      </w:pPr>
      <w:r>
        <w:rPr>
          <w:sz w:val="24"/>
          <w:shd w:fill="FFFFFF" w:val="clear"/>
        </w:rPr>
        <w:t>　（二）乙方的权利和义务</w:t>
      </w:r>
    </w:p>
    <w:p>
      <w:pPr>
        <w:pStyle w:val="null3"/>
        <w:jc w:val="both"/>
      </w:pPr>
      <w:r>
        <w:rPr>
          <w:sz w:val="24"/>
          <w:shd w:fill="FFFFFF" w:val="clear"/>
        </w:rPr>
        <w:t xml:space="preserve">1. </w:t>
      </w:r>
      <w:r>
        <w:rPr>
          <w:sz w:val="24"/>
          <w:shd w:fill="FFFFFF" w:val="clear"/>
        </w:rPr>
        <w:t>根据项目的需求，配备具有相应资格和能力的人员，并保证人员的相对稳定性；</w:t>
      </w:r>
    </w:p>
    <w:p>
      <w:pPr>
        <w:pStyle w:val="null3"/>
        <w:jc w:val="both"/>
      </w:pPr>
      <w:r>
        <w:rPr>
          <w:sz w:val="24"/>
          <w:shd w:fill="FFFFFF" w:val="clear"/>
        </w:rPr>
        <w:t xml:space="preserve">2. </w:t>
      </w:r>
      <w:r>
        <w:rPr>
          <w:sz w:val="24"/>
          <w:shd w:fill="FFFFFF" w:val="clear"/>
        </w:rPr>
        <w:t>乙方提供服务时，应提前向甲方提交服务实施方案，经甲方确认后方可实施；</w:t>
      </w:r>
    </w:p>
    <w:p>
      <w:pPr>
        <w:pStyle w:val="null3"/>
        <w:jc w:val="both"/>
      </w:pPr>
      <w:r>
        <w:rPr>
          <w:sz w:val="24"/>
          <w:shd w:fill="FFFFFF" w:val="clear"/>
        </w:rPr>
        <w:t xml:space="preserve">3. </w:t>
      </w:r>
      <w:r>
        <w:rPr>
          <w:sz w:val="24"/>
          <w:shd w:fill="FFFFFF" w:val="clear"/>
        </w:rPr>
        <w:t>配合甲方对项目的组织协调和管理；</w:t>
      </w:r>
    </w:p>
    <w:p>
      <w:pPr>
        <w:pStyle w:val="null3"/>
        <w:jc w:val="both"/>
      </w:pPr>
      <w:r>
        <w:rPr>
          <w:sz w:val="24"/>
          <w:shd w:fill="FFFFFF" w:val="clear"/>
        </w:rPr>
        <w:t xml:space="preserve">4. </w:t>
      </w:r>
      <w:r>
        <w:rPr>
          <w:sz w:val="24"/>
          <w:shd w:fill="FFFFFF" w:val="clear"/>
        </w:rPr>
        <w:t>乙方要按时、按质、按量完成各项服务项目，并做好过程性资料的存档。项目全部完成后，乙方应综合项目开展的全部情况，向甲方提供成果报告及过程性资料等。</w:t>
      </w:r>
    </w:p>
    <w:p>
      <w:pPr>
        <w:pStyle w:val="null3"/>
        <w:jc w:val="both"/>
      </w:pPr>
      <w:r>
        <w:rPr>
          <w:sz w:val="24"/>
          <w:shd w:fill="FFFFFF" w:val="clear"/>
        </w:rPr>
        <w:t xml:space="preserve">5. </w:t>
      </w:r>
      <w:r>
        <w:rPr>
          <w:sz w:val="24"/>
          <w:shd w:fill="FFFFFF" w:val="clear"/>
        </w:rPr>
        <w:t>专款专用。</w:t>
      </w:r>
    </w:p>
    <w:p>
      <w:pPr>
        <w:pStyle w:val="null3"/>
        <w:jc w:val="left"/>
      </w:pPr>
      <w:r>
        <w:rPr>
          <w:sz w:val="24"/>
          <w:b/>
        </w:rPr>
        <w:t>四、服务期间（项目完成期限）</w:t>
      </w:r>
    </w:p>
    <w:p>
      <w:pPr>
        <w:pStyle w:val="null3"/>
        <w:ind w:firstLine="480"/>
        <w:jc w:val="left"/>
      </w:pPr>
      <w:r>
        <w:rPr>
          <w:sz w:val="24"/>
        </w:rPr>
        <w:t>采购包</w:t>
      </w:r>
      <w:r>
        <w:rPr>
          <w:sz w:val="24"/>
        </w:rPr>
        <w:t>1：2年内（合同签订之日起至该活动完成）</w:t>
      </w:r>
    </w:p>
    <w:p>
      <w:pPr>
        <w:pStyle w:val="null3"/>
        <w:ind w:firstLine="480"/>
        <w:jc w:val="left"/>
      </w:pPr>
      <w:r>
        <w:rPr>
          <w:sz w:val="24"/>
        </w:rPr>
        <w:t>采购包</w:t>
      </w:r>
      <w:r>
        <w:rPr>
          <w:sz w:val="24"/>
        </w:rPr>
        <w:t>2：1年内（合同签订之日起至该活动完成）</w:t>
      </w:r>
    </w:p>
    <w:p>
      <w:pPr>
        <w:pStyle w:val="null3"/>
        <w:ind w:firstLine="480"/>
        <w:jc w:val="left"/>
      </w:pPr>
      <w:r>
        <w:rPr>
          <w:sz w:val="24"/>
        </w:rPr>
        <w:t>采购包</w:t>
      </w:r>
      <w:r>
        <w:rPr>
          <w:sz w:val="24"/>
        </w:rPr>
        <w:t>3：2年内（合同签订之日起至该活动完成）</w:t>
      </w:r>
    </w:p>
    <w:p>
      <w:pPr>
        <w:pStyle w:val="null3"/>
        <w:jc w:val="left"/>
      </w:pPr>
      <w:r>
        <w:rPr>
          <w:sz w:val="24"/>
          <w:b/>
        </w:rPr>
        <w:t>五、付款方式</w:t>
      </w:r>
    </w:p>
    <w:p>
      <w:pPr>
        <w:pStyle w:val="null3"/>
        <w:ind w:firstLine="480"/>
        <w:jc w:val="left"/>
      </w:pPr>
      <w:r>
        <w:rPr>
          <w:sz w:val="24"/>
        </w:rPr>
        <w:t>1.</w:t>
      </w:r>
      <w:r>
        <w:rPr>
          <w:sz w:val="24"/>
        </w:rPr>
        <w:t>合同生效后，甲方向乙方支付合同金额</w:t>
      </w:r>
      <w:r>
        <w:rPr>
          <w:sz w:val="24"/>
        </w:rPr>
        <w:t>50%</w:t>
      </w:r>
      <w:r>
        <w:rPr>
          <w:sz w:val="24"/>
        </w:rPr>
        <w:t>，</w:t>
      </w:r>
      <w:r>
        <w:rPr>
          <w:sz w:val="24"/>
        </w:rPr>
        <w:t>乙方</w:t>
      </w:r>
      <w:r>
        <w:rPr>
          <w:sz w:val="24"/>
        </w:rPr>
        <w:t>应出具相应的商业发票；</w:t>
      </w:r>
    </w:p>
    <w:p>
      <w:pPr>
        <w:pStyle w:val="null3"/>
        <w:ind w:firstLine="480"/>
        <w:jc w:val="left"/>
      </w:pPr>
      <w:r>
        <w:rPr>
          <w:sz w:val="24"/>
        </w:rPr>
        <w:t>2.全部服务完成并通过</w:t>
      </w:r>
      <w:r>
        <w:rPr>
          <w:sz w:val="24"/>
        </w:rPr>
        <w:t>甲方</w:t>
      </w:r>
      <w:r>
        <w:rPr>
          <w:sz w:val="24"/>
        </w:rPr>
        <w:t>验收后，</w:t>
      </w:r>
      <w:r>
        <w:rPr>
          <w:sz w:val="24"/>
        </w:rPr>
        <w:t>甲方</w:t>
      </w:r>
      <w:r>
        <w:rPr>
          <w:sz w:val="24"/>
        </w:rPr>
        <w:t>向</w:t>
      </w:r>
      <w:r>
        <w:rPr>
          <w:sz w:val="24"/>
        </w:rPr>
        <w:t>乙方</w:t>
      </w:r>
      <w:r>
        <w:rPr>
          <w:sz w:val="24"/>
        </w:rPr>
        <w:t>支付项目尾款；</w:t>
      </w:r>
    </w:p>
    <w:p>
      <w:pPr>
        <w:pStyle w:val="null3"/>
        <w:ind w:firstLine="480"/>
        <w:jc w:val="left"/>
      </w:pPr>
      <w:r>
        <w:rPr>
          <w:sz w:val="24"/>
        </w:rPr>
        <w:t>3.每笔款项支付前，</w:t>
      </w:r>
      <w:r>
        <w:rPr>
          <w:sz w:val="24"/>
        </w:rPr>
        <w:t>乙方</w:t>
      </w:r>
      <w:r>
        <w:rPr>
          <w:sz w:val="24"/>
        </w:rPr>
        <w:t>须提交与每笔款项金额相等的发票，</w:t>
      </w:r>
      <w:r>
        <w:rPr>
          <w:sz w:val="24"/>
        </w:rPr>
        <w:t>甲方</w:t>
      </w:r>
      <w:r>
        <w:rPr>
          <w:sz w:val="24"/>
        </w:rPr>
        <w:t>收到发票之日起</w:t>
      </w:r>
      <w:r>
        <w:rPr>
          <w:sz w:val="24"/>
        </w:rPr>
        <w:t>5个工作日内办理支付手续。</w:t>
      </w:r>
    </w:p>
    <w:p>
      <w:pPr>
        <w:pStyle w:val="null3"/>
        <w:jc w:val="left"/>
      </w:pPr>
      <w:r>
        <w:rPr>
          <w:sz w:val="24"/>
        </w:rPr>
        <w:t>因</w:t>
      </w:r>
      <w:r>
        <w:rPr>
          <w:sz w:val="24"/>
        </w:rPr>
        <w:t>甲方</w:t>
      </w:r>
      <w:r>
        <w:rPr>
          <w:sz w:val="24"/>
        </w:rPr>
        <w:t>使用财政资金，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left"/>
      </w:pPr>
      <w:r>
        <w:rPr>
          <w:sz w:val="24"/>
          <w:b/>
        </w:rPr>
        <w:t>六、</w:t>
      </w:r>
      <w:r>
        <w:rPr>
          <w:sz w:val="24"/>
          <w:b/>
        </w:rPr>
        <w:t>知识产权归属</w:t>
      </w:r>
    </w:p>
    <w:p>
      <w:pPr>
        <w:pStyle w:val="null3"/>
        <w:ind w:firstLine="480"/>
        <w:jc w:val="left"/>
      </w:pPr>
      <w:r>
        <w:rPr>
          <w:sz w:val="24"/>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rPr>
        <w:t>七、</w:t>
      </w:r>
      <w:r>
        <w:rPr>
          <w:sz w:val="24"/>
          <w:b/>
        </w:rPr>
        <w:t>保密</w:t>
      </w:r>
    </w:p>
    <w:p>
      <w:pPr>
        <w:pStyle w:val="null3"/>
        <w:ind w:firstLine="42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both"/>
      </w:pPr>
      <w:r>
        <w:rPr>
          <w:sz w:val="24"/>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4"/>
        </w:rPr>
        <w:t>2.如果甲方有要求，乙方在完成合同后应将有关资料还给甲方。</w:t>
      </w:r>
    </w:p>
    <w:p>
      <w:pPr>
        <w:pStyle w:val="null3"/>
        <w:jc w:val="left"/>
      </w:pPr>
      <w:r>
        <w:rPr>
          <w:sz w:val="24"/>
          <w:b/>
        </w:rPr>
        <w:t>八、验收</w:t>
      </w:r>
    </w:p>
    <w:p>
      <w:pPr>
        <w:pStyle w:val="null3"/>
        <w:ind w:firstLine="420"/>
        <w:jc w:val="both"/>
      </w:pPr>
      <w:r>
        <w:rPr>
          <w:sz w:val="24"/>
        </w:rPr>
        <w:t>1.甲方应当在</w:t>
      </w:r>
      <w:r>
        <w:rPr>
          <w:sz w:val="24"/>
        </w:rPr>
        <w:t>收到乙方</w:t>
      </w:r>
      <w:r>
        <w:rPr>
          <w:sz w:val="24"/>
        </w:rPr>
        <w:t>项目验收建议之日</w:t>
      </w:r>
      <w:r>
        <w:rPr>
          <w:sz w:val="24"/>
        </w:rPr>
        <w:t>5个工作日内按照招标文件的相关需求及要求标准进行成果验收。</w:t>
      </w:r>
    </w:p>
    <w:p>
      <w:pPr>
        <w:pStyle w:val="null3"/>
        <w:ind w:firstLine="480"/>
        <w:jc w:val="left"/>
      </w:pPr>
      <w:r>
        <w:rPr>
          <w:sz w:val="24"/>
        </w:rPr>
        <w:t>2.由甲方指定验收形式、验收时间、验收地点、提交资料等，</w:t>
      </w:r>
      <w:r>
        <w:rPr>
          <w:sz w:val="24"/>
        </w:rPr>
        <w:t>乙方</w:t>
      </w:r>
      <w:r>
        <w:rPr>
          <w:sz w:val="24"/>
        </w:rPr>
        <w:t>应予以配合。</w:t>
      </w:r>
    </w:p>
    <w:p>
      <w:pPr>
        <w:pStyle w:val="null3"/>
        <w:ind w:firstLine="480"/>
        <w:jc w:val="left"/>
      </w:pPr>
      <w:r>
        <w:rPr>
          <w:sz w:val="24"/>
        </w:rPr>
        <w:t>3.合同期满</w:t>
      </w:r>
      <w:r>
        <w:rPr>
          <w:sz w:val="24"/>
        </w:rPr>
        <w:t>乙方</w:t>
      </w:r>
      <w:r>
        <w:rPr>
          <w:sz w:val="24"/>
        </w:rPr>
        <w:t>提交项目整体工作总结，甲方审核确认。</w:t>
      </w:r>
    </w:p>
    <w:p>
      <w:pPr>
        <w:pStyle w:val="null3"/>
        <w:ind w:firstLine="480"/>
        <w:jc w:val="left"/>
      </w:pPr>
      <w:r>
        <w:rPr>
          <w:sz w:val="24"/>
        </w:rPr>
        <w:t>4.有效的验收资料包括但不限于已通过甲方审查的策划设计方案、活动成果、活动总结、项目总结等。</w:t>
      </w:r>
    </w:p>
    <w:p>
      <w:pPr>
        <w:pStyle w:val="null3"/>
        <w:ind w:firstLine="480"/>
        <w:jc w:val="left"/>
      </w:pPr>
      <w:r>
        <w:rPr>
          <w:sz w:val="24"/>
        </w:rPr>
        <w:t>5.当出现不满足实际需要的情况时，</w:t>
      </w:r>
      <w:r>
        <w:rPr>
          <w:sz w:val="24"/>
        </w:rPr>
        <w:t>乙方</w:t>
      </w:r>
      <w:r>
        <w:rPr>
          <w:sz w:val="24"/>
        </w:rPr>
        <w:t>要及时做出响应，并保证在</w:t>
      </w:r>
      <w:r>
        <w:rPr>
          <w:sz w:val="24"/>
        </w:rPr>
        <w:t>5日内完成验收评估整改工作。</w:t>
      </w:r>
    </w:p>
    <w:p>
      <w:pPr>
        <w:pStyle w:val="null3"/>
        <w:jc w:val="left"/>
      </w:pPr>
      <w:r>
        <w:rPr>
          <w:sz w:val="24"/>
          <w:b/>
        </w:rPr>
        <w:t>九、</w:t>
      </w:r>
      <w:r>
        <w:rPr>
          <w:sz w:val="24"/>
          <w:b/>
        </w:rPr>
        <w:t>违约责任与赔偿损失</w:t>
      </w:r>
    </w:p>
    <w:p>
      <w:pPr>
        <w:pStyle w:val="null3"/>
        <w:ind w:firstLine="480"/>
        <w:jc w:val="left"/>
      </w:pPr>
      <w:r>
        <w:rPr>
          <w:sz w:val="24"/>
        </w:rPr>
        <w:t>1.乙方提供的服务不符合采购文件、响应文件或本合同规定的，甲方有权拒收，并且乙方须向甲方支付本合同总价5%的违约金。</w:t>
      </w:r>
    </w:p>
    <w:p>
      <w:pPr>
        <w:pStyle w:val="null3"/>
        <w:ind w:firstLine="480"/>
        <w:jc w:val="left"/>
      </w:pPr>
      <w:r>
        <w:rPr>
          <w:sz w:val="24"/>
        </w:rPr>
        <w:t>2.乙方未能按本合同规定的时间/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80"/>
        <w:jc w:val="left"/>
      </w:pPr>
      <w:r>
        <w:rPr>
          <w:sz w:val="24"/>
        </w:rPr>
        <w:t>3.甲方无正当理由拒绝接受服务，到期拒付服务款项的，甲方向乙方偿付本合同总价3%的违约金。甲方逾期付款，则每日按本合同总价的3‰向乙方偿付违约金。</w:t>
      </w:r>
    </w:p>
    <w:p>
      <w:pPr>
        <w:pStyle w:val="null3"/>
        <w:ind w:firstLine="480"/>
        <w:jc w:val="left"/>
      </w:pPr>
      <w:r>
        <w:rPr>
          <w:sz w:val="24"/>
        </w:rPr>
        <w:t>4.其它违约责任按《中华人民共和国民法典》处理。</w:t>
      </w:r>
    </w:p>
    <w:p>
      <w:pPr>
        <w:pStyle w:val="null3"/>
        <w:jc w:val="left"/>
      </w:pPr>
      <w:r>
        <w:rPr>
          <w:sz w:val="24"/>
          <w:b/>
        </w:rPr>
        <w:t>十、争端的解决</w:t>
      </w:r>
    </w:p>
    <w:p>
      <w:pPr>
        <w:pStyle w:val="null3"/>
        <w:ind w:firstLine="480"/>
        <w:jc w:val="left"/>
      </w:pPr>
      <w:r>
        <w:rPr>
          <w:sz w:val="24"/>
        </w:rPr>
        <w:t>合同执行过程中发生的任何争议，如双方不能通过友好协商解决，甲、乙双方一致同意向甲方所在地人民法院提起诉讼。</w:t>
      </w:r>
    </w:p>
    <w:p>
      <w:pPr>
        <w:pStyle w:val="null3"/>
        <w:jc w:val="left"/>
      </w:pPr>
      <w:r>
        <w:rPr>
          <w:sz w:val="24"/>
          <w:b/>
        </w:rPr>
        <w:t>十一、不可抗力</w:t>
      </w:r>
    </w:p>
    <w:p>
      <w:pPr>
        <w:pStyle w:val="null3"/>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ind w:firstLine="480"/>
        <w:jc w:val="left"/>
      </w:pPr>
      <w:r>
        <w:rPr>
          <w:sz w:val="24"/>
        </w:rPr>
        <w:t>在中国境内、外发生的与本合同执行有关的一切税费均由乙方负担。</w:t>
      </w:r>
    </w:p>
    <w:p>
      <w:pPr>
        <w:pStyle w:val="null3"/>
        <w:jc w:val="left"/>
      </w:pPr>
      <w:r>
        <w:rPr>
          <w:sz w:val="24"/>
          <w:b/>
        </w:rPr>
        <w:t>十三、其它</w:t>
      </w:r>
    </w:p>
    <w:p>
      <w:pPr>
        <w:pStyle w:val="null3"/>
        <w:ind w:firstLine="480"/>
        <w:jc w:val="left"/>
      </w:pPr>
      <w:r>
        <w:rPr>
          <w:sz w:val="24"/>
        </w:rPr>
        <w:t>1. 本合同所有附件、采购文件、响应文件、中标通知书均为合同的有效组成部分，与本合同具有同等法律效力。</w:t>
      </w:r>
    </w:p>
    <w:p>
      <w:pPr>
        <w:pStyle w:val="null3"/>
        <w:ind w:firstLine="480"/>
        <w:jc w:val="left"/>
      </w:pPr>
      <w:r>
        <w:rPr>
          <w:sz w:val="24"/>
        </w:rPr>
        <w:t>2. 在执行本合同的过程中，所有经双方签署确认的文件（包括会议纪要、补充协议、往来信函）即成为本合同的有效组成部分。</w:t>
      </w:r>
    </w:p>
    <w:p>
      <w:pPr>
        <w:pStyle w:val="null3"/>
        <w:ind w:firstLine="480"/>
        <w:jc w:val="left"/>
      </w:pPr>
      <w:r>
        <w:rPr>
          <w:sz w:val="24"/>
        </w:rPr>
        <w:t>3. 如一方地址、电话、传真号码有变更，应在变更当日内书面通知对方，否则，应承担相应责任。</w:t>
      </w:r>
    </w:p>
    <w:p>
      <w:pPr>
        <w:pStyle w:val="null3"/>
        <w:ind w:firstLine="480"/>
        <w:jc w:val="left"/>
      </w:pPr>
      <w:r>
        <w:rPr>
          <w:sz w:val="24"/>
        </w:rPr>
        <w:t>4. 除甲方事先书面同意外，乙方不得部分或全部转让其应履行的合同项下的义务。</w:t>
      </w:r>
    </w:p>
    <w:p>
      <w:pPr>
        <w:pStyle w:val="null3"/>
        <w:jc w:val="left"/>
      </w:pPr>
      <w:r>
        <w:rPr>
          <w:sz w:val="24"/>
          <w:b/>
        </w:rPr>
        <w:t>十四、合同生效</w:t>
      </w:r>
    </w:p>
    <w:p>
      <w:pPr>
        <w:pStyle w:val="null3"/>
        <w:jc w:val="left"/>
      </w:pPr>
      <w:r>
        <w:rPr>
          <w:sz w:val="24"/>
        </w:rPr>
        <w:t xml:space="preserve"> </w:t>
      </w:r>
    </w:p>
    <w:p>
      <w:pPr>
        <w:pStyle w:val="null3"/>
        <w:ind w:firstLine="480"/>
        <w:jc w:val="left"/>
      </w:pPr>
      <w:r>
        <w:rPr>
          <w:sz w:val="24"/>
        </w:rPr>
        <w:t>1. 合同自甲乙双方法人代表或其授权代表签字盖章之日起生效。</w:t>
      </w:r>
    </w:p>
    <w:p>
      <w:pPr>
        <w:pStyle w:val="null3"/>
        <w:ind w:firstLine="480"/>
        <w:jc w:val="left"/>
      </w:pPr>
      <w:r>
        <w:rPr>
          <w:sz w:val="24"/>
        </w:rPr>
        <w:t>2. 合同壹式</w:t>
      </w:r>
      <w:r>
        <w:rPr>
          <w:sz w:val="24"/>
          <w:u w:val="single"/>
        </w:rPr>
        <w:t xml:space="preserve">  </w:t>
      </w:r>
      <w:r>
        <w:rPr>
          <w:sz w:val="24"/>
        </w:rPr>
        <w:t>份，其中甲乙双方各执</w:t>
      </w:r>
      <w:r>
        <w:rPr>
          <w:sz w:val="24"/>
          <w:u w:val="single"/>
        </w:rPr>
        <w:t xml:space="preserve">  </w:t>
      </w:r>
      <w:r>
        <w:rPr>
          <w:sz w:val="24"/>
        </w:rPr>
        <w:t>份，采购代理机构执壹份。</w:t>
      </w:r>
      <w:r>
        <w:rPr>
          <w:sz w:val="24"/>
        </w:rPr>
        <w:t xml:space="preserve"> </w:t>
      </w:r>
    </w:p>
    <w:p>
      <w:pPr>
        <w:pStyle w:val="null3"/>
        <w:ind w:firstLine="482"/>
        <w:jc w:val="left"/>
      </w:pPr>
      <w:r>
        <w:rPr>
          <w:sz w:val="24"/>
          <w:b/>
        </w:rPr>
        <w:t>甲方（盖章）：</w:t>
      </w:r>
      <w:r>
        <w:rPr>
          <w:sz w:val="24"/>
          <w:b/>
        </w:rPr>
        <w:t xml:space="preserve">         乙方（盖章）：</w:t>
      </w:r>
    </w:p>
    <w:p>
      <w:pPr>
        <w:pStyle w:val="null3"/>
        <w:ind w:firstLine="482"/>
        <w:jc w:val="left"/>
      </w:pPr>
      <w:r>
        <w:rPr>
          <w:sz w:val="24"/>
          <w:b/>
        </w:rPr>
        <w:t>代表：</w:t>
      </w:r>
      <w:r>
        <w:rPr>
          <w:sz w:val="24"/>
          <w:b/>
        </w:rPr>
        <w:t xml:space="preserve">             代表：</w:t>
      </w:r>
    </w:p>
    <w:p>
      <w:pPr>
        <w:pStyle w:val="null3"/>
        <w:ind w:firstLine="480"/>
        <w:jc w:val="left"/>
      </w:pPr>
      <w:r>
        <w:rPr>
          <w:sz w:val="24"/>
        </w:rPr>
        <w:t>签订地点：</w:t>
      </w:r>
    </w:p>
    <w:p>
      <w:pPr>
        <w:pStyle w:val="null3"/>
        <w:ind w:firstLine="480"/>
        <w:jc w:val="left"/>
      </w:pPr>
      <w:r>
        <w:rPr>
          <w:sz w:val="24"/>
        </w:rPr>
        <w:t>签订日期：</w:t>
      </w:r>
      <w:r>
        <w:rPr>
          <w:sz w:val="24"/>
        </w:rPr>
        <w:t>2026</w:t>
      </w:r>
      <w:r>
        <w:rPr>
          <w:sz w:val="24"/>
        </w:rPr>
        <w:t>年　　月　　日</w:t>
      </w:r>
      <w:r>
        <w:rPr>
          <w:sz w:val="24"/>
        </w:rPr>
        <w:t xml:space="preserve">  签订日期：</w:t>
      </w:r>
      <w:r>
        <w:rPr>
          <w:sz w:val="24"/>
        </w:rPr>
        <w:t>2026</w:t>
      </w:r>
      <w:r>
        <w:rPr>
          <w:sz w:val="24"/>
        </w:rPr>
        <w:t>年　　月　　日</w:t>
      </w:r>
    </w:p>
    <w:p>
      <w:pPr>
        <w:pStyle w:val="null3"/>
        <w:ind w:firstLine="480"/>
        <w:jc w:val="left"/>
      </w:pPr>
      <w:r>
        <w:rPr>
          <w:sz w:val="24"/>
        </w:rPr>
        <w:t>开户名称：</w:t>
      </w:r>
    </w:p>
    <w:p>
      <w:pPr>
        <w:pStyle w:val="null3"/>
        <w:ind w:firstLine="480"/>
        <w:jc w:val="left"/>
      </w:pPr>
      <w:r>
        <w:rPr>
          <w:sz w:val="24"/>
        </w:rPr>
        <w:t>银行</w:t>
      </w:r>
      <w:r>
        <w:rPr>
          <w:sz w:val="24"/>
        </w:rPr>
        <w:t>账号</w:t>
      </w:r>
      <w:r>
        <w:rPr>
          <w:sz w:val="24"/>
        </w:rPr>
        <w:t>：</w:t>
      </w:r>
    </w:p>
    <w:p>
      <w:pPr>
        <w:pStyle w:val="null3"/>
        <w:ind w:firstLine="480"/>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440101-2026-09944</w:t>
      </w:r>
    </w:p>
    <w:p>
      <w:pPr>
        <w:pStyle w:val="null3"/>
        <w:jc w:val="center"/>
        <w:outlineLvl w:val="3"/>
      </w:pPr>
      <w:r>
        <w:rPr>
          <w:sz w:val="24"/>
          <w:b/>
        </w:rPr>
        <w:t>采购项目编号：</w:t>
      </w:r>
      <w:r>
        <w:rPr>
          <w:sz w:val="24"/>
          <w:b/>
        </w:rPr>
        <w:t>0877-26GZTP2ZC0194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广州市教育局2026年宣传项目</w:t>
      </w:r>
      <w:r>
        <w:rPr>
          <w:u w:val="single"/>
        </w:rPr>
        <w:t>”</w:t>
      </w:r>
      <w:r>
        <w:rPr/>
        <w:t>项目的招标[采购项目编号为：</w:t>
      </w:r>
      <w:r>
        <w:rPr>
          <w:u w:val="single"/>
        </w:rPr>
        <w:t>0877-26GZTP2ZC0194</w:t>
      </w:r>
      <w:r>
        <w:rPr/>
        <w:t>]，我方愿参与投标。</w:t>
      </w:r>
    </w:p>
    <w:p>
      <w:pPr>
        <w:pStyle w:val="null3"/>
        <w:ind w:firstLine="480"/>
      </w:pPr>
      <w:r>
        <w:rPr/>
        <w:t>我方确认收到贵方提供的</w:t>
      </w:r>
      <w:r>
        <w:rPr>
          <w:u w:val="single"/>
        </w:rPr>
        <w:t>“</w:t>
      </w:r>
      <w:r>
        <w:rPr>
          <w:u w:val="single"/>
        </w:rPr>
        <w:t>广州市教育局2026年宣传项目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广州市教育局2026年宣传项目</w:t>
      </w:r>
      <w:r>
        <w:rPr/>
        <w:t>”项目采购[采购项目编号为</w:t>
      </w:r>
      <w:r>
        <w:rPr/>
        <w:t>0877-26GZTP2ZC0194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广州市教育局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广州市教育局2026年宣传项目</w:t>
      </w:r>
      <w:r>
        <w:rPr/>
        <w:t>招标中获中标（采购项目编号：</w:t>
      </w:r>
      <w:r>
        <w:rPr/>
        <w:t>0877-26GZTP2ZC0194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