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440101-2026-10772</w:t>
      </w:r>
    </w:p>
    <w:p>
      <w:pPr>
        <w:pStyle w:val="null3"/>
        <w:jc w:val="center"/>
        <w:outlineLvl w:val="3"/>
      </w:pPr>
      <w:r>
        <w:rPr>
          <w:sz w:val="24"/>
          <w:b/>
        </w:rPr>
        <w:t>采购项目编号：</w:t>
      </w:r>
      <w:r>
        <w:rPr>
          <w:sz w:val="24"/>
          <w:b/>
        </w:rPr>
        <w:t>0877-26GZTP2ZC0483</w:t>
      </w:r>
    </w:p>
    <w:p>
      <w:pPr>
        <w:pStyle w:val="null3"/>
        <w:jc w:val="center"/>
        <w:outlineLvl w:val="3"/>
      </w:pPr>
      <w:r>
        <w:rPr>
          <w:sz w:val="24"/>
          <w:b/>
        </w:rPr>
        <w:t>项目名称：</w:t>
      </w:r>
      <w:r>
        <w:rPr>
          <w:sz w:val="24"/>
          <w:b/>
        </w:rPr>
        <w:t>广州市人力资源和社会保障局局属单位2026年学生体检服务带量集中采购项目</w:t>
      </w:r>
    </w:p>
    <w:p>
      <w:pPr>
        <w:pStyle w:val="null3"/>
        <w:jc w:val="center"/>
        <w:outlineLvl w:val="3"/>
      </w:pPr>
      <w:r>
        <w:rPr>
          <w:sz w:val="24"/>
          <w:b/>
        </w:rPr>
        <w:t>采购人：</w:t>
      </w:r>
      <w:r>
        <w:rPr>
          <w:sz w:val="24"/>
          <w:b/>
        </w:rPr>
        <w:t>广州市机电技师学院</w:t>
      </w:r>
    </w:p>
    <w:p>
      <w:pPr>
        <w:pStyle w:val="null3"/>
        <w:jc w:val="center"/>
        <w:outlineLvl w:val="3"/>
      </w:pPr>
      <w:r>
        <w:rPr>
          <w:sz w:val="24"/>
          <w:b/>
        </w:rPr>
        <w:t>采购代理机构：</w:t>
      </w:r>
      <w:r>
        <w:rPr>
          <w:sz w:val="24"/>
          <w:b/>
        </w:rPr>
        <w:t>广东广招国际招标有限公司</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广东广招国际招标有限公司</w:t>
      </w:r>
      <w:r>
        <w:rPr/>
        <w:t>受</w:t>
      </w:r>
      <w:r>
        <w:rPr/>
        <w:t>广州市机电技师学院</w:t>
      </w:r>
      <w:r>
        <w:rPr/>
        <w:t>的委托，采用</w:t>
      </w:r>
      <w:r>
        <w:rPr/>
        <w:t>竞争性磋商</w:t>
      </w:r>
      <w:r>
        <w:rPr/>
        <w:t>方式组织采购</w:t>
      </w:r>
      <w:r>
        <w:rPr/>
        <w:t>广州市人力资源和社会保障局局属单位2026年学生体检服务带量集中采购项目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广州市人力资源和社会保障局局属单位2026年学生体检服务带量集中采购项目</w:t>
      </w:r>
    </w:p>
    <w:p>
      <w:pPr>
        <w:pStyle w:val="null3"/>
        <w:ind w:firstLine="480"/>
      </w:pPr>
      <w:r>
        <w:rPr/>
        <w:t>采购计划编号：</w:t>
      </w:r>
      <w:r>
        <w:rPr/>
        <w:t>440101-2026-10772</w:t>
      </w:r>
    </w:p>
    <w:p>
      <w:pPr>
        <w:pStyle w:val="null3"/>
        <w:ind w:firstLine="480"/>
      </w:pPr>
      <w:r>
        <w:rPr/>
        <w:t>采购项目编号：</w:t>
      </w:r>
      <w:r>
        <w:rPr/>
        <w:t>0877-26GZTP2ZC0483</w:t>
      </w:r>
    </w:p>
    <w:p>
      <w:pPr>
        <w:pStyle w:val="null3"/>
        <w:ind w:firstLine="480"/>
      </w:pPr>
      <w:r>
        <w:rPr/>
        <w:t>采购方式：</w:t>
      </w:r>
      <w:r>
        <w:rPr/>
        <w:t>竞争性磋商</w:t>
      </w:r>
    </w:p>
    <w:p>
      <w:pPr>
        <w:pStyle w:val="null3"/>
        <w:ind w:firstLine="480"/>
      </w:pPr>
      <w:r>
        <w:rPr/>
        <w:t>预算金额：</w:t>
      </w:r>
      <w:r>
        <w:rPr/>
        <w:t>1,960,500.00</w:t>
      </w:r>
      <w:r>
        <w:rPr/>
        <w:t>元</w:t>
      </w:r>
    </w:p>
    <w:p>
      <w:pPr>
        <w:pStyle w:val="null3"/>
        <w:outlineLvl w:val="3"/>
      </w:pPr>
      <w:r>
        <w:rPr>
          <w:sz w:val="24"/>
          <w:b/>
        </w:rPr>
        <w:t>2.项目内容及需求情况（采购项目技术规格、参数及要求）</w:t>
      </w:r>
    </w:p>
    <w:p>
      <w:pPr>
        <w:pStyle w:val="null3"/>
      </w:pPr>
      <w:r>
        <w:rPr/>
        <w:t>采购包1(广州市人力资源和社会保障局局属单位2026年学生体检服务带量集中采购项目):</w:t>
      </w:r>
    </w:p>
    <w:p>
      <w:pPr>
        <w:pStyle w:val="null3"/>
      </w:pPr>
      <w:r>
        <w:rPr/>
        <w:t>采购包预算金额：1,960,500.00元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体检服务</w:t>
            </w:r>
          </w:p>
        </w:tc>
        <w:tc>
          <w:tcPr>
            <w:tcW w:type="dxa" w:w="2052"/>
          </w:tcPr>
          <w:p>
            <w:pPr>
              <w:pStyle w:val="null3"/>
            </w:pPr>
            <w:r>
              <w:rPr/>
              <w:t>广州市机电技师学院2026年学生体检服务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286,000.00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体检服务</w:t>
            </w:r>
          </w:p>
        </w:tc>
        <w:tc>
          <w:tcPr>
            <w:tcW w:type="dxa" w:w="2052"/>
          </w:tcPr>
          <w:p>
            <w:pPr>
              <w:pStyle w:val="null3"/>
            </w:pPr>
            <w:r>
              <w:rPr/>
              <w:t>广州市技师学院2026年学生体检服务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150,000.00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体检服务</w:t>
            </w:r>
          </w:p>
        </w:tc>
        <w:tc>
          <w:tcPr>
            <w:tcW w:type="dxa" w:w="2052"/>
          </w:tcPr>
          <w:p>
            <w:pPr>
              <w:pStyle w:val="null3"/>
            </w:pPr>
            <w:r>
              <w:rPr/>
              <w:t>广州市工贸技师学院2026年学生体检服务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540,000.00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体检服务</w:t>
            </w:r>
          </w:p>
        </w:tc>
        <w:tc>
          <w:tcPr>
            <w:tcW w:type="dxa" w:w="2052"/>
          </w:tcPr>
          <w:p>
            <w:pPr>
              <w:pStyle w:val="null3"/>
            </w:pPr>
            <w:r>
              <w:rPr/>
              <w:t>广州市公用事业技师学院2026年学生体检服务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364,500.00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体检服务</w:t>
            </w:r>
          </w:p>
        </w:tc>
        <w:tc>
          <w:tcPr>
            <w:tcW w:type="dxa" w:w="2052"/>
          </w:tcPr>
          <w:p>
            <w:pPr>
              <w:pStyle w:val="null3"/>
            </w:pPr>
            <w:r>
              <w:rPr/>
              <w:t>广州市轻工技师学院2026年学生体检服务</w:t>
            </w:r>
          </w:p>
        </w:tc>
        <w:tc>
          <w:tcPr>
            <w:tcW w:type="dxa" w:w="977"/>
          </w:tcPr>
          <w:p>
            <w:pPr>
              <w:pStyle w:val="null3"/>
            </w:pPr>
            <w:r>
              <w:rPr/>
              <w:t>1.00(项)</w:t>
            </w:r>
          </w:p>
        </w:tc>
        <w:tc>
          <w:tcPr>
            <w:tcW w:type="dxa" w:w="977"/>
          </w:tcPr>
          <w:p>
            <w:pPr>
              <w:pStyle w:val="null3"/>
            </w:pPr>
            <w:r>
              <w:rPr/>
              <w:t>详见第二章</w:t>
            </w:r>
          </w:p>
        </w:tc>
        <w:tc>
          <w:tcPr>
            <w:tcW w:type="dxa" w:w="977"/>
          </w:tcPr>
          <w:p>
            <w:pPr>
              <w:pStyle w:val="null3"/>
            </w:pPr>
            <w:r>
              <w:rPr/>
              <w:t>620,000.00</w:t>
            </w:r>
          </w:p>
        </w:tc>
        <w:tc>
          <w:tcPr>
            <w:tcW w:type="dxa" w:w="97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合同分包：允许合同分包</w:t>
      </w:r>
    </w:p>
    <w:p>
      <w:pPr>
        <w:pStyle w:val="null3"/>
      </w:pPr>
      <w:r>
        <w:rPr/>
        <w:t>合同履行期限：2026年8月—2027年6月</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2）有依法缴纳税收和社会保障资金的良好记录：依据《响应承诺函》。</w:t>
      </w:r>
    </w:p>
    <w:p>
      <w:pPr>
        <w:pStyle w:val="null3"/>
      </w:pPr>
      <w:r>
        <w:rPr/>
        <w:t>3）具有良好的商业信誉和健全的财务会计制度：依据《响应承诺函》。</w:t>
      </w:r>
    </w:p>
    <w:p>
      <w:pPr>
        <w:pStyle w:val="null3"/>
      </w:pPr>
      <w:r>
        <w:rPr/>
        <w:t>4）履行合同所必需的设备和专业技术能力：依据《响应承诺函》。</w:t>
      </w:r>
    </w:p>
    <w:p>
      <w:pPr>
        <w:pStyle w:val="null3"/>
      </w:pPr>
      <w:r>
        <w:rPr/>
        <w:t>5）参加采购活动前3年内，在经营活动中没有重大违法记录：依据《响应承诺函》。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采购包1（广州市人力资源和社会保障局局属单位2026年学生体检服务带量集中采购项目）：</w:t>
      </w: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outlineLvl w:val="3"/>
      </w:pPr>
      <w:r>
        <w:rPr>
          <w:sz w:val="24"/>
          <w:b/>
        </w:rPr>
        <w:t>3.本项目特定的资格要求：</w:t>
      </w:r>
    </w:p>
    <w:p>
      <w:pPr>
        <w:pStyle w:val="null3"/>
      </w:pPr>
      <w:r>
        <w:rPr/>
        <w:t>采购包1（广州市人力资源和社会保障局局属单位2026年学生体检服务带量集中采购项目）：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3)供应商必须具有有效期内的《医疗机构执业许可证》。（投标时提供证书复印件并加盖供应商公章）</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广东广招国际招标有限公司网站（http://www.gztpc.com）</w:t>
      </w:r>
      <w:r>
        <w:rPr/>
        <w:t>。</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广州市机电技师学院</w:t>
      </w:r>
    </w:p>
    <w:p>
      <w:pPr>
        <w:pStyle w:val="null3"/>
        <w:ind w:firstLine="480"/>
      </w:pPr>
      <w:r>
        <w:rPr/>
        <w:t>地址：</w:t>
      </w:r>
      <w:r>
        <w:rPr/>
        <w:t>广东省广州市白云区西洲北路148号</w:t>
      </w:r>
    </w:p>
    <w:p>
      <w:pPr>
        <w:pStyle w:val="null3"/>
        <w:ind w:firstLine="480"/>
      </w:pPr>
      <w:r>
        <w:rPr/>
        <w:t>联系方式：</w:t>
      </w:r>
      <w:r>
        <w:rPr/>
        <w:t>020-81972092</w:t>
      </w:r>
    </w:p>
    <w:p>
      <w:pPr>
        <w:pStyle w:val="null3"/>
        <w:outlineLvl w:val="3"/>
      </w:pPr>
      <w:r>
        <w:rPr>
          <w:sz w:val="24"/>
          <w:b/>
        </w:rPr>
        <w:t>2.采购代理机构信息</w:t>
      </w:r>
    </w:p>
    <w:p>
      <w:pPr>
        <w:pStyle w:val="null3"/>
        <w:ind w:firstLine="480"/>
      </w:pPr>
      <w:r>
        <w:rPr/>
        <w:t>名称：</w:t>
      </w:r>
      <w:r>
        <w:rPr/>
        <w:t>广东广招国际招标有限公司</w:t>
      </w:r>
    </w:p>
    <w:p>
      <w:pPr>
        <w:pStyle w:val="null3"/>
        <w:ind w:firstLine="480"/>
      </w:pPr>
      <w:r>
        <w:rPr/>
        <w:t xml:space="preserve"> 地址：</w:t>
      </w:r>
      <w:r>
        <w:rPr/>
        <w:t>广州市越秀区东风东路745号紫园商务大厦2003单元</w:t>
      </w:r>
    </w:p>
    <w:p>
      <w:pPr>
        <w:pStyle w:val="null3"/>
        <w:ind w:firstLine="480"/>
      </w:pPr>
      <w:r>
        <w:rPr/>
        <w:t xml:space="preserve"> 联系方式：</w:t>
      </w:r>
      <w:r>
        <w:rPr/>
        <w:t>020-38931901、38931902、38931903转801（前台）或825或822</w:t>
      </w:r>
    </w:p>
    <w:p>
      <w:pPr>
        <w:pStyle w:val="null3"/>
        <w:outlineLvl w:val="3"/>
      </w:pPr>
      <w:r>
        <w:rPr>
          <w:sz w:val="24"/>
          <w:b/>
        </w:rPr>
        <w:t xml:space="preserve"> 3.项目联系方式</w:t>
      </w:r>
    </w:p>
    <w:p>
      <w:pPr>
        <w:pStyle w:val="null3"/>
        <w:ind w:firstLine="480"/>
      </w:pPr>
      <w:r>
        <w:rPr/>
        <w:t xml:space="preserve"> 项目联系人：</w:t>
      </w:r>
      <w:r>
        <w:rPr/>
        <w:t>陈工，邓工（邮箱：chendongling@gztpc.com）</w:t>
      </w:r>
    </w:p>
    <w:p>
      <w:pPr>
        <w:pStyle w:val="null3"/>
        <w:ind w:firstLine="480"/>
      </w:pPr>
      <w:r>
        <w:rPr/>
        <w:t xml:space="preserve"> 电话：</w:t>
      </w:r>
      <w:r>
        <w:rPr/>
        <w:t>020-38931901、38931902、38931903转801（前台）或825或822</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广东广招国际招标有限公司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（一）相关说明</w:t>
      </w:r>
    </w:p>
    <w:p>
      <w:pPr>
        <w:pStyle w:val="null3"/>
        <w:jc w:val="both"/>
      </w:pPr>
      <w:r>
        <w:rPr>
          <w:sz w:val="24"/>
        </w:rPr>
        <w:t>1.项目属性：服务类</w:t>
      </w:r>
    </w:p>
    <w:p>
      <w:pPr>
        <w:pStyle w:val="null3"/>
        <w:jc w:val="both"/>
      </w:pPr>
      <w:r>
        <w:rPr>
          <w:sz w:val="24"/>
        </w:rPr>
        <w:t>2.品目分类：体检服务</w:t>
      </w:r>
    </w:p>
    <w:p>
      <w:pPr>
        <w:pStyle w:val="null3"/>
        <w:jc w:val="both"/>
      </w:pPr>
      <w:r>
        <w:rPr>
          <w:sz w:val="24"/>
        </w:rPr>
        <w:t>3.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p>
      <w:pPr>
        <w:pStyle w:val="null3"/>
        <w:jc w:val="both"/>
      </w:pPr>
      <w:r>
        <w:rPr>
          <w:sz w:val="24"/>
        </w:rPr>
        <w:t xml:space="preserve">4.本项目对应的中小企业划分标准所属行业为：其他未列明行业       </w:t>
      </w:r>
    </w:p>
    <w:p>
      <w:pPr>
        <w:pStyle w:val="null3"/>
        <w:jc w:val="both"/>
      </w:pPr>
      <w:r>
        <w:rPr>
          <w:sz w:val="24"/>
        </w:rPr>
        <w:t>5.打“★”号条款为实质性条款，若有任何一条负偏离或不满足则导致投标无效。</w:t>
      </w:r>
      <w:r>
        <w:br/>
      </w:r>
      <w:r>
        <w:rPr>
          <w:sz w:val="24"/>
        </w:rPr>
        <w:t>6.打“▲”号条款为重要技术参数，若有部分“▲”条款未响应或不满足，将导致其响应性评审加重扣分，但不作为无效投标条款。</w:t>
      </w:r>
    </w:p>
    <w:p>
      <w:pPr>
        <w:pStyle w:val="null3"/>
        <w:jc w:val="both"/>
      </w:pPr>
      <w:r>
        <w:rPr>
          <w:sz w:val="24"/>
          <w:b/>
        </w:rPr>
        <w:t>7.</w:t>
      </w:r>
      <w:r>
        <w:rPr>
          <w:sz w:val="24"/>
          <w:b/>
        </w:rPr>
        <w:t>响应供应商可根据自身意愿将体检项目</w:t>
      </w:r>
      <w:r>
        <w:rPr>
          <w:sz w:val="24"/>
          <w:b/>
        </w:rPr>
        <w:t>“</w:t>
      </w:r>
      <w:r>
        <w:rPr>
          <w:sz w:val="24"/>
          <w:b/>
        </w:rPr>
        <w:t>γ-干扰素释放试验（IGRA）</w:t>
      </w:r>
      <w:r>
        <w:rPr>
          <w:sz w:val="24"/>
          <w:b/>
        </w:rPr>
        <w:t>”或</w:t>
      </w:r>
      <w:r>
        <w:rPr>
          <w:sz w:val="24"/>
          <w:b/>
        </w:rPr>
        <w:t>“肺结核筛查（PPD）”分包给具有相应资质能力的机构承接。如有分包，则需要在响应文件中提交《分包意见协议书》。</w:t>
      </w:r>
    </w:p>
    <w:p>
      <w:pPr>
        <w:pStyle w:val="null3"/>
      </w:pPr>
      <w:r>
        <w:rPr>
          <w:sz w:val="24"/>
          <w:b/>
        </w:rPr>
        <w:t>（二）</w:t>
      </w:r>
      <w:r>
        <w:rPr>
          <w:sz w:val="24"/>
          <w:b/>
        </w:rPr>
        <w:t>项目概况</w:t>
      </w:r>
    </w:p>
    <w:p>
      <w:pPr>
        <w:pStyle w:val="null3"/>
        <w:ind w:firstLine="482"/>
        <w:jc w:val="both"/>
      </w:pPr>
      <w:r>
        <w:rPr>
          <w:sz w:val="24"/>
          <w:b/>
        </w:rPr>
        <w:t>项目名称：广州市人力资源和社会保障局局属单位</w:t>
      </w:r>
      <w:r>
        <w:rPr>
          <w:sz w:val="24"/>
          <w:b/>
        </w:rPr>
        <w:t>2026年学生体检服务带量集中采购项目</w:t>
      </w:r>
    </w:p>
    <w:p>
      <w:pPr>
        <w:pStyle w:val="null3"/>
        <w:ind w:firstLine="482"/>
        <w:jc w:val="both"/>
      </w:pPr>
      <w:r>
        <w:rPr>
          <w:sz w:val="24"/>
          <w:b/>
        </w:rPr>
        <w:t>采购方式：</w:t>
      </w:r>
      <w:r>
        <w:rPr>
          <w:sz w:val="24"/>
        </w:rPr>
        <w:t>竞争性磋商</w:t>
      </w:r>
    </w:p>
    <w:p>
      <w:pPr>
        <w:pStyle w:val="null3"/>
        <w:ind w:firstLine="482"/>
        <w:jc w:val="both"/>
      </w:pPr>
      <w:r>
        <w:rPr>
          <w:sz w:val="24"/>
          <w:b/>
        </w:rPr>
        <w:t>服务期限</w:t>
      </w:r>
      <w:r>
        <w:rPr>
          <w:sz w:val="24"/>
        </w:rPr>
        <w:t>：</w:t>
      </w:r>
      <w:r>
        <w:rPr>
          <w:sz w:val="24"/>
        </w:rPr>
        <w:t>202</w:t>
      </w:r>
      <w:r>
        <w:rPr>
          <w:sz w:val="24"/>
        </w:rPr>
        <w:t>6</w:t>
      </w:r>
      <w:r>
        <w:rPr>
          <w:sz w:val="24"/>
        </w:rPr>
        <w:t>年</w:t>
      </w:r>
      <w:r>
        <w:rPr>
          <w:sz w:val="24"/>
        </w:rPr>
        <w:t>8</w:t>
      </w:r>
      <w:r>
        <w:rPr>
          <w:sz w:val="24"/>
        </w:rPr>
        <w:t>月</w:t>
      </w:r>
      <w:r>
        <w:rPr>
          <w:sz w:val="24"/>
        </w:rPr>
        <w:t>—</w:t>
      </w:r>
      <w:r>
        <w:rPr>
          <w:sz w:val="24"/>
        </w:rPr>
        <w:t>202</w:t>
      </w:r>
      <w:r>
        <w:rPr>
          <w:sz w:val="24"/>
        </w:rPr>
        <w:t>7</w:t>
      </w:r>
      <w:r>
        <w:rPr>
          <w:sz w:val="24"/>
        </w:rPr>
        <w:t>年</w:t>
      </w:r>
      <w:r>
        <w:rPr>
          <w:sz w:val="24"/>
        </w:rPr>
        <w:t>6月</w:t>
      </w:r>
      <w:r>
        <w:rPr>
          <w:sz w:val="24"/>
        </w:rPr>
        <w:t>（完成学生体检服务与结算后本合同自然终止）。</w:t>
      </w:r>
    </w:p>
    <w:p>
      <w:pPr>
        <w:pStyle w:val="null3"/>
        <w:ind w:firstLine="482"/>
        <w:jc w:val="both"/>
      </w:pPr>
      <w:r>
        <w:rPr>
          <w:sz w:val="24"/>
          <w:b/>
        </w:rPr>
        <w:t>项目预算</w:t>
      </w:r>
      <w:r>
        <w:rPr>
          <w:sz w:val="24"/>
        </w:rPr>
        <w:t>：</w:t>
      </w:r>
      <w:r>
        <w:rPr>
          <w:sz w:val="24"/>
        </w:rPr>
        <w:t>1,960,500</w:t>
      </w:r>
      <w:r>
        <w:rPr>
          <w:sz w:val="24"/>
        </w:rPr>
        <w:t>元（</w:t>
      </w:r>
      <w:r>
        <w:rPr>
          <w:sz w:val="24"/>
        </w:rPr>
        <w:t>壹佰玖拾陆万零伍佰</w:t>
      </w:r>
      <w:r>
        <w:rPr>
          <w:sz w:val="24"/>
        </w:rPr>
        <w:t>元整）</w:t>
      </w:r>
      <w:r>
        <w:rPr>
          <w:sz w:val="24"/>
        </w:rPr>
        <w:t>。</w:t>
      </w:r>
    </w:p>
    <w:p>
      <w:pPr>
        <w:pStyle w:val="null3"/>
        <w:ind w:firstLine="470"/>
      </w:pPr>
      <w:r>
        <w:rPr>
          <w:sz w:val="24"/>
        </w:rPr>
        <w:t>其中：</w:t>
      </w:r>
    </w:p>
    <w:p>
      <w:pPr>
        <w:pStyle w:val="null3"/>
        <w:ind w:firstLine="472"/>
      </w:pPr>
      <w:r>
        <w:rPr>
          <w:sz w:val="24"/>
          <w:b/>
        </w:rPr>
        <w:t>广州市机电技师学院采购金额：</w:t>
      </w:r>
      <w:r>
        <w:rPr>
          <w:sz w:val="24"/>
          <w:b/>
        </w:rPr>
        <w:t>286,000</w:t>
      </w:r>
      <w:r>
        <w:rPr>
          <w:sz w:val="24"/>
          <w:b/>
        </w:rPr>
        <w:t>元（贰拾捌万陆仟元整）；</w:t>
      </w:r>
    </w:p>
    <w:p>
      <w:pPr>
        <w:pStyle w:val="null3"/>
        <w:ind w:firstLine="472"/>
      </w:pPr>
      <w:r>
        <w:rPr>
          <w:sz w:val="24"/>
          <w:b/>
        </w:rPr>
        <w:t>广州市技师学院采购金额：</w:t>
      </w:r>
      <w:r>
        <w:rPr>
          <w:sz w:val="24"/>
          <w:b/>
        </w:rPr>
        <w:t>150</w:t>
      </w:r>
      <w:r>
        <w:rPr>
          <w:sz w:val="24"/>
          <w:b/>
        </w:rPr>
        <w:t>,000元（</w:t>
      </w:r>
      <w:r>
        <w:rPr>
          <w:sz w:val="24"/>
          <w:b/>
        </w:rPr>
        <w:t>壹拾伍</w:t>
      </w:r>
      <w:r>
        <w:rPr>
          <w:sz w:val="24"/>
          <w:b/>
        </w:rPr>
        <w:t>万元整）；</w:t>
      </w:r>
    </w:p>
    <w:p>
      <w:pPr>
        <w:pStyle w:val="null3"/>
        <w:ind w:firstLine="472"/>
      </w:pPr>
      <w:r>
        <w:rPr>
          <w:sz w:val="24"/>
          <w:b/>
        </w:rPr>
        <w:t>广州市工贸技师学院采购金额：</w:t>
      </w:r>
      <w:r>
        <w:rPr>
          <w:sz w:val="24"/>
          <w:b/>
        </w:rPr>
        <w:t>54</w:t>
      </w:r>
      <w:r>
        <w:rPr>
          <w:sz w:val="24"/>
          <w:b/>
        </w:rPr>
        <w:t>0,000元（</w:t>
      </w:r>
      <w:r>
        <w:rPr>
          <w:sz w:val="24"/>
          <w:b/>
        </w:rPr>
        <w:t>伍拾肆</w:t>
      </w:r>
      <w:r>
        <w:rPr>
          <w:sz w:val="24"/>
          <w:b/>
        </w:rPr>
        <w:t>万元整）</w:t>
      </w:r>
      <w:r>
        <w:rPr>
          <w:sz w:val="24"/>
          <w:b/>
        </w:rPr>
        <w:t>；</w:t>
      </w:r>
    </w:p>
    <w:p>
      <w:pPr>
        <w:pStyle w:val="null3"/>
        <w:ind w:firstLine="472"/>
      </w:pPr>
      <w:r>
        <w:rPr>
          <w:sz w:val="24"/>
          <w:b/>
        </w:rPr>
        <w:t>广州市公用事业技师学院采购金额：</w:t>
      </w:r>
      <w:r>
        <w:rPr>
          <w:sz w:val="24"/>
          <w:b/>
        </w:rPr>
        <w:t>364</w:t>
      </w:r>
      <w:r>
        <w:rPr>
          <w:sz w:val="24"/>
          <w:b/>
        </w:rPr>
        <w:t>,</w:t>
      </w:r>
      <w:r>
        <w:rPr>
          <w:sz w:val="24"/>
          <w:b/>
        </w:rPr>
        <w:t>5</w:t>
      </w:r>
      <w:r>
        <w:rPr>
          <w:sz w:val="24"/>
          <w:b/>
        </w:rPr>
        <w:t>00元（</w:t>
      </w:r>
      <w:r>
        <w:rPr>
          <w:sz w:val="24"/>
          <w:b/>
        </w:rPr>
        <w:t>叁拾陆万肆仟伍佰</w:t>
      </w:r>
      <w:r>
        <w:rPr>
          <w:sz w:val="24"/>
          <w:b/>
        </w:rPr>
        <w:t>元整）；</w:t>
      </w:r>
    </w:p>
    <w:p>
      <w:pPr>
        <w:pStyle w:val="null3"/>
        <w:ind w:firstLine="472"/>
      </w:pPr>
      <w:r>
        <w:rPr>
          <w:sz w:val="24"/>
          <w:b/>
        </w:rPr>
        <w:t>广州市轻工技师学院采购金额：</w:t>
      </w:r>
      <w:r>
        <w:rPr>
          <w:sz w:val="24"/>
          <w:b/>
        </w:rPr>
        <w:t>6</w:t>
      </w:r>
      <w:r>
        <w:rPr>
          <w:sz w:val="24"/>
          <w:b/>
        </w:rPr>
        <w:t>20,000元（</w:t>
      </w:r>
      <w:r>
        <w:rPr>
          <w:sz w:val="24"/>
          <w:b/>
        </w:rPr>
        <w:t>陆</w:t>
      </w:r>
      <w:r>
        <w:rPr>
          <w:sz w:val="24"/>
          <w:b/>
        </w:rPr>
        <w:t>拾贰万元整）</w:t>
      </w:r>
      <w:r>
        <w:rPr>
          <w:sz w:val="24"/>
          <w:b/>
        </w:rPr>
        <w:t>。</w:t>
      </w:r>
    </w:p>
    <w:p>
      <w:pPr>
        <w:pStyle w:val="null3"/>
        <w:ind w:firstLine="420"/>
        <w:jc w:val="both"/>
      </w:pPr>
      <w:r>
        <w:rPr>
          <w:sz w:val="24"/>
          <w:b/>
        </w:rPr>
        <w:t>二、总体要求</w:t>
      </w:r>
    </w:p>
    <w:p>
      <w:pPr>
        <w:pStyle w:val="null3"/>
        <w:ind w:firstLine="480"/>
        <w:jc w:val="both"/>
      </w:pPr>
      <w:r>
        <w:rPr>
          <w:sz w:val="24"/>
        </w:rPr>
        <w:t>1</w:t>
      </w:r>
      <w:r>
        <w:rPr>
          <w:sz w:val="24"/>
        </w:rPr>
        <w:t>.</w:t>
      </w:r>
      <w:r>
        <w:rPr>
          <w:sz w:val="24"/>
        </w:rPr>
        <w:t>响应供应商在响应表中必须列出具体数值或具体承诺。如果响应供应商只注明</w:t>
      </w:r>
      <w:r>
        <w:rPr>
          <w:sz w:val="24"/>
        </w:rPr>
        <w:t>“正偏离”或“无偏离”，将被视为“负偏离”，从而可能导致严重影响评审结果。</w:t>
      </w:r>
    </w:p>
    <w:p>
      <w:pPr>
        <w:pStyle w:val="null3"/>
        <w:ind w:firstLine="480"/>
        <w:jc w:val="both"/>
      </w:pPr>
      <w:r>
        <w:rPr>
          <w:sz w:val="24"/>
        </w:rPr>
        <w:t>2.</w:t>
      </w:r>
      <w:r>
        <w:rPr>
          <w:sz w:val="24"/>
        </w:rPr>
        <w:t>响应供应商没有在响应文件中注明偏离（文字说明或在响应表注明）的内容、条款视为被响应供应商完全接受。</w:t>
      </w:r>
    </w:p>
    <w:p>
      <w:pPr>
        <w:pStyle w:val="null3"/>
        <w:ind w:firstLine="480"/>
        <w:jc w:val="both"/>
      </w:pPr>
      <w:r>
        <w:rPr>
          <w:sz w:val="24"/>
        </w:rPr>
        <w:t>3.</w:t>
      </w:r>
      <w:r>
        <w:rPr>
          <w:sz w:val="24"/>
        </w:rPr>
        <w:t>如有个别学生因个别原因未能当天体检，成交供应商可允许其本</w:t>
      </w:r>
      <w:r>
        <w:rPr>
          <w:sz w:val="24"/>
        </w:rPr>
        <w:t>人在</w:t>
      </w:r>
      <w:r>
        <w:rPr>
          <w:sz w:val="24"/>
        </w:rPr>
        <w:t>其他时间另行前往成交供应商的体检中心进行体检。</w:t>
      </w:r>
    </w:p>
    <w:p>
      <w:pPr>
        <w:pStyle w:val="null3"/>
        <w:ind w:firstLine="480"/>
        <w:jc w:val="both"/>
      </w:pPr>
      <w:r>
        <w:rPr>
          <w:sz w:val="24"/>
        </w:rPr>
        <w:t>4</w:t>
      </w:r>
      <w:r>
        <w:rPr>
          <w:sz w:val="24"/>
        </w:rPr>
        <w:t>.</w:t>
      </w:r>
      <w:r>
        <w:rPr>
          <w:sz w:val="24"/>
        </w:rPr>
        <w:t>响应供应商必须遵循《医疗机构管理</w:t>
      </w:r>
      <w:r>
        <w:rPr>
          <w:sz w:val="24"/>
        </w:rPr>
        <w:t>条例</w:t>
      </w:r>
      <w:r>
        <w:rPr>
          <w:sz w:val="24"/>
        </w:rPr>
        <w:t>》《中华人民共和国医师法》《护士</w:t>
      </w:r>
      <w:r>
        <w:rPr>
          <w:sz w:val="24"/>
        </w:rPr>
        <w:t>条例</w:t>
      </w:r>
      <w:r>
        <w:rPr>
          <w:sz w:val="24"/>
        </w:rPr>
        <w:t>》</w:t>
      </w:r>
      <w:r>
        <w:rPr>
          <w:sz w:val="24"/>
        </w:rPr>
        <w:t>《医疗机构消毒技术规范》</w:t>
      </w:r>
      <w:r>
        <w:rPr>
          <w:sz w:val="24"/>
        </w:rPr>
        <w:t>等法规进行体检活动，医疗操作过</w:t>
      </w:r>
      <w:r>
        <w:rPr>
          <w:sz w:val="24"/>
        </w:rPr>
        <w:t>程中</w:t>
      </w:r>
      <w:r>
        <w:rPr>
          <w:sz w:val="24"/>
        </w:rPr>
        <w:t>必须严格执行无菌操作等规程，防止发生交叉感染。</w:t>
      </w:r>
    </w:p>
    <w:p>
      <w:pPr>
        <w:pStyle w:val="null3"/>
        <w:ind w:firstLine="480"/>
        <w:jc w:val="both"/>
      </w:pPr>
      <w:r>
        <w:rPr>
          <w:sz w:val="24"/>
        </w:rPr>
        <w:t>5.</w:t>
      </w:r>
      <w:r>
        <w:rPr>
          <w:sz w:val="24"/>
        </w:rPr>
        <w:t>到</w:t>
      </w:r>
      <w:r>
        <w:rPr>
          <w:sz w:val="24"/>
        </w:rPr>
        <w:t>各</w:t>
      </w:r>
      <w:r>
        <w:rPr>
          <w:sz w:val="24"/>
        </w:rPr>
        <w:t>学院进行现场体检时所产生的医疗垃圾由成交供应商自行带走处理。</w:t>
      </w:r>
    </w:p>
    <w:p>
      <w:pPr>
        <w:pStyle w:val="null3"/>
        <w:ind w:firstLine="480"/>
        <w:jc w:val="both"/>
      </w:pPr>
      <w:r>
        <w:rPr>
          <w:sz w:val="24"/>
        </w:rPr>
        <w:t>★6</w:t>
      </w:r>
      <w:r>
        <w:rPr>
          <w:sz w:val="24"/>
        </w:rPr>
        <w:t>.</w:t>
      </w:r>
      <w:r>
        <w:rPr>
          <w:sz w:val="24"/>
        </w:rPr>
        <w:t>响应供应商需提交愿意承接广州市人力资源和社会保障局局属单位</w:t>
      </w:r>
      <w:r>
        <w:rPr>
          <w:sz w:val="24"/>
        </w:rPr>
        <w:t>2026年学生体检服务带量集中采购项目的保证函。</w:t>
      </w:r>
      <w:r>
        <w:rPr>
          <w:sz w:val="24"/>
        </w:rPr>
        <w:t>如采购单位有多个校区的，应</w:t>
      </w:r>
      <w:r>
        <w:rPr>
          <w:sz w:val="24"/>
        </w:rPr>
        <w:t>承诺能</w:t>
      </w:r>
      <w:r>
        <w:rPr>
          <w:sz w:val="24"/>
        </w:rPr>
        <w:t>安排该采购单位</w:t>
      </w:r>
      <w:r>
        <w:rPr>
          <w:sz w:val="24"/>
        </w:rPr>
        <w:t>在同一天</w:t>
      </w:r>
      <w:r>
        <w:rPr>
          <w:sz w:val="24"/>
        </w:rPr>
        <w:t>开展学生体检服务，供应商应</w:t>
      </w:r>
      <w:r>
        <w:rPr>
          <w:sz w:val="24"/>
        </w:rPr>
        <w:t>合理分配体检服务人员。（格式自定）</w:t>
      </w:r>
    </w:p>
    <w:p>
      <w:pPr>
        <w:pStyle w:val="null3"/>
        <w:ind w:firstLine="420"/>
        <w:jc w:val="both"/>
      </w:pPr>
      <w:r>
        <w:rPr>
          <w:sz w:val="24"/>
          <w:b/>
        </w:rPr>
        <w:t>三、项目基本情况</w:t>
      </w:r>
    </w:p>
    <w:p>
      <w:pPr>
        <w:pStyle w:val="null3"/>
        <w:ind w:firstLine="555"/>
        <w:jc w:val="both"/>
      </w:pPr>
      <w:r>
        <w:rPr>
          <w:sz w:val="24"/>
        </w:rPr>
        <w:t>本项目为广州市人力资源和社会保障局局属单位</w:t>
      </w:r>
      <w:r>
        <w:rPr>
          <w:sz w:val="24"/>
        </w:rPr>
        <w:t>5所院校</w:t>
      </w:r>
      <w:r>
        <w:rPr>
          <w:sz w:val="24"/>
        </w:rPr>
        <w:t>的</w:t>
      </w:r>
      <w:r>
        <w:rPr>
          <w:sz w:val="24"/>
        </w:rPr>
        <w:t>2026年学生体检服务带量集中采购项目，基本情况如下：</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453"/>
        <w:gridCol w:w="1519"/>
        <w:gridCol w:w="1466"/>
        <w:gridCol w:w="1572"/>
        <w:gridCol w:w="1149"/>
        <w:gridCol w:w="2146"/>
      </w:tblGrid>
      <w:tr>
        <w:tc>
          <w:tcPr>
            <w:tcW w:type="dxa" w:w="45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51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w:t>
            </w:r>
          </w:p>
          <w:p>
            <w:pPr>
              <w:pStyle w:val="null3"/>
              <w:jc w:val="center"/>
            </w:pPr>
            <w:r>
              <w:rPr>
                <w:sz w:val="24"/>
                <w:b/>
              </w:rPr>
              <w:t>单位</w:t>
            </w:r>
          </w:p>
        </w:tc>
        <w:tc>
          <w:tcPr>
            <w:tcW w:type="dxa" w:w="146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预计人数</w:t>
            </w:r>
          </w:p>
        </w:tc>
        <w:tc>
          <w:tcPr>
            <w:tcW w:type="dxa" w:w="157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套餐</w:t>
            </w:r>
            <w:r>
              <w:rPr>
                <w:sz w:val="24"/>
                <w:b/>
              </w:rPr>
              <w:t>最高</w:t>
            </w:r>
            <w:r>
              <w:rPr>
                <w:sz w:val="24"/>
                <w:b/>
              </w:rPr>
              <w:t>限价</w:t>
            </w:r>
          </w:p>
          <w:p>
            <w:pPr>
              <w:pStyle w:val="null3"/>
              <w:jc w:val="center"/>
            </w:pPr>
            <w:r>
              <w:rPr>
                <w:sz w:val="24"/>
                <w:b/>
              </w:rPr>
              <w:t>（元</w:t>
            </w:r>
            <w:r>
              <w:rPr>
                <w:sz w:val="24"/>
                <w:b/>
              </w:rPr>
              <w:t>/人）</w:t>
            </w:r>
          </w:p>
        </w:tc>
        <w:tc>
          <w:tcPr>
            <w:tcW w:type="dxa" w:w="114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预算金额</w:t>
            </w:r>
          </w:p>
          <w:p>
            <w:pPr>
              <w:pStyle w:val="null3"/>
              <w:jc w:val="center"/>
            </w:pPr>
            <w:r>
              <w:rPr>
                <w:sz w:val="24"/>
                <w:b/>
              </w:rPr>
              <w:t>（元）</w:t>
            </w:r>
          </w:p>
        </w:tc>
        <w:tc>
          <w:tcPr>
            <w:tcW w:type="dxa" w:w="21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服务期：</w:t>
            </w:r>
            <w:r>
              <w:rPr>
                <w:sz w:val="24"/>
                <w:b/>
              </w:rPr>
              <w:t>202</w:t>
            </w:r>
            <w:r>
              <w:rPr>
                <w:sz w:val="24"/>
                <w:b/>
              </w:rPr>
              <w:t>6</w:t>
            </w:r>
            <w:r>
              <w:rPr>
                <w:sz w:val="24"/>
                <w:b/>
              </w:rPr>
              <w:t>年</w:t>
            </w:r>
            <w:r>
              <w:rPr>
                <w:sz w:val="24"/>
                <w:b/>
              </w:rPr>
              <w:t>8</w:t>
            </w:r>
            <w:r>
              <w:rPr>
                <w:sz w:val="24"/>
                <w:b/>
              </w:rPr>
              <w:t>月</w:t>
            </w:r>
            <w:r>
              <w:rPr>
                <w:sz w:val="24"/>
                <w:b/>
              </w:rPr>
              <w:t>—</w:t>
            </w:r>
            <w:r>
              <w:rPr>
                <w:sz w:val="24"/>
                <w:b/>
              </w:rPr>
              <w:t>202</w:t>
            </w:r>
            <w:r>
              <w:rPr>
                <w:sz w:val="24"/>
                <w:b/>
              </w:rPr>
              <w:t>7</w:t>
            </w:r>
            <w:r>
              <w:rPr>
                <w:sz w:val="24"/>
                <w:b/>
              </w:rPr>
              <w:t>年</w:t>
            </w:r>
            <w:r>
              <w:rPr>
                <w:sz w:val="24"/>
                <w:b/>
              </w:rPr>
              <w:t>6月</w:t>
            </w:r>
          </w:p>
          <w:p>
            <w:pPr>
              <w:pStyle w:val="null3"/>
              <w:jc w:val="center"/>
            </w:pPr>
            <w:r>
              <w:rPr>
                <w:sz w:val="24"/>
                <w:b/>
              </w:rPr>
              <w:t>（具体上门体检时间范围以各学院通知时间为准）</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广州市机电技师学院</w:t>
            </w:r>
          </w:p>
        </w:tc>
        <w:tc>
          <w:tcPr>
            <w:tcW w:type="dxa" w:w="1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新生约</w:t>
            </w:r>
            <w:r>
              <w:rPr>
                <w:sz w:val="24"/>
              </w:rPr>
              <w:t>2600</w:t>
            </w:r>
            <w:r>
              <w:rPr>
                <w:sz w:val="24"/>
              </w:rPr>
              <w:t>人</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10</w:t>
            </w:r>
            <w:r>
              <w:rPr>
                <w:sz w:val="24"/>
              </w:rPr>
              <w:t>元</w:t>
            </w:r>
            <w:r>
              <w:rPr>
                <w:sz w:val="24"/>
              </w:rPr>
              <w:t>/人</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286000</w:t>
            </w:r>
          </w:p>
        </w:tc>
        <w:tc>
          <w:tcPr>
            <w:tcW w:type="dxa" w:w="2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2026年8月</w:t>
            </w:r>
            <w:r>
              <w:rPr>
                <w:sz w:val="24"/>
              </w:rPr>
              <w:t>—</w:t>
            </w:r>
            <w:r>
              <w:rPr>
                <w:sz w:val="24"/>
              </w:rPr>
              <w:t>2026年9月指定一天</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2</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广州市技师学院</w:t>
            </w:r>
          </w:p>
        </w:tc>
        <w:tc>
          <w:tcPr>
            <w:tcW w:type="dxa" w:w="1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新生约</w:t>
            </w:r>
            <w:r>
              <w:rPr>
                <w:sz w:val="24"/>
              </w:rPr>
              <w:t>2500人</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60元/人</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5</w:t>
            </w:r>
            <w:r>
              <w:rPr>
                <w:sz w:val="24"/>
              </w:rPr>
              <w:t>0000</w:t>
            </w:r>
          </w:p>
        </w:tc>
        <w:tc>
          <w:tcPr>
            <w:tcW w:type="dxa" w:w="2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2026年8月30日至9月30日</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3</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广州市工贸技师学院</w:t>
            </w:r>
          </w:p>
        </w:tc>
        <w:tc>
          <w:tcPr>
            <w:tcW w:type="dxa" w:w="1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共约</w:t>
            </w:r>
            <w:r>
              <w:rPr>
                <w:sz w:val="24"/>
              </w:rPr>
              <w:t>10350</w:t>
            </w:r>
            <w:r>
              <w:rPr>
                <w:sz w:val="24"/>
              </w:rPr>
              <w:t>人</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新生</w:t>
            </w:r>
            <w:r>
              <w:rPr>
                <w:sz w:val="24"/>
              </w:rPr>
              <w:t>70</w:t>
            </w:r>
            <w:r>
              <w:rPr>
                <w:sz w:val="24"/>
              </w:rPr>
              <w:t>元</w:t>
            </w:r>
            <w:r>
              <w:rPr>
                <w:sz w:val="24"/>
              </w:rPr>
              <w:t>/人；</w:t>
            </w:r>
            <w:r>
              <w:rPr>
                <w:sz w:val="24"/>
              </w:rPr>
              <w:t>除新生以外其他在校学生</w:t>
            </w:r>
            <w:r>
              <w:rPr>
                <w:sz w:val="24"/>
              </w:rPr>
              <w:t>30</w:t>
            </w:r>
            <w:r>
              <w:rPr>
                <w:sz w:val="24"/>
              </w:rPr>
              <w:t>元</w:t>
            </w:r>
            <w:r>
              <w:rPr>
                <w:sz w:val="24"/>
              </w:rPr>
              <w:t>/人</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w:t>
            </w:r>
            <w:r>
              <w:rPr>
                <w:sz w:val="24"/>
              </w:rPr>
              <w:t>0000</w:t>
            </w:r>
          </w:p>
        </w:tc>
        <w:tc>
          <w:tcPr>
            <w:tcW w:type="dxa" w:w="2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2026年11月前</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4</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广州市公用事业技师学院</w:t>
            </w:r>
          </w:p>
        </w:tc>
        <w:tc>
          <w:tcPr>
            <w:tcW w:type="dxa" w:w="1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共约</w:t>
            </w:r>
            <w:r>
              <w:rPr>
                <w:sz w:val="24"/>
              </w:rPr>
              <w:t>8250人，其中新生2600人，除新生以外其他在校学生5650人</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新生</w:t>
            </w:r>
            <w:r>
              <w:rPr>
                <w:sz w:val="24"/>
              </w:rPr>
              <w:t>75元/人；除新生以外其他在校学生30元/人</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r>
              <w:rPr>
                <w:sz w:val="24"/>
              </w:rPr>
              <w:t>645</w:t>
            </w:r>
            <w:r>
              <w:rPr>
                <w:sz w:val="24"/>
              </w:rPr>
              <w:t>00</w:t>
            </w:r>
          </w:p>
        </w:tc>
        <w:tc>
          <w:tcPr>
            <w:tcW w:type="dxa" w:w="2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新生体检拟安排在</w:t>
            </w:r>
            <w:r>
              <w:rPr>
                <w:sz w:val="24"/>
              </w:rPr>
              <w:t>2026年8月28日至9月5日指定两天，</w:t>
            </w:r>
            <w:r>
              <w:rPr>
                <w:sz w:val="24"/>
              </w:rPr>
              <w:t>除新生以外其他在校学生</w:t>
            </w:r>
            <w:r>
              <w:rPr>
                <w:sz w:val="24"/>
              </w:rPr>
              <w:t>体检拟安排在</w:t>
            </w:r>
            <w:r>
              <w:rPr>
                <w:sz w:val="24"/>
              </w:rPr>
              <w:t>2026年9月6日至9月30日前指定两天</w:t>
            </w:r>
          </w:p>
        </w:tc>
      </w:tr>
      <w:tr>
        <w:tc>
          <w:tcPr>
            <w:tcW w:type="dxa" w:w="45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5</w:t>
            </w:r>
          </w:p>
        </w:tc>
        <w:tc>
          <w:tcPr>
            <w:tcW w:type="dxa" w:w="151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广州市轻工技师学院</w:t>
            </w:r>
          </w:p>
        </w:tc>
        <w:tc>
          <w:tcPr>
            <w:tcW w:type="dxa" w:w="146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约</w:t>
            </w:r>
            <w:r>
              <w:rPr>
                <w:sz w:val="24"/>
              </w:rPr>
              <w:t>6</w:t>
            </w:r>
            <w:r>
              <w:rPr>
                <w:sz w:val="24"/>
              </w:rPr>
              <w:t>200人，其中</w:t>
            </w:r>
            <w:r>
              <w:rPr>
                <w:sz w:val="24"/>
              </w:rPr>
              <w:t>新生</w:t>
            </w:r>
            <w:r>
              <w:rPr>
                <w:sz w:val="24"/>
              </w:rPr>
              <w:t>2000</w:t>
            </w:r>
            <w:r>
              <w:rPr>
                <w:sz w:val="24"/>
              </w:rPr>
              <w:t>人，</w:t>
            </w:r>
            <w:r>
              <w:rPr>
                <w:sz w:val="24"/>
              </w:rPr>
              <w:t>除新生以外其他在校学生</w:t>
            </w:r>
            <w:r>
              <w:rPr>
                <w:sz w:val="24"/>
              </w:rPr>
              <w:t>4200</w:t>
            </w:r>
            <w:r>
              <w:rPr>
                <w:sz w:val="24"/>
              </w:rPr>
              <w:t>人</w:t>
            </w:r>
          </w:p>
        </w:tc>
        <w:tc>
          <w:tcPr>
            <w:tcW w:type="dxa" w:w="157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100元/人</w:t>
            </w:r>
          </w:p>
        </w:tc>
        <w:tc>
          <w:tcPr>
            <w:tcW w:type="dxa" w:w="114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r>
              <w:rPr>
                <w:sz w:val="24"/>
              </w:rPr>
              <w:t>20000</w:t>
            </w:r>
          </w:p>
        </w:tc>
        <w:tc>
          <w:tcPr>
            <w:tcW w:type="dxa" w:w="21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新生体检拟安排在</w:t>
            </w:r>
            <w:r>
              <w:rPr>
                <w:sz w:val="24"/>
              </w:rPr>
              <w:t>2026年8月至10月，</w:t>
            </w:r>
            <w:r>
              <w:rPr>
                <w:sz w:val="24"/>
              </w:rPr>
              <w:t>除新生以外其他在校学生</w:t>
            </w:r>
            <w:r>
              <w:rPr>
                <w:sz w:val="24"/>
              </w:rPr>
              <w:t>拟安</w:t>
            </w:r>
            <w:r>
              <w:rPr>
                <w:sz w:val="24"/>
              </w:rPr>
              <w:t>排在</w:t>
            </w:r>
            <w:r>
              <w:rPr>
                <w:sz w:val="24"/>
              </w:rPr>
              <w:t>2027年3月至4月</w:t>
            </w:r>
          </w:p>
        </w:tc>
      </w:tr>
    </w:tbl>
    <w:p>
      <w:pPr>
        <w:pStyle w:val="null3"/>
        <w:ind w:firstLine="420"/>
        <w:jc w:val="both"/>
      </w:pPr>
      <w:r>
        <w:rPr>
          <w:sz w:val="24"/>
          <w:b/>
        </w:rPr>
        <w:t>四、各院校体检项目需求</w:t>
      </w:r>
    </w:p>
    <w:p>
      <w:pPr>
        <w:pStyle w:val="null3"/>
      </w:pPr>
      <w:r>
        <w:rPr>
          <w:sz w:val="24"/>
          <w:b/>
        </w:rPr>
        <w:t>（一）广州市机电技师学院学生体检项目</w:t>
      </w:r>
    </w:p>
    <w:tbl>
      <w:tblPr>
        <w:tblW w:w="0" w:type="auto"/>
        <w:tblBorders>
          <w:top w:val="none" w:color="000000" w:sz="4"/>
          <w:left w:val="none" w:color="000000" w:sz="4"/>
          <w:bottom w:val="none" w:color="000000" w:sz="4"/>
          <w:right w:val="none" w:color="000000" w:sz="4"/>
          <w:insideH w:val="none"/>
          <w:insideV w:val="none"/>
        </w:tblBorders>
      </w:tblPr>
      <w:tblGrid>
        <w:gridCol w:w="779"/>
        <w:gridCol w:w="1519"/>
        <w:gridCol w:w="4901"/>
        <w:gridCol w:w="1106"/>
      </w:tblGrid>
      <w:tr>
        <w:tc>
          <w:tcPr>
            <w:tcW w:type="dxa" w:w="77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5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体检项目</w:t>
            </w:r>
          </w:p>
        </w:tc>
        <w:tc>
          <w:tcPr>
            <w:tcW w:type="dxa" w:w="49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检查内容</w:t>
            </w:r>
          </w:p>
        </w:tc>
        <w:tc>
          <w:tcPr>
            <w:tcW w:type="dxa" w:w="110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一般项目</w:t>
            </w:r>
          </w:p>
        </w:tc>
        <w:tc>
          <w:tcPr>
            <w:tcW w:type="dxa" w:w="4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身高、体重、血压</w:t>
            </w:r>
          </w:p>
        </w:tc>
        <w:tc>
          <w:tcPr>
            <w:tcW w:type="dxa" w:w="110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共约</w:t>
            </w:r>
            <w:r>
              <w:rPr>
                <w:sz w:val="24"/>
              </w:rPr>
              <w:t>2600</w:t>
            </w:r>
            <w:r>
              <w:rPr>
                <w:sz w:val="24"/>
              </w:rPr>
              <w:t>人</w:t>
            </w: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眼科</w:t>
            </w:r>
          </w:p>
        </w:tc>
        <w:tc>
          <w:tcPr>
            <w:tcW w:type="dxa" w:w="4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眼视力、矫正视力、色觉检查</w:t>
            </w:r>
          </w:p>
        </w:tc>
        <w:tc>
          <w:tcPr>
            <w:tcW w:type="dxa" w:w="1106"/>
            <w:vMerge/>
            <w:tcBorders>
              <w:top w:val="none" w:color="000000" w:sz="4"/>
              <w:left w:val="single" w:color="000000" w:sz="4"/>
              <w:bottom w:val="single" w:color="000000" w:sz="4"/>
              <w:right w:val="single" w:color="000000" w:sz="4"/>
            </w:tcBorders>
          </w:tcP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胸部正位片（</w:t>
            </w:r>
            <w:r>
              <w:rPr>
                <w:sz w:val="24"/>
              </w:rPr>
              <w:t>DR）</w:t>
            </w:r>
          </w:p>
        </w:tc>
        <w:tc>
          <w:tcPr>
            <w:tcW w:type="dxa" w:w="4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双肺检查</w:t>
            </w:r>
          </w:p>
        </w:tc>
        <w:tc>
          <w:tcPr>
            <w:tcW w:type="dxa" w:w="1106"/>
            <w:vMerge/>
            <w:tcBorders>
              <w:top w:val="none" w:color="000000" w:sz="4"/>
              <w:left w:val="single" w:color="000000" w:sz="4"/>
              <w:bottom w:val="single" w:color="000000" w:sz="4"/>
              <w:right w:val="single" w:color="000000" w:sz="4"/>
            </w:tcBorders>
          </w:tcP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肝功三项</w:t>
            </w:r>
          </w:p>
        </w:tc>
        <w:tc>
          <w:tcPr>
            <w:tcW w:type="dxa" w:w="4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谷丙转氨酶（</w:t>
            </w:r>
            <w:r>
              <w:rPr>
                <w:sz w:val="24"/>
              </w:rPr>
              <w:t>ALT）、谷草转氨酶（AST）、谷氨酰转肽酶（GGT）</w:t>
            </w:r>
          </w:p>
        </w:tc>
        <w:tc>
          <w:tcPr>
            <w:tcW w:type="dxa" w:w="1106"/>
            <w:vMerge/>
            <w:tcBorders>
              <w:top w:val="none" w:color="000000" w:sz="4"/>
              <w:left w:val="single" w:color="000000" w:sz="4"/>
              <w:bottom w:val="single" w:color="000000" w:sz="4"/>
              <w:right w:val="single" w:color="000000" w:sz="4"/>
            </w:tcBorders>
          </w:tcP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血常规</w:t>
            </w:r>
          </w:p>
        </w:tc>
        <w:tc>
          <w:tcPr>
            <w:tcW w:type="dxa" w:w="4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血常规</w:t>
            </w:r>
            <w:r>
              <w:rPr>
                <w:sz w:val="24"/>
              </w:rPr>
              <w:t>21项</w:t>
            </w:r>
          </w:p>
        </w:tc>
        <w:tc>
          <w:tcPr>
            <w:tcW w:type="dxa" w:w="1106"/>
            <w:vMerge/>
            <w:tcBorders>
              <w:top w:val="none" w:color="000000" w:sz="4"/>
              <w:left w:val="single" w:color="000000" w:sz="4"/>
              <w:bottom w:val="single" w:color="000000" w:sz="4"/>
              <w:right w:val="single" w:color="000000" w:sz="4"/>
            </w:tcBorders>
          </w:tcP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心电图</w:t>
            </w:r>
          </w:p>
        </w:tc>
        <w:tc>
          <w:tcPr>
            <w:tcW w:type="dxa" w:w="4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多导联心电图</w:t>
            </w:r>
          </w:p>
        </w:tc>
        <w:tc>
          <w:tcPr>
            <w:tcW w:type="dxa" w:w="1106"/>
            <w:vMerge/>
            <w:tcBorders>
              <w:top w:val="none" w:color="000000" w:sz="4"/>
              <w:left w:val="single" w:color="000000" w:sz="4"/>
              <w:bottom w:val="single" w:color="000000" w:sz="4"/>
              <w:right w:val="single" w:color="000000" w:sz="4"/>
            </w:tcBorders>
          </w:tcPr>
          <w:p/>
        </w:tc>
      </w:tr>
      <w:tr>
        <w:tc>
          <w:tcPr>
            <w:tcW w:type="dxa" w:w="77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5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肺结核筛查</w:t>
            </w:r>
          </w:p>
        </w:tc>
        <w:tc>
          <w:tcPr>
            <w:tcW w:type="dxa" w:w="4901"/>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γ-干扰素释放试验（IGRA），检测结核感染情况</w:t>
            </w:r>
          </w:p>
        </w:tc>
        <w:tc>
          <w:tcPr>
            <w:tcW w:type="dxa" w:w="1106"/>
            <w:vMerge/>
            <w:tcBorders>
              <w:top w:val="none" w:color="000000" w:sz="4"/>
              <w:left w:val="single" w:color="000000" w:sz="4"/>
              <w:bottom w:val="single" w:color="000000" w:sz="4"/>
              <w:right w:val="single" w:color="000000" w:sz="4"/>
            </w:tcBorders>
          </w:tcPr>
          <w:p/>
        </w:tc>
      </w:tr>
      <w:tr>
        <w:tc>
          <w:tcPr>
            <w:tcW w:type="dxa" w:w="2298"/>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套餐最高限价</w:t>
            </w:r>
          </w:p>
        </w:tc>
        <w:tc>
          <w:tcPr>
            <w:tcW w:type="dxa" w:w="49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110</w:t>
            </w:r>
            <w:r>
              <w:rPr>
                <w:sz w:val="24"/>
              </w:rPr>
              <w:t>元</w:t>
            </w:r>
            <w:r>
              <w:rPr>
                <w:sz w:val="24"/>
              </w:rPr>
              <w:t>/人</w:t>
            </w:r>
          </w:p>
        </w:tc>
        <w:tc>
          <w:tcPr>
            <w:tcW w:type="dxa" w:w="1106"/>
            <w:vMerge/>
            <w:tcBorders>
              <w:top w:val="none" w:color="000000" w:sz="4"/>
              <w:left w:val="single" w:color="000000" w:sz="4"/>
              <w:bottom w:val="single" w:color="000000" w:sz="4"/>
              <w:right w:val="single" w:color="000000" w:sz="4"/>
            </w:tcBorders>
          </w:tcPr>
          <w:p/>
        </w:tc>
      </w:tr>
    </w:tbl>
    <w:p>
      <w:pPr>
        <w:pStyle w:val="null3"/>
      </w:pPr>
      <w:r>
        <w:rPr>
          <w:sz w:val="24"/>
        </w:rPr>
        <w:t>个性要求：</w:t>
      </w:r>
    </w:p>
    <w:p>
      <w:pPr>
        <w:pStyle w:val="null3"/>
      </w:pPr>
      <w:r>
        <w:rPr>
          <w:sz w:val="24"/>
        </w:rPr>
        <w:t>1.时间保障：所有项目需在体检当天中午12:00前完成；白云、芳村、凰岗校区同时进行，分别指派医务人员，配备足够人员</w:t>
      </w:r>
      <w:r>
        <w:rPr>
          <w:sz w:val="24"/>
        </w:rPr>
        <w:t>。</w:t>
      </w:r>
    </w:p>
    <w:p>
      <w:pPr>
        <w:pStyle w:val="null3"/>
      </w:pPr>
      <w:r>
        <w:rPr>
          <w:sz w:val="24"/>
        </w:rPr>
        <w:t>2.现场布置与恢复：提前一天到学院布置体检场地，体检完毕后恢复场地原样，设置应急专区</w:t>
      </w:r>
      <w:r>
        <w:rPr>
          <w:sz w:val="24"/>
        </w:rPr>
        <w:t>。</w:t>
      </w:r>
    </w:p>
    <w:p>
      <w:pPr>
        <w:pStyle w:val="null3"/>
      </w:pPr>
      <w:r>
        <w:rPr>
          <w:sz w:val="24"/>
        </w:rPr>
        <w:t>3</w:t>
      </w:r>
      <w:r>
        <w:rPr>
          <w:sz w:val="24"/>
        </w:rPr>
        <w:t>.响应供应商能为采购人建立电子健康档案系统，包括学生基本信息、既往病史、现病史、健康体检结果报告、体检结果健康指导建议等；健康电子档案以校区班级为单位，为每位体检学生建立完整的个人电子健康档案，以便学生家长在系统中可查阅并能签名确认，相关费用包含在投标报价中，采购人不再另行支付</w:t>
      </w:r>
      <w:r>
        <w:rPr>
          <w:sz w:val="24"/>
        </w:rPr>
        <w:t>。</w:t>
      </w:r>
    </w:p>
    <w:p>
      <w:pPr>
        <w:pStyle w:val="null3"/>
      </w:pPr>
      <w:r>
        <w:rPr>
          <w:sz w:val="24"/>
        </w:rPr>
        <w:t>4</w:t>
      </w:r>
      <w:r>
        <w:rPr>
          <w:sz w:val="24"/>
        </w:rPr>
        <w:t>.体检评估与病史询问：响应供应商的体检医生对体检人员身体评估（体检时进行病史询问，了解受检者是否患过重大疾病，由响应供应商体检医生针对每位体检人员的体检报告作出详细的评估并登记健康</w:t>
      </w:r>
      <w:r>
        <w:rPr>
          <w:sz w:val="24"/>
        </w:rPr>
        <w:t>档案</w:t>
      </w:r>
      <w:r>
        <w:rPr>
          <w:sz w:val="24"/>
        </w:rPr>
        <w:t>）</w:t>
      </w:r>
      <w:r>
        <w:rPr>
          <w:sz w:val="24"/>
        </w:rPr>
        <w:t>。</w:t>
      </w:r>
    </w:p>
    <w:p>
      <w:pPr>
        <w:pStyle w:val="null3"/>
      </w:pPr>
      <w:r>
        <w:rPr>
          <w:sz w:val="24"/>
        </w:rPr>
        <w:t>5</w:t>
      </w:r>
      <w:r>
        <w:rPr>
          <w:sz w:val="24"/>
        </w:rPr>
        <w:t>.响应供应商已知悉健康教育，为采购人举行不少于1次健康知识讲座（相关费用包含在投标报价中，采购人不再另行支付）</w:t>
      </w:r>
      <w:r>
        <w:rPr>
          <w:sz w:val="24"/>
        </w:rPr>
        <w:t>。</w:t>
      </w:r>
    </w:p>
    <w:p>
      <w:pPr>
        <w:pStyle w:val="null3"/>
      </w:pPr>
      <w:r>
        <w:rPr>
          <w:sz w:val="24"/>
        </w:rPr>
        <w:t>6</w:t>
      </w:r>
      <w:r>
        <w:rPr>
          <w:sz w:val="24"/>
        </w:rPr>
        <w:t>.免费复查与补检：</w:t>
      </w:r>
      <w:r>
        <w:rPr>
          <w:sz w:val="24"/>
        </w:rPr>
        <w:t>体检后一年内</w:t>
      </w:r>
      <w:r>
        <w:rPr>
          <w:sz w:val="24"/>
        </w:rPr>
        <w:t>响应供应商为心电图、</w:t>
      </w:r>
      <w:r>
        <w:rPr>
          <w:sz w:val="24"/>
        </w:rPr>
        <w:t>DR异常学生提供一次复查，为γ-干扰素释放试验（IGRA）阳性学生提供一次痰培养检</w:t>
      </w:r>
      <w:r>
        <w:rPr>
          <w:sz w:val="24"/>
        </w:rPr>
        <w:t>复查，在体检完成后的第三个月、第六个月、第十二个月分别提供一次胸部正侧位（</w:t>
      </w:r>
      <w:r>
        <w:rPr>
          <w:sz w:val="24"/>
        </w:rPr>
        <w:t>DR）复查，</w:t>
      </w:r>
      <w:r>
        <w:rPr>
          <w:sz w:val="24"/>
        </w:rPr>
        <w:t>新生补做体检项目需提供上门服务，</w:t>
      </w:r>
      <w:r>
        <w:rPr>
          <w:sz w:val="24"/>
        </w:rPr>
        <w:t>以上所述</w:t>
      </w:r>
      <w:r>
        <w:rPr>
          <w:sz w:val="24"/>
        </w:rPr>
        <w:t>相关费用包含在投标报价中，采购人不再另行支付</w:t>
      </w:r>
      <w:r>
        <w:rPr>
          <w:sz w:val="24"/>
        </w:rPr>
        <w:t>。响应供应商已知悉根据各校区具体情况，在学生军训前将不能参加军训的学生体检结果上报给采购人，在体检结束后一周内完成补检。</w:t>
      </w:r>
    </w:p>
    <w:p>
      <w:pPr>
        <w:pStyle w:val="null3"/>
      </w:pPr>
      <w:r>
        <w:rPr>
          <w:sz w:val="24"/>
        </w:rPr>
        <w:t>7</w:t>
      </w:r>
      <w:r>
        <w:rPr>
          <w:sz w:val="24"/>
        </w:rPr>
        <w:t>.</w:t>
      </w:r>
      <w:r>
        <w:rPr>
          <w:sz w:val="24"/>
        </w:rPr>
        <w:t>响应供应商应配备充足的专业急救人员及应急物资，若体检过程中出现意外情况，相关责任需由响应供应商承担。</w:t>
      </w:r>
    </w:p>
    <w:p>
      <w:pPr>
        <w:pStyle w:val="null3"/>
      </w:pPr>
      <w:r>
        <w:rPr>
          <w:sz w:val="24"/>
        </w:rPr>
        <w:t>8.响应供应商能为采购人提供数字化、无纸化的体检系统及设备服务，并保障体检现场数字化、无纸化体检系统的网络覆盖。</w:t>
      </w:r>
    </w:p>
    <w:p>
      <w:pPr>
        <w:pStyle w:val="null3"/>
      </w:pPr>
      <w:r>
        <w:rPr>
          <w:sz w:val="24"/>
        </w:rPr>
        <w:t>9.响应供应商能为采购人提供体检导航系统及语音导航平台，可根据现场各项目拥挤情况进行智慧化实时分流，保障体检高效有序进行，通过系统生成数据可及时追踪未体检学生，确保不漏一人。</w:t>
      </w:r>
    </w:p>
    <w:p>
      <w:pPr>
        <w:pStyle w:val="null3"/>
      </w:pPr>
      <w:r>
        <w:rPr>
          <w:sz w:val="24"/>
        </w:rPr>
        <w:t>10.响应供应商能为采购人提供人工智能AI疾病自查排诊平台，为体检结果异常的学生提供初步咨询信息。</w:t>
      </w:r>
    </w:p>
    <w:p>
      <w:pPr>
        <w:pStyle w:val="null3"/>
      </w:pPr>
      <w:r>
        <w:rPr>
          <w:sz w:val="24"/>
          <w:b/>
        </w:rPr>
        <w:t>（二）广州市技师学院学生体检项目</w:t>
      </w:r>
    </w:p>
    <w:tbl>
      <w:tblPr>
        <w:tblW w:w="0" w:type="auto"/>
        <w:tblBorders>
          <w:top w:val="none" w:color="000000" w:sz="4"/>
          <w:left w:val="none" w:color="000000" w:sz="4"/>
          <w:bottom w:val="none" w:color="000000" w:sz="4"/>
          <w:right w:val="none" w:color="000000" w:sz="4"/>
          <w:insideH w:val="none"/>
          <w:insideV w:val="none"/>
        </w:tblBorders>
      </w:tblPr>
      <w:tblGrid>
        <w:gridCol w:w="759"/>
        <w:gridCol w:w="1783"/>
        <w:gridCol w:w="4497"/>
        <w:gridCol w:w="1267"/>
      </w:tblGrid>
      <w:tr>
        <w:tc>
          <w:tcPr>
            <w:tcW w:type="dxa" w:w="7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7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体检项目</w:t>
            </w:r>
          </w:p>
        </w:tc>
        <w:tc>
          <w:tcPr>
            <w:tcW w:type="dxa" w:w="449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检查内容</w:t>
            </w:r>
          </w:p>
        </w:tc>
        <w:tc>
          <w:tcPr>
            <w:tcW w:type="dxa" w:w="12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一般项目</w:t>
            </w:r>
          </w:p>
        </w:tc>
        <w:tc>
          <w:tcPr>
            <w:tcW w:type="dxa" w:w="4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身高、体重、血压</w:t>
            </w:r>
          </w:p>
        </w:tc>
        <w:tc>
          <w:tcPr>
            <w:tcW w:type="dxa" w:w="126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共约</w:t>
            </w:r>
            <w:r>
              <w:rPr>
                <w:sz w:val="24"/>
              </w:rPr>
              <w:t>2</w:t>
            </w:r>
            <w:r>
              <w:rPr>
                <w:sz w:val="24"/>
              </w:rPr>
              <w:t>500</w:t>
            </w:r>
            <w:r>
              <w:rPr>
                <w:sz w:val="24"/>
              </w:rPr>
              <w:t>人</w:t>
            </w: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眼科</w:t>
            </w:r>
          </w:p>
        </w:tc>
        <w:tc>
          <w:tcPr>
            <w:tcW w:type="dxa" w:w="4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眼视力、矫正视力、色觉检查</w:t>
            </w:r>
          </w:p>
        </w:tc>
        <w:tc>
          <w:tcPr>
            <w:tcW w:type="dxa" w:w="1267"/>
            <w:vMerge/>
            <w:tcBorders>
              <w:top w:val="none" w:color="000000" w:sz="4"/>
              <w:left w:val="single" w:color="000000" w:sz="4"/>
              <w:bottom w:val="single" w:color="000000" w:sz="4"/>
              <w:right w:val="single" w:color="000000" w:sz="4"/>
            </w:tcBorders>
          </w:tcP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五官</w:t>
            </w:r>
          </w:p>
        </w:tc>
        <w:tc>
          <w:tcPr>
            <w:tcW w:type="dxa" w:w="4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五官及口腔</w:t>
            </w:r>
          </w:p>
        </w:tc>
        <w:tc>
          <w:tcPr>
            <w:tcW w:type="dxa" w:w="1267"/>
            <w:vMerge/>
            <w:tcBorders>
              <w:top w:val="none" w:color="000000" w:sz="4"/>
              <w:left w:val="single" w:color="000000" w:sz="4"/>
              <w:bottom w:val="single" w:color="000000" w:sz="4"/>
              <w:right w:val="single" w:color="000000" w:sz="4"/>
            </w:tcBorders>
          </w:tcP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胸部正位片（</w:t>
            </w:r>
            <w:r>
              <w:rPr>
                <w:sz w:val="24"/>
              </w:rPr>
              <w:t>DR）</w:t>
            </w:r>
          </w:p>
        </w:tc>
        <w:tc>
          <w:tcPr>
            <w:tcW w:type="dxa" w:w="4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双肺检查，异常者需复查做</w:t>
            </w:r>
            <w:r>
              <w:rPr>
                <w:sz w:val="24"/>
              </w:rPr>
              <w:t>PPD、痰培养。</w:t>
            </w:r>
          </w:p>
        </w:tc>
        <w:tc>
          <w:tcPr>
            <w:tcW w:type="dxa" w:w="1267"/>
            <w:vMerge/>
            <w:tcBorders>
              <w:top w:val="none" w:color="000000" w:sz="4"/>
              <w:left w:val="single" w:color="000000" w:sz="4"/>
              <w:bottom w:val="single" w:color="000000" w:sz="4"/>
              <w:right w:val="single" w:color="000000" w:sz="4"/>
            </w:tcBorders>
          </w:tcP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内外科</w:t>
            </w:r>
          </w:p>
        </w:tc>
        <w:tc>
          <w:tcPr>
            <w:tcW w:type="dxa" w:w="4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内外科（男）、内外科（女）分开</w:t>
            </w:r>
          </w:p>
        </w:tc>
        <w:tc>
          <w:tcPr>
            <w:tcW w:type="dxa" w:w="1267"/>
            <w:vMerge/>
            <w:tcBorders>
              <w:top w:val="none" w:color="000000" w:sz="4"/>
              <w:left w:val="single" w:color="000000" w:sz="4"/>
              <w:bottom w:val="single" w:color="000000" w:sz="4"/>
              <w:right w:val="single" w:color="000000" w:sz="4"/>
            </w:tcBorders>
          </w:tcP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肝功三项</w:t>
            </w:r>
          </w:p>
        </w:tc>
        <w:tc>
          <w:tcPr>
            <w:tcW w:type="dxa" w:w="4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谷丙转氨酶（</w:t>
            </w:r>
            <w:r>
              <w:rPr>
                <w:sz w:val="24"/>
              </w:rPr>
              <w:t>ALT）；谷草转氨酶（AST）；谷氨酰转肽酶（GGT）</w:t>
            </w:r>
          </w:p>
        </w:tc>
        <w:tc>
          <w:tcPr>
            <w:tcW w:type="dxa" w:w="1267"/>
            <w:vMerge/>
            <w:tcBorders>
              <w:top w:val="none" w:color="000000" w:sz="4"/>
              <w:left w:val="single" w:color="000000" w:sz="4"/>
              <w:bottom w:val="single" w:color="000000" w:sz="4"/>
              <w:right w:val="single" w:color="000000" w:sz="4"/>
            </w:tcBorders>
          </w:tcP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血常规</w:t>
            </w:r>
          </w:p>
        </w:tc>
        <w:tc>
          <w:tcPr>
            <w:tcW w:type="dxa" w:w="4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血常规</w:t>
            </w:r>
            <w:r>
              <w:rPr>
                <w:sz w:val="24"/>
              </w:rPr>
              <w:t>21项</w:t>
            </w:r>
          </w:p>
        </w:tc>
        <w:tc>
          <w:tcPr>
            <w:tcW w:type="dxa" w:w="1267"/>
            <w:vMerge/>
            <w:tcBorders>
              <w:top w:val="none" w:color="000000" w:sz="4"/>
              <w:left w:val="single" w:color="000000" w:sz="4"/>
              <w:bottom w:val="single" w:color="000000" w:sz="4"/>
              <w:right w:val="single" w:color="000000" w:sz="4"/>
            </w:tcBorders>
          </w:tcPr>
          <w:p/>
        </w:tc>
      </w:tr>
      <w:tr>
        <w:tc>
          <w:tcPr>
            <w:tcW w:type="dxa" w:w="7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7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心电图（如需）</w:t>
            </w:r>
          </w:p>
        </w:tc>
        <w:tc>
          <w:tcPr>
            <w:tcW w:type="dxa" w:w="4497"/>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听诊异常者加做心电图</w:t>
            </w:r>
          </w:p>
        </w:tc>
        <w:tc>
          <w:tcPr>
            <w:tcW w:type="dxa" w:w="1267"/>
            <w:vMerge/>
            <w:tcBorders>
              <w:top w:val="none" w:color="000000" w:sz="4"/>
              <w:left w:val="single" w:color="000000" w:sz="4"/>
              <w:bottom w:val="single" w:color="000000" w:sz="4"/>
              <w:right w:val="single" w:color="000000" w:sz="4"/>
            </w:tcBorders>
          </w:tcPr>
          <w:p/>
        </w:tc>
      </w:tr>
      <w:tr>
        <w:tc>
          <w:tcPr>
            <w:tcW w:type="dxa" w:w="2542"/>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套餐最高限价</w:t>
            </w:r>
          </w:p>
        </w:tc>
        <w:tc>
          <w:tcPr>
            <w:tcW w:type="dxa" w:w="449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60元/人</w:t>
            </w:r>
          </w:p>
        </w:tc>
        <w:tc>
          <w:tcPr>
            <w:tcW w:type="dxa" w:w="1267"/>
            <w:vMerge/>
            <w:tcBorders>
              <w:top w:val="none" w:color="000000" w:sz="4"/>
              <w:left w:val="single" w:color="000000" w:sz="4"/>
              <w:bottom w:val="single" w:color="000000" w:sz="4"/>
              <w:right w:val="single" w:color="000000" w:sz="4"/>
            </w:tcBorders>
          </w:tcPr>
          <w:p/>
        </w:tc>
      </w:tr>
    </w:tbl>
    <w:p>
      <w:pPr>
        <w:pStyle w:val="null3"/>
      </w:pPr>
      <w:r>
        <w:rPr>
          <w:sz w:val="24"/>
        </w:rPr>
        <w:t>个性要求：</w:t>
      </w:r>
    </w:p>
    <w:p>
      <w:pPr>
        <w:pStyle w:val="null3"/>
      </w:pPr>
      <w:r>
        <w:rPr>
          <w:sz w:val="24"/>
        </w:rPr>
        <w:t>1.胸部正位片（DR）检查：需在一天共6小时内完成，并留存备注有班级和姓名的异常胸部DR检查电子影像学资料压缩包或U盘交广州市技师学院医务室存档。</w:t>
      </w:r>
    </w:p>
    <w:p>
      <w:pPr>
        <w:pStyle w:val="null3"/>
      </w:pPr>
      <w:r>
        <w:rPr>
          <w:sz w:val="24"/>
        </w:rPr>
        <w:t>2.抽血查验肝功三项、血常规。</w:t>
      </w:r>
    </w:p>
    <w:p>
      <w:pPr>
        <w:pStyle w:val="null3"/>
      </w:pPr>
      <w:r>
        <w:rPr>
          <w:sz w:val="24"/>
        </w:rPr>
        <w:t>3.听诊异常者加做心电图（多导联）。</w:t>
      </w:r>
      <w:r>
        <w:br/>
      </w:r>
      <w:r>
        <w:rPr>
          <w:sz w:val="24"/>
        </w:rPr>
        <w:t>4.建立电子档案（以班级为单位，为每位体检学生建立完整的个人体检健康档案）（含备注有姓名的电子版和个人体检报告纸质版），以便发至学生及家长了解学生身体状况。</w:t>
      </w:r>
      <w:r>
        <w:br/>
      </w:r>
      <w:r>
        <w:rPr>
          <w:sz w:val="24"/>
        </w:rPr>
        <w:t>5.体检报告的信息化保障措施：采购人能在互联网端查询/调阅任意学生体检报告或总检报告；学生能在手机互联网端通过账号密码查询和打印附带电子盖章的体检报告。</w:t>
      </w:r>
    </w:p>
    <w:p>
      <w:pPr>
        <w:pStyle w:val="null3"/>
      </w:pPr>
      <w:r>
        <w:rPr>
          <w:sz w:val="24"/>
        </w:rPr>
        <w:t>6.健检专家对所有参检新生作整体健康评估报告。</w:t>
      </w:r>
    </w:p>
    <w:p>
      <w:pPr>
        <w:pStyle w:val="null3"/>
      </w:pPr>
      <w:r>
        <w:rPr>
          <w:sz w:val="24"/>
        </w:rPr>
        <w:t>7.健康教育（为采购人举行不少于1次健康知识讲座，相关费用包含在投标报价中，采购人不再另行支付）。</w:t>
      </w:r>
      <w:r>
        <w:br/>
      </w:r>
      <w:r>
        <w:rPr>
          <w:sz w:val="24"/>
        </w:rPr>
        <w:t>8.供应商应提供足够的指引工作人员，如指引工作人员由采购人提供，则由供应商提供服务期间的志愿者餐饮服务。</w:t>
      </w:r>
      <w:r>
        <w:br/>
      </w:r>
      <w:r>
        <w:rPr>
          <w:sz w:val="24"/>
        </w:rPr>
        <w:t>9.供应商应提前一天到现场协助布置场地，并布置有应急抢救专区。</w:t>
      </w:r>
    </w:p>
    <w:p>
      <w:pPr>
        <w:pStyle w:val="null3"/>
      </w:pPr>
      <w:r>
        <w:rPr>
          <w:sz w:val="24"/>
        </w:rPr>
        <w:t>10.响应供应商提供足够的设备，满足2500人能够在体检当天中午12:00前完成。响应供应商承诺体检所有项目需在体检当天中午12:00前完成，所有新生体检在科教城校区进行，需分别指派医务人员前往；现场需要配备足够的医务人员，确保按时完成。</w:t>
      </w:r>
    </w:p>
    <w:p>
      <w:pPr>
        <w:pStyle w:val="null3"/>
      </w:pPr>
      <w:r>
        <w:rPr>
          <w:sz w:val="24"/>
        </w:rPr>
        <w:t>11.响应供应商承诺提前一天到学院进行体检场地布置，以利于第二天体检按时进行；体检完毕后需恢复体检场地原样。</w:t>
      </w:r>
    </w:p>
    <w:p>
      <w:pPr>
        <w:pStyle w:val="null3"/>
      </w:pPr>
      <w:r>
        <w:rPr>
          <w:sz w:val="24"/>
        </w:rPr>
        <w:t>12.体检后一年内响应供应商为心电图、DR异常学生提供一次复查，新生补做体检项目需提供上门服务，相关费用包含在投标报价中，采购人不再另行支付。</w:t>
      </w:r>
    </w:p>
    <w:p>
      <w:pPr>
        <w:pStyle w:val="null3"/>
      </w:pPr>
      <w:r>
        <w:rPr>
          <w:sz w:val="24"/>
        </w:rPr>
        <w:t>13.响应供应商已知悉根据各校区具体情况，在学生军训前将不能参加军训的学生体检结果上报给采购人，在体检结束后一周内完成补检。</w:t>
      </w:r>
    </w:p>
    <w:p>
      <w:pPr>
        <w:pStyle w:val="null3"/>
      </w:pPr>
      <w:r>
        <w:rPr>
          <w:sz w:val="24"/>
        </w:rPr>
        <w:t>14.响应供应商能为采购人提供数字化、无纸化的体检系统及设备服务，并保障体检现场数字化、无纸化体检系统的网络覆盖。</w:t>
      </w:r>
    </w:p>
    <w:p>
      <w:pPr>
        <w:pStyle w:val="null3"/>
      </w:pPr>
      <w:r>
        <w:rPr>
          <w:sz w:val="24"/>
        </w:rPr>
        <w:t>15.响应供应商能为采购人提供体检导航系统及语音导航平台，可根据现场各项目拥挤情况进行智慧化实时分流，保障体检高效有序进行，通过系统生成数据可及时追踪未体检学生，确保不漏一人。</w:t>
      </w:r>
    </w:p>
    <w:p>
      <w:pPr>
        <w:pStyle w:val="null3"/>
      </w:pPr>
      <w:r>
        <w:rPr>
          <w:sz w:val="24"/>
        </w:rPr>
        <w:t>16.响应供应商能为采购人提供人工智能AI疾病自查排诊平台，为体检结果异常的学生提供初步咨询信息。</w:t>
      </w:r>
    </w:p>
    <w:p>
      <w:pPr>
        <w:pStyle w:val="null3"/>
      </w:pPr>
      <w:r>
        <w:rPr>
          <w:sz w:val="24"/>
          <w:b/>
        </w:rPr>
        <w:t>（三）广州市工贸技师学院学生体检项目</w:t>
      </w:r>
    </w:p>
    <w:tbl>
      <w:tblPr>
        <w:tblW w:w="0" w:type="auto"/>
        <w:tblBorders>
          <w:top w:val="none" w:color="000000" w:sz="4"/>
          <w:left w:val="none" w:color="000000" w:sz="4"/>
          <w:bottom w:val="none" w:color="000000" w:sz="4"/>
          <w:right w:val="none" w:color="000000" w:sz="4"/>
          <w:insideH w:val="none"/>
          <w:insideV w:val="none"/>
        </w:tblBorders>
      </w:tblPr>
      <w:tblGrid>
        <w:gridCol w:w="589"/>
        <w:gridCol w:w="1526"/>
        <w:gridCol w:w="4835"/>
        <w:gridCol w:w="1356"/>
      </w:tblGrid>
      <w:tr>
        <w:tc>
          <w:tcPr>
            <w:tcW w:type="dxa" w:w="5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5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体检项目</w:t>
            </w:r>
          </w:p>
        </w:tc>
        <w:tc>
          <w:tcPr>
            <w:tcW w:type="dxa" w:w="48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检查内容</w:t>
            </w:r>
          </w:p>
        </w:tc>
        <w:tc>
          <w:tcPr>
            <w:tcW w:type="dxa" w:w="1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一</w:t>
            </w:r>
          </w:p>
        </w:tc>
        <w:tc>
          <w:tcPr>
            <w:tcW w:type="dxa" w:w="636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b/>
              </w:rPr>
              <w:t>新生体检套组</w:t>
            </w:r>
          </w:p>
        </w:tc>
        <w:tc>
          <w:tcPr>
            <w:tcW w:type="dxa" w:w="13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共约</w:t>
            </w:r>
            <w:r>
              <w:rPr>
                <w:sz w:val="24"/>
              </w:rPr>
              <w:t>10350</w:t>
            </w:r>
            <w:r>
              <w:rPr>
                <w:sz w:val="24"/>
              </w:rPr>
              <w:t>人</w:t>
            </w:r>
            <w:r>
              <w:rPr>
                <w:sz w:val="24"/>
              </w:rPr>
              <w:t>。</w:t>
            </w: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胸部正位片（</w:t>
            </w:r>
            <w:r>
              <w:rPr>
                <w:sz w:val="24"/>
              </w:rPr>
              <w:t>DR）</w:t>
            </w:r>
          </w:p>
        </w:tc>
        <w:tc>
          <w:tcPr>
            <w:tcW w:type="dxa" w:w="4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双肺检查，初步了解肺部情况的检查，辅助诊断肺结核等</w:t>
            </w:r>
          </w:p>
        </w:tc>
        <w:tc>
          <w:tcPr>
            <w:tcW w:type="dxa" w:w="1356"/>
            <w:vMerge/>
            <w:tcBorders>
              <w:top w:val="none" w:color="000000" w:sz="4"/>
              <w:left w:val="single" w:color="000000" w:sz="4"/>
              <w:bottom w:val="single" w:color="000000" w:sz="4"/>
              <w:right w:val="single" w:color="000000" w:sz="4"/>
            </w:tcBorders>
          </w:tcP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心电图（多导联）</w:t>
            </w:r>
          </w:p>
        </w:tc>
        <w:tc>
          <w:tcPr>
            <w:tcW w:type="dxa" w:w="4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检查心脏有无器官功能性病变，如：窦性心动过速、过缓、不齐以及各种心脏病的诊断</w:t>
            </w:r>
          </w:p>
        </w:tc>
        <w:tc>
          <w:tcPr>
            <w:tcW w:type="dxa" w:w="1356"/>
            <w:vMerge/>
            <w:tcBorders>
              <w:top w:val="none" w:color="000000" w:sz="4"/>
              <w:left w:val="single" w:color="000000" w:sz="4"/>
              <w:bottom w:val="single" w:color="000000" w:sz="4"/>
              <w:right w:val="single" w:color="000000" w:sz="4"/>
            </w:tcBorders>
          </w:tcP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肺结核筛查（</w:t>
            </w:r>
            <w:r>
              <w:rPr>
                <w:sz w:val="24"/>
              </w:rPr>
              <w:t>PPD）</w:t>
            </w:r>
          </w:p>
        </w:tc>
        <w:tc>
          <w:tcPr>
            <w:tcW w:type="dxa" w:w="483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结核菌素试验，结核感染情况，对诊断结核病有参考意义</w:t>
            </w:r>
          </w:p>
        </w:tc>
        <w:tc>
          <w:tcPr>
            <w:tcW w:type="dxa" w:w="1356"/>
            <w:vMerge/>
            <w:tcBorders>
              <w:top w:val="none" w:color="000000" w:sz="4"/>
              <w:left w:val="single" w:color="000000" w:sz="4"/>
              <w:bottom w:val="single" w:color="000000" w:sz="4"/>
              <w:right w:val="single" w:color="000000" w:sz="4"/>
            </w:tcBorders>
          </w:tcPr>
          <w:p/>
        </w:tc>
      </w:tr>
      <w:tr>
        <w:tc>
          <w:tcPr>
            <w:tcW w:type="dxa" w:w="21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套餐最高限价</w:t>
            </w:r>
          </w:p>
        </w:tc>
        <w:tc>
          <w:tcPr>
            <w:tcW w:type="dxa" w:w="4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70</w:t>
            </w:r>
            <w:r>
              <w:rPr>
                <w:sz w:val="24"/>
              </w:rPr>
              <w:t>元</w:t>
            </w:r>
            <w:r>
              <w:rPr>
                <w:sz w:val="24"/>
              </w:rPr>
              <w:t>/人</w:t>
            </w:r>
          </w:p>
        </w:tc>
        <w:tc>
          <w:tcPr>
            <w:tcW w:type="dxa" w:w="1356"/>
            <w:vMerge/>
            <w:tcBorders>
              <w:top w:val="none" w:color="000000" w:sz="4"/>
              <w:left w:val="single" w:color="000000" w:sz="4"/>
              <w:bottom w:val="single" w:color="000000" w:sz="4"/>
              <w:right w:val="single" w:color="000000" w:sz="4"/>
            </w:tcBorders>
          </w:tcP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二</w:t>
            </w:r>
          </w:p>
        </w:tc>
        <w:tc>
          <w:tcPr>
            <w:tcW w:type="dxa" w:w="636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b/>
              </w:rPr>
              <w:t>除新生以外其他在校学生</w:t>
            </w:r>
            <w:r>
              <w:rPr>
                <w:sz w:val="24"/>
                <w:b/>
              </w:rPr>
              <w:t>体检套组</w:t>
            </w:r>
          </w:p>
        </w:tc>
        <w:tc>
          <w:tcPr>
            <w:tcW w:type="dxa" w:w="1356"/>
            <w:vMerge/>
            <w:tcBorders>
              <w:top w:val="none" w:color="000000" w:sz="4"/>
              <w:left w:val="single" w:color="000000" w:sz="4"/>
              <w:bottom w:val="single" w:color="000000" w:sz="4"/>
              <w:right w:val="single" w:color="000000" w:sz="4"/>
            </w:tcBorders>
          </w:tcPr>
          <w:p/>
        </w:tc>
      </w:tr>
      <w:tr>
        <w:tc>
          <w:tcPr>
            <w:tcW w:type="dxa" w:w="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p>
        </w:tc>
        <w:tc>
          <w:tcPr>
            <w:tcW w:type="dxa" w:w="15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胸部正位片（</w:t>
            </w:r>
            <w:r>
              <w:rPr>
                <w:sz w:val="24"/>
              </w:rPr>
              <w:t>DR）</w:t>
            </w:r>
          </w:p>
        </w:tc>
        <w:tc>
          <w:tcPr>
            <w:tcW w:type="dxa" w:w="4835"/>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4"/>
              </w:rPr>
              <w:t>双肺检查</w:t>
            </w:r>
          </w:p>
        </w:tc>
        <w:tc>
          <w:tcPr>
            <w:tcW w:type="dxa" w:w="1356"/>
            <w:vMerge/>
            <w:tcBorders>
              <w:top w:val="none" w:color="000000" w:sz="4"/>
              <w:left w:val="single" w:color="000000" w:sz="4"/>
              <w:bottom w:val="single" w:color="000000" w:sz="4"/>
              <w:right w:val="single" w:color="000000" w:sz="4"/>
            </w:tcBorders>
          </w:tcPr>
          <w:p/>
        </w:tc>
      </w:tr>
      <w:tr>
        <w:tc>
          <w:tcPr>
            <w:tcW w:type="dxa" w:w="211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套餐最高限价</w:t>
            </w:r>
          </w:p>
        </w:tc>
        <w:tc>
          <w:tcPr>
            <w:tcW w:type="dxa" w:w="4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w:t>
            </w:r>
            <w:r>
              <w:rPr>
                <w:sz w:val="24"/>
              </w:rPr>
              <w:t>元</w:t>
            </w:r>
            <w:r>
              <w:rPr>
                <w:sz w:val="24"/>
              </w:rPr>
              <w:t>/人</w:t>
            </w:r>
          </w:p>
        </w:tc>
        <w:tc>
          <w:tcPr>
            <w:tcW w:type="dxa" w:w="1356"/>
            <w:vMerge/>
            <w:tcBorders>
              <w:top w:val="none" w:color="000000" w:sz="4"/>
              <w:left w:val="single" w:color="000000" w:sz="4"/>
              <w:bottom w:val="single" w:color="000000" w:sz="4"/>
              <w:right w:val="single" w:color="000000" w:sz="4"/>
            </w:tcBorders>
          </w:tcPr>
          <w:p/>
        </w:tc>
      </w:tr>
    </w:tbl>
    <w:p>
      <w:pPr>
        <w:pStyle w:val="null3"/>
        <w:jc w:val="both"/>
      </w:pPr>
      <w:r>
        <w:rPr>
          <w:sz w:val="24"/>
          <w:b/>
        </w:rPr>
        <w:t>新生体检个性要求：</w:t>
      </w:r>
    </w:p>
    <w:p>
      <w:pPr>
        <w:pStyle w:val="null3"/>
        <w:jc w:val="both"/>
      </w:pPr>
      <w:r>
        <w:rPr>
          <w:sz w:val="24"/>
        </w:rPr>
        <w:t>1.响应供应商承诺提供</w:t>
      </w:r>
      <w:r>
        <w:rPr>
          <w:sz w:val="24"/>
        </w:rPr>
        <w:t>足够设备</w:t>
      </w:r>
      <w:r>
        <w:rPr>
          <w:sz w:val="24"/>
        </w:rPr>
        <w:t>满足</w:t>
      </w:r>
      <w:r>
        <w:rPr>
          <w:sz w:val="24"/>
        </w:rPr>
        <w:t>3100人能够在体检当天中午12：00前完成。</w:t>
      </w:r>
      <w:r>
        <w:rPr>
          <w:sz w:val="24"/>
        </w:rPr>
        <w:t>（提供承诺函，格式自拟）</w:t>
      </w:r>
    </w:p>
    <w:p>
      <w:pPr>
        <w:pStyle w:val="null3"/>
        <w:jc w:val="both"/>
      </w:pPr>
      <w:r>
        <w:rPr>
          <w:sz w:val="24"/>
        </w:rPr>
        <w:t>2</w:t>
      </w:r>
      <w:r>
        <w:rPr>
          <w:sz w:val="24"/>
        </w:rPr>
        <w:t>.复查项，</w:t>
      </w:r>
      <w:r>
        <w:rPr>
          <w:sz w:val="24"/>
        </w:rPr>
        <w:t>体检后一年内为</w:t>
      </w:r>
      <w:r>
        <w:rPr>
          <w:sz w:val="24"/>
        </w:rPr>
        <w:t>心电图、</w:t>
      </w:r>
      <w:r>
        <w:rPr>
          <w:sz w:val="24"/>
        </w:rPr>
        <w:t>DR异常学生提供一次复查，为结核菌素试验ppd强阳性学生提供一次痰培养复查；相关费用包含在投标报价中，采购人不再另行支付</w:t>
      </w:r>
      <w:r>
        <w:rPr>
          <w:sz w:val="24"/>
        </w:rPr>
        <w:t>。新生补做体检项目需提供上门服务，相关费用包含在投标报价中，采购人不再另行支付。响应供应商已知悉根据各校区具体情况，在学生军训前将不能参加军训的学生体检结果上报给采购人，在体检结束后一周内完成补检。（提供承诺函，格式自拟）</w:t>
      </w:r>
    </w:p>
    <w:p>
      <w:pPr>
        <w:pStyle w:val="null3"/>
        <w:jc w:val="both"/>
      </w:pPr>
      <w:r>
        <w:rPr>
          <w:sz w:val="24"/>
        </w:rPr>
        <w:t>3</w:t>
      </w:r>
      <w:r>
        <w:rPr>
          <w:sz w:val="24"/>
        </w:rPr>
        <w:t>.胸部正位片（DR）检查：需在一天共6小时内完成，并留存备注有班级和姓名的异常胸部DR检查电子影像学资料压缩包或U盘交广州市工贸技师学院医务室存档；结核菌素试验（PPD）：需在一天共6小时内完成</w:t>
      </w:r>
      <w:r>
        <w:rPr>
          <w:sz w:val="24"/>
        </w:rPr>
        <w:t>。</w:t>
      </w:r>
    </w:p>
    <w:p>
      <w:pPr>
        <w:pStyle w:val="null3"/>
        <w:jc w:val="both"/>
      </w:pPr>
      <w:r>
        <w:rPr>
          <w:sz w:val="24"/>
        </w:rPr>
        <w:t>4</w:t>
      </w:r>
      <w:r>
        <w:rPr>
          <w:sz w:val="24"/>
        </w:rPr>
        <w:t>.建</w:t>
      </w:r>
      <w:r>
        <w:rPr>
          <w:sz w:val="24"/>
        </w:rPr>
        <w:t>立</w:t>
      </w:r>
      <w:r>
        <w:rPr>
          <w:sz w:val="24"/>
        </w:rPr>
        <w:t>电子档案（以班级为单位，为每位体检学生建立完整的个人体检健康档案）（含备注有姓名的电子版和个人体检报告纸质版），以便发至学生及家长了解学生身体状况</w:t>
      </w:r>
      <w:r>
        <w:rPr>
          <w:sz w:val="24"/>
        </w:rPr>
        <w:t>。</w:t>
      </w:r>
    </w:p>
    <w:p>
      <w:pPr>
        <w:pStyle w:val="null3"/>
        <w:jc w:val="both"/>
      </w:pPr>
      <w:r>
        <w:rPr>
          <w:sz w:val="24"/>
        </w:rPr>
        <w:t>5.</w:t>
      </w:r>
      <w:r>
        <w:rPr>
          <w:sz w:val="24"/>
        </w:rPr>
        <w:t>体检报告的信息化保障措施：采购人能</w:t>
      </w:r>
      <w:r>
        <w:rPr>
          <w:sz w:val="24"/>
        </w:rPr>
        <w:t>在</w:t>
      </w:r>
      <w:r>
        <w:rPr>
          <w:sz w:val="24"/>
        </w:rPr>
        <w:t>互联网端查询</w:t>
      </w:r>
      <w:r>
        <w:rPr>
          <w:sz w:val="24"/>
        </w:rPr>
        <w:t>/调阅任意学生体检报告或总检报告；学生能在手机互联网端通过账号密码查询和打印附带电子盖章的体检报告。</w:t>
      </w:r>
    </w:p>
    <w:p>
      <w:pPr>
        <w:pStyle w:val="null3"/>
        <w:jc w:val="both"/>
      </w:pPr>
      <w:r>
        <w:rPr>
          <w:sz w:val="24"/>
        </w:rPr>
        <w:t>6.</w:t>
      </w:r>
      <w:r>
        <w:rPr>
          <w:sz w:val="24"/>
        </w:rPr>
        <w:t>健检专家对所有参检新生做整体健康评估报告；</w:t>
      </w:r>
    </w:p>
    <w:p>
      <w:pPr>
        <w:pStyle w:val="null3"/>
        <w:jc w:val="both"/>
      </w:pPr>
      <w:r>
        <w:rPr>
          <w:sz w:val="24"/>
        </w:rPr>
        <w:t>7.</w:t>
      </w:r>
      <w:r>
        <w:rPr>
          <w:sz w:val="24"/>
        </w:rPr>
        <w:t>健康教育（为采购人举行不少于</w:t>
      </w:r>
      <w:r>
        <w:rPr>
          <w:sz w:val="24"/>
        </w:rPr>
        <w:t>1次健康知识讲座，相关费用包含在投标报价中，采购人不再另行支付）。</w:t>
      </w:r>
    </w:p>
    <w:p>
      <w:pPr>
        <w:pStyle w:val="null3"/>
        <w:jc w:val="both"/>
      </w:pPr>
      <w:r>
        <w:rPr>
          <w:sz w:val="24"/>
        </w:rPr>
        <w:t>8.供应商</w:t>
      </w:r>
      <w:r>
        <w:rPr>
          <w:sz w:val="24"/>
        </w:rPr>
        <w:t>应提供足够的指引工作人员，如指引工作人员由</w:t>
      </w:r>
      <w:r>
        <w:rPr>
          <w:sz w:val="24"/>
        </w:rPr>
        <w:t>采购人</w:t>
      </w:r>
      <w:r>
        <w:rPr>
          <w:sz w:val="24"/>
        </w:rPr>
        <w:t>提供，则由</w:t>
      </w:r>
      <w:r>
        <w:rPr>
          <w:sz w:val="24"/>
        </w:rPr>
        <w:t>供应商</w:t>
      </w:r>
      <w:r>
        <w:rPr>
          <w:sz w:val="24"/>
        </w:rPr>
        <w:t>提供服务期间的志愿者餐饮服务。</w:t>
      </w:r>
    </w:p>
    <w:p>
      <w:pPr>
        <w:pStyle w:val="null3"/>
        <w:jc w:val="both"/>
      </w:pPr>
      <w:r>
        <w:rPr>
          <w:sz w:val="24"/>
        </w:rPr>
        <w:t>9.</w:t>
      </w:r>
      <w:r>
        <w:rPr>
          <w:sz w:val="24"/>
        </w:rPr>
        <w:t>供应商应提前一天到现场布置场地，并布置有应急抢救专区。</w:t>
      </w:r>
    </w:p>
    <w:p>
      <w:pPr>
        <w:pStyle w:val="null3"/>
        <w:jc w:val="both"/>
      </w:pPr>
      <w:r>
        <w:rPr>
          <w:sz w:val="24"/>
        </w:rPr>
        <w:t>10.响应供应商能为采购人提供数字化、无纸化的体检系统及设备服务，并保障体检现场数字化、无纸化体检系统的网络覆盖。</w:t>
      </w:r>
    </w:p>
    <w:p>
      <w:pPr>
        <w:pStyle w:val="null3"/>
        <w:jc w:val="both"/>
      </w:pPr>
      <w:r>
        <w:rPr>
          <w:sz w:val="24"/>
        </w:rPr>
        <w:t>11.响应供应商能为采购人提供体检导航系统及语音导航平台，可根据现场各项目拥挤情况进行智慧化实时分流，保障体检高效有序进行，通过系统生成数据可及时追踪未体检学生，确保不漏一人。</w:t>
      </w:r>
    </w:p>
    <w:p>
      <w:pPr>
        <w:pStyle w:val="null3"/>
        <w:jc w:val="both"/>
      </w:pPr>
      <w:r>
        <w:rPr>
          <w:sz w:val="24"/>
        </w:rPr>
        <w:t>12.响应供应商能为采购人提供人工智能AI疾病自查排诊平台，为体检结果异常的学生提供初步咨询信息。</w:t>
      </w:r>
    </w:p>
    <w:p>
      <w:pPr>
        <w:pStyle w:val="null3"/>
        <w:jc w:val="both"/>
      </w:pPr>
      <w:r>
        <w:rPr>
          <w:sz w:val="24"/>
          <w:b/>
        </w:rPr>
        <w:t>除新生以外其他在校学生</w:t>
      </w:r>
      <w:r>
        <w:rPr>
          <w:sz w:val="24"/>
          <w:b/>
        </w:rPr>
        <w:t>体检个性要求：</w:t>
      </w:r>
    </w:p>
    <w:p>
      <w:pPr>
        <w:pStyle w:val="null3"/>
        <w:jc w:val="both"/>
      </w:pPr>
      <w:r>
        <w:rPr>
          <w:sz w:val="24"/>
        </w:rPr>
        <w:t>1.胸部正位片（DR）检查：需在一天10小时内完成，并留存备注有班级和姓名的异常胸部DR检查电子影像学资料压缩包或U盘交学院医务室存档。</w:t>
      </w:r>
    </w:p>
    <w:p>
      <w:pPr>
        <w:pStyle w:val="null3"/>
        <w:jc w:val="both"/>
      </w:pPr>
      <w:r>
        <w:rPr>
          <w:sz w:val="24"/>
        </w:rPr>
        <w:t>2.建立电子档案（以班级为单位，为每位体检学生建立完整的个人体检健康档案）（含备注有姓名的体检报告电子版、DR检查影像学资料和个人体检报告纸质版），以便发至学生及家长了解学生身体状况。</w:t>
      </w:r>
      <w:r>
        <w:br/>
      </w:r>
      <w:r>
        <w:rPr>
          <w:sz w:val="24"/>
        </w:rPr>
        <w:t>3.体检报告的信息化保障措施：采购人能在互联网端查询/调阅任意学生体检报告或总检报告；学生能在手机互联网端通过账号密码查询和打印附带电子盖章的体检报告。</w:t>
      </w:r>
      <w:r>
        <w:br/>
      </w:r>
      <w:r>
        <w:rPr>
          <w:sz w:val="24"/>
        </w:rPr>
        <w:t>4.供应商应提前一天到现场布置场地，并布置有应急抢救专区。</w:t>
      </w:r>
    </w:p>
    <w:p>
      <w:pPr>
        <w:pStyle w:val="null3"/>
      </w:pPr>
      <w:r>
        <w:rPr>
          <w:sz w:val="24"/>
          <w:b/>
        </w:rPr>
        <w:t>（四）广州市公用事业技师学院学生体检项目</w:t>
      </w:r>
    </w:p>
    <w:tbl>
      <w:tblPr>
        <w:tblW w:w="0" w:type="auto"/>
        <w:tblBorders>
          <w:top w:val="none" w:color="000000" w:sz="4"/>
          <w:left w:val="none" w:color="000000" w:sz="4"/>
          <w:bottom w:val="none" w:color="000000" w:sz="4"/>
          <w:right w:val="none" w:color="000000" w:sz="4"/>
          <w:insideH w:val="none"/>
          <w:insideV w:val="none"/>
        </w:tblBorders>
      </w:tblPr>
      <w:tblGrid>
        <w:gridCol w:w="674"/>
        <w:gridCol w:w="1356"/>
        <w:gridCol w:w="4919"/>
        <w:gridCol w:w="1356"/>
      </w:tblGrid>
      <w:tr>
        <w:tc>
          <w:tcPr>
            <w:tcW w:type="dxa" w:w="6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体检项目</w:t>
            </w:r>
          </w:p>
        </w:tc>
        <w:tc>
          <w:tcPr>
            <w:tcW w:type="dxa" w:w="49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检查内容</w:t>
            </w:r>
          </w:p>
        </w:tc>
        <w:tc>
          <w:tcPr>
            <w:tcW w:type="dxa" w:w="135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一</w:t>
            </w:r>
          </w:p>
        </w:tc>
        <w:tc>
          <w:tcPr>
            <w:tcW w:type="dxa" w:w="6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b/>
              </w:rPr>
              <w:t>新生体检套组</w:t>
            </w:r>
          </w:p>
        </w:tc>
        <w:tc>
          <w:tcPr>
            <w:tcW w:type="dxa" w:w="13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新生约</w:t>
            </w:r>
            <w:r>
              <w:rPr>
                <w:sz w:val="24"/>
              </w:rPr>
              <w:t>2600人，</w:t>
            </w:r>
            <w:r>
              <w:rPr>
                <w:sz w:val="24"/>
              </w:rPr>
              <w:t>在校生（除新生以外其他在校学生）约</w:t>
            </w:r>
            <w:r>
              <w:rPr>
                <w:sz w:val="24"/>
              </w:rPr>
              <w:t>5650人</w:t>
            </w: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一般项目</w:t>
            </w:r>
          </w:p>
        </w:tc>
        <w:tc>
          <w:tcPr>
            <w:tcW w:type="dxa" w:w="4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身高、体重、血压</w:t>
            </w:r>
          </w:p>
        </w:tc>
        <w:tc>
          <w:tcPr>
            <w:tcW w:type="dxa" w:w="1356"/>
            <w:vMerge/>
            <w:tcBorders>
              <w:top w:val="none" w:color="000000" w:sz="4"/>
              <w:left w:val="singl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外科</w:t>
            </w:r>
          </w:p>
        </w:tc>
        <w:tc>
          <w:tcPr>
            <w:tcW w:type="dxa" w:w="4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普通外科</w:t>
            </w:r>
            <w:r>
              <w:rPr>
                <w:sz w:val="24"/>
              </w:rPr>
              <w:t>等检查</w:t>
            </w:r>
          </w:p>
        </w:tc>
        <w:tc>
          <w:tcPr>
            <w:tcW w:type="dxa" w:w="1356"/>
            <w:vMerge/>
            <w:tcBorders>
              <w:top w:val="none" w:color="000000" w:sz="4"/>
              <w:left w:val="singl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内科</w:t>
            </w:r>
          </w:p>
        </w:tc>
        <w:tc>
          <w:tcPr>
            <w:tcW w:type="dxa" w:w="4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普通内科</w:t>
            </w:r>
            <w:r>
              <w:rPr>
                <w:sz w:val="24"/>
              </w:rPr>
              <w:t>等检查</w:t>
            </w:r>
          </w:p>
        </w:tc>
        <w:tc>
          <w:tcPr>
            <w:tcW w:type="dxa" w:w="1356"/>
            <w:vMerge/>
            <w:tcBorders>
              <w:top w:val="none" w:color="000000" w:sz="4"/>
              <w:left w:val="singl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眼科</w:t>
            </w:r>
          </w:p>
        </w:tc>
        <w:tc>
          <w:tcPr>
            <w:tcW w:type="dxa" w:w="4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视力检查、辨色力检查、沙眼检查</w:t>
            </w:r>
          </w:p>
        </w:tc>
        <w:tc>
          <w:tcPr>
            <w:tcW w:type="dxa" w:w="1356"/>
            <w:vMerge/>
            <w:tcBorders>
              <w:top w:val="none" w:color="000000" w:sz="4"/>
              <w:left w:val="singl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耳鼻喉科</w:t>
            </w:r>
          </w:p>
        </w:tc>
        <w:tc>
          <w:tcPr>
            <w:tcW w:type="dxa" w:w="4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外耳道、鼓膜、鼻咽、扁桃体、咽喉等</w:t>
            </w:r>
          </w:p>
        </w:tc>
        <w:tc>
          <w:tcPr>
            <w:tcW w:type="dxa" w:w="1356"/>
            <w:vMerge/>
            <w:tcBorders>
              <w:top w:val="none" w:color="000000" w:sz="4"/>
              <w:left w:val="singl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口腔科</w:t>
            </w:r>
          </w:p>
        </w:tc>
        <w:tc>
          <w:tcPr>
            <w:tcW w:type="dxa" w:w="4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牙周、龋齿、黏膜、浅表炎症、息肉及新生物等</w:t>
            </w:r>
          </w:p>
        </w:tc>
        <w:tc>
          <w:tcPr>
            <w:tcW w:type="dxa" w:w="1356"/>
            <w:vMerge/>
            <w:tcBorders>
              <w:top w:val="none" w:color="000000" w:sz="4"/>
              <w:left w:val="singl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肺结核筛查</w:t>
            </w:r>
          </w:p>
        </w:tc>
        <w:tc>
          <w:tcPr>
            <w:tcW w:type="dxa" w:w="4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γ-干扰素释放试验（IGRA），为拒绝抽血者免费做胸片检查</w:t>
            </w:r>
          </w:p>
        </w:tc>
        <w:tc>
          <w:tcPr>
            <w:tcW w:type="dxa" w:w="1356"/>
            <w:vMerge/>
            <w:tcBorders>
              <w:top w:val="none" w:color="000000" w:sz="4"/>
              <w:left w:val="singl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心电图</w:t>
            </w:r>
          </w:p>
        </w:tc>
        <w:tc>
          <w:tcPr>
            <w:tcW w:type="dxa" w:w="4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听诊有心音分裂或有心脏杂音，或心率</w:t>
            </w:r>
            <w:r>
              <w:rPr>
                <w:sz w:val="24"/>
              </w:rPr>
              <w:t>≥100次/分者加做心电图</w:t>
            </w:r>
          </w:p>
        </w:tc>
        <w:tc>
          <w:tcPr>
            <w:tcW w:type="dxa" w:w="1356"/>
            <w:vMerge/>
            <w:tcBorders>
              <w:top w:val="none" w:color="000000" w:sz="4"/>
              <w:left w:val="single" w:color="000000" w:sz="4"/>
              <w:bottom w:val="single" w:color="000000" w:sz="4"/>
              <w:right w:val="single" w:color="000000" w:sz="4"/>
            </w:tcBorders>
          </w:tcPr>
          <w:p/>
        </w:tc>
      </w:tr>
      <w:tr>
        <w:tc>
          <w:tcPr>
            <w:tcW w:type="dxa" w:w="67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35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抽血检查</w:t>
            </w:r>
          </w:p>
        </w:tc>
        <w:tc>
          <w:tcPr>
            <w:tcW w:type="dxa" w:w="4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肝功能七项检查</w:t>
            </w:r>
          </w:p>
        </w:tc>
        <w:tc>
          <w:tcPr>
            <w:tcW w:type="dxa" w:w="1356"/>
            <w:vMerge/>
            <w:tcBorders>
              <w:top w:val="none" w:color="000000" w:sz="4"/>
              <w:left w:val="single" w:color="000000" w:sz="4"/>
              <w:bottom w:val="single" w:color="000000" w:sz="4"/>
              <w:right w:val="single" w:color="000000" w:sz="4"/>
            </w:tcBorders>
          </w:tcPr>
          <w:p/>
        </w:tc>
      </w:tr>
      <w:tr>
        <w:tc>
          <w:tcPr>
            <w:tcW w:type="dxa" w:w="674"/>
            <w:vMerge/>
            <w:tcBorders>
              <w:top w:val="none" w:color="000000" w:sz="4"/>
              <w:left w:val="single" w:color="000000" w:sz="4"/>
              <w:bottom w:val="single" w:color="000000" w:sz="4"/>
              <w:right w:val="single" w:color="000000" w:sz="4"/>
            </w:tcBorders>
          </w:tcPr>
          <w:p/>
        </w:tc>
        <w:tc>
          <w:tcPr>
            <w:tcW w:type="dxa" w:w="1356"/>
            <w:vMerge/>
            <w:tcBorders>
              <w:top w:val="none" w:color="000000" w:sz="4"/>
              <w:left w:val="single" w:color="000000" w:sz="4"/>
              <w:bottom w:val="single" w:color="000000" w:sz="4"/>
              <w:right w:val="single" w:color="000000" w:sz="4"/>
            </w:tcBorders>
          </w:tcPr>
          <w:p/>
        </w:tc>
        <w:tc>
          <w:tcPr>
            <w:tcW w:type="dxa" w:w="4919"/>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血常规</w:t>
            </w:r>
            <w:r>
              <w:rPr>
                <w:sz w:val="24"/>
              </w:rPr>
              <w:t>21</w:t>
            </w:r>
            <w:r>
              <w:rPr>
                <w:sz w:val="24"/>
              </w:rPr>
              <w:t>项</w:t>
            </w:r>
          </w:p>
        </w:tc>
        <w:tc>
          <w:tcPr>
            <w:tcW w:type="dxa" w:w="1356"/>
            <w:vMerge/>
            <w:tcBorders>
              <w:top w:val="none" w:color="000000" w:sz="4"/>
              <w:left w:val="single" w:color="000000" w:sz="4"/>
              <w:bottom w:val="single" w:color="000000" w:sz="4"/>
              <w:right w:val="single" w:color="000000" w:sz="4"/>
            </w:tcBorders>
          </w:tcPr>
          <w:p/>
        </w:tc>
      </w:tr>
      <w:tr>
        <w:tc>
          <w:tcPr>
            <w:tcW w:type="dxa" w:w="203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套餐最高限价</w:t>
            </w:r>
          </w:p>
        </w:tc>
        <w:tc>
          <w:tcPr>
            <w:tcW w:type="dxa" w:w="4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75</w:t>
            </w:r>
            <w:r>
              <w:rPr>
                <w:sz w:val="24"/>
              </w:rPr>
              <w:t>元</w:t>
            </w:r>
            <w:r>
              <w:rPr>
                <w:sz w:val="24"/>
              </w:rPr>
              <w:t>/人</w:t>
            </w:r>
          </w:p>
        </w:tc>
        <w:tc>
          <w:tcPr>
            <w:tcW w:type="dxa" w:w="1356"/>
            <w:vMerge/>
            <w:tcBorders>
              <w:top w:val="none" w:color="000000" w:sz="4"/>
              <w:left w:val="singl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二</w:t>
            </w:r>
          </w:p>
        </w:tc>
        <w:tc>
          <w:tcPr>
            <w:tcW w:type="dxa" w:w="6275"/>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b/>
              </w:rPr>
              <w:t>除新生以外其他在校学生</w:t>
            </w:r>
            <w:r>
              <w:rPr>
                <w:sz w:val="24"/>
                <w:b/>
              </w:rPr>
              <w:t>体检套组</w:t>
            </w:r>
          </w:p>
        </w:tc>
        <w:tc>
          <w:tcPr>
            <w:tcW w:type="dxa" w:w="1356"/>
            <w:vMerge/>
            <w:tcBorders>
              <w:top w:val="none" w:color="000000" w:sz="4"/>
              <w:left w:val="single" w:color="000000" w:sz="4"/>
              <w:bottom w:val="single" w:color="000000" w:sz="4"/>
              <w:right w:val="single" w:color="000000" w:sz="4"/>
            </w:tcBorders>
          </w:tcPr>
          <w:p/>
        </w:tc>
      </w:tr>
      <w:tr>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35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胸部正位片（</w:t>
            </w:r>
            <w:r>
              <w:rPr>
                <w:sz w:val="24"/>
              </w:rPr>
              <w:t>DR）</w:t>
            </w:r>
          </w:p>
        </w:tc>
        <w:tc>
          <w:tcPr>
            <w:tcW w:type="dxa" w:w="4919"/>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双肺检查</w:t>
            </w:r>
            <w:r>
              <w:rPr>
                <w:sz w:val="24"/>
              </w:rPr>
              <w:t>（</w:t>
            </w:r>
            <w:r>
              <w:rPr>
                <w:sz w:val="24"/>
              </w:rPr>
              <w:t>并留存电子影像学资料碟片存档</w:t>
            </w:r>
            <w:r>
              <w:rPr>
                <w:sz w:val="24"/>
              </w:rPr>
              <w:t>）</w:t>
            </w:r>
          </w:p>
        </w:tc>
        <w:tc>
          <w:tcPr>
            <w:tcW w:type="dxa" w:w="1356"/>
            <w:vMerge/>
            <w:tcBorders>
              <w:top w:val="none" w:color="000000" w:sz="4"/>
              <w:left w:val="single" w:color="000000" w:sz="4"/>
              <w:bottom w:val="single" w:color="000000" w:sz="4"/>
              <w:right w:val="single" w:color="000000" w:sz="4"/>
            </w:tcBorders>
          </w:tcPr>
          <w:p/>
        </w:tc>
      </w:tr>
      <w:tr>
        <w:tc>
          <w:tcPr>
            <w:tcW w:type="dxa" w:w="2030"/>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套餐最高限价</w:t>
            </w:r>
          </w:p>
        </w:tc>
        <w:tc>
          <w:tcPr>
            <w:tcW w:type="dxa" w:w="49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30元/人</w:t>
            </w:r>
          </w:p>
        </w:tc>
        <w:tc>
          <w:tcPr>
            <w:tcW w:type="dxa" w:w="1356"/>
            <w:vMerge/>
            <w:tcBorders>
              <w:top w:val="none" w:color="000000" w:sz="4"/>
              <w:left w:val="single" w:color="000000" w:sz="4"/>
              <w:bottom w:val="single" w:color="000000" w:sz="4"/>
              <w:right w:val="single" w:color="000000" w:sz="4"/>
            </w:tcBorders>
          </w:tcPr>
          <w:p/>
        </w:tc>
      </w:tr>
    </w:tbl>
    <w:p>
      <w:pPr>
        <w:pStyle w:val="null3"/>
      </w:pPr>
      <w:r>
        <w:rPr>
          <w:sz w:val="24"/>
          <w:b/>
        </w:rPr>
        <w:t>新生体检个性要求：</w:t>
      </w:r>
    </w:p>
    <w:p>
      <w:pPr>
        <w:pStyle w:val="null3"/>
        <w:jc w:val="left"/>
      </w:pPr>
      <w:r>
        <w:rPr>
          <w:sz w:val="24"/>
        </w:rPr>
        <w:t>1.所有检查项目需在两天共8小时内完成，成交供应商提供充足的检查设备、提供足够数量的医技工作人员支持项目顺序进行。</w:t>
      </w:r>
      <w:r>
        <w:br/>
      </w:r>
      <w:r>
        <w:rPr>
          <w:sz w:val="24"/>
        </w:rPr>
        <w:t>2.成交供应商应在体检后3天内告知采购人抽血检测γ-干扰素释放试验异常结果；为拒绝抽血的学生免费做胸片检查。</w:t>
      </w:r>
    </w:p>
    <w:p>
      <w:pPr>
        <w:pStyle w:val="null3"/>
        <w:jc w:val="left"/>
      </w:pPr>
      <w:r>
        <w:rPr>
          <w:sz w:val="24"/>
        </w:rPr>
        <w:t>3.健康体检医师听诊学生有心音分裂或有心脏杂音，或心率≥100次/分者免费加做心电图（多导联）。</w:t>
      </w:r>
    </w:p>
    <w:p>
      <w:pPr>
        <w:pStyle w:val="null3"/>
        <w:jc w:val="left"/>
      </w:pPr>
      <w:r>
        <w:rPr>
          <w:sz w:val="24"/>
        </w:rPr>
        <w:t>4.成交供应商能为采购人建立学生健康档案。以班级为单位，为每位体检学生建立完整的个人体检健康档案，含姓名、既往病史、健康体检结果报告、体检结果健康指导建议等（含电子版和个人体检报告纸质版），以便发至学生及家长了解学生身体状况；相关费用包含在投标报价中，采购人不再另行支付。</w:t>
      </w:r>
      <w:r>
        <w:br/>
      </w:r>
      <w:r>
        <w:rPr>
          <w:sz w:val="24"/>
        </w:rPr>
        <w:t>5.体检报告的信息化保障措施：采购人能在互联网端查询/调阅任意学生体检报告或总检报告；学生能在手机互联网端通过账号密码查询和打印附带电子盖章的体检报告。</w:t>
      </w:r>
    </w:p>
    <w:p>
      <w:pPr>
        <w:pStyle w:val="null3"/>
        <w:jc w:val="left"/>
      </w:pPr>
      <w:r>
        <w:rPr>
          <w:sz w:val="24"/>
        </w:rPr>
        <w:t>6.成交供应商健检专家对所有参检新生做整体健康评估报告。</w:t>
      </w:r>
      <w:r>
        <w:br/>
      </w:r>
      <w:r>
        <w:rPr>
          <w:sz w:val="24"/>
        </w:rPr>
        <w:t>7.成交供应商应提供足够的指引工作人员，如指引工作人员由采购人提供，则由成交供应商提供服务期间的志愿者餐饮服务。</w:t>
      </w:r>
      <w:r>
        <w:br/>
      </w:r>
      <w:r>
        <w:rPr>
          <w:sz w:val="24"/>
        </w:rPr>
        <w:t>8.成交供应商应提前一天到现场协助布置场地，并布置有应急抢救专区。</w:t>
      </w:r>
    </w:p>
    <w:p>
      <w:pPr>
        <w:pStyle w:val="null3"/>
        <w:jc w:val="left"/>
      </w:pPr>
      <w:r>
        <w:rPr>
          <w:sz w:val="24"/>
        </w:rPr>
        <w:t>9.新生补检体检项目需提供上门服务，相关费用包含在投标报价中，采购人不再另行支付。</w:t>
      </w:r>
    </w:p>
    <w:p>
      <w:pPr>
        <w:pStyle w:val="null3"/>
        <w:jc w:val="left"/>
      </w:pPr>
      <w:r>
        <w:rPr>
          <w:sz w:val="24"/>
        </w:rPr>
        <w:t>10.成交供应商对体检部分项目操作失误引起的检查结果不合格者及时给予免费补检。</w:t>
      </w:r>
    </w:p>
    <w:p>
      <w:pPr>
        <w:pStyle w:val="null3"/>
        <w:jc w:val="left"/>
      </w:pPr>
      <w:r>
        <w:rPr>
          <w:sz w:val="24"/>
        </w:rPr>
        <w:t>11.成交供应商按采购人的格式要求提供所有学生体检报告电子资料汇总表，并统计主要异常结果数据，具体包括体检情况分析表、体检各项目报告excel文档、胸片检查的影像学资料压缩包及存盘等；检查有异常的学生还需另行汇总电子资料文件夹（标注体检学生姓名、班级及体检异常情况），并提供一份异常学生体检报告纸质版盖章给采购人存档。</w:t>
      </w:r>
    </w:p>
    <w:p>
      <w:pPr>
        <w:pStyle w:val="null3"/>
        <w:jc w:val="left"/>
      </w:pPr>
      <w:r>
        <w:br/>
      </w:r>
      <w:r>
        <w:rPr>
          <w:sz w:val="24"/>
          <w:b/>
        </w:rPr>
        <w:t>除新生以外其他在校学生体检个性要求：</w:t>
      </w:r>
    </w:p>
    <w:p>
      <w:pPr>
        <w:pStyle w:val="null3"/>
        <w:jc w:val="left"/>
      </w:pPr>
      <w:r>
        <w:rPr>
          <w:sz w:val="24"/>
        </w:rPr>
        <w:t>1.胸部正位片（DR）检查：胸片车数量至少按照与学生人数1:750比例配置，需在两天共10小时内完成，并留存备注有班级和姓名的异常胸部DR检查电子影像学资料压缩包或U盘交广州市公用事业技师学院医务室存档。体检机构医生认为胸片不清晰或存在伪影不确定结论的给予免费复检。</w:t>
      </w:r>
      <w:r>
        <w:br/>
      </w:r>
      <w:r>
        <w:rPr>
          <w:sz w:val="24"/>
        </w:rPr>
        <w:t>2.成交供应商能为采购人建立学生健康档案。以班级为单位，为每位体检学生建立完整的个人体检健康档案，含个人体检报告电子版和纸质版、DR检查影像学资料，以便发至学生及家长了解学生身体状况。</w:t>
      </w:r>
      <w:r>
        <w:br/>
      </w:r>
      <w:r>
        <w:rPr>
          <w:sz w:val="24"/>
        </w:rPr>
        <w:t>3.体检报告的信息化保障措施：采购人能在互联网端查询/调阅任意学生体检报告或总检报告；学生能在手机互联网端通过账号密码查询和打印附带电子盖章的体检报告。</w:t>
      </w:r>
      <w:r>
        <w:br/>
      </w:r>
      <w:r>
        <w:rPr>
          <w:sz w:val="24"/>
        </w:rPr>
        <w:t>4.成交供应商应提供足够的指引工作人员并提供指引工作人员服务期间的餐饮服务。</w:t>
      </w:r>
      <w:r>
        <w:br/>
      </w:r>
      <w:r>
        <w:rPr>
          <w:sz w:val="24"/>
        </w:rPr>
        <w:t>5.成交供应商应提前一天到现场协助布置场地，并布置有应急抢救专区。</w:t>
      </w:r>
    </w:p>
    <w:p>
      <w:pPr>
        <w:pStyle w:val="null3"/>
        <w:jc w:val="left"/>
      </w:pPr>
      <w:r>
        <w:rPr>
          <w:sz w:val="24"/>
        </w:rPr>
        <w:t>6.供应商按学院格式要求提供所有学生体检报告电子资料汇总表，并统计主要异常结果数据，具体包括体检情况分析表，检查有异常的学生还需另行汇总电子资料文件夹（标注体检学生姓名、班级及体检异常情况），并提供一份异常学生体检报告纸质版盖章给采购人存档。</w:t>
      </w:r>
    </w:p>
    <w:p>
      <w:pPr>
        <w:pStyle w:val="null3"/>
        <w:jc w:val="left"/>
      </w:pPr>
      <w:r>
        <w:rPr>
          <w:sz w:val="24"/>
          <w:b/>
        </w:rPr>
        <w:t>（五）广州市轻工技师学院学生体检项目</w:t>
      </w:r>
    </w:p>
    <w:tbl>
      <w:tblPr>
        <w:tblW w:w="0" w:type="auto"/>
        <w:tblBorders>
          <w:top w:val="none" w:color="000000" w:sz="4"/>
          <w:left w:val="none" w:color="000000" w:sz="4"/>
          <w:bottom w:val="none" w:color="000000" w:sz="4"/>
          <w:right w:val="none" w:color="000000" w:sz="4"/>
          <w:insideH w:val="none"/>
          <w:insideV w:val="none"/>
        </w:tblBorders>
      </w:tblPr>
      <w:tblGrid>
        <w:gridCol w:w="714"/>
        <w:gridCol w:w="1589"/>
        <w:gridCol w:w="4223"/>
        <w:gridCol w:w="1780"/>
      </w:tblGrid>
      <w:tr>
        <w:tc>
          <w:tcPr>
            <w:tcW w:type="dxa" w:w="71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5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体检项目</w:t>
            </w:r>
          </w:p>
        </w:tc>
        <w:tc>
          <w:tcPr>
            <w:tcW w:type="dxa" w:w="42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检查内容</w:t>
            </w:r>
          </w:p>
        </w:tc>
        <w:tc>
          <w:tcPr>
            <w:tcW w:type="dxa" w:w="17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一般项目</w:t>
            </w:r>
          </w:p>
        </w:tc>
        <w:tc>
          <w:tcPr>
            <w:tcW w:type="dxa" w:w="4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身高、体重、血压</w:t>
            </w:r>
          </w:p>
        </w:tc>
        <w:tc>
          <w:tcPr>
            <w:tcW w:type="dxa" w:w="17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共约</w:t>
            </w:r>
            <w:r>
              <w:rPr>
                <w:sz w:val="24"/>
              </w:rPr>
              <w:t>6</w:t>
            </w:r>
            <w:r>
              <w:rPr>
                <w:sz w:val="24"/>
              </w:rPr>
              <w:t>200人；新生</w:t>
            </w:r>
            <w:r>
              <w:rPr>
                <w:sz w:val="24"/>
              </w:rPr>
              <w:t>（约</w:t>
            </w:r>
            <w:r>
              <w:rPr>
                <w:sz w:val="24"/>
              </w:rPr>
              <w:t>2000人）</w:t>
            </w:r>
            <w:r>
              <w:rPr>
                <w:sz w:val="24"/>
              </w:rPr>
              <w:t>体检拟安排在</w:t>
            </w:r>
            <w:r>
              <w:rPr>
                <w:sz w:val="24"/>
              </w:rPr>
              <w:t>2026年8月</w:t>
            </w:r>
            <w:r>
              <w:rPr>
                <w:sz w:val="24"/>
              </w:rPr>
              <w:t>—</w:t>
            </w:r>
            <w:r>
              <w:rPr>
                <w:sz w:val="24"/>
              </w:rPr>
              <w:t>2026年</w:t>
            </w:r>
            <w:r>
              <w:rPr>
                <w:sz w:val="24"/>
              </w:rPr>
              <w:t>10</w:t>
            </w:r>
            <w:r>
              <w:rPr>
                <w:sz w:val="24"/>
              </w:rPr>
              <w:t>月指定一天，</w:t>
            </w:r>
            <w:r>
              <w:rPr>
                <w:sz w:val="24"/>
              </w:rPr>
              <w:t>除新生以外其他在校学生（约</w:t>
            </w:r>
            <w:r>
              <w:rPr>
                <w:sz w:val="24"/>
              </w:rPr>
              <w:t>4200人）拟在2027年3月—2027年4月</w:t>
            </w:r>
            <w:r>
              <w:rPr>
                <w:sz w:val="24"/>
              </w:rPr>
              <w:t>指定一天</w:t>
            </w:r>
            <w:r>
              <w:rPr>
                <w:sz w:val="24"/>
              </w:rPr>
              <w:t>上门体检</w:t>
            </w: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眼科</w:t>
            </w:r>
          </w:p>
        </w:tc>
        <w:tc>
          <w:tcPr>
            <w:tcW w:type="dxa" w:w="4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眼视力、矫正视力、色觉检查</w:t>
            </w:r>
          </w:p>
        </w:tc>
        <w:tc>
          <w:tcPr>
            <w:tcW w:type="dxa" w:w="1780"/>
            <w:vMerge/>
            <w:tcBorders>
              <w:top w:val="none" w:color="000000" w:sz="4"/>
              <w:left w:val="single" w:color="000000" w:sz="4"/>
              <w:bottom w:val="single" w:color="000000" w:sz="4"/>
              <w:right w:val="single" w:color="000000" w:sz="4"/>
            </w:tcBorders>
          </w:tcP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胸部正位片（</w:t>
            </w:r>
            <w:r>
              <w:rPr>
                <w:sz w:val="24"/>
              </w:rPr>
              <w:t>DR）</w:t>
            </w:r>
          </w:p>
        </w:tc>
        <w:tc>
          <w:tcPr>
            <w:tcW w:type="dxa" w:w="4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双肺检查</w:t>
            </w:r>
          </w:p>
        </w:tc>
        <w:tc>
          <w:tcPr>
            <w:tcW w:type="dxa" w:w="1780"/>
            <w:vMerge/>
            <w:tcBorders>
              <w:top w:val="none" w:color="000000" w:sz="4"/>
              <w:left w:val="single" w:color="000000" w:sz="4"/>
              <w:bottom w:val="single" w:color="000000" w:sz="4"/>
              <w:right w:val="single" w:color="000000" w:sz="4"/>
            </w:tcBorders>
          </w:tcP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肝功三项</w:t>
            </w:r>
          </w:p>
        </w:tc>
        <w:tc>
          <w:tcPr>
            <w:tcW w:type="dxa" w:w="4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谷丙转氨酶（</w:t>
            </w:r>
            <w:r>
              <w:rPr>
                <w:sz w:val="24"/>
              </w:rPr>
              <w:t>ALT）；谷草转氨酶（AST）；谷氨酰转肽酶（GGT）</w:t>
            </w:r>
          </w:p>
        </w:tc>
        <w:tc>
          <w:tcPr>
            <w:tcW w:type="dxa" w:w="1780"/>
            <w:vMerge/>
            <w:tcBorders>
              <w:top w:val="none" w:color="000000" w:sz="4"/>
              <w:left w:val="single" w:color="000000" w:sz="4"/>
              <w:bottom w:val="single" w:color="000000" w:sz="4"/>
              <w:right w:val="single" w:color="000000" w:sz="4"/>
            </w:tcBorders>
          </w:tcP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血常规</w:t>
            </w:r>
          </w:p>
        </w:tc>
        <w:tc>
          <w:tcPr>
            <w:tcW w:type="dxa" w:w="4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血常规</w:t>
            </w:r>
            <w:r>
              <w:rPr>
                <w:sz w:val="24"/>
              </w:rPr>
              <w:t>21项</w:t>
            </w:r>
          </w:p>
        </w:tc>
        <w:tc>
          <w:tcPr>
            <w:tcW w:type="dxa" w:w="1780"/>
            <w:vMerge/>
            <w:tcBorders>
              <w:top w:val="none" w:color="000000" w:sz="4"/>
              <w:left w:val="single" w:color="000000" w:sz="4"/>
              <w:bottom w:val="single" w:color="000000" w:sz="4"/>
              <w:right w:val="single" w:color="000000" w:sz="4"/>
            </w:tcBorders>
          </w:tcP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心电图</w:t>
            </w:r>
          </w:p>
        </w:tc>
        <w:tc>
          <w:tcPr>
            <w:tcW w:type="dxa" w:w="4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心电图</w:t>
            </w:r>
          </w:p>
        </w:tc>
        <w:tc>
          <w:tcPr>
            <w:tcW w:type="dxa" w:w="1780"/>
            <w:vMerge/>
            <w:tcBorders>
              <w:top w:val="none" w:color="000000" w:sz="4"/>
              <w:left w:val="single" w:color="000000" w:sz="4"/>
              <w:bottom w:val="single" w:color="000000" w:sz="4"/>
              <w:right w:val="single" w:color="000000" w:sz="4"/>
            </w:tcBorders>
          </w:tcPr>
          <w:p/>
        </w:tc>
      </w:tr>
      <w:tr>
        <w:tc>
          <w:tcPr>
            <w:tcW w:type="dxa" w:w="71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58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肺结核筛查（</w:t>
            </w:r>
            <w:r>
              <w:rPr>
                <w:sz w:val="24"/>
              </w:rPr>
              <w:t>γ-干扰素释放试验（IGRA））</w:t>
            </w:r>
          </w:p>
        </w:tc>
        <w:tc>
          <w:tcPr>
            <w:tcW w:type="dxa" w:w="4223"/>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结核感染情况</w:t>
            </w:r>
          </w:p>
        </w:tc>
        <w:tc>
          <w:tcPr>
            <w:tcW w:type="dxa" w:w="1780"/>
            <w:vMerge/>
            <w:tcBorders>
              <w:top w:val="none" w:color="000000" w:sz="4"/>
              <w:left w:val="single" w:color="000000" w:sz="4"/>
              <w:bottom w:val="single" w:color="000000" w:sz="4"/>
              <w:right w:val="single" w:color="000000" w:sz="4"/>
            </w:tcBorders>
          </w:tcPr>
          <w:p/>
        </w:tc>
      </w:tr>
      <w:tr>
        <w:tc>
          <w:tcPr>
            <w:tcW w:type="dxa" w:w="2303"/>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套餐最高限价</w:t>
            </w:r>
          </w:p>
        </w:tc>
        <w:tc>
          <w:tcPr>
            <w:tcW w:type="dxa" w:w="42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100元/人</w:t>
            </w:r>
          </w:p>
        </w:tc>
        <w:tc>
          <w:tcPr>
            <w:tcW w:type="dxa" w:w="1780"/>
            <w:vMerge/>
            <w:tcBorders>
              <w:top w:val="none" w:color="000000" w:sz="4"/>
              <w:left w:val="single" w:color="000000" w:sz="4"/>
              <w:bottom w:val="single" w:color="000000" w:sz="4"/>
              <w:right w:val="single" w:color="000000" w:sz="4"/>
            </w:tcBorders>
          </w:tcPr>
          <w:p/>
        </w:tc>
      </w:tr>
    </w:tbl>
    <w:p>
      <w:pPr>
        <w:pStyle w:val="null3"/>
      </w:pPr>
      <w:r>
        <w:rPr>
          <w:sz w:val="24"/>
          <w:b/>
        </w:rPr>
        <w:t>个性要求：</w:t>
      </w:r>
    </w:p>
    <w:p>
      <w:pPr>
        <w:pStyle w:val="null3"/>
        <w:jc w:val="both"/>
      </w:pPr>
      <w:r>
        <w:rPr>
          <w:sz w:val="24"/>
        </w:rPr>
        <w:t>1.体检服务地点：广州市白云区钟落潭镇竹料管理区东凤南路 38 号（北校区）和广州市白云区大源南路56号（大源校区）；其余校区体检事宜将严格按学校统一部署执行。</w:t>
      </w:r>
    </w:p>
    <w:p>
      <w:pPr>
        <w:pStyle w:val="null3"/>
        <w:jc w:val="both"/>
      </w:pPr>
      <w:r>
        <w:rPr>
          <w:sz w:val="24"/>
        </w:rPr>
        <w:t>2.响应供应商承诺各项结果汇总后，由主任级医生进行总检评估，并签字负责；所有个人报告、单位总结、统计均需经质控组审核后，方可发放</w:t>
      </w:r>
      <w:r>
        <w:rPr>
          <w:sz w:val="24"/>
        </w:rPr>
        <w:t>。</w:t>
      </w:r>
    </w:p>
    <w:p>
      <w:pPr>
        <w:pStyle w:val="null3"/>
        <w:jc w:val="both"/>
      </w:pPr>
      <w:r>
        <w:rPr>
          <w:sz w:val="24"/>
        </w:rPr>
        <w:t>3.响应供应商承诺体检完毕提供团队体检数据汇总分析并给予专业建议</w:t>
      </w:r>
      <w:r>
        <w:rPr>
          <w:sz w:val="24"/>
        </w:rPr>
        <w:t>。</w:t>
      </w:r>
      <w:r>
        <w:rPr/>
        <w:t xml:space="preserve"> </w:t>
      </w:r>
    </w:p>
    <w:p>
      <w:pPr>
        <w:pStyle w:val="null3"/>
        <w:jc w:val="both"/>
      </w:pPr>
      <w:r>
        <w:rPr>
          <w:sz w:val="24"/>
        </w:rPr>
        <w:t>4.响应供应商承诺体检报告书有体检结果、体检报告汇总及体检结果注意事项和建议组成的体检报告书。体检报告书必须按个人装入密封的体检报告袋，体检报告袋封面均需注明采购人名称和体检者姓名，每体检完一批，响应供应商承诺在 15 天内将体检报告书送达采购人联系人处</w:t>
      </w:r>
      <w:r>
        <w:rPr>
          <w:sz w:val="24"/>
        </w:rPr>
        <w:t>。</w:t>
      </w:r>
      <w:r>
        <w:rPr/>
        <w:t xml:space="preserve"> </w:t>
      </w:r>
    </w:p>
    <w:p>
      <w:pPr>
        <w:pStyle w:val="null3"/>
        <w:jc w:val="both"/>
      </w:pPr>
      <w:r>
        <w:rPr>
          <w:sz w:val="24"/>
        </w:rPr>
        <w:t>5.响应供应商承诺 DR 检测每天需完成不少于 2100 人次的检测</w:t>
      </w:r>
      <w:r>
        <w:rPr>
          <w:sz w:val="24"/>
        </w:rPr>
        <w:t>。</w:t>
      </w:r>
    </w:p>
    <w:p>
      <w:pPr>
        <w:pStyle w:val="null3"/>
        <w:jc w:val="both"/>
      </w:pPr>
      <w:r>
        <w:rPr>
          <w:sz w:val="24"/>
        </w:rPr>
        <w:t>6.响应供应商承诺每天完成 2100 人体检，其中胸部（DR）检查异常学生，异常胸部 DR 检查电子影像学资料压缩包或 U 盘备注好班级、姓名交学院医务室存档</w:t>
      </w:r>
      <w:r>
        <w:rPr>
          <w:sz w:val="24"/>
        </w:rPr>
        <w:t>。</w:t>
      </w:r>
      <w:r>
        <w:rPr/>
        <w:t xml:space="preserve"> </w:t>
      </w:r>
    </w:p>
    <w:p>
      <w:pPr>
        <w:pStyle w:val="null3"/>
        <w:jc w:val="both"/>
      </w:pPr>
      <w:r>
        <w:rPr>
          <w:sz w:val="24"/>
        </w:rPr>
        <w:t>7</w:t>
      </w:r>
      <w:r>
        <w:rPr>
          <w:sz w:val="24"/>
        </w:rPr>
        <w:t>.响应供应商承诺建立电子档案（以校区班级为单位，为每位体检学生建立完整的个人电子健康档案，以便发至学生家长了解学生身体状况并将体检结果上传到广州市轻工技师学院医务室线上门诊接诊系统）</w:t>
      </w:r>
      <w:r>
        <w:rPr>
          <w:sz w:val="24"/>
        </w:rPr>
        <w:t>。</w:t>
      </w:r>
    </w:p>
    <w:p>
      <w:pPr>
        <w:pStyle w:val="null3"/>
        <w:jc w:val="both"/>
      </w:pPr>
      <w:r>
        <w:rPr>
          <w:sz w:val="24"/>
        </w:rPr>
        <w:t>8</w:t>
      </w:r>
      <w:r>
        <w:rPr>
          <w:sz w:val="24"/>
        </w:rPr>
        <w:t>.响应供应商承诺提供体检报告的信息化保障措施：采购人能在互联网端查询/调阅任意学生体检报告或总检报告；学生能在手机互联网端通过账号密码查询和打印附带电子盖章的体检报告</w:t>
      </w:r>
      <w:r>
        <w:rPr>
          <w:sz w:val="24"/>
        </w:rPr>
        <w:t>。</w:t>
      </w:r>
    </w:p>
    <w:p>
      <w:pPr>
        <w:pStyle w:val="null3"/>
        <w:jc w:val="both"/>
      </w:pPr>
      <w:r>
        <w:rPr>
          <w:sz w:val="24"/>
        </w:rPr>
        <w:t>9</w:t>
      </w:r>
      <w:r>
        <w:rPr>
          <w:sz w:val="24"/>
        </w:rPr>
        <w:t>.响应供应商承诺健检专家对体检人员身体评估（由响应供应商自身体检专家针对每位体检人士的体检报告做出详细的评估）</w:t>
      </w:r>
      <w:r>
        <w:rPr>
          <w:sz w:val="24"/>
        </w:rPr>
        <w:t>。</w:t>
      </w:r>
    </w:p>
    <w:p>
      <w:pPr>
        <w:pStyle w:val="null3"/>
        <w:jc w:val="both"/>
      </w:pPr>
      <w:r>
        <w:rPr>
          <w:sz w:val="24"/>
        </w:rPr>
        <w:t>10</w:t>
      </w:r>
      <w:r>
        <w:rPr>
          <w:sz w:val="24"/>
        </w:rPr>
        <w:t>.响应供应商承诺提供健康教育，体检结束后 15 天内为采购人举行不少于 3 次健康知识讲座（大源校区、北校区最少分别一次，相关费用包含在投标报价中，采购人不再另行支付）</w:t>
      </w:r>
      <w:r>
        <w:rPr>
          <w:sz w:val="24"/>
        </w:rPr>
        <w:t>。</w:t>
      </w:r>
    </w:p>
    <w:p>
      <w:pPr>
        <w:pStyle w:val="null3"/>
        <w:jc w:val="both"/>
      </w:pPr>
      <w:r>
        <w:rPr>
          <w:sz w:val="24"/>
        </w:rPr>
        <w:t>★</w:t>
      </w:r>
      <w:r>
        <w:rPr>
          <w:sz w:val="24"/>
        </w:rPr>
        <w:t>11</w:t>
      </w:r>
      <w:r>
        <w:rPr>
          <w:sz w:val="24"/>
        </w:rPr>
        <w:t>.</w:t>
      </w:r>
      <w:r>
        <w:rPr>
          <w:sz w:val="24"/>
        </w:rPr>
        <w:t>体检后一年内</w:t>
      </w:r>
      <w:r>
        <w:rPr>
          <w:sz w:val="24"/>
        </w:rPr>
        <w:t>响应供应商承诺提供复查项（心电图、</w:t>
      </w:r>
      <w:r>
        <w:rPr>
          <w:sz w:val="24"/>
        </w:rPr>
        <w:t>DR 异常学生提供一次复查，γ-干扰素释放试验阳性学生提供一次痰培养复查、体检完成后第三个月、第六个月、第十二个月分别提供一次胸部</w:t>
      </w:r>
      <w:r>
        <w:rPr>
          <w:sz w:val="24"/>
        </w:rPr>
        <w:t>（</w:t>
      </w:r>
      <w:r>
        <w:rPr>
          <w:sz w:val="24"/>
        </w:rPr>
        <w:t>DR</w:t>
      </w:r>
      <w:r>
        <w:rPr>
          <w:sz w:val="24"/>
        </w:rPr>
        <w:t>）</w:t>
      </w:r>
      <w:r>
        <w:rPr>
          <w:sz w:val="24"/>
        </w:rPr>
        <w:t>正侧位片复查），相关费用包含在投标报价中，采购人不再另行支付</w:t>
      </w:r>
      <w:r>
        <w:rPr>
          <w:sz w:val="24"/>
        </w:rPr>
        <w:t>。</w:t>
      </w:r>
      <w:r>
        <w:rPr/>
        <w:t xml:space="preserve"> </w:t>
      </w:r>
    </w:p>
    <w:p>
      <w:pPr>
        <w:pStyle w:val="null3"/>
        <w:jc w:val="both"/>
      </w:pPr>
      <w:r>
        <w:rPr>
          <w:sz w:val="24"/>
        </w:rPr>
        <w:t>★</w:t>
      </w:r>
      <w:r>
        <w:rPr>
          <w:sz w:val="24"/>
        </w:rPr>
        <w:t>12</w:t>
      </w:r>
      <w:r>
        <w:rPr>
          <w:sz w:val="24"/>
        </w:rPr>
        <w:t>.响应供应商承诺提供足够的指引工作人员，如指引工作人员由采购人提供，则由响应供应商提供服务期间的志愿者餐饮服务</w:t>
      </w:r>
      <w:r>
        <w:rPr>
          <w:sz w:val="24"/>
        </w:rPr>
        <w:t>。</w:t>
      </w:r>
    </w:p>
    <w:p>
      <w:pPr>
        <w:pStyle w:val="null3"/>
        <w:jc w:val="both"/>
      </w:pPr>
      <w:r>
        <w:rPr>
          <w:sz w:val="24"/>
        </w:rPr>
        <w:t>13</w:t>
      </w:r>
      <w:r>
        <w:rPr>
          <w:sz w:val="24"/>
        </w:rPr>
        <w:t>.响应供应商承诺提前一天到现场协助布置场地，并布置有应急抢救专区</w:t>
      </w:r>
      <w:r>
        <w:rPr>
          <w:sz w:val="24"/>
        </w:rPr>
        <w:t>。</w:t>
      </w:r>
    </w:p>
    <w:p>
      <w:pPr>
        <w:pStyle w:val="null3"/>
        <w:jc w:val="both"/>
      </w:pPr>
      <w:r>
        <w:rPr>
          <w:sz w:val="24"/>
        </w:rPr>
        <w:t>14</w:t>
      </w:r>
      <w:r>
        <w:rPr>
          <w:sz w:val="24"/>
        </w:rPr>
        <w:t>.响应供应商承诺体检按规程操作，按行业规范确定体检方案和方法，保障学生体检过程的安全，配备充足的专业急救人员及应急物资，若体检过程中出现任何意外情况，相关责任均由响应供应商承担。</w:t>
      </w:r>
    </w:p>
    <w:p>
      <w:pPr>
        <w:pStyle w:val="null3"/>
        <w:jc w:val="both"/>
      </w:pPr>
      <w:r>
        <w:rPr>
          <w:sz w:val="24"/>
        </w:rPr>
        <w:t>15</w:t>
      </w:r>
      <w:r>
        <w:rPr>
          <w:sz w:val="24"/>
        </w:rPr>
        <w:t>.响应供应商承诺未按服务项目要求完成或完成不彻底，须按要求重新安排体检，由此造成的一切后果由响应供应商承担。</w:t>
      </w:r>
    </w:p>
    <w:p>
      <w:pPr>
        <w:pStyle w:val="null3"/>
        <w:jc w:val="both"/>
      </w:pPr>
      <w:r>
        <w:rPr>
          <w:sz w:val="24"/>
        </w:rPr>
        <w:t>16</w:t>
      </w:r>
      <w:r>
        <w:rPr>
          <w:sz w:val="24"/>
        </w:rPr>
        <w:t>.响应供应商承诺针对本次项目制定突发事件的应急服务预案（包括但不限于：医疗救援、群体性事件、自然灾害、安全风险评估）。</w:t>
      </w:r>
    </w:p>
    <w:p>
      <w:pPr>
        <w:pStyle w:val="null3"/>
        <w:jc w:val="both"/>
      </w:pPr>
      <w:r>
        <w:rPr>
          <w:sz w:val="24"/>
        </w:rPr>
        <w:t>17</w:t>
      </w:r>
      <w:r>
        <w:rPr>
          <w:sz w:val="24"/>
        </w:rPr>
        <w:t>.响应供应商承诺体检当天安排应急救护车辆，做好应急救护保障。</w:t>
      </w:r>
    </w:p>
    <w:p>
      <w:pPr>
        <w:pStyle w:val="null3"/>
        <w:jc w:val="both"/>
      </w:pPr>
      <w:r>
        <w:rPr>
          <w:sz w:val="24"/>
        </w:rPr>
        <w:t>18</w:t>
      </w:r>
      <w:r>
        <w:rPr>
          <w:sz w:val="24"/>
        </w:rPr>
        <w:t>.响应供应商能为采购人提供体检导航系统及语音导航平台，可根据现场各项目拥挤情况进行智慧化实时分流，保障体检高效有序进行，通过系统生成数据可及时追踪未体检学生，确保不漏一人。</w:t>
      </w:r>
    </w:p>
    <w:p>
      <w:pPr>
        <w:pStyle w:val="null3"/>
        <w:jc w:val="both"/>
      </w:pPr>
      <w:r>
        <w:rPr>
          <w:sz w:val="24"/>
        </w:rPr>
        <w:t>19</w:t>
      </w:r>
      <w:r>
        <w:rPr>
          <w:sz w:val="24"/>
        </w:rPr>
        <w:t>.响应供应商能为采购人提供人工智能AI疾病自查排诊平台，为体检结果异常的学生提供初步咨询信息。</w:t>
      </w:r>
    </w:p>
    <w:p>
      <w:pPr>
        <w:pStyle w:val="null3"/>
        <w:ind w:firstLine="420"/>
        <w:jc w:val="both"/>
      </w:pPr>
      <w:r>
        <w:rPr>
          <w:sz w:val="24"/>
          <w:b/>
        </w:rPr>
        <w:t>五、报价要求</w:t>
      </w:r>
    </w:p>
    <w:p>
      <w:pPr>
        <w:pStyle w:val="null3"/>
        <w:ind w:firstLine="480"/>
        <w:jc w:val="both"/>
      </w:pPr>
      <w:r>
        <w:rPr>
          <w:sz w:val="24"/>
        </w:rPr>
        <w:t>1</w:t>
      </w:r>
      <w:r>
        <w:rPr>
          <w:sz w:val="24"/>
        </w:rPr>
        <w:t>.</w:t>
      </w:r>
      <w:r>
        <w:rPr>
          <w:sz w:val="24"/>
        </w:rPr>
        <w:t>投标报价应包括但不限于：所有体检项目所需一次性消耗品费、检验费、材料费、人工费、税费及检查仪器等完成本项目要求发生的一切费用。学生体检费用按实际参检人数和检查项目产生的金额支付。</w:t>
      </w:r>
    </w:p>
    <w:p>
      <w:pPr>
        <w:pStyle w:val="null3"/>
        <w:ind w:firstLine="480"/>
        <w:jc w:val="both"/>
      </w:pPr>
      <w:r>
        <w:rPr>
          <w:sz w:val="24"/>
        </w:rPr>
        <w:t>2</w:t>
      </w:r>
      <w:r>
        <w:rPr>
          <w:sz w:val="24"/>
        </w:rPr>
        <w:t>.</w:t>
      </w:r>
      <w:r>
        <w:rPr>
          <w:sz w:val="24"/>
        </w:rPr>
        <w:t>响应供应商应对</w:t>
      </w:r>
      <w:r>
        <w:rPr>
          <w:sz w:val="24"/>
        </w:rPr>
        <w:t>每所院校</w:t>
      </w:r>
      <w:r>
        <w:rPr>
          <w:sz w:val="24"/>
        </w:rPr>
        <w:t>每个类别的学生的体检费用进行统一</w:t>
      </w:r>
      <w:r>
        <w:rPr>
          <w:sz w:val="24"/>
        </w:rPr>
        <w:t>折扣率</w:t>
      </w:r>
      <w:r>
        <w:rPr>
          <w:sz w:val="24"/>
        </w:rPr>
        <w:t>报价，需列明</w:t>
      </w:r>
      <w:r>
        <w:rPr>
          <w:sz w:val="24"/>
        </w:rPr>
        <w:t>折扣率</w:t>
      </w:r>
      <w:r>
        <w:rPr>
          <w:sz w:val="24"/>
        </w:rPr>
        <w:t>报价后的每个体检项目单价与体检套组总价。供应商报价不得超过</w:t>
      </w:r>
      <w:r>
        <w:rPr>
          <w:sz w:val="24"/>
        </w:rPr>
        <w:t>套餐最高限价</w:t>
      </w:r>
      <w:r>
        <w:rPr>
          <w:sz w:val="24"/>
        </w:rPr>
        <w:t>，各院校之间的学生体检项目若相同，则每项检查的单价原则上应相同（如报价之间存在差异，应结合各院校个性要求具体说明理由）。体检项目的报价在合同执行期间不得变更，最终按实际体检人数和每人实际体检费标准计算出实际体检费用进行结算。</w:t>
      </w:r>
    </w:p>
    <w:p>
      <w:pPr>
        <w:pStyle w:val="null3"/>
        <w:ind w:firstLine="480"/>
        <w:jc w:val="both"/>
      </w:pPr>
      <w:r>
        <w:rPr>
          <w:sz w:val="24"/>
        </w:rPr>
        <w:t>3.</w:t>
      </w:r>
      <w:r>
        <w:rPr>
          <w:sz w:val="24"/>
        </w:rPr>
        <w:t>结</w:t>
      </w:r>
      <w:r>
        <w:rPr>
          <w:sz w:val="24"/>
        </w:rPr>
        <w:t>算价</w:t>
      </w:r>
      <w:r>
        <w:rPr>
          <w:sz w:val="24"/>
        </w:rPr>
        <w:t>=套餐最高限价</w:t>
      </w:r>
      <w:r>
        <w:rPr>
          <w:sz w:val="24"/>
        </w:rPr>
        <w:t>×</w:t>
      </w:r>
      <w:r>
        <w:rPr>
          <w:sz w:val="24"/>
        </w:rPr>
        <w:t>成交</w:t>
      </w:r>
      <w:r>
        <w:rPr>
          <w:sz w:val="24"/>
        </w:rPr>
        <w:t>折扣</w:t>
      </w:r>
      <w:r>
        <w:rPr>
          <w:sz w:val="24"/>
        </w:rPr>
        <w:t>率</w:t>
      </w:r>
      <w:r>
        <w:rPr>
          <w:sz w:val="24"/>
        </w:rPr>
        <w:t>×实际体检人数。结算价不得超过合同总价。</w:t>
      </w:r>
    </w:p>
    <w:p>
      <w:pPr>
        <w:pStyle w:val="null3"/>
        <w:ind w:firstLine="420"/>
        <w:jc w:val="both"/>
      </w:pPr>
      <w:r>
        <w:rPr>
          <w:sz w:val="24"/>
          <w:b/>
        </w:rPr>
        <w:t>六、对体检队伍成员的基本要求</w:t>
      </w:r>
    </w:p>
    <w:p>
      <w:pPr>
        <w:pStyle w:val="null3"/>
        <w:ind w:firstLine="480"/>
        <w:jc w:val="both"/>
      </w:pPr>
      <w:r>
        <w:rPr>
          <w:sz w:val="24"/>
        </w:rPr>
        <w:t>1</w:t>
      </w:r>
      <w:r>
        <w:rPr>
          <w:sz w:val="24"/>
        </w:rPr>
        <w:t>.</w:t>
      </w:r>
      <w:r>
        <w:rPr>
          <w:sz w:val="24"/>
        </w:rPr>
        <w:t>要求响应供应商投入业务技术精、工作责任心强、服务态度好的医务人员参加体检工作，提供参加体检工作的医务人员的姓名、性别、年龄、职称（参加内科体检工作的医务人员须为中级或以上职称）以及现工作单位（参加体检工作的医务人员中在职人员不低于</w:t>
      </w:r>
      <w:r>
        <w:rPr>
          <w:sz w:val="24"/>
        </w:rPr>
        <w:t>90％，退休人员需注明退休前单位），附上述内容证明文件（医务人员身份证、职称证、执业证书等）复印件，体检当天须提供证明文件原件以供备查。</w:t>
      </w:r>
    </w:p>
    <w:p>
      <w:pPr>
        <w:pStyle w:val="null3"/>
        <w:ind w:firstLine="480"/>
        <w:jc w:val="both"/>
      </w:pPr>
      <w:r>
        <w:rPr>
          <w:sz w:val="24"/>
        </w:rPr>
        <w:t>2.</w:t>
      </w:r>
      <w:r>
        <w:rPr>
          <w:sz w:val="24"/>
        </w:rPr>
        <w:t>响应供应商必须认真履行职责，保证体检质量，做好参与体检的医务人员及相关人员的管理工作，遵守职业道德，保护个人隐私。参与体检的医务人员必须参加卫生行政部门组织的体检医生上岗培训，经考核合格，持证上岗。如因失职而造成不良影响和后果的，将按有关规定追究当事人及相关人员的责任。</w:t>
      </w:r>
    </w:p>
    <w:p>
      <w:pPr>
        <w:pStyle w:val="null3"/>
        <w:ind w:firstLine="480"/>
        <w:jc w:val="both"/>
      </w:pPr>
      <w:r>
        <w:rPr>
          <w:sz w:val="24"/>
        </w:rPr>
        <w:t>3.</w:t>
      </w:r>
      <w:r>
        <w:rPr>
          <w:sz w:val="24"/>
        </w:rPr>
        <w:t>总检医师能力：提供</w:t>
      </w:r>
      <w:r>
        <w:rPr>
          <w:sz w:val="24"/>
        </w:rPr>
        <w:t>2名或以上总检医师，且总检医师具有副主任医师或以上职称</w:t>
      </w:r>
      <w:r>
        <w:rPr>
          <w:sz w:val="24"/>
        </w:rPr>
        <w:t>。</w:t>
      </w:r>
    </w:p>
    <w:p>
      <w:pPr>
        <w:pStyle w:val="null3"/>
        <w:ind w:firstLine="480"/>
        <w:jc w:val="both"/>
      </w:pPr>
      <w:r>
        <w:rPr>
          <w:sz w:val="24"/>
        </w:rPr>
        <w:t>4.</w:t>
      </w:r>
      <w:r>
        <w:rPr>
          <w:sz w:val="24"/>
        </w:rPr>
        <w:t>投入本项目主要医护人员（总检医师除外）的职称、数量：</w:t>
      </w:r>
    </w:p>
    <w:p>
      <w:pPr>
        <w:pStyle w:val="null3"/>
        <w:ind w:firstLine="480"/>
        <w:jc w:val="both"/>
      </w:pPr>
      <w:r>
        <w:rPr>
          <w:sz w:val="24"/>
        </w:rPr>
        <w:t>（</w:t>
      </w:r>
      <w:r>
        <w:rPr>
          <w:sz w:val="24"/>
        </w:rPr>
        <w:t>1）副高级职称 （副主任医师）或以上职称的人员</w:t>
      </w:r>
      <w:r>
        <w:rPr>
          <w:sz w:val="24"/>
        </w:rPr>
        <w:t>不少于</w:t>
      </w:r>
      <w:r>
        <w:rPr>
          <w:sz w:val="24"/>
        </w:rPr>
        <w:t>3人</w:t>
      </w:r>
      <w:r>
        <w:rPr>
          <w:sz w:val="24"/>
        </w:rPr>
        <w:t>；</w:t>
      </w:r>
    </w:p>
    <w:p>
      <w:pPr>
        <w:pStyle w:val="null3"/>
        <w:ind w:firstLine="480"/>
        <w:jc w:val="both"/>
      </w:pPr>
      <w:r>
        <w:rPr>
          <w:sz w:val="24"/>
        </w:rPr>
        <w:t>（</w:t>
      </w:r>
      <w:r>
        <w:rPr>
          <w:sz w:val="24"/>
        </w:rPr>
        <w:t>2）中级职称 （主治医师）人员</w:t>
      </w:r>
      <w:r>
        <w:rPr>
          <w:sz w:val="24"/>
        </w:rPr>
        <w:t>不少于</w:t>
      </w:r>
      <w:r>
        <w:rPr>
          <w:sz w:val="24"/>
        </w:rPr>
        <w:t>3人</w:t>
      </w:r>
      <w:r>
        <w:rPr>
          <w:sz w:val="24"/>
        </w:rPr>
        <w:t>；</w:t>
      </w:r>
    </w:p>
    <w:p>
      <w:pPr>
        <w:pStyle w:val="null3"/>
        <w:ind w:firstLine="480"/>
        <w:jc w:val="both"/>
      </w:pPr>
      <w:r>
        <w:rPr>
          <w:sz w:val="24"/>
        </w:rPr>
        <w:t>（</w:t>
      </w:r>
      <w:r>
        <w:rPr>
          <w:sz w:val="24"/>
        </w:rPr>
        <w:t>3）护士人员（</w:t>
      </w:r>
      <w:r>
        <w:rPr>
          <w:sz w:val="24"/>
        </w:rPr>
        <w:t>须具备</w:t>
      </w:r>
      <w:r>
        <w:rPr>
          <w:sz w:val="24"/>
        </w:rPr>
        <w:t>护士执业资格）</w:t>
      </w:r>
      <w:r>
        <w:rPr>
          <w:sz w:val="24"/>
        </w:rPr>
        <w:t>不少于</w:t>
      </w:r>
      <w:r>
        <w:rPr>
          <w:sz w:val="24"/>
        </w:rPr>
        <w:t>20人；</w:t>
      </w:r>
    </w:p>
    <w:p>
      <w:pPr>
        <w:pStyle w:val="null3"/>
        <w:ind w:firstLine="480"/>
        <w:jc w:val="both"/>
      </w:pPr>
      <w:r>
        <w:rPr>
          <w:sz w:val="24"/>
        </w:rPr>
        <w:t>（</w:t>
      </w:r>
      <w:r>
        <w:rPr>
          <w:sz w:val="24"/>
        </w:rPr>
        <w:t>4）技师</w:t>
      </w:r>
      <w:r>
        <w:rPr>
          <w:sz w:val="24"/>
        </w:rPr>
        <w:t>人员</w:t>
      </w:r>
      <w:r>
        <w:rPr>
          <w:sz w:val="24"/>
        </w:rPr>
        <w:t>不少于</w:t>
      </w:r>
      <w:r>
        <w:rPr>
          <w:sz w:val="24"/>
        </w:rPr>
        <w:t>1人。</w:t>
      </w:r>
    </w:p>
    <w:p>
      <w:pPr>
        <w:pStyle w:val="null3"/>
        <w:ind w:firstLine="420"/>
        <w:jc w:val="both"/>
      </w:pPr>
      <w:r>
        <w:rPr>
          <w:sz w:val="24"/>
          <w:b/>
        </w:rPr>
        <w:t>七、对响应供应商体检场所及设备的要求</w:t>
      </w:r>
    </w:p>
    <w:p>
      <w:pPr>
        <w:pStyle w:val="null3"/>
        <w:ind w:firstLine="480"/>
        <w:jc w:val="both"/>
      </w:pPr>
      <w:r>
        <w:rPr>
          <w:sz w:val="24"/>
        </w:rPr>
        <w:t>★1</w:t>
      </w:r>
      <w:r>
        <w:rPr>
          <w:sz w:val="24"/>
        </w:rPr>
        <w:t>.</w:t>
      </w:r>
      <w:r>
        <w:rPr>
          <w:sz w:val="24"/>
        </w:rPr>
        <w:t>响应供应商须承诺</w:t>
      </w:r>
      <w:r>
        <w:rPr>
          <w:sz w:val="24"/>
        </w:rPr>
        <w:t>（承诺函格式自定）</w:t>
      </w:r>
      <w:r>
        <w:rPr>
          <w:sz w:val="24"/>
        </w:rPr>
        <w:t>投入本项目体检工作使用的设备、器材、工具、用品等必须符合我国相应的强制性标准。</w:t>
      </w:r>
    </w:p>
    <w:p>
      <w:pPr>
        <w:pStyle w:val="null3"/>
        <w:ind w:firstLine="480"/>
        <w:jc w:val="both"/>
      </w:pPr>
      <w:r>
        <w:rPr>
          <w:sz w:val="24"/>
        </w:rPr>
        <w:t>2</w:t>
      </w:r>
      <w:r>
        <w:rPr>
          <w:sz w:val="24"/>
        </w:rPr>
        <w:t>.</w:t>
      </w:r>
      <w:r>
        <w:rPr>
          <w:sz w:val="24"/>
        </w:rPr>
        <w:t>抽血用品全部使用一次性真空采血针头及封闭试管，保证检验结果的准确率达到</w:t>
      </w:r>
      <w:r>
        <w:rPr>
          <w:sz w:val="24"/>
        </w:rPr>
        <w:t>99.9％。</w:t>
      </w:r>
    </w:p>
    <w:p>
      <w:pPr>
        <w:pStyle w:val="null3"/>
        <w:ind w:firstLine="480"/>
        <w:jc w:val="both"/>
      </w:pPr>
      <w:r>
        <w:rPr>
          <w:sz w:val="24"/>
        </w:rPr>
        <w:t>3</w:t>
      </w:r>
      <w:r>
        <w:rPr>
          <w:sz w:val="24"/>
        </w:rPr>
        <w:t>.</w:t>
      </w:r>
      <w:r>
        <w:rPr>
          <w:sz w:val="24"/>
        </w:rPr>
        <w:t>需提供心电图机至少</w:t>
      </w:r>
      <w:r>
        <w:rPr>
          <w:sz w:val="24"/>
        </w:rPr>
        <w:t>14</w:t>
      </w:r>
      <w:r>
        <w:rPr>
          <w:sz w:val="24"/>
        </w:rPr>
        <w:t>台</w:t>
      </w:r>
      <w:r>
        <w:rPr>
          <w:sz w:val="24"/>
        </w:rPr>
        <w:t>，</w:t>
      </w:r>
      <w:r>
        <w:rPr>
          <w:sz w:val="24"/>
        </w:rPr>
        <w:t>移动</w:t>
      </w:r>
      <w:r>
        <w:rPr>
          <w:sz w:val="24"/>
        </w:rPr>
        <w:t>DR胸片体检车至少</w:t>
      </w:r>
      <w:r>
        <w:rPr>
          <w:sz w:val="24"/>
        </w:rPr>
        <w:t>7</w:t>
      </w:r>
      <w:r>
        <w:rPr>
          <w:sz w:val="24"/>
        </w:rPr>
        <w:t>台</w:t>
      </w:r>
      <w:r>
        <w:rPr>
          <w:sz w:val="24"/>
        </w:rPr>
        <w:t>。</w:t>
      </w:r>
    </w:p>
    <w:p>
      <w:pPr>
        <w:pStyle w:val="null3"/>
        <w:ind w:firstLine="480"/>
        <w:jc w:val="both"/>
      </w:pPr>
      <w:r>
        <w:rPr>
          <w:sz w:val="24"/>
        </w:rPr>
        <w:t>4</w:t>
      </w:r>
      <w:r>
        <w:rPr>
          <w:sz w:val="24"/>
        </w:rPr>
        <w:t>.</w:t>
      </w:r>
      <w:r>
        <w:rPr>
          <w:sz w:val="24"/>
        </w:rPr>
        <w:t>响应供应商需配合各个学院的体检时间开展上门服务，体检完成时间按各学院的要求，</w:t>
      </w:r>
      <w:r>
        <w:rPr>
          <w:sz w:val="24"/>
        </w:rPr>
        <w:t>所有</w:t>
      </w:r>
      <w:r>
        <w:rPr>
          <w:sz w:val="24"/>
        </w:rPr>
        <w:t>项目需在中午</w:t>
      </w:r>
      <w:r>
        <w:rPr>
          <w:sz w:val="24"/>
        </w:rPr>
        <w:t>12</w:t>
      </w:r>
      <w:r>
        <w:rPr>
          <w:sz w:val="24"/>
        </w:rPr>
        <w:t>:</w:t>
      </w:r>
      <w:r>
        <w:rPr>
          <w:sz w:val="24"/>
        </w:rPr>
        <w:t>00前完成；需要配备足够的医务人员体检医院需提前一天到学院进行体检场地布置，以利于第二天体检按时进行。到学院进行现场体检时所产生的医疗垃圾由成交供应商自行带走处理。</w:t>
      </w:r>
    </w:p>
    <w:p>
      <w:pPr>
        <w:pStyle w:val="null3"/>
        <w:ind w:firstLine="480"/>
        <w:jc w:val="both"/>
      </w:pPr>
      <w:r>
        <w:rPr>
          <w:sz w:val="24"/>
        </w:rPr>
        <w:t>5</w:t>
      </w:r>
      <w:r>
        <w:rPr>
          <w:sz w:val="24"/>
        </w:rPr>
        <w:t>.</w:t>
      </w:r>
      <w:r>
        <w:rPr>
          <w:sz w:val="24"/>
        </w:rPr>
        <w:t>成交供应商需提前发学生体检注意事项电子版文档给采购人。</w:t>
      </w:r>
    </w:p>
    <w:p>
      <w:pPr>
        <w:pStyle w:val="null3"/>
        <w:ind w:firstLine="420"/>
        <w:jc w:val="both"/>
      </w:pPr>
      <w:r>
        <w:rPr>
          <w:sz w:val="24"/>
          <w:b/>
        </w:rPr>
        <w:t>八、体检时间、地点及合同签订</w:t>
      </w:r>
    </w:p>
    <w:p>
      <w:pPr>
        <w:pStyle w:val="null3"/>
        <w:ind w:firstLine="480"/>
        <w:jc w:val="both"/>
      </w:pPr>
      <w:r>
        <w:rPr>
          <w:sz w:val="24"/>
        </w:rPr>
        <w:t>1</w:t>
      </w:r>
      <w:r>
        <w:rPr>
          <w:sz w:val="24"/>
        </w:rPr>
        <w:t>.</w:t>
      </w:r>
      <w:r>
        <w:rPr>
          <w:sz w:val="24"/>
        </w:rPr>
        <w:t>学生体检时间：学生体检时间以各学院要求的时间为准（上午进行）（如遇特殊原因无法按照以上时间安排体检，成交供应商需提前一周告知对方，具体时间需双方协商后达成共识）到学院现场进行，如有个别学生因个别原因未能当天体检，成交供应商可提供一次上门补检服务，同时亦允许其本</w:t>
      </w:r>
      <w:r>
        <w:rPr>
          <w:sz w:val="24"/>
        </w:rPr>
        <w:t>人在</w:t>
      </w:r>
      <w:r>
        <w:rPr>
          <w:sz w:val="24"/>
        </w:rPr>
        <w:t>其他时间另行前往成交供应商的体检中心进行体检。</w:t>
      </w:r>
    </w:p>
    <w:p>
      <w:pPr>
        <w:pStyle w:val="null3"/>
        <w:ind w:firstLine="480"/>
        <w:jc w:val="both"/>
      </w:pPr>
      <w:r>
        <w:rPr>
          <w:sz w:val="24"/>
        </w:rPr>
        <w:t>2</w:t>
      </w:r>
      <w:r>
        <w:rPr>
          <w:sz w:val="24"/>
        </w:rPr>
        <w:t>.</w:t>
      </w:r>
      <w:r>
        <w:rPr>
          <w:sz w:val="24"/>
        </w:rPr>
        <w:t>学生体检地点、分几个校区进行：以各学院要求为准。</w:t>
      </w:r>
    </w:p>
    <w:p>
      <w:pPr>
        <w:pStyle w:val="null3"/>
        <w:ind w:firstLine="480"/>
        <w:jc w:val="both"/>
      </w:pPr>
      <w:r>
        <w:rPr>
          <w:sz w:val="24"/>
        </w:rPr>
        <w:t>3</w:t>
      </w:r>
      <w:r>
        <w:rPr>
          <w:sz w:val="24"/>
        </w:rPr>
        <w:t>.</w:t>
      </w:r>
      <w:r>
        <w:rPr>
          <w:sz w:val="24"/>
        </w:rPr>
        <w:t>合同签订：各学院分别与成交供应商签订，与各学院合作的期限以项目基本情况中对应学院的服务期为准。</w:t>
      </w:r>
    </w:p>
    <w:p>
      <w:pPr>
        <w:pStyle w:val="null3"/>
        <w:ind w:firstLine="420"/>
        <w:jc w:val="both"/>
      </w:pPr>
      <w:r>
        <w:rPr>
          <w:sz w:val="24"/>
          <w:b/>
        </w:rPr>
        <w:t>九、对体检服务水平及服务进度的要求</w:t>
      </w:r>
    </w:p>
    <w:p>
      <w:pPr>
        <w:pStyle w:val="null3"/>
        <w:ind w:firstLine="480"/>
        <w:jc w:val="both"/>
      </w:pPr>
      <w:r>
        <w:rPr>
          <w:sz w:val="24"/>
        </w:rPr>
        <w:t>1.</w:t>
      </w:r>
      <w:r>
        <w:rPr>
          <w:sz w:val="24"/>
        </w:rPr>
        <w:t>体检有异常者，响应供应商应按时通知采购人负责人员，并及时安排给予复检，费用按照该项目对应成交价格收取。响应供应商须将每个体检人员的体检资料进行独立密封包装，并在封面处标注体检人员的姓名、单位等资料，并提供一份所有体检人员的汇总体检资料（按单位装订成册）及一份电子文档（光盘和</w:t>
      </w:r>
      <w:r>
        <w:rPr>
          <w:sz w:val="24"/>
        </w:rPr>
        <w:t>u盘）给采购人。体检服务须保证质量，若有证据表明或者经权威鉴定，响应供应商的体检结果出现重大错误的情况，采购人有权追究响应供应商相应责任及要求相应赔偿。响应供应商须设立服务质量投诉电话和服务质量征求意见表，对服务质量进行跟踪调查。</w:t>
      </w:r>
    </w:p>
    <w:p>
      <w:pPr>
        <w:pStyle w:val="null3"/>
        <w:ind w:firstLine="480"/>
        <w:jc w:val="both"/>
      </w:pPr>
      <w:r>
        <w:rPr>
          <w:sz w:val="24"/>
        </w:rPr>
        <w:t>2.</w:t>
      </w:r>
      <w:r>
        <w:rPr>
          <w:sz w:val="24"/>
        </w:rPr>
        <w:t>体检当天响应供应商人员准时到位，体检由有经验医生护士负责，尤其是抽血由有经验的护士负责，根据体检人数安排医务人员，保证采血和其他体检快速、顺利进行。体检当天响应供应商发现采购人体检人员结果特殊异常应及时记录报告（如心脏杂音、肺结核异常等），体检后应在军训前提供不能参加</w:t>
      </w:r>
      <w:r>
        <w:rPr>
          <w:sz w:val="24"/>
        </w:rPr>
        <w:t>军训</w:t>
      </w:r>
      <w:r>
        <w:rPr>
          <w:sz w:val="24"/>
        </w:rPr>
        <w:t>的学生情况包括班级、姓名名单、体检异常结果以确保采购人顺利开展学生军训及相关工作，全部体检后（包括补检），提供纸质版</w:t>
      </w:r>
      <w:r>
        <w:rPr>
          <w:sz w:val="24"/>
        </w:rPr>
        <w:t>（如需）</w:t>
      </w:r>
      <w:r>
        <w:rPr>
          <w:sz w:val="24"/>
        </w:rPr>
        <w:t>、电子版体检报告（个人）和体检汇总总结，纸质版加盖公章。</w:t>
      </w:r>
    </w:p>
    <w:p>
      <w:pPr>
        <w:pStyle w:val="null3"/>
        <w:ind w:firstLine="480"/>
        <w:jc w:val="both"/>
      </w:pPr>
      <w:r>
        <w:rPr>
          <w:sz w:val="24"/>
        </w:rPr>
        <w:t>★3.根据《广州市学校安全管理条例》第二十四条相关规定，成交供应商需协助采购人建立学生健康档案，将未成年学生的体检报告等健康档案监护人确认材料发给采购人。</w:t>
      </w:r>
      <w:r>
        <w:rPr>
          <w:sz w:val="24"/>
        </w:rPr>
        <w:t>（</w:t>
      </w:r>
      <w:r>
        <w:rPr>
          <w:sz w:val="24"/>
        </w:rPr>
        <w:t>提供承诺函，格式自拟。</w:t>
      </w:r>
      <w:r>
        <w:rPr>
          <w:sz w:val="24"/>
        </w:rPr>
        <w:t>）</w:t>
      </w:r>
    </w:p>
    <w:p>
      <w:pPr>
        <w:pStyle w:val="null3"/>
        <w:ind w:firstLine="480"/>
        <w:jc w:val="both"/>
      </w:pPr>
      <w:r>
        <w:rPr>
          <w:sz w:val="24"/>
        </w:rPr>
        <w:t>4.报价结合采购单位个性化需求，包括但不限于：所有体检项目所需一次性消耗品费、检验费、材料费、人工费、税费及检查仪器等完成本项目要求发生的一切费用。学生体检费用按实际参检人数和检查项目产生的金额支付。</w:t>
      </w:r>
    </w:p>
    <w:p>
      <w:pPr>
        <w:pStyle w:val="null3"/>
        <w:ind w:firstLine="420"/>
        <w:jc w:val="both"/>
      </w:pPr>
      <w:r>
        <w:rPr>
          <w:sz w:val="24"/>
          <w:b/>
        </w:rPr>
        <w:t>十、对检后服务的要求</w:t>
      </w:r>
    </w:p>
    <w:p>
      <w:pPr>
        <w:pStyle w:val="null3"/>
        <w:ind w:firstLine="480"/>
        <w:jc w:val="both"/>
      </w:pPr>
      <w:r>
        <w:rPr>
          <w:sz w:val="24"/>
        </w:rPr>
        <w:t>1</w:t>
      </w:r>
      <w:r>
        <w:rPr>
          <w:sz w:val="24"/>
        </w:rPr>
        <w:t>.</w:t>
      </w:r>
      <w:r>
        <w:rPr>
          <w:sz w:val="24"/>
        </w:rPr>
        <w:t>学生的个人体检报告须以班级为单位分拣打包送达各对应学院。体检报告由成交供应商负责逐份封装以保护个人隐私，体检报告分发错漏率小于</w:t>
      </w:r>
      <w:r>
        <w:rPr>
          <w:sz w:val="24"/>
        </w:rPr>
        <w:t>2‰，并由成交供应商将体检报告送达各对应学院。</w:t>
      </w:r>
    </w:p>
    <w:p>
      <w:pPr>
        <w:pStyle w:val="null3"/>
        <w:ind w:firstLine="480"/>
        <w:jc w:val="both"/>
      </w:pPr>
      <w:r>
        <w:rPr>
          <w:sz w:val="24"/>
        </w:rPr>
        <w:t>2</w:t>
      </w:r>
      <w:r>
        <w:rPr>
          <w:sz w:val="24"/>
        </w:rPr>
        <w:t>.</w:t>
      </w:r>
      <w:r>
        <w:rPr>
          <w:sz w:val="24"/>
        </w:rPr>
        <w:t>体检后根据每个学院实际情况要求安排体检专题讲座，派副主任及以上医师讲解本次体检中发现的问题并接受教职工、学生的咨询。</w:t>
      </w:r>
    </w:p>
    <w:p>
      <w:pPr>
        <w:pStyle w:val="null3"/>
        <w:ind w:firstLine="480"/>
        <w:jc w:val="both"/>
      </w:pPr>
      <w:r>
        <w:rPr>
          <w:sz w:val="24"/>
        </w:rPr>
        <w:t>3</w:t>
      </w:r>
      <w:r>
        <w:rPr>
          <w:sz w:val="24"/>
        </w:rPr>
        <w:t>.</w:t>
      </w:r>
      <w:r>
        <w:rPr>
          <w:sz w:val="24"/>
        </w:rPr>
        <w:t>在体检报告中发现有严重问题，不须等待发放体检报告，应及时电话告知学院的体检负责人，并优先协助安排到医院进一步检查。</w:t>
      </w:r>
    </w:p>
    <w:p>
      <w:pPr>
        <w:pStyle w:val="null3"/>
        <w:ind w:firstLine="480"/>
        <w:jc w:val="both"/>
      </w:pPr>
      <w:r>
        <w:rPr>
          <w:sz w:val="24"/>
        </w:rPr>
        <w:t>4</w:t>
      </w:r>
      <w:r>
        <w:rPr>
          <w:sz w:val="24"/>
        </w:rPr>
        <w:t>.</w:t>
      </w:r>
      <w:r>
        <w:rPr>
          <w:sz w:val="24"/>
        </w:rPr>
        <w:t>对学生体检后就诊、住院发生的困难和问题能给予积极</w:t>
      </w:r>
      <w:r>
        <w:rPr>
          <w:sz w:val="24"/>
        </w:rPr>
        <w:t>的</w:t>
      </w:r>
      <w:r>
        <w:rPr>
          <w:sz w:val="24"/>
        </w:rPr>
        <w:t>协调和合作，以及提供就诊相关的绿色通道。</w:t>
      </w:r>
    </w:p>
    <w:p>
      <w:pPr>
        <w:pStyle w:val="null3"/>
        <w:ind w:firstLine="480"/>
        <w:jc w:val="both"/>
      </w:pPr>
      <w:r>
        <w:rPr>
          <w:sz w:val="24"/>
        </w:rPr>
        <w:t>5</w:t>
      </w:r>
      <w:r>
        <w:rPr>
          <w:sz w:val="24"/>
        </w:rPr>
        <w:t>.</w:t>
      </w:r>
      <w:r>
        <w:rPr>
          <w:sz w:val="24"/>
        </w:rPr>
        <w:t>体检报告单全部收到后开始体检费用结算。要求成交供应商提供核算的详细清单。如有差错应及时纠正。</w:t>
      </w:r>
    </w:p>
    <w:p>
      <w:pPr>
        <w:pStyle w:val="null3"/>
        <w:ind w:firstLine="420"/>
        <w:jc w:val="both"/>
      </w:pPr>
      <w:r>
        <w:rPr>
          <w:sz w:val="24"/>
          <w:b/>
        </w:rPr>
        <w:t>十一、其他要求</w:t>
      </w:r>
    </w:p>
    <w:p>
      <w:pPr>
        <w:pStyle w:val="null3"/>
        <w:ind w:firstLine="480"/>
        <w:jc w:val="both"/>
      </w:pPr>
      <w:r>
        <w:rPr>
          <w:sz w:val="24"/>
        </w:rPr>
        <w:t>1</w:t>
      </w:r>
      <w:r>
        <w:rPr>
          <w:sz w:val="24"/>
        </w:rPr>
        <w:t>.</w:t>
      </w:r>
      <w:r>
        <w:rPr>
          <w:sz w:val="24"/>
        </w:rPr>
        <w:t>成交供应商应按照</w:t>
      </w:r>
      <w:r>
        <w:rPr>
          <w:sz w:val="24"/>
        </w:rPr>
        <w:t>“采购需求”内对应学生体检项目进行体检，不得随意增加各学院报送的体检人员名单外的人员或给学生增加体检项目，否则费用由成交供应商自付，因病情需要增加体检项目的费用由体检人员自付，学院不负责报销。</w:t>
      </w:r>
    </w:p>
    <w:p>
      <w:pPr>
        <w:pStyle w:val="null3"/>
        <w:ind w:firstLine="480"/>
        <w:jc w:val="both"/>
      </w:pPr>
      <w:r>
        <w:rPr>
          <w:sz w:val="24"/>
        </w:rPr>
        <w:t>★2</w:t>
      </w:r>
      <w:r>
        <w:rPr>
          <w:sz w:val="24"/>
        </w:rPr>
        <w:t>.</w:t>
      </w:r>
      <w:r>
        <w:rPr>
          <w:sz w:val="24"/>
        </w:rPr>
        <w:t>学生体检过程中，成交供应商需确保有不少于</w:t>
      </w:r>
      <w:r>
        <w:rPr>
          <w:sz w:val="24"/>
        </w:rPr>
        <w:t>1名应急救护人员（携带AED除颤仪设备和</w:t>
      </w:r>
      <w:r>
        <w:rPr>
          <w:sz w:val="24"/>
        </w:rPr>
        <w:t>急救物品</w:t>
      </w:r>
      <w:r>
        <w:rPr>
          <w:sz w:val="24"/>
        </w:rPr>
        <w:t>等）在现场待命，并安排医务人员巡视体检学生身体状况，对突发事件能正确快速处理，确保参加体检学生的安全。</w:t>
      </w:r>
      <w:r>
        <w:rPr>
          <w:sz w:val="24"/>
        </w:rPr>
        <w:t>（</w:t>
      </w:r>
      <w:r>
        <w:rPr>
          <w:sz w:val="24"/>
        </w:rPr>
        <w:t>提供承诺函，格式自拟</w:t>
      </w:r>
      <w:r>
        <w:rPr>
          <w:sz w:val="24"/>
        </w:rPr>
        <w:t>）</w:t>
      </w:r>
    </w:p>
    <w:p>
      <w:pPr>
        <w:pStyle w:val="null3"/>
        <w:ind w:firstLine="480"/>
        <w:jc w:val="both"/>
      </w:pPr>
      <w:r>
        <w:rPr>
          <w:sz w:val="24"/>
        </w:rPr>
        <w:t>3</w:t>
      </w:r>
      <w:r>
        <w:rPr>
          <w:sz w:val="24"/>
        </w:rPr>
        <w:t>.</w:t>
      </w:r>
      <w:r>
        <w:rPr>
          <w:sz w:val="24"/>
        </w:rPr>
        <w:t>参与体检操作的全部工作人员工作中应佩戴胸卡。</w:t>
      </w:r>
    </w:p>
    <w:p>
      <w:pPr>
        <w:pStyle w:val="null3"/>
        <w:ind w:firstLine="480"/>
        <w:jc w:val="both"/>
      </w:pPr>
      <w:r>
        <w:rPr>
          <w:sz w:val="24"/>
        </w:rPr>
        <w:t>4</w:t>
      </w:r>
      <w:r>
        <w:rPr>
          <w:sz w:val="24"/>
        </w:rPr>
        <w:t>.</w:t>
      </w:r>
      <w:r>
        <w:rPr>
          <w:sz w:val="24"/>
        </w:rPr>
        <w:t>体检必须按照规程操作，按行业规范确定体检方案和方法，以防止意外事故发生。</w:t>
      </w:r>
    </w:p>
    <w:p>
      <w:pPr>
        <w:pStyle w:val="null3"/>
        <w:ind w:firstLine="480"/>
        <w:jc w:val="both"/>
      </w:pPr>
      <w:r>
        <w:rPr>
          <w:sz w:val="24"/>
        </w:rPr>
        <w:t>5</w:t>
      </w:r>
      <w:r>
        <w:rPr>
          <w:sz w:val="24"/>
        </w:rPr>
        <w:t>.</w:t>
      </w:r>
      <w:r>
        <w:rPr>
          <w:sz w:val="24"/>
        </w:rPr>
        <w:t>对体检操作过程中发生的本文未提及的问题，本着积极、合作的态度及时解决。如果发生违约行为，经协调无效，学院有权终止合同，并由成交供应商承担所有责任。</w:t>
      </w:r>
    </w:p>
    <w:p>
      <w:pPr>
        <w:pStyle w:val="null3"/>
        <w:ind w:firstLine="480"/>
        <w:jc w:val="both"/>
      </w:pPr>
      <w:r>
        <w:rPr>
          <w:sz w:val="24"/>
        </w:rPr>
        <w:t>6</w:t>
      </w:r>
      <w:r>
        <w:rPr>
          <w:sz w:val="24"/>
        </w:rPr>
        <w:t>.</w:t>
      </w:r>
      <w:r>
        <w:rPr>
          <w:sz w:val="24"/>
        </w:rPr>
        <w:t>所有检查项目必须在响应供应商响应文件中响应的体检场所内检查，体检场所必须设有清晰准确的体检引导标志牌及体检导诊员。</w:t>
      </w:r>
    </w:p>
    <w:p>
      <w:pPr>
        <w:pStyle w:val="null3"/>
        <w:ind w:firstLine="480"/>
        <w:jc w:val="both"/>
      </w:pPr>
      <w:r>
        <w:rPr>
          <w:sz w:val="24"/>
        </w:rPr>
        <w:t>7.供应商需提供无纸化服务，包括无纸化体检服务创新方式、升级方案及可实施操作性等：</w:t>
      </w:r>
    </w:p>
    <w:p>
      <w:pPr>
        <w:pStyle w:val="null3"/>
        <w:ind w:firstLine="480"/>
        <w:jc w:val="both"/>
      </w:pPr>
      <w:r>
        <w:rPr>
          <w:sz w:val="24"/>
        </w:rPr>
        <w:t>（</w:t>
      </w:r>
      <w:r>
        <w:rPr>
          <w:sz w:val="24"/>
        </w:rPr>
        <w:t>1）无纸化体检服务创新方式：提供无纸化体检的创新服务模式及流程设计；</w:t>
      </w:r>
    </w:p>
    <w:p>
      <w:pPr>
        <w:pStyle w:val="null3"/>
        <w:ind w:firstLine="480"/>
        <w:jc w:val="both"/>
      </w:pPr>
      <w:r>
        <w:rPr>
          <w:sz w:val="24"/>
        </w:rPr>
        <w:t>（</w:t>
      </w:r>
      <w:r>
        <w:rPr>
          <w:sz w:val="24"/>
        </w:rPr>
        <w:t>2）升级方案：提供无纸化体检结果同步医务室系统的能力；</w:t>
      </w:r>
    </w:p>
    <w:p>
      <w:pPr>
        <w:pStyle w:val="null3"/>
        <w:ind w:firstLine="480"/>
        <w:jc w:val="both"/>
      </w:pPr>
      <w:r>
        <w:rPr>
          <w:sz w:val="24"/>
        </w:rPr>
        <w:t>（</w:t>
      </w:r>
      <w:r>
        <w:rPr>
          <w:sz w:val="24"/>
        </w:rPr>
        <w:t>3）可实施操作性：提供无纸化体检服务落地的实施方案。</w:t>
      </w:r>
    </w:p>
    <w:p>
      <w:pPr>
        <w:pStyle w:val="null3"/>
        <w:ind w:firstLine="480"/>
        <w:jc w:val="both"/>
      </w:pPr>
      <w:r>
        <w:rPr>
          <w:sz w:val="24"/>
        </w:rPr>
        <w:t>提供在用相关软件名称，公众号</w:t>
      </w:r>
      <w:r>
        <w:rPr>
          <w:sz w:val="24"/>
        </w:rPr>
        <w:t>/小程序/APP图文展示、功能使用说明、用户等证明材料。</w:t>
      </w:r>
    </w:p>
    <w:p>
      <w:pPr>
        <w:pStyle w:val="null3"/>
        <w:ind w:firstLine="420"/>
        <w:jc w:val="both"/>
      </w:pPr>
      <w:r>
        <w:rPr>
          <w:sz w:val="24"/>
          <w:b/>
        </w:rPr>
        <w:t>十二、体检费用结算付款方式</w:t>
      </w:r>
    </w:p>
    <w:p>
      <w:pPr>
        <w:pStyle w:val="null3"/>
        <w:ind w:firstLine="480"/>
        <w:jc w:val="both"/>
      </w:pPr>
      <w:r>
        <w:rPr>
          <w:sz w:val="24"/>
        </w:rPr>
        <w:t>1</w:t>
      </w:r>
      <w:r>
        <w:rPr>
          <w:sz w:val="24"/>
        </w:rPr>
        <w:t>.</w:t>
      </w:r>
      <w:r>
        <w:rPr>
          <w:sz w:val="24"/>
        </w:rPr>
        <w:t>结算方式：</w:t>
      </w:r>
    </w:p>
    <w:p>
      <w:pPr>
        <w:pStyle w:val="null3"/>
        <w:ind w:firstLine="480"/>
        <w:jc w:val="both"/>
      </w:pPr>
      <w:r>
        <w:rPr>
          <w:sz w:val="24"/>
        </w:rPr>
        <w:t>由各采购单位（即：</w:t>
      </w:r>
      <w:r>
        <w:rPr>
          <w:sz w:val="24"/>
          <w:b/>
        </w:rPr>
        <w:t>广州市机电技师学院</w:t>
      </w:r>
      <w:r>
        <w:rPr>
          <w:sz w:val="24"/>
          <w:b/>
        </w:rPr>
        <w:t>、</w:t>
      </w:r>
      <w:r>
        <w:rPr>
          <w:sz w:val="24"/>
          <w:b/>
        </w:rPr>
        <w:t>广州市技师学院</w:t>
      </w:r>
      <w:r>
        <w:rPr>
          <w:sz w:val="24"/>
          <w:b/>
        </w:rPr>
        <w:t>、</w:t>
      </w:r>
      <w:r>
        <w:rPr>
          <w:sz w:val="24"/>
          <w:b/>
        </w:rPr>
        <w:t>广州市工贸技师学院</w:t>
      </w:r>
      <w:r>
        <w:rPr>
          <w:sz w:val="24"/>
          <w:b/>
        </w:rPr>
        <w:t>、</w:t>
      </w:r>
      <w:r>
        <w:rPr>
          <w:sz w:val="24"/>
          <w:b/>
        </w:rPr>
        <w:t>广州市公用事业技师学院</w:t>
      </w:r>
      <w:r>
        <w:rPr>
          <w:sz w:val="24"/>
          <w:b/>
        </w:rPr>
        <w:t>、</w:t>
      </w:r>
      <w:r>
        <w:rPr>
          <w:sz w:val="24"/>
          <w:b/>
        </w:rPr>
        <w:t>广州市轻工技师学院</w:t>
      </w:r>
      <w:r>
        <w:rPr>
          <w:sz w:val="24"/>
        </w:rPr>
        <w:t>）分别向成交供应商支付费用。</w:t>
      </w:r>
    </w:p>
    <w:p>
      <w:pPr>
        <w:pStyle w:val="null3"/>
        <w:ind w:firstLine="480"/>
        <w:jc w:val="both"/>
      </w:pPr>
      <w:r>
        <w:rPr>
          <w:sz w:val="24"/>
        </w:rPr>
        <w:t>1.1预付款：</w:t>
      </w:r>
      <w:r>
        <w:rPr>
          <w:sz w:val="24"/>
        </w:rPr>
        <w:t>采购单位</w:t>
      </w:r>
      <w:r>
        <w:rPr>
          <w:sz w:val="24"/>
        </w:rPr>
        <w:t>在</w:t>
      </w:r>
      <w:r>
        <w:rPr>
          <w:sz w:val="24"/>
        </w:rPr>
        <w:t>202</w:t>
      </w:r>
      <w:r>
        <w:rPr>
          <w:sz w:val="24"/>
        </w:rPr>
        <w:t>6</w:t>
      </w:r>
      <w:r>
        <w:rPr>
          <w:sz w:val="24"/>
        </w:rPr>
        <w:t>服务年度开始体检的，在</w:t>
      </w:r>
      <w:r>
        <w:rPr>
          <w:sz w:val="24"/>
        </w:rPr>
        <w:t>采购单位</w:t>
      </w:r>
      <w:r>
        <w:rPr>
          <w:sz w:val="24"/>
        </w:rPr>
        <w:t>通知成交供应商开具正式的普通发票后，</w:t>
      </w:r>
      <w:r>
        <w:rPr>
          <w:sz w:val="24"/>
        </w:rPr>
        <w:t>采购单位在收到成交供应商发票后的五个工作日内办理</w:t>
      </w:r>
      <w:r>
        <w:rPr>
          <w:sz w:val="24"/>
        </w:rPr>
        <w:t>202</w:t>
      </w:r>
      <w:r>
        <w:rPr>
          <w:sz w:val="24"/>
        </w:rPr>
        <w:t>6</w:t>
      </w:r>
      <w:r>
        <w:rPr>
          <w:sz w:val="24"/>
        </w:rPr>
        <w:t>服务年度合同总价款</w:t>
      </w:r>
      <w:r>
        <w:rPr>
          <w:sz w:val="24"/>
        </w:rPr>
        <w:t>50%预付款</w:t>
      </w:r>
      <w:r>
        <w:rPr>
          <w:sz w:val="24"/>
        </w:rPr>
        <w:t>的支付手续</w:t>
      </w:r>
      <w:r>
        <w:rPr>
          <w:sz w:val="24"/>
        </w:rPr>
        <w:t>。</w:t>
      </w:r>
    </w:p>
    <w:p>
      <w:pPr>
        <w:pStyle w:val="null3"/>
        <w:ind w:firstLine="480"/>
        <w:jc w:val="both"/>
      </w:pPr>
      <w:r>
        <w:rPr>
          <w:sz w:val="24"/>
        </w:rPr>
        <w:t>1.2进度款：202</w:t>
      </w:r>
      <w:r>
        <w:rPr>
          <w:sz w:val="24"/>
        </w:rPr>
        <w:t>6</w:t>
      </w:r>
      <w:r>
        <w:rPr>
          <w:sz w:val="24"/>
        </w:rPr>
        <w:t>服务年度剩余体检费用按服务年度分期支付，成交供应商提供的体检服务验收合格，按参加体检学生的实际人数和每人的实际体检项目计算出的实际体检服务总费用后，</w:t>
      </w:r>
      <w:r>
        <w:rPr>
          <w:sz w:val="24"/>
        </w:rPr>
        <w:t>采购单位</w:t>
      </w:r>
      <w:r>
        <w:rPr>
          <w:sz w:val="24"/>
        </w:rPr>
        <w:t>收到成交供应商开具的正式普通发票后</w:t>
      </w:r>
      <w:r>
        <w:rPr>
          <w:sz w:val="24"/>
        </w:rPr>
        <w:t>五个工作日</w:t>
      </w:r>
      <w:r>
        <w:rPr>
          <w:sz w:val="24"/>
        </w:rPr>
        <w:t>一次性向成交供应商办理单个服务年度剩余体检费用的支付手续（其中，因为市轻工技师学院</w:t>
      </w:r>
      <w:r>
        <w:rPr>
          <w:sz w:val="24"/>
        </w:rPr>
        <w:t>202</w:t>
      </w:r>
      <w:r>
        <w:rPr>
          <w:sz w:val="24"/>
        </w:rPr>
        <w:t>7</w:t>
      </w:r>
      <w:r>
        <w:rPr>
          <w:sz w:val="24"/>
        </w:rPr>
        <w:t>服务年度的</w:t>
      </w:r>
      <w:r>
        <w:rPr>
          <w:sz w:val="24"/>
        </w:rPr>
        <w:t>除新生以外其他在校学生</w:t>
      </w:r>
      <w:r>
        <w:rPr>
          <w:sz w:val="24"/>
        </w:rPr>
        <w:t>体检拟安排在</w:t>
      </w:r>
      <w:r>
        <w:rPr>
          <w:sz w:val="24"/>
        </w:rPr>
        <w:t>202</w:t>
      </w:r>
      <w:r>
        <w:rPr>
          <w:sz w:val="24"/>
        </w:rPr>
        <w:t>7</w:t>
      </w:r>
      <w:r>
        <w:rPr>
          <w:sz w:val="24"/>
        </w:rPr>
        <w:t>年</w:t>
      </w:r>
      <w:r>
        <w:rPr>
          <w:sz w:val="24"/>
        </w:rPr>
        <w:t>3</w:t>
      </w:r>
      <w:r>
        <w:rPr>
          <w:sz w:val="24"/>
        </w:rPr>
        <w:t>—</w:t>
      </w:r>
      <w:r>
        <w:rPr>
          <w:sz w:val="24"/>
        </w:rPr>
        <w:t>4月体检完毕，所以该学院</w:t>
      </w:r>
      <w:r>
        <w:rPr>
          <w:sz w:val="24"/>
        </w:rPr>
        <w:t>学生体检服务</w:t>
      </w:r>
      <w:r>
        <w:rPr>
          <w:sz w:val="24"/>
        </w:rPr>
        <w:t>尾款费用将在</w:t>
      </w:r>
      <w:r>
        <w:rPr>
          <w:sz w:val="24"/>
        </w:rPr>
        <w:t>202</w:t>
      </w:r>
      <w:r>
        <w:rPr>
          <w:sz w:val="24"/>
        </w:rPr>
        <w:t>7</w:t>
      </w:r>
      <w:r>
        <w:rPr>
          <w:sz w:val="24"/>
        </w:rPr>
        <w:t>年</w:t>
      </w:r>
      <w:r>
        <w:rPr>
          <w:sz w:val="24"/>
        </w:rPr>
        <w:t>7月份前支付）。</w:t>
      </w:r>
    </w:p>
    <w:p>
      <w:pPr>
        <w:pStyle w:val="null3"/>
        <w:ind w:firstLine="480"/>
        <w:jc w:val="both"/>
      </w:pPr>
      <w:r>
        <w:rPr>
          <w:sz w:val="24"/>
        </w:rPr>
        <w:t>2</w:t>
      </w:r>
      <w:r>
        <w:rPr>
          <w:sz w:val="24"/>
        </w:rPr>
        <w:t>.</w:t>
      </w:r>
      <w:r>
        <w:rPr>
          <w:sz w:val="24"/>
        </w:rPr>
        <w:t>付款方式：项目采用转账支付的付款方式。成交供应商凭以下有效文件与</w:t>
      </w:r>
      <w:r>
        <w:rPr>
          <w:sz w:val="24"/>
        </w:rPr>
        <w:t>采购单位</w:t>
      </w:r>
      <w:r>
        <w:rPr>
          <w:sz w:val="24"/>
        </w:rPr>
        <w:t>结算：合同；成交供应商开具的正式普通发票</w:t>
      </w:r>
      <w:r>
        <w:rPr>
          <w:sz w:val="24"/>
        </w:rPr>
        <w:t>（成交供应商向采购人开具包含分包部分在内的全额发票，对整体项目负责。）</w:t>
      </w:r>
      <w:r>
        <w:rPr>
          <w:sz w:val="24"/>
        </w:rPr>
        <w:t>；费用结算清单（预付款不需提供，结算剩余体检费用时由成交供应商提供结算清单，由</w:t>
      </w:r>
      <w:r>
        <w:rPr>
          <w:sz w:val="24"/>
        </w:rPr>
        <w:t>采购单位</w:t>
      </w:r>
      <w:r>
        <w:rPr>
          <w:sz w:val="24"/>
        </w:rPr>
        <w:t>确认并加盖公章）；成交通知书。</w:t>
      </w:r>
    </w:p>
    <w:p>
      <w:pPr>
        <w:pStyle w:val="null3"/>
        <w:ind w:firstLine="480"/>
        <w:jc w:val="both"/>
      </w:pPr>
      <w:r>
        <w:rPr>
          <w:sz w:val="24"/>
          <w:b/>
        </w:rPr>
        <w:t>十</w:t>
      </w:r>
      <w:r>
        <w:rPr>
          <w:sz w:val="24"/>
          <w:b/>
        </w:rPr>
        <w:t>三</w:t>
      </w:r>
      <w:r>
        <w:rPr>
          <w:sz w:val="24"/>
          <w:b/>
        </w:rPr>
        <w:t>、验收要求</w:t>
      </w:r>
    </w:p>
    <w:p>
      <w:pPr>
        <w:pStyle w:val="null3"/>
        <w:ind w:firstLine="480"/>
        <w:jc w:val="both"/>
      </w:pPr>
      <w:r>
        <w:rPr>
          <w:sz w:val="24"/>
        </w:rPr>
        <w:t>1期：项目验收要求依据采购</w:t>
      </w:r>
      <w:r>
        <w:rPr>
          <w:sz w:val="24"/>
        </w:rPr>
        <w:t>人</w:t>
      </w:r>
      <w:r>
        <w:rPr>
          <w:sz w:val="24"/>
        </w:rPr>
        <w:t>相关验收程序制订验收标准，包括但不限于履约情况和评价情况。</w:t>
      </w:r>
    </w:p>
    <w:p>
      <w:pPr>
        <w:pStyle w:val="null3"/>
        <w:ind w:firstLine="480"/>
        <w:jc w:val="both"/>
      </w:pPr>
      <w:r>
        <w:rPr>
          <w:sz w:val="24"/>
        </w:rPr>
        <w:t>（一）验收主体</w:t>
      </w:r>
    </w:p>
    <w:p>
      <w:pPr>
        <w:pStyle w:val="null3"/>
        <w:ind w:firstLine="480"/>
        <w:jc w:val="both"/>
      </w:pPr>
      <w:r>
        <w:rPr>
          <w:sz w:val="24"/>
        </w:rPr>
        <w:t>采购人</w:t>
      </w:r>
    </w:p>
    <w:p>
      <w:pPr>
        <w:pStyle w:val="null3"/>
        <w:ind w:firstLine="480"/>
        <w:jc w:val="both"/>
      </w:pPr>
      <w:r>
        <w:rPr>
          <w:sz w:val="24"/>
        </w:rPr>
        <w:t>（二）验收时间</w:t>
      </w:r>
    </w:p>
    <w:p>
      <w:pPr>
        <w:pStyle w:val="null3"/>
        <w:ind w:firstLine="480"/>
        <w:jc w:val="both"/>
      </w:pPr>
      <w:r>
        <w:rPr>
          <w:sz w:val="24"/>
        </w:rPr>
        <w:t>服务期结束后</w:t>
      </w:r>
      <w:r>
        <w:rPr>
          <w:sz w:val="24"/>
        </w:rPr>
        <w:t>10个工作日内，供应商向采购人提出验收申请，采购人于收到供应商验收申请</w:t>
      </w:r>
      <w:r>
        <w:rPr>
          <w:sz w:val="24"/>
        </w:rPr>
        <w:t>以及</w:t>
      </w:r>
      <w:r>
        <w:rPr>
          <w:sz w:val="24"/>
        </w:rPr>
        <w:t>提交</w:t>
      </w:r>
      <w:r>
        <w:rPr>
          <w:sz w:val="24"/>
        </w:rPr>
        <w:t>的</w:t>
      </w:r>
      <w:r>
        <w:rPr>
          <w:sz w:val="24"/>
        </w:rPr>
        <w:t>相关健康体检分析报告</w:t>
      </w:r>
      <w:r>
        <w:rPr>
          <w:sz w:val="24"/>
        </w:rPr>
        <w:t>、</w:t>
      </w:r>
      <w:r>
        <w:rPr>
          <w:sz w:val="24"/>
        </w:rPr>
        <w:t>结算数据、验收资料后</w:t>
      </w:r>
      <w:r>
        <w:rPr>
          <w:sz w:val="24"/>
        </w:rPr>
        <w:t>的</w:t>
      </w:r>
      <w:r>
        <w:rPr>
          <w:sz w:val="24"/>
        </w:rPr>
        <w:t>7个工作日内组织履约验收。</w:t>
      </w:r>
    </w:p>
    <w:p>
      <w:pPr>
        <w:pStyle w:val="null3"/>
        <w:ind w:firstLine="480"/>
        <w:jc w:val="both"/>
      </w:pPr>
      <w:r>
        <w:rPr>
          <w:sz w:val="24"/>
        </w:rPr>
        <w:t>（三）验收方式</w:t>
      </w:r>
    </w:p>
    <w:p>
      <w:pPr>
        <w:pStyle w:val="null3"/>
        <w:ind w:firstLine="480"/>
        <w:jc w:val="both"/>
      </w:pPr>
      <w:r>
        <w:rPr>
          <w:sz w:val="24"/>
        </w:rPr>
        <w:t>采购人组织履约验收</w:t>
      </w:r>
    </w:p>
    <w:p>
      <w:pPr>
        <w:pStyle w:val="null3"/>
        <w:ind w:firstLine="480"/>
        <w:jc w:val="both"/>
      </w:pPr>
      <w:r>
        <w:rPr>
          <w:sz w:val="24"/>
        </w:rPr>
        <w:t>（四）验收内容</w:t>
      </w:r>
    </w:p>
    <w:p>
      <w:pPr>
        <w:pStyle w:val="null3"/>
        <w:ind w:firstLine="480"/>
        <w:jc w:val="both"/>
      </w:pPr>
      <w:r>
        <w:rPr>
          <w:sz w:val="24"/>
        </w:rPr>
        <w:t>1.项目服务质量情况。根据采购文件和合同规定，供应商应该完成的工作质量，实际完成的工作质量。</w:t>
      </w:r>
    </w:p>
    <w:p>
      <w:pPr>
        <w:pStyle w:val="null3"/>
        <w:ind w:firstLine="480"/>
        <w:jc w:val="both"/>
      </w:pPr>
      <w:r>
        <w:rPr>
          <w:sz w:val="24"/>
        </w:rPr>
        <w:t>2.工作效率履约情况。在规定时间内的完成情况，有无任务拖延滞后情况。</w:t>
      </w:r>
    </w:p>
    <w:p>
      <w:pPr>
        <w:pStyle w:val="null3"/>
        <w:ind w:firstLine="480"/>
        <w:jc w:val="both"/>
      </w:pPr>
      <w:r>
        <w:rPr>
          <w:sz w:val="24"/>
        </w:rPr>
        <w:t>3.项目经费结算情况。按照合同约定应当结算的数额和实际结算是否一致，结算数据是否真实、准确，有无虚报、错报和多报情况。</w:t>
      </w:r>
    </w:p>
    <w:p>
      <w:pPr>
        <w:pStyle w:val="null3"/>
        <w:ind w:firstLine="480"/>
        <w:jc w:val="both"/>
      </w:pPr>
      <w:r>
        <w:rPr>
          <w:sz w:val="24"/>
        </w:rPr>
        <w:t>（五）履约验收程序</w:t>
      </w:r>
    </w:p>
    <w:p>
      <w:pPr>
        <w:pStyle w:val="null3"/>
        <w:ind w:firstLine="480"/>
        <w:jc w:val="both"/>
      </w:pPr>
      <w:r>
        <w:rPr>
          <w:sz w:val="24"/>
        </w:rPr>
        <w:t>采购人按照采购文件中的采购需求及合同约定，对供应商服务项目进行履约验收。</w:t>
      </w:r>
    </w:p>
    <w:p>
      <w:pPr>
        <w:pStyle w:val="null3"/>
        <w:ind w:firstLine="480"/>
        <w:jc w:val="both"/>
      </w:pPr>
      <w:r>
        <w:rPr>
          <w:sz w:val="24"/>
        </w:rPr>
        <w:t>（六）验收标准及后续工作</w:t>
      </w:r>
    </w:p>
    <w:p>
      <w:pPr>
        <w:pStyle w:val="null3"/>
        <w:ind w:firstLine="480"/>
        <w:jc w:val="both"/>
      </w:pPr>
      <w:r>
        <w:rPr>
          <w:sz w:val="24"/>
        </w:rPr>
        <w:t>采购人根据采购文件的要求、响应文件的响应情况及采购合同的约定作为验收标准。供应商根据采购人验收意见办理结算手续。验收意见明确要求整改的，由乙方整改并经审核通过后，再办理结算手续。</w:t>
      </w:r>
    </w:p>
    <w:p>
      <w:pPr>
        <w:pStyle w:val="null3"/>
      </w:pPr>
      <w:r>
        <w:rPr>
          <w:sz w:val="24"/>
          <w:b/>
        </w:rPr>
        <w:t>十四、服务方案</w:t>
      </w:r>
    </w:p>
    <w:p>
      <w:pPr>
        <w:pStyle w:val="null3"/>
      </w:pPr>
      <w:r>
        <w:rPr>
          <w:sz w:val="24"/>
        </w:rPr>
        <w:t>为确保本项目开展顺利，供应商应根据本项目特点制定详细的、具有可行性的服务方案：</w:t>
      </w:r>
    </w:p>
    <w:p>
      <w:pPr>
        <w:pStyle w:val="null3"/>
      </w:pPr>
      <w:r>
        <w:rPr>
          <w:sz w:val="24"/>
        </w:rPr>
        <w:t>1.</w:t>
      </w:r>
      <w:r>
        <w:rPr>
          <w:sz w:val="24"/>
        </w:rPr>
        <w:t>整体服务方案</w:t>
      </w:r>
      <w:r>
        <w:rPr>
          <w:sz w:val="24"/>
        </w:rPr>
        <w:t>，包括：</w:t>
      </w:r>
      <w:r>
        <w:rPr>
          <w:sz w:val="24"/>
        </w:rPr>
        <w:t>①服务目标、②项目现场组织计划、③运作流程、④服务保障措施</w:t>
      </w:r>
      <w:r>
        <w:rPr>
          <w:sz w:val="24"/>
        </w:rPr>
        <w:t>、</w:t>
      </w:r>
      <w:r>
        <w:rPr>
          <w:sz w:val="24"/>
        </w:rPr>
        <w:t>⑤无纸化</w:t>
      </w:r>
      <w:r>
        <w:rPr>
          <w:sz w:val="24"/>
        </w:rPr>
        <w:t>服务方案</w:t>
      </w:r>
      <w:r>
        <w:rPr>
          <w:sz w:val="24"/>
        </w:rPr>
        <w:t>等相关内容</w:t>
      </w:r>
      <w:r>
        <w:rPr>
          <w:sz w:val="24"/>
        </w:rPr>
        <w:t>。</w:t>
      </w:r>
    </w:p>
    <w:p>
      <w:pPr>
        <w:pStyle w:val="null3"/>
      </w:pPr>
      <w:r>
        <w:rPr>
          <w:sz w:val="24"/>
        </w:rPr>
        <w:t>2.</w:t>
      </w:r>
      <w:r>
        <w:rPr>
          <w:sz w:val="24"/>
        </w:rPr>
        <w:t>体检流程安排及</w:t>
      </w:r>
      <w:r>
        <w:rPr>
          <w:sz w:val="24"/>
        </w:rPr>
        <w:t>方案，包括：</w:t>
      </w:r>
      <w:r>
        <w:rPr>
          <w:sz w:val="24"/>
        </w:rPr>
        <w:t>①体检学生信息收录、②体检材料准备、③体检现场安排准备、④体检现场流程安排、⑤体检操作方式及实施步骤、⑥体检资料存储等相关内容</w:t>
      </w:r>
      <w:r>
        <w:rPr>
          <w:sz w:val="24"/>
        </w:rPr>
        <w:t>。</w:t>
      </w:r>
    </w:p>
    <w:p>
      <w:pPr>
        <w:pStyle w:val="null3"/>
      </w:pPr>
      <w:r>
        <w:rPr>
          <w:sz w:val="24"/>
        </w:rPr>
        <w:t>3.</w:t>
      </w:r>
      <w:r>
        <w:rPr>
          <w:sz w:val="24"/>
        </w:rPr>
        <w:t>服务质量控制与保障</w:t>
      </w:r>
      <w:r>
        <w:rPr>
          <w:sz w:val="24"/>
        </w:rPr>
        <w:t>方案，包括</w:t>
      </w:r>
      <w:r>
        <w:rPr>
          <w:sz w:val="24"/>
        </w:rPr>
        <w:t>①质量管理目标、②质量控制过程所使用的方法、③质量管理的纠偏措施、④风险预防和应对措施等相关内容</w:t>
      </w:r>
      <w:r>
        <w:rPr>
          <w:sz w:val="24"/>
        </w:rPr>
        <w:t>。</w:t>
      </w:r>
    </w:p>
    <w:p>
      <w:pPr>
        <w:pStyle w:val="null3"/>
      </w:pPr>
      <w:r>
        <w:rPr>
          <w:sz w:val="24"/>
        </w:rPr>
        <w:t>4.突发情况</w:t>
      </w:r>
      <w:r>
        <w:rPr>
          <w:sz w:val="24"/>
        </w:rPr>
        <w:t>服务方案的制定与实施</w:t>
      </w:r>
      <w:r>
        <w:rPr>
          <w:sz w:val="24"/>
        </w:rPr>
        <w:t>，</w:t>
      </w:r>
      <w:r>
        <w:rPr>
          <w:sz w:val="24"/>
        </w:rPr>
        <w:t>包括</w:t>
      </w:r>
      <w:r>
        <w:rPr>
          <w:sz w:val="24"/>
        </w:rPr>
        <w:t>①防止踩踏、②处理晕血摔倒、③疑问结果处理方案等服务方案</w:t>
      </w:r>
      <w:r>
        <w:rPr>
          <w:sz w:val="24"/>
        </w:rPr>
        <w:t>。</w:t>
      </w:r>
    </w:p>
    <w:p>
      <w:pPr>
        <w:pStyle w:val="null3"/>
      </w:pPr>
      <w:r>
        <w:rPr>
          <w:sz w:val="24"/>
        </w:rPr>
        <w:t>5.</w:t>
      </w:r>
      <w:r>
        <w:rPr>
          <w:sz w:val="24"/>
        </w:rPr>
        <w:t>健康档案管理及检后服务方案</w:t>
      </w:r>
      <w:r>
        <w:rPr>
          <w:sz w:val="24"/>
        </w:rPr>
        <w:t>，</w:t>
      </w:r>
      <w:r>
        <w:rPr>
          <w:sz w:val="24"/>
        </w:rPr>
        <w:t>包括</w:t>
      </w:r>
      <w:r>
        <w:rPr>
          <w:sz w:val="24"/>
        </w:rPr>
        <w:t>①健康档案管理系统、②体检报告形式、③检后服务方案等服务方案</w:t>
      </w:r>
      <w:r>
        <w:rPr>
          <w:sz w:val="24"/>
        </w:rPr>
        <w:t>。</w:t>
      </w:r>
    </w:p>
    <w:p>
      <w:pPr>
        <w:pStyle w:val="null3"/>
      </w:pPr>
      <w:r>
        <w:rPr/>
        <w:t>采购包1（广州市人力资源和社会保障局局属单位2026年学生体检服务带量集中采购项目）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2026年8月—2027年6月</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1期：支付比例100%,详见《第二章采购需求》。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jc w:val="center"/>
            </w:pPr>
            <w:r>
              <w:rPr/>
              <w:t xml:space="preserve"> 权重%</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left"/>
            </w:pPr>
            <w:r>
              <w:rPr/>
              <w:t>体检服务</w:t>
            </w:r>
          </w:p>
        </w:tc>
        <w:tc>
          <w:tcPr>
            <w:tcW w:type="dxa" w:w="831"/>
          </w:tcPr>
          <w:p>
            <w:pPr>
              <w:pStyle w:val="null3"/>
              <w:jc w:val="left"/>
            </w:pPr>
            <w:r>
              <w:rPr/>
              <w:t>广州市机电技师学院2026年学生体检服务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286,000.00</w:t>
            </w:r>
          </w:p>
        </w:tc>
        <w:tc>
          <w:tcPr>
            <w:tcW w:type="dxa" w:w="831"/>
          </w:tcPr>
          <w:p>
            <w:pPr>
              <w:pStyle w:val="null3"/>
              <w:jc w:val="right"/>
            </w:pPr>
            <w:r>
              <w:rPr/>
              <w:t>286,000.00</w:t>
            </w:r>
          </w:p>
        </w:tc>
        <w:tc>
          <w:tcPr>
            <w:tcW w:type="dxa" w:w="831"/>
          </w:tcPr>
          <w:p>
            <w:pPr>
              <w:pStyle w:val="null3"/>
            </w:pPr>
            <w:r>
              <w:rPr/>
              <w:t>14.59</w:t>
            </w:r>
          </w:p>
        </w:tc>
        <w:tc>
          <w:tcPr>
            <w:tcW w:type="dxa" w:w="831"/>
          </w:tcPr>
          <w:p>
            <w:pPr>
              <w:pStyle w:val="null3"/>
            </w:pPr>
            <w:r>
              <w:rPr/>
              <w:t>其他未列明行业</w:t>
            </w:r>
          </w:p>
        </w:tc>
        <w:tc>
          <w:tcPr>
            <w:tcW w:type="dxa" w:w="831"/>
          </w:tcPr>
          <w:p>
            <w:pPr>
              <w:pStyle w:val="null3"/>
            </w:pPr>
            <w:r>
              <w:rPr/>
              <w:t>详见附表一</w:t>
            </w:r>
          </w:p>
        </w:tc>
      </w:tr>
      <w:tr>
        <w:tc>
          <w:tcPr>
            <w:tcW w:type="dxa" w:w="831"/>
          </w:tcPr>
          <w:p>
            <w:pPr>
              <w:pStyle w:val="null3"/>
              <w:jc w:val="center"/>
            </w:pPr>
            <w:r>
              <w:rPr/>
              <w:t>2</w:t>
            </w:r>
          </w:p>
        </w:tc>
        <w:tc>
          <w:tcPr>
            <w:tcW w:type="dxa" w:w="831"/>
          </w:tcPr>
          <w:p>
            <w:pPr>
              <w:pStyle w:val="null3"/>
              <w:jc w:val="left"/>
            </w:pPr>
            <w:r>
              <w:rPr/>
              <w:t>体检服务</w:t>
            </w:r>
          </w:p>
        </w:tc>
        <w:tc>
          <w:tcPr>
            <w:tcW w:type="dxa" w:w="831"/>
          </w:tcPr>
          <w:p>
            <w:pPr>
              <w:pStyle w:val="null3"/>
              <w:jc w:val="left"/>
            </w:pPr>
            <w:r>
              <w:rPr/>
              <w:t>广州市技师学院2026年学生体检服务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7.65</w:t>
            </w:r>
          </w:p>
        </w:tc>
        <w:tc>
          <w:tcPr>
            <w:tcW w:type="dxa" w:w="831"/>
          </w:tcPr>
          <w:p>
            <w:pPr>
              <w:pStyle w:val="null3"/>
            </w:pPr>
            <w:r>
              <w:rPr/>
              <w:t>其他未列明行业</w:t>
            </w:r>
          </w:p>
        </w:tc>
        <w:tc>
          <w:tcPr>
            <w:tcW w:type="dxa" w:w="831"/>
          </w:tcPr>
          <w:p>
            <w:pPr>
              <w:pStyle w:val="null3"/>
            </w:pPr>
            <w:r>
              <w:rPr/>
              <w:t>详见附表二</w:t>
            </w:r>
          </w:p>
        </w:tc>
      </w:tr>
      <w:tr>
        <w:tc>
          <w:tcPr>
            <w:tcW w:type="dxa" w:w="831"/>
          </w:tcPr>
          <w:p>
            <w:pPr>
              <w:pStyle w:val="null3"/>
              <w:jc w:val="center"/>
            </w:pPr>
            <w:r>
              <w:rPr/>
              <w:t>3</w:t>
            </w:r>
          </w:p>
        </w:tc>
        <w:tc>
          <w:tcPr>
            <w:tcW w:type="dxa" w:w="831"/>
          </w:tcPr>
          <w:p>
            <w:pPr>
              <w:pStyle w:val="null3"/>
              <w:jc w:val="left"/>
            </w:pPr>
            <w:r>
              <w:rPr/>
              <w:t>体检服务</w:t>
            </w:r>
          </w:p>
        </w:tc>
        <w:tc>
          <w:tcPr>
            <w:tcW w:type="dxa" w:w="831"/>
          </w:tcPr>
          <w:p>
            <w:pPr>
              <w:pStyle w:val="null3"/>
              <w:jc w:val="left"/>
            </w:pPr>
            <w:r>
              <w:rPr/>
              <w:t>广州市工贸技师学院2026年学生体检服务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540,000.00</w:t>
            </w:r>
          </w:p>
        </w:tc>
        <w:tc>
          <w:tcPr>
            <w:tcW w:type="dxa" w:w="831"/>
          </w:tcPr>
          <w:p>
            <w:pPr>
              <w:pStyle w:val="null3"/>
              <w:jc w:val="right"/>
            </w:pPr>
            <w:r>
              <w:rPr/>
              <w:t>540,000.00</w:t>
            </w:r>
          </w:p>
        </w:tc>
        <w:tc>
          <w:tcPr>
            <w:tcW w:type="dxa" w:w="831"/>
          </w:tcPr>
          <w:p>
            <w:pPr>
              <w:pStyle w:val="null3"/>
            </w:pPr>
            <w:r>
              <w:rPr/>
              <w:t>27.54</w:t>
            </w:r>
          </w:p>
        </w:tc>
        <w:tc>
          <w:tcPr>
            <w:tcW w:type="dxa" w:w="831"/>
          </w:tcPr>
          <w:p>
            <w:pPr>
              <w:pStyle w:val="null3"/>
            </w:pPr>
            <w:r>
              <w:rPr/>
              <w:t>其他未列明行业</w:t>
            </w:r>
          </w:p>
        </w:tc>
        <w:tc>
          <w:tcPr>
            <w:tcW w:type="dxa" w:w="831"/>
          </w:tcPr>
          <w:p>
            <w:pPr>
              <w:pStyle w:val="null3"/>
            </w:pPr>
            <w:r>
              <w:rPr/>
              <w:t>详见附表三</w:t>
            </w:r>
          </w:p>
        </w:tc>
      </w:tr>
      <w:tr>
        <w:tc>
          <w:tcPr>
            <w:tcW w:type="dxa" w:w="831"/>
          </w:tcPr>
          <w:p>
            <w:pPr>
              <w:pStyle w:val="null3"/>
              <w:jc w:val="center"/>
            </w:pPr>
            <w:r>
              <w:rPr/>
              <w:t>4</w:t>
            </w:r>
          </w:p>
        </w:tc>
        <w:tc>
          <w:tcPr>
            <w:tcW w:type="dxa" w:w="831"/>
          </w:tcPr>
          <w:p>
            <w:pPr>
              <w:pStyle w:val="null3"/>
              <w:jc w:val="left"/>
            </w:pPr>
            <w:r>
              <w:rPr/>
              <w:t>体检服务</w:t>
            </w:r>
          </w:p>
        </w:tc>
        <w:tc>
          <w:tcPr>
            <w:tcW w:type="dxa" w:w="831"/>
          </w:tcPr>
          <w:p>
            <w:pPr>
              <w:pStyle w:val="null3"/>
              <w:jc w:val="left"/>
            </w:pPr>
            <w:r>
              <w:rPr/>
              <w:t>广州市公用事业技师学院2026年学生体检服务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364,500.00</w:t>
            </w:r>
          </w:p>
        </w:tc>
        <w:tc>
          <w:tcPr>
            <w:tcW w:type="dxa" w:w="831"/>
          </w:tcPr>
          <w:p>
            <w:pPr>
              <w:pStyle w:val="null3"/>
              <w:jc w:val="right"/>
            </w:pPr>
            <w:r>
              <w:rPr/>
              <w:t>364,500.00</w:t>
            </w:r>
          </w:p>
        </w:tc>
        <w:tc>
          <w:tcPr>
            <w:tcW w:type="dxa" w:w="831"/>
          </w:tcPr>
          <w:p>
            <w:pPr>
              <w:pStyle w:val="null3"/>
            </w:pPr>
            <w:r>
              <w:rPr/>
              <w:t>18.59</w:t>
            </w:r>
          </w:p>
        </w:tc>
        <w:tc>
          <w:tcPr>
            <w:tcW w:type="dxa" w:w="831"/>
          </w:tcPr>
          <w:p>
            <w:pPr>
              <w:pStyle w:val="null3"/>
            </w:pPr>
            <w:r>
              <w:rPr/>
              <w:t>其他未列明行业</w:t>
            </w:r>
          </w:p>
        </w:tc>
        <w:tc>
          <w:tcPr>
            <w:tcW w:type="dxa" w:w="831"/>
          </w:tcPr>
          <w:p>
            <w:pPr>
              <w:pStyle w:val="null3"/>
            </w:pPr>
            <w:r>
              <w:rPr/>
              <w:t>详见附表四</w:t>
            </w:r>
          </w:p>
        </w:tc>
      </w:tr>
      <w:tr>
        <w:tc>
          <w:tcPr>
            <w:tcW w:type="dxa" w:w="831"/>
          </w:tcPr>
          <w:p>
            <w:pPr>
              <w:pStyle w:val="null3"/>
              <w:jc w:val="center"/>
            </w:pPr>
            <w:r>
              <w:rPr/>
              <w:t>5</w:t>
            </w:r>
          </w:p>
        </w:tc>
        <w:tc>
          <w:tcPr>
            <w:tcW w:type="dxa" w:w="831"/>
          </w:tcPr>
          <w:p>
            <w:pPr>
              <w:pStyle w:val="null3"/>
              <w:jc w:val="left"/>
            </w:pPr>
            <w:r>
              <w:rPr/>
              <w:t>体检服务</w:t>
            </w:r>
          </w:p>
        </w:tc>
        <w:tc>
          <w:tcPr>
            <w:tcW w:type="dxa" w:w="831"/>
          </w:tcPr>
          <w:p>
            <w:pPr>
              <w:pStyle w:val="null3"/>
              <w:jc w:val="left"/>
            </w:pPr>
            <w:r>
              <w:rPr/>
              <w:t>广州市轻工技师学院2026年学生体检服务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620,000.00</w:t>
            </w:r>
          </w:p>
        </w:tc>
        <w:tc>
          <w:tcPr>
            <w:tcW w:type="dxa" w:w="831"/>
          </w:tcPr>
          <w:p>
            <w:pPr>
              <w:pStyle w:val="null3"/>
              <w:jc w:val="right"/>
            </w:pPr>
            <w:r>
              <w:rPr/>
              <w:t>620,000.00</w:t>
            </w:r>
          </w:p>
        </w:tc>
        <w:tc>
          <w:tcPr>
            <w:tcW w:type="dxa" w:w="831"/>
          </w:tcPr>
          <w:p>
            <w:pPr>
              <w:pStyle w:val="null3"/>
            </w:pPr>
            <w:r>
              <w:rPr/>
              <w:t>31.63</w:t>
            </w:r>
          </w:p>
        </w:tc>
        <w:tc>
          <w:tcPr>
            <w:tcW w:type="dxa" w:w="831"/>
          </w:tcPr>
          <w:p>
            <w:pPr>
              <w:pStyle w:val="null3"/>
            </w:pPr>
            <w:r>
              <w:rPr/>
              <w:t>其他未列明行业</w:t>
            </w:r>
          </w:p>
        </w:tc>
        <w:tc>
          <w:tcPr>
            <w:tcW w:type="dxa" w:w="831"/>
          </w:tcPr>
          <w:p>
            <w:pPr>
              <w:pStyle w:val="null3"/>
            </w:pPr>
            <w:r>
              <w:rPr/>
              <w:t>详见附表五</w:t>
            </w:r>
          </w:p>
        </w:tc>
      </w:tr>
    </w:tbl>
    <w:p>
      <w:pPr>
        <w:pStyle w:val="null3"/>
      </w:pPr>
      <w:r>
        <w:rPr/>
        <w:t>备注：最终综合总报价=（各产品报价×各项产品权重）的相加值</w:t>
      </w:r>
    </w:p>
    <w:p>
      <w:pPr>
        <w:pStyle w:val="null3"/>
      </w:pPr>
      <w:r>
        <w:rPr>
          <w:b/>
        </w:rPr>
        <w:t>附表</w:t>
      </w:r>
      <w:r>
        <w:rPr>
          <w:b/>
        </w:rPr>
        <w:t>一</w:t>
      </w:r>
      <w:r>
        <w:rPr>
          <w:b/>
        </w:rPr>
        <w:t>：</w:t>
      </w:r>
      <w:r>
        <w:rPr>
          <w:b/>
        </w:rPr>
        <w:t>广州市机电技师学院2026年学生体检服务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见《第二章采购需求》</w:t>
            </w:r>
            <w:r>
              <w:rPr>
                <w:sz w:val="21"/>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广州市技师学院2026年学生体检服务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rPr>
              <w:t>见《第二章采购需求》</w:t>
            </w:r>
            <w:r>
              <w:rPr>
                <w:sz w:val="21"/>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广州市工贸技师学院2026年学生体检服务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 xml:space="preserve">见《第二章采购需求》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广州市公用事业技师学院2026年学生体检服务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 xml:space="preserve">见《第二章采购需求》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广州市轻工技师学院2026年学生体检服务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 xml:space="preserve">见《第二章采购需求》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1.采购代理机构：本项目是指广东广招国际招标有限公司，负责整个采购活动的组织，依法负责编制和发布磋商文件，对磋商文件拥有最终的解释权，不以任何身份出任磋商小组成员。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广州市机电技师学院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采购包1：折扣率</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采购包1：0% - 100%</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r>
              <w:rPr/>
              <w:t>采购机构代理服务收费标准：按委托协议相关约定执行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3"/>
      </w:pPr>
      <w:r>
        <w:rPr>
          <w:sz w:val="24"/>
          <w:b/>
        </w:rPr>
        <w:t>11.关于分支机构</w:t>
      </w:r>
    </w:p>
    <w:p>
      <w:pPr>
        <w:pStyle w:val="null3"/>
        <w:ind w:firstLine="480"/>
      </w:pPr>
      <w:r>
        <w:rPr/>
        <w:t xml:space="preserve"> 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磋商的，还须提供分公司或中心支公司的保险机构的营业执照。）</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本项目不收取磋商保证金。</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广东广招国际招标有限公司网站（http://www.gztpc.com）</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广东广招国际招标有限公司网站（http://www.gztpc.com）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张工</w:t>
      </w:r>
    </w:p>
    <w:p>
      <w:pPr>
        <w:pStyle w:val="null3"/>
        <w:ind w:firstLine="480"/>
      </w:pPr>
      <w:r>
        <w:rPr/>
        <w:t>电话：</w:t>
      </w:r>
      <w:r>
        <w:rPr/>
        <w:t>020-38931902-821</w:t>
      </w:r>
    </w:p>
    <w:p>
      <w:pPr>
        <w:pStyle w:val="null3"/>
        <w:ind w:firstLine="480"/>
      </w:pPr>
      <w:r>
        <w:rPr/>
        <w:t>传真：</w:t>
      </w:r>
      <w:r>
        <w:rPr/>
        <w:t>020-37816137</w:t>
      </w:r>
    </w:p>
    <w:p>
      <w:pPr>
        <w:pStyle w:val="null3"/>
        <w:ind w:firstLine="480"/>
      </w:pPr>
      <w:r>
        <w:rPr/>
        <w:t>邮箱：</w:t>
      </w:r>
      <w:r>
        <w:rPr/>
        <w:t>zhangwei@gztpc.com</w:t>
      </w:r>
    </w:p>
    <w:p>
      <w:pPr>
        <w:pStyle w:val="null3"/>
        <w:ind w:firstLine="480"/>
      </w:pPr>
      <w:r>
        <w:rPr/>
        <w:t>地址：</w:t>
      </w:r>
      <w:r>
        <w:rPr/>
        <w:t>广州市越秀区东风东路745号紫园商务大厦2003单元</w:t>
      </w:r>
    </w:p>
    <w:p>
      <w:pPr>
        <w:pStyle w:val="null3"/>
        <w:ind w:firstLine="480"/>
      </w:pPr>
      <w:r>
        <w:rPr/>
        <w:t>邮编：</w:t>
      </w:r>
      <w:r>
        <w:rPr/>
        <w:t>510080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1.1采购人应当自《成交通知书》发出之日起二十日内，按照磋商文件和成交供应商响应文件的约定，与成交供应商签订合同。所签订的合同不得对磋商文件和成交供应商响应文件作实质性修改。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州市人力资源和社会保障局局属单位2026年学生体检服务带量集中采购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广东广招国际招标有限公司</w:t>
      </w:r>
      <w:r>
        <w:rPr/>
        <w:t>统一对外发布。</w:t>
      </w:r>
    </w:p>
    <w:p>
      <w:pPr>
        <w:pStyle w:val="null3"/>
        <w:ind w:firstLine="480"/>
      </w:pPr>
      <w:r>
        <w:rPr/>
        <w:t>（2）对</w:t>
      </w:r>
      <w:r>
        <w:rPr/>
        <w:t>广东广招国际招标有限公司</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4.7不同供应商的电子响应文件上传计算机的网卡MAC地址或IP地址相同的；</w:t>
      </w:r>
    </w:p>
    <w:p>
      <w:pPr>
        <w:pStyle w:val="null3"/>
        <w:ind w:firstLine="480"/>
      </w:pPr>
      <w:r>
        <w:rPr/>
        <w:t>4.8供应商上传的电子响应文件加盖该项目的其他响应供应商的电子印章的。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（4）因重大变故，采购任务取消的。</w:t>
      </w:r>
    </w:p>
    <w:p>
      <w:pPr>
        <w:pStyle w:val="null3"/>
        <w:ind w:firstLine="480"/>
      </w:pPr>
      <w:r>
        <w:rPr/>
        <w:t>（5）法律、法规以及磋商文件规定其他情形。</w:t>
      </w:r>
    </w:p>
    <w:p>
      <w:pPr>
        <w:pStyle w:val="null3"/>
        <w:ind w:firstLine="480"/>
      </w:pPr>
      <w:r>
        <w:rPr/>
        <w:t>对终止采购的项目，磋商小组应出具采购文件是否存在不合理条款的论证意见。</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ind w:firstLine="480"/>
      </w:pPr>
      <w:r>
        <w:rPr/>
        <w:t>第一成交候选供应商无正当理由不得随意放弃成交资格。成交候选供应商放弃成交资格的，采购人可以按照评审报告推荐的成交候选供应商名单排序，确定下一成交候选供应商为成交供应商，也可以重新开展政府采购活动。</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采购包1（广州市人力资源和社会保障局局属单位2026年学生体检服务带量集中采购项目）：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采购代理机构应在资格审查报告或评审报告中以书面形式解释其排除的具体原因。</w:t>
      </w:r>
    </w:p>
    <w:p>
      <w:pPr>
        <w:pStyle w:val="null3"/>
        <w:ind w:firstLine="480"/>
      </w:pPr>
      <w:r>
        <w:rPr/>
        <w:t>表一资格性审查表：</w:t>
      </w:r>
    </w:p>
    <w:p>
      <w:pPr>
        <w:pStyle w:val="null3"/>
      </w:pPr>
      <w:r>
        <w:rPr/>
        <w:t>采购包1（广州市人力资源和社会保障局局属单位2026年学生体检服务带量集中采购项目）：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依据《响应承诺函》。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依据《响应承诺函》。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依据《响应承诺函》。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依据《响应承诺函》。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供应商必须具有有效期内的《医疗机构执业许可证》</w:t>
            </w:r>
          </w:p>
        </w:tc>
        <w:tc>
          <w:tcPr>
            <w:tcW w:type="dxa" w:w="4238"/>
          </w:tcPr>
          <w:p>
            <w:pPr>
              <w:pStyle w:val="null3"/>
            </w:pPr>
            <w:r>
              <w:rPr/>
              <w:t>供应商必须具有有效期内的《医疗机构执业许可证》。（投标时提供证书复印件并加盖供应商公章）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全部服务的承接方应为中小企业（监狱企业、残疾人福利单位视同小型、微型企业）【依据《中小企业声明函》或由省级以上监狱管理局、戒毒管理局（含新疆生产建设兵团）出具的承接方属于监狱企业的证明文件或承接方的《残疾人福利性单位声明函》】。</w:t>
            </w:r>
          </w:p>
        </w:tc>
      </w:tr>
    </w:tbl>
    <w:p>
      <w:pPr>
        <w:pStyle w:val="null3"/>
        <w:ind w:firstLine="480"/>
      </w:pPr>
      <w:r>
        <w:rPr/>
        <w:t>表二符合性审查表：</w:t>
      </w:r>
    </w:p>
    <w:p>
      <w:pPr>
        <w:pStyle w:val="null3"/>
      </w:pPr>
      <w:r>
        <w:rPr/>
        <w:t>采购包1（广州市人力资源和社会保障局局属单位2026年学生体检服务带量集中采购项目）：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签署和盖章</w:t>
            </w:r>
          </w:p>
        </w:tc>
        <w:tc>
          <w:tcPr>
            <w:tcW w:type="dxa" w:w="4238"/>
          </w:tcPr>
          <w:p>
            <w:pPr>
              <w:pStyle w:val="null3"/>
            </w:pPr>
            <w:r>
              <w:rPr/>
              <w:t>按照采购文件规定要求签署和盖章的；</w:t>
            </w:r>
          </w:p>
        </w:tc>
      </w:tr>
      <w:tr>
        <w:tc>
          <w:tcPr>
            <w:tcW w:type="dxa" w:w="890"/>
          </w:tcPr>
          <w:p>
            <w:pPr>
              <w:pStyle w:val="null3"/>
            </w:pPr>
            <w:r>
              <w:rPr/>
              <w:t>2</w:t>
            </w:r>
          </w:p>
        </w:tc>
        <w:tc>
          <w:tcPr>
            <w:tcW w:type="dxa" w:w="3178"/>
          </w:tcPr>
          <w:p>
            <w:pPr>
              <w:pStyle w:val="null3"/>
            </w:pPr>
            <w:r>
              <w:rPr/>
              <w:t>法定代表人资格证明书及法定代表人授权委托书</w:t>
            </w:r>
          </w:p>
        </w:tc>
        <w:tc>
          <w:tcPr>
            <w:tcW w:type="dxa" w:w="4238"/>
          </w:tcPr>
          <w:p>
            <w:pPr>
              <w:pStyle w:val="null3"/>
            </w:pPr>
            <w:r>
              <w:rPr/>
              <w:t>法定代表人资格证明书及法定代表人授权委托书的有效性满足要求；</w:t>
            </w:r>
          </w:p>
        </w:tc>
      </w:tr>
      <w:tr>
        <w:tc>
          <w:tcPr>
            <w:tcW w:type="dxa" w:w="890"/>
          </w:tcPr>
          <w:p>
            <w:pPr>
              <w:pStyle w:val="null3"/>
            </w:pPr>
            <w:r>
              <w:rPr/>
              <w:t>3</w:t>
            </w:r>
          </w:p>
        </w:tc>
        <w:tc>
          <w:tcPr>
            <w:tcW w:type="dxa" w:w="3178"/>
          </w:tcPr>
          <w:p>
            <w:pPr>
              <w:pStyle w:val="null3"/>
            </w:pPr>
            <w:r>
              <w:rPr/>
              <w:t>响应承诺函</w:t>
            </w:r>
          </w:p>
        </w:tc>
        <w:tc>
          <w:tcPr>
            <w:tcW w:type="dxa" w:w="4238"/>
          </w:tcPr>
          <w:p>
            <w:pPr>
              <w:pStyle w:val="null3"/>
            </w:pPr>
            <w:r>
              <w:rPr/>
              <w:t>响应承诺函已提交并符合采购文件要求的，且响应有效期满足采购文件要求的；</w:t>
            </w:r>
          </w:p>
        </w:tc>
      </w:tr>
      <w:tr>
        <w:tc>
          <w:tcPr>
            <w:tcW w:type="dxa" w:w="890"/>
          </w:tcPr>
          <w:p>
            <w:pPr>
              <w:pStyle w:val="null3"/>
            </w:pPr>
            <w:r>
              <w:rPr/>
              <w:t>4</w:t>
            </w:r>
          </w:p>
        </w:tc>
        <w:tc>
          <w:tcPr>
            <w:tcW w:type="dxa" w:w="3178"/>
          </w:tcPr>
          <w:p>
            <w:pPr>
              <w:pStyle w:val="null3"/>
            </w:pPr>
            <w:r>
              <w:rPr/>
              <w:t>实质性条款</w:t>
            </w:r>
          </w:p>
        </w:tc>
        <w:tc>
          <w:tcPr>
            <w:tcW w:type="dxa" w:w="4238"/>
          </w:tcPr>
          <w:p>
            <w:pPr>
              <w:pStyle w:val="null3"/>
            </w:pPr>
            <w:r>
              <w:rPr/>
              <w:t>响应文件完全满足对采购文件的实质性条款（含标注★号条款，如有）无负偏离的；</w:t>
            </w:r>
          </w:p>
        </w:tc>
      </w:tr>
      <w:tr>
        <w:tc>
          <w:tcPr>
            <w:tcW w:type="dxa" w:w="890"/>
          </w:tcPr>
          <w:p>
            <w:pPr>
              <w:pStyle w:val="null3"/>
            </w:pPr>
            <w:r>
              <w:rPr/>
              <w:t>5</w:t>
            </w:r>
          </w:p>
        </w:tc>
        <w:tc>
          <w:tcPr>
            <w:tcW w:type="dxa" w:w="3178"/>
          </w:tcPr>
          <w:p>
            <w:pPr>
              <w:pStyle w:val="null3"/>
            </w:pPr>
            <w:r>
              <w:rPr/>
              <w:t>响应报价</w:t>
            </w:r>
          </w:p>
        </w:tc>
        <w:tc>
          <w:tcPr>
            <w:tcW w:type="dxa" w:w="4238"/>
          </w:tcPr>
          <w:p>
            <w:pPr>
              <w:pStyle w:val="null3"/>
            </w:pPr>
            <w:r>
              <w:rPr/>
              <w:t>响应报价符合本项目要求；</w:t>
            </w:r>
          </w:p>
        </w:tc>
      </w:tr>
      <w:tr>
        <w:tc>
          <w:tcPr>
            <w:tcW w:type="dxa" w:w="890"/>
          </w:tcPr>
          <w:p>
            <w:pPr>
              <w:pStyle w:val="null3"/>
            </w:pPr>
            <w:r>
              <w:rPr/>
              <w:t>6</w:t>
            </w:r>
          </w:p>
        </w:tc>
        <w:tc>
          <w:tcPr>
            <w:tcW w:type="dxa" w:w="3178"/>
          </w:tcPr>
          <w:p>
            <w:pPr>
              <w:pStyle w:val="null3"/>
            </w:pPr>
            <w:r>
              <w:rPr/>
              <w:t>响应文件合理性</w:t>
            </w:r>
          </w:p>
        </w:tc>
        <w:tc>
          <w:tcPr>
            <w:tcW w:type="dxa" w:w="4238"/>
          </w:tcPr>
          <w:p>
            <w:pPr>
              <w:pStyle w:val="null3"/>
            </w:pPr>
            <w:r>
              <w:rPr/>
              <w:t>响应文件没有采购人不能接受的附加条件的；</w:t>
            </w:r>
          </w:p>
        </w:tc>
      </w:tr>
      <w:tr>
        <w:tc>
          <w:tcPr>
            <w:tcW w:type="dxa" w:w="890"/>
          </w:tcPr>
          <w:p>
            <w:pPr>
              <w:pStyle w:val="null3"/>
            </w:pPr>
            <w:r>
              <w:rPr/>
              <w:t>7</w:t>
            </w:r>
          </w:p>
        </w:tc>
        <w:tc>
          <w:tcPr>
            <w:tcW w:type="dxa" w:w="3178"/>
          </w:tcPr>
          <w:p>
            <w:pPr>
              <w:pStyle w:val="null3"/>
            </w:pPr>
            <w:r>
              <w:rPr/>
              <w:t>串通投标</w:t>
            </w:r>
          </w:p>
        </w:tc>
        <w:tc>
          <w:tcPr>
            <w:tcW w:type="dxa" w:w="4238"/>
          </w:tcPr>
          <w:p>
            <w:pPr>
              <w:pStyle w:val="null3"/>
            </w:pPr>
            <w:r>
              <w:rPr/>
              <w:t>响应文件没有出现串通投标情形的；</w:t>
            </w:r>
          </w:p>
        </w:tc>
      </w:tr>
      <w:tr>
        <w:tc>
          <w:tcPr>
            <w:tcW w:type="dxa" w:w="890"/>
          </w:tcPr>
          <w:p>
            <w:pPr>
              <w:pStyle w:val="null3"/>
            </w:pPr>
            <w:r>
              <w:rPr/>
              <w:t>8</w:t>
            </w:r>
          </w:p>
        </w:tc>
        <w:tc>
          <w:tcPr>
            <w:tcW w:type="dxa" w:w="3178"/>
          </w:tcPr>
          <w:p>
            <w:pPr>
              <w:pStyle w:val="null3"/>
            </w:pPr>
            <w:r>
              <w:rPr/>
              <w:t>无效投标</w:t>
            </w:r>
          </w:p>
        </w:tc>
        <w:tc>
          <w:tcPr>
            <w:tcW w:type="dxa" w:w="4238"/>
          </w:tcPr>
          <w:p>
            <w:pPr>
              <w:pStyle w:val="null3"/>
            </w:pPr>
            <w:r>
              <w:rPr/>
              <w:t>响应文件没有采购文件中规定的其他无效投标条款的；</w:t>
            </w:r>
          </w:p>
        </w:tc>
      </w:tr>
      <w:tr>
        <w:tc>
          <w:tcPr>
            <w:tcW w:type="dxa" w:w="890"/>
          </w:tcPr>
          <w:p>
            <w:pPr>
              <w:pStyle w:val="null3"/>
            </w:pPr>
            <w:r>
              <w:rPr/>
              <w:t>9</w:t>
            </w:r>
          </w:p>
        </w:tc>
        <w:tc>
          <w:tcPr>
            <w:tcW w:type="dxa" w:w="3178"/>
          </w:tcPr>
          <w:p>
            <w:pPr>
              <w:pStyle w:val="null3"/>
            </w:pPr>
            <w:r>
              <w:rPr/>
              <w:t>法律、法规规定的其他情形</w:t>
            </w:r>
          </w:p>
        </w:tc>
        <w:tc>
          <w:tcPr>
            <w:tcW w:type="dxa" w:w="4238"/>
          </w:tcPr>
          <w:p>
            <w:pPr>
              <w:pStyle w:val="null3"/>
            </w:pPr>
            <w:r>
              <w:rPr/>
              <w:t>没有法律、法规规定的其他无效情形。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采购包1(广州市人力资源和社会保障局局属单位2026年学生体检服务带量集中采购项目):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商务部分25.0分</w:t>
            </w:r>
          </w:p>
          <w:p>
            <w:pPr>
              <w:pStyle w:val="null3"/>
            </w:pPr>
            <w:r>
              <w:rPr/>
              <w:t>技术部分60.0分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采购人需求响应（一） (4.5分)</w:t>
            </w:r>
          </w:p>
        </w:tc>
        <w:tc>
          <w:tcPr>
            <w:tcW w:type="dxa" w:w="5076"/>
          </w:tcPr>
          <w:p>
            <w:pPr>
              <w:pStyle w:val="null3"/>
              <w:jc w:val="left"/>
            </w:pPr>
            <w:r>
              <w:rPr/>
              <w:t>根据响应供应商提供的响应文件对本项目采购需求的内容条款进行响应（除“★”号），包括①项目概况、②总体要求、③项目基本情况、④各院校体检项目需求、⑤报价要求⑥体检时间、地点及合同签订、⑦对体检服务水平及服务进度的要求、⑧其他要求、⑨体检费用结算付款方式等相关内容，每响应一项得0.5分，最多得4.5分。</w:t>
            </w:r>
          </w:p>
        </w:tc>
      </w:tr>
      <w:tr>
        <w:tc>
          <w:tcPr>
            <w:tcW w:type="dxa" w:w="922"/>
            <w:gridSpan w:val="2"/>
            <w:vMerge/>
          </w:tcPr>
          <w:p/>
        </w:tc>
        <w:tc>
          <w:tcPr>
            <w:tcW w:type="dxa" w:w="2307"/>
          </w:tcPr>
          <w:p>
            <w:pPr>
              <w:pStyle w:val="null3"/>
              <w:jc w:val="left"/>
            </w:pPr>
            <w:r>
              <w:rPr/>
              <w:t>采购人需求响应（二） (5.5分)</w:t>
            </w:r>
            <w:r>
              <w:rPr/>
              <w:t>）</w:t>
            </w:r>
          </w:p>
        </w:tc>
        <w:tc>
          <w:tcPr>
            <w:tcW w:type="dxa" w:w="5076"/>
          </w:tcPr>
          <w:p>
            <w:pPr>
              <w:pStyle w:val="null3"/>
              <w:jc w:val="left"/>
            </w:pPr>
            <w:r>
              <w:rPr/>
              <w:t>根据响应供应商对项目采购人需求内容的响应情况进行评审： 1.完全满足或优于采购人需求，得5.5分； 2.部分满足的采购人需求，得2分； 3.无或其他情况不得分。 注：优于采购人需求的内容，须提供佐证材料或承诺函件。</w:t>
            </w:r>
          </w:p>
        </w:tc>
      </w:tr>
      <w:tr>
        <w:tc>
          <w:tcPr>
            <w:tcW w:type="dxa" w:w="922"/>
            <w:gridSpan w:val="2"/>
            <w:vMerge/>
          </w:tcPr>
          <w:p/>
        </w:tc>
        <w:tc>
          <w:tcPr>
            <w:tcW w:type="dxa" w:w="2307"/>
          </w:tcPr>
          <w:p>
            <w:pPr>
              <w:pStyle w:val="null3"/>
              <w:jc w:val="left"/>
            </w:pPr>
            <w:r>
              <w:rPr/>
              <w:t>整体服务方案（一） (5.0分)</w:t>
            </w:r>
          </w:p>
        </w:tc>
        <w:tc>
          <w:tcPr>
            <w:tcW w:type="dxa" w:w="5076"/>
          </w:tcPr>
          <w:p>
            <w:pPr>
              <w:pStyle w:val="null3"/>
              <w:jc w:val="left"/>
            </w:pPr>
            <w:r>
              <w:rPr/>
              <w:t>响应供应商根据本项目采购需求提供学生体检整体服务方案，方案内容包括①服务目标、②项目现场组织计划、③运作流程、④服务保障措施、⑤无纸化服务方案等相关内容，每响应一项得1分，最多得5分。</w:t>
            </w:r>
          </w:p>
        </w:tc>
      </w:tr>
      <w:tr>
        <w:tc>
          <w:tcPr>
            <w:tcW w:type="dxa" w:w="922"/>
            <w:gridSpan w:val="2"/>
            <w:vMerge/>
          </w:tcPr>
          <w:p/>
        </w:tc>
        <w:tc>
          <w:tcPr>
            <w:tcW w:type="dxa" w:w="2307"/>
          </w:tcPr>
          <w:p>
            <w:pPr>
              <w:pStyle w:val="null3"/>
              <w:jc w:val="left"/>
            </w:pPr>
            <w:r>
              <w:rPr/>
              <w:t>整体服务方案（二） (8.0分)</w:t>
            </w:r>
            <w:r>
              <w:rPr/>
              <w:t>）</w:t>
            </w:r>
          </w:p>
        </w:tc>
        <w:tc>
          <w:tcPr>
            <w:tcW w:type="dxa" w:w="5076"/>
          </w:tcPr>
          <w:p>
            <w:pPr>
              <w:pStyle w:val="null3"/>
              <w:jc w:val="left"/>
            </w:pPr>
            <w:r>
              <w:rPr/>
              <w:t>对照项目需求，根据响应供应商提供的学生体检整体服务方案情况进行评审： 1.完全满足或优于采购人需求，得8分； 2.部分满足的采购人需求，得4分； 3.无或其他情况不得分。</w:t>
            </w:r>
          </w:p>
        </w:tc>
      </w:tr>
      <w:tr>
        <w:tc>
          <w:tcPr>
            <w:tcW w:type="dxa" w:w="922"/>
            <w:gridSpan w:val="2"/>
            <w:vMerge/>
          </w:tcPr>
          <w:p/>
        </w:tc>
        <w:tc>
          <w:tcPr>
            <w:tcW w:type="dxa" w:w="2307"/>
          </w:tcPr>
          <w:p>
            <w:pPr>
              <w:pStyle w:val="null3"/>
              <w:jc w:val="left"/>
            </w:pPr>
            <w:r>
              <w:rPr/>
              <w:t>体检流程安排及方案（一） (3.0分)</w:t>
            </w:r>
          </w:p>
        </w:tc>
        <w:tc>
          <w:tcPr>
            <w:tcW w:type="dxa" w:w="5076"/>
          </w:tcPr>
          <w:p>
            <w:pPr>
              <w:pStyle w:val="null3"/>
              <w:jc w:val="left"/>
            </w:pPr>
            <w:r>
              <w:rPr/>
              <w:t>响应供应商根据本项目采购需求提供体检流程安排及方案，包括①体检学生信息收录、②体检材料准备、③体检现场安排准备、④体检现场流程安排、⑤体检操作方式及实施步骤、⑥体检资料存储等相关内容，每响应一项得0.5分，最多得3分。</w:t>
            </w:r>
          </w:p>
        </w:tc>
      </w:tr>
      <w:tr>
        <w:tc>
          <w:tcPr>
            <w:tcW w:type="dxa" w:w="922"/>
            <w:gridSpan w:val="2"/>
            <w:vMerge/>
          </w:tcPr>
          <w:p/>
        </w:tc>
        <w:tc>
          <w:tcPr>
            <w:tcW w:type="dxa" w:w="2307"/>
          </w:tcPr>
          <w:p>
            <w:pPr>
              <w:pStyle w:val="null3"/>
              <w:jc w:val="left"/>
            </w:pPr>
            <w:r>
              <w:rPr/>
              <w:t>体检流程安排及方案（二） (6.0分)</w:t>
            </w:r>
            <w:r>
              <w:rPr/>
              <w:t>）</w:t>
            </w:r>
          </w:p>
        </w:tc>
        <w:tc>
          <w:tcPr>
            <w:tcW w:type="dxa" w:w="5076"/>
          </w:tcPr>
          <w:p>
            <w:pPr>
              <w:pStyle w:val="null3"/>
              <w:jc w:val="left"/>
            </w:pPr>
            <w:r>
              <w:rPr/>
              <w:t>对照项目需求，根据供应商所提供的体检流程安排及方案情况进行评审： 1.完全满足或优于采购人需求，得6分； 2.部分满足的采购人需求，得3分； 3.无或其他情况不得分。</w:t>
            </w:r>
          </w:p>
        </w:tc>
      </w:tr>
      <w:tr>
        <w:tc>
          <w:tcPr>
            <w:tcW w:type="dxa" w:w="922"/>
            <w:gridSpan w:val="2"/>
            <w:vMerge/>
          </w:tcPr>
          <w:p/>
        </w:tc>
        <w:tc>
          <w:tcPr>
            <w:tcW w:type="dxa" w:w="2307"/>
          </w:tcPr>
          <w:p>
            <w:pPr>
              <w:pStyle w:val="null3"/>
              <w:jc w:val="left"/>
            </w:pPr>
            <w:r>
              <w:rPr/>
              <w:t>服务质量控制与保障方案（一） (4.0分)</w:t>
            </w:r>
          </w:p>
        </w:tc>
        <w:tc>
          <w:tcPr>
            <w:tcW w:type="dxa" w:w="5076"/>
          </w:tcPr>
          <w:p>
            <w:pPr>
              <w:pStyle w:val="null3"/>
              <w:jc w:val="left"/>
            </w:pPr>
            <w:r>
              <w:rPr/>
              <w:t>响应供应商针对本项目提供服务质量控制与保障措施，包括①质量管理目标、②质量控制过程所使用的方法、③质量管理的纠偏措施、④风险预防和应对措施等相关内容，每响应一项得1分，最多得4分。</w:t>
            </w:r>
          </w:p>
        </w:tc>
      </w:tr>
      <w:tr>
        <w:tc>
          <w:tcPr>
            <w:tcW w:type="dxa" w:w="922"/>
            <w:gridSpan w:val="2"/>
            <w:vMerge/>
          </w:tcPr>
          <w:p/>
        </w:tc>
        <w:tc>
          <w:tcPr>
            <w:tcW w:type="dxa" w:w="2307"/>
          </w:tcPr>
          <w:p>
            <w:pPr>
              <w:pStyle w:val="null3"/>
              <w:jc w:val="left"/>
            </w:pPr>
            <w:r>
              <w:rPr/>
              <w:t>服务质量控制与保障方案（二） (6.0分)</w:t>
            </w:r>
            <w:r>
              <w:rPr/>
              <w:t>）</w:t>
            </w:r>
          </w:p>
        </w:tc>
        <w:tc>
          <w:tcPr>
            <w:tcW w:type="dxa" w:w="5076"/>
          </w:tcPr>
          <w:p>
            <w:pPr>
              <w:pStyle w:val="null3"/>
              <w:jc w:val="left"/>
            </w:pPr>
            <w:r>
              <w:rPr/>
              <w:t>对照项目需求，根据供应商所提供的服务质量控制与保障措施情况进行评审： 1.完全满足或优于采购人需求，得6分； 2.部分满足的采购人需求，得3分； 3.无或其他情况不得分。</w:t>
            </w:r>
          </w:p>
        </w:tc>
      </w:tr>
      <w:tr>
        <w:tc>
          <w:tcPr>
            <w:tcW w:type="dxa" w:w="922"/>
            <w:gridSpan w:val="2"/>
            <w:vMerge/>
          </w:tcPr>
          <w:p/>
        </w:tc>
        <w:tc>
          <w:tcPr>
            <w:tcW w:type="dxa" w:w="2307"/>
          </w:tcPr>
          <w:p>
            <w:pPr>
              <w:pStyle w:val="null3"/>
              <w:jc w:val="left"/>
            </w:pPr>
            <w:r>
              <w:rPr/>
              <w:t>突发情况服务方案的制定与实施（一） (3.0分)</w:t>
            </w:r>
          </w:p>
        </w:tc>
        <w:tc>
          <w:tcPr>
            <w:tcW w:type="dxa" w:w="5076"/>
          </w:tcPr>
          <w:p>
            <w:pPr>
              <w:pStyle w:val="null3"/>
              <w:jc w:val="left"/>
            </w:pPr>
            <w:r>
              <w:rPr/>
              <w:t>响应供应商针对本项目需求提供突发情况服务方案，包括①防止踩踏、②处理晕血摔倒、③疑问结果处理方案等服务方案，每响应一项得1分，最多得3分。</w:t>
            </w:r>
          </w:p>
        </w:tc>
      </w:tr>
      <w:tr>
        <w:tc>
          <w:tcPr>
            <w:tcW w:type="dxa" w:w="922"/>
            <w:gridSpan w:val="2"/>
            <w:vMerge/>
          </w:tcPr>
          <w:p/>
        </w:tc>
        <w:tc>
          <w:tcPr>
            <w:tcW w:type="dxa" w:w="2307"/>
          </w:tcPr>
          <w:p>
            <w:pPr>
              <w:pStyle w:val="null3"/>
              <w:jc w:val="left"/>
            </w:pPr>
            <w:r>
              <w:rPr/>
              <w:t>突发情况服务方案的制定与实施（二） (6.0分)</w:t>
            </w:r>
            <w:r>
              <w:rPr/>
              <w:t>）</w:t>
            </w:r>
          </w:p>
        </w:tc>
        <w:tc>
          <w:tcPr>
            <w:tcW w:type="dxa" w:w="5076"/>
          </w:tcPr>
          <w:p>
            <w:pPr>
              <w:pStyle w:val="null3"/>
              <w:jc w:val="left"/>
            </w:pPr>
            <w:r>
              <w:rPr/>
              <w:t>对照项目需求，根据供应商所提供的突发情况服务方案情况进行评审： 1.完全满足或优于采购人需求，得6分； 2.部分满足的采购人需求，得3分； 3.无或其他情况不得分。</w:t>
            </w:r>
          </w:p>
        </w:tc>
      </w:tr>
      <w:tr>
        <w:tc>
          <w:tcPr>
            <w:tcW w:type="dxa" w:w="922"/>
            <w:gridSpan w:val="2"/>
            <w:vMerge/>
          </w:tcPr>
          <w:p/>
        </w:tc>
        <w:tc>
          <w:tcPr>
            <w:tcW w:type="dxa" w:w="2307"/>
          </w:tcPr>
          <w:p>
            <w:pPr>
              <w:pStyle w:val="null3"/>
              <w:jc w:val="left"/>
            </w:pPr>
            <w:r>
              <w:rPr/>
              <w:t>健康档案管理及检后服务方案（一） (3.0分)</w:t>
            </w:r>
          </w:p>
        </w:tc>
        <w:tc>
          <w:tcPr>
            <w:tcW w:type="dxa" w:w="5076"/>
          </w:tcPr>
          <w:p>
            <w:pPr>
              <w:pStyle w:val="null3"/>
              <w:jc w:val="left"/>
            </w:pPr>
            <w:r>
              <w:rPr/>
              <w:t>响应供应商针对本项目需求提供健康档案管理及检后服务方案，包括①健康档案管理系统、②体检报告形式、③检后服务方案等服务方案，每响应一项得1分，最多得3分。</w:t>
            </w:r>
          </w:p>
        </w:tc>
      </w:tr>
      <w:tr>
        <w:tc>
          <w:tcPr>
            <w:tcW w:type="dxa" w:w="922"/>
            <w:gridSpan w:val="2"/>
            <w:vMerge/>
          </w:tcPr>
          <w:p/>
        </w:tc>
        <w:tc>
          <w:tcPr>
            <w:tcW w:type="dxa" w:w="2307"/>
          </w:tcPr>
          <w:p>
            <w:pPr>
              <w:pStyle w:val="null3"/>
              <w:jc w:val="left"/>
            </w:pPr>
            <w:r>
              <w:rPr/>
              <w:t>健康档案管理及检后服务方案（二） (6.0分)</w:t>
            </w:r>
            <w:r>
              <w:rPr/>
              <w:t>）</w:t>
            </w:r>
          </w:p>
        </w:tc>
        <w:tc>
          <w:tcPr>
            <w:tcW w:type="dxa" w:w="5076"/>
          </w:tcPr>
          <w:p>
            <w:pPr>
              <w:pStyle w:val="null3"/>
              <w:jc w:val="left"/>
            </w:pPr>
            <w:r>
              <w:rPr/>
              <w:t>对照项目需求，根据供应商所提供的健康档案管理及检后服务方案情况进行评审： 1.完全满足或优于采购人需求，得6分； 2.部分满足的采购人需求，得3分； 3.无或其他情况不得分。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(4.0分)</w:t>
            </w:r>
          </w:p>
        </w:tc>
        <w:tc>
          <w:tcPr>
            <w:tcW w:type="dxa" w:w="5076"/>
          </w:tcPr>
          <w:p>
            <w:pPr>
              <w:pStyle w:val="null3"/>
              <w:jc w:val="left"/>
            </w:pPr>
            <w:r>
              <w:rPr/>
              <w:t>响应供应商自2023年1月1日（以合同签订时间为准）至今，供应商承接的体检（或健康检查）服务项目，每个项目得1分，最高得4分。 注：证明材料需提供合同关键页应包括封面页、服务内容页、双方签字盖章页。</w:t>
            </w:r>
          </w:p>
        </w:tc>
      </w:tr>
      <w:tr>
        <w:tc>
          <w:tcPr>
            <w:tcW w:type="dxa" w:w="922"/>
            <w:gridSpan w:val="2"/>
            <w:vMerge/>
          </w:tcPr>
          <w:p/>
        </w:tc>
        <w:tc>
          <w:tcPr>
            <w:tcW w:type="dxa" w:w="2307"/>
          </w:tcPr>
          <w:p>
            <w:pPr>
              <w:pStyle w:val="null3"/>
              <w:jc w:val="left"/>
            </w:pPr>
            <w:r>
              <w:rPr/>
              <w:t>拟投入体检的仪器设备情况 (6.3分)</w:t>
            </w:r>
          </w:p>
        </w:tc>
        <w:tc>
          <w:tcPr>
            <w:tcW w:type="dxa" w:w="5076"/>
          </w:tcPr>
          <w:p>
            <w:pPr>
              <w:pStyle w:val="null3"/>
              <w:jc w:val="left"/>
            </w:pPr>
            <w:r>
              <w:rPr/>
              <w:t>对照项目需求，对拟投入体检的仪器设备情况进行评审： 1.需提供移动DR胸片体检车至少7台，每提供1台得0.5分，最高得3.5分。 注：①车辆为自有的，需提供车辆行驶证、机动车登记证、购买发票等证明材料，未提供则不得分；②车辆为租赁的，需提供租赁合同、租赁车辆相关车辆行驶证、机动车登记证、购买发票，购买发票的单位名称须与租赁合同签约方单位名称一致，租赁期限在有效期内，如未按要求提供或提供资料不全的，不得分。 2.需提供心电图机至少14台，每提供1台得0.2分，最高得2.8分。 注：①设备为自有的，需提供购买仪器发票证明材料，未提供则不得分；②设备为租赁的，需提供租赁合同、购买仪器发票证明材料，购买发票的单位名称须与租赁合同签约方单位名称一致，租赁期限在有效期内，如未按要求提供或提供资料不全的，不得分。</w:t>
            </w:r>
          </w:p>
        </w:tc>
      </w:tr>
      <w:tr>
        <w:tc>
          <w:tcPr>
            <w:tcW w:type="dxa" w:w="922"/>
            <w:gridSpan w:val="2"/>
            <w:vMerge/>
          </w:tcPr>
          <w:p/>
        </w:tc>
        <w:tc>
          <w:tcPr>
            <w:tcW w:type="dxa" w:w="2307"/>
          </w:tcPr>
          <w:p>
            <w:pPr>
              <w:pStyle w:val="null3"/>
              <w:jc w:val="left"/>
            </w:pPr>
            <w:r>
              <w:rPr/>
              <w:t>拟投入人员情况 (12.7分)</w:t>
            </w:r>
          </w:p>
        </w:tc>
        <w:tc>
          <w:tcPr>
            <w:tcW w:type="dxa" w:w="5076"/>
          </w:tcPr>
          <w:p>
            <w:pPr>
              <w:pStyle w:val="null3"/>
              <w:jc w:val="left"/>
            </w:pPr>
            <w:r>
              <w:rPr/>
              <w:t>对照项目需求，对拟投入人员情况进行评审： 1.总检医师能力：提供2名或以上总检医师，且总检医师具有副主任医师或以上职称得2分；其他得0分。本小项最高得2分。 注：提供总检医师身份证、职称证、执业证书复印件及近六个月内任意一个月在本单位的社保记录，或单位代缴个人所得税税单或劳动合同等复印件（退休人员需提供与本单位签署的劳动协议），并加盖供应商公章。供应商须在证明材料中清晰地标注出拟投入的总检医师的姓名和所在位置。没有提供或提供的材料不齐全的不得分。 2.投入本项目主要医护人员（总检医师除外）的职称、数量： （1）副高级职称 （副主任医师）或以上职称的人员每提供1人得1分，最多得3分； （2）中级职称 （主治医师）人员每提供一人得1分，最多得3分； （3）护士人员（须具备护士执业资格。）每提供一人得0.2分，最多得4分； （4）技师人员每提供一人得0.7分，最多得0.7分。 本小项最高得10.7分。 注：①证明材料提供人员身份证、职称证、执业证书复印件及近六个月内任意一个月在本单位的社保记录，或单位代缴个人所得税税单或劳动合同等复印件（退休人员需提供与本单位签署的劳动协议），并加盖供应商公章。②一人多证按一项计分。</w:t>
            </w:r>
          </w:p>
        </w:tc>
      </w:tr>
      <w:tr>
        <w:tc>
          <w:tcPr>
            <w:tcW w:type="dxa" w:w="922"/>
            <w:gridSpan w:val="2"/>
            <w:vMerge/>
          </w:tcPr>
          <w:p/>
        </w:tc>
        <w:tc>
          <w:tcPr>
            <w:tcW w:type="dxa" w:w="2307"/>
          </w:tcPr>
          <w:p>
            <w:pPr>
              <w:pStyle w:val="null3"/>
              <w:jc w:val="left"/>
            </w:pPr>
            <w:r>
              <w:rPr/>
              <w:t>管理体系认证 (2.0分)</w:t>
            </w:r>
          </w:p>
        </w:tc>
        <w:tc>
          <w:tcPr>
            <w:tcW w:type="dxa" w:w="5076"/>
          </w:tcPr>
          <w:p>
            <w:pPr>
              <w:pStyle w:val="null3"/>
              <w:jc w:val="left"/>
            </w:pPr>
            <w:r>
              <w:rPr/>
              <w:t>响应供应商具备有效的质量管理体系认证，得2分。 （注：提供认证证书复印件或网页查询截图（显示查询网址），否则不得分。上述证书如因成立时间不足三个月原因未能获得的，可对应得分，供应商应提供相关说明。）</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注：满足招标文件要求且“折扣率”报价最低的为评标基准价。如：投标报价折扣率 80%为报价最低，评标基准价为80%，得满分 10 分。 因落实政府采购政策进行价格调整的，以调整后的价格计算评标基准价和投标报价。</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按照技术指标优劣顺序推荐。排名第一的磋商供应商为第一成交候选人，排名第二的磋商供应商为第二成交候选人，排名第三的磋商供应商为第三成交候选人（提供相同品牌产品（非单一产品采购，以核心产品为准。多个核心产品的，有一种产品品牌相同，即视为提供相同品牌产品），评审后得分最高的同品牌供应商获得成交候选人推荐资格；评审得分相同的，由采购人或者采购人委托磋商小组采取随机抽取方式确定，其他同品牌磋商供应商不作为成交候选人）。</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注：本合同仅为合同的参考文本，合同签订双方可根据项目的具体要求进行修订。</w:t>
      </w:r>
    </w:p>
    <w:p>
      <w:pPr>
        <w:pStyle w:val="null3"/>
        <w:ind w:firstLine="480"/>
        <w:jc w:val="both"/>
      </w:pPr>
      <w:r>
        <w:rPr>
          <w:sz w:val="48"/>
          <w:b/>
          <w:shd w:fill="FFFFFF" w:val="clear"/>
        </w:rPr>
        <w:t>广东省政府采购</w:t>
      </w:r>
    </w:p>
    <w:p>
      <w:pPr>
        <w:pStyle w:val="null3"/>
        <w:jc w:val="both"/>
      </w:pPr>
      <w:r>
        <w:rPr>
          <w:sz w:val="21"/>
          <w:shd w:fill="FFFFFF" w:val="clear"/>
        </w:rPr>
        <w:t xml:space="preserve"> </w:t>
      </w:r>
    </w:p>
    <w:p>
      <w:pPr>
        <w:pStyle w:val="null3"/>
        <w:jc w:val="center"/>
      </w:pPr>
      <w:r>
        <w:rPr>
          <w:sz w:val="48"/>
          <w:b/>
          <w:shd w:fill="FFFFFF" w:val="clear"/>
        </w:rPr>
        <w:t>合　同　书</w:t>
      </w:r>
      <w:r>
        <w:rPr>
          <w:sz w:val="48"/>
          <w:b/>
          <w:shd w:fill="FFFFFF" w:val="clear"/>
        </w:rPr>
        <w:t>（服务）</w:t>
      </w:r>
    </w:p>
    <w:p>
      <w:pPr>
        <w:pStyle w:val="null3"/>
        <w:jc w:val="center"/>
      </w:pPr>
      <w:r>
        <w:br/>
      </w:r>
      <w:r>
        <w:br/>
      </w:r>
      <w:r>
        <w:br/>
      </w:r>
      <w:r>
        <w:br/>
      </w:r>
      <w:r>
        <w:br/>
      </w:r>
      <w:r>
        <w:br/>
      </w:r>
      <w:r>
        <w:br/>
      </w:r>
      <w:r>
        <w:br/>
      </w:r>
      <w:r>
        <w:rPr>
          <w:sz w:val="21"/>
          <w:shd w:fill="FFFFFF" w:val="clear"/>
        </w:rPr>
        <w:t xml:space="preserve">  </w:t>
      </w:r>
    </w:p>
    <w:p>
      <w:pPr>
        <w:pStyle w:val="null3"/>
        <w:jc w:val="center"/>
      </w:pPr>
      <w:r>
        <w:rPr>
          <w:sz w:val="28"/>
          <w:shd w:fill="FFFFFF" w:val="clear"/>
        </w:rPr>
        <w:t>采购计划编号：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项目编号：</w:t>
      </w:r>
      <w:r>
        <w:rPr>
          <w:sz w:val="21"/>
          <w:shd w:fill="FFFFFF" w:val="clear"/>
        </w:rPr>
        <w:t xml:space="preserve">                              </w:t>
      </w:r>
    </w:p>
    <w:p>
      <w:pPr>
        <w:pStyle w:val="null3"/>
        <w:jc w:val="both"/>
      </w:pPr>
      <w:r>
        <w:rPr>
          <w:sz w:val="21"/>
          <w:shd w:fill="FFFFFF" w:val="clear"/>
        </w:rPr>
        <w:t xml:space="preserve"> </w:t>
      </w:r>
    </w:p>
    <w:p>
      <w:pPr>
        <w:pStyle w:val="null3"/>
        <w:jc w:val="center"/>
      </w:pPr>
      <w:r>
        <w:rPr>
          <w:sz w:val="28"/>
          <w:shd w:fill="FFFFFF" w:val="clear"/>
        </w:rPr>
        <w:t>项目名称：</w:t>
      </w: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rPr>
          <w:sz w:val="21"/>
          <w:shd w:fill="FFFFFF" w:val="clear"/>
        </w:rPr>
        <w:t xml:space="preserve"> </w:t>
      </w:r>
    </w:p>
    <w:p>
      <w:pPr>
        <w:pStyle w:val="null3"/>
        <w:jc w:val="both"/>
      </w:pPr>
      <w:r>
        <w:br/>
      </w:r>
      <w:r>
        <w:rPr>
          <w:sz w:val="21"/>
          <w:shd w:fill="FFFFFF" w:val="clear"/>
        </w:rPr>
        <w:t xml:space="preserve">  </w:t>
      </w:r>
    </w:p>
    <w:p>
      <w:pPr>
        <w:pStyle w:val="null3"/>
        <w:jc w:val="center"/>
      </w:pPr>
      <w:r>
        <w:rPr>
          <w:sz w:val="28"/>
          <w:b/>
        </w:rPr>
        <w:t>广东省政府采购合同书：广州市人力资源和社会保障局局属单位</w:t>
      </w:r>
      <w:r>
        <w:rPr>
          <w:sz w:val="28"/>
          <w:b/>
        </w:rPr>
        <w:t>2026</w:t>
      </w:r>
      <w:r>
        <w:rPr>
          <w:sz w:val="28"/>
          <w:b/>
        </w:rPr>
        <w:t>年学生体检服务带量集中采购项目</w:t>
      </w:r>
      <w:r>
        <w:rPr>
          <w:sz w:val="28"/>
          <w:b/>
        </w:rPr>
        <w:t>（</w:t>
      </w:r>
      <w:r>
        <w:rPr>
          <w:sz w:val="28"/>
          <w:b/>
        </w:rPr>
        <w:t>xx</w:t>
      </w:r>
      <w:r>
        <w:rPr>
          <w:sz w:val="28"/>
          <w:b/>
        </w:rPr>
        <w:t>技师学院</w:t>
      </w:r>
      <w:r>
        <w:rPr>
          <w:sz w:val="28"/>
          <w:b/>
        </w:rPr>
        <w:t>202</w:t>
      </w:r>
      <w:r>
        <w:rPr>
          <w:sz w:val="28"/>
          <w:b/>
        </w:rPr>
        <w:t>6</w:t>
      </w:r>
      <w:r>
        <w:rPr>
          <w:sz w:val="28"/>
          <w:b/>
        </w:rPr>
        <w:t>年学生体检服务项目</w:t>
      </w:r>
      <w:r>
        <w:rPr>
          <w:sz w:val="28"/>
          <w:b/>
        </w:rPr>
        <w:t>）</w:t>
      </w:r>
    </w:p>
    <w:p>
      <w:pPr>
        <w:pStyle w:val="null3"/>
      </w:pPr>
      <w:r>
        <w:rPr/>
        <w:t xml:space="preserve"> </w:t>
      </w:r>
    </w:p>
    <w:p>
      <w:pPr>
        <w:pStyle w:val="null3"/>
        <w:spacing w:after="165"/>
        <w:ind w:firstLine="350"/>
        <w:jc w:val="both"/>
      </w:pPr>
      <w:r>
        <w:rPr>
          <w:sz w:val="24"/>
        </w:rPr>
        <w:t>甲方（委托方）：</w:t>
      </w:r>
      <w:r>
        <w:rPr>
          <w:sz w:val="24"/>
          <w:b/>
        </w:rPr>
        <w:t xml:space="preserve"> </w:t>
      </w:r>
      <w:r>
        <w:rPr>
          <w:sz w:val="24"/>
          <w:b/>
        </w:rPr>
        <w:t>（各学院分别签订）</w:t>
      </w:r>
    </w:p>
    <w:p>
      <w:pPr>
        <w:pStyle w:val="null3"/>
        <w:spacing w:after="165"/>
        <w:ind w:firstLine="360"/>
        <w:jc w:val="both"/>
      </w:pPr>
      <w:r>
        <w:rPr>
          <w:sz w:val="24"/>
        </w:rPr>
        <w:t>乙方（受托方）：</w:t>
      </w:r>
    </w:p>
    <w:p>
      <w:pPr>
        <w:pStyle w:val="null3"/>
        <w:spacing w:after="165"/>
        <w:ind w:firstLine="360"/>
        <w:jc w:val="both"/>
      </w:pPr>
      <w:r>
        <w:rPr>
          <w:sz w:val="24"/>
        </w:rPr>
        <w:t>签约地点：</w:t>
      </w:r>
    </w:p>
    <w:p>
      <w:pPr>
        <w:pStyle w:val="null3"/>
        <w:spacing w:after="165"/>
        <w:ind w:firstLine="480"/>
        <w:jc w:val="both"/>
      </w:pPr>
      <w:r>
        <w:rPr>
          <w:sz w:val="24"/>
        </w:rPr>
        <w:t>根据《中华人民共和国民法典》及</w:t>
      </w:r>
      <w:r>
        <w:rPr>
          <w:sz w:val="24"/>
        </w:rPr>
        <w:t>202</w:t>
      </w:r>
      <w:r>
        <w:rPr>
          <w:u w:val="single"/>
        </w:rPr>
        <w:t xml:space="preserve">  </w:t>
      </w:r>
      <w:r>
        <w:rPr>
          <w:sz w:val="24"/>
        </w:rPr>
        <w:t>年</w:t>
      </w:r>
      <w:r>
        <w:rPr>
          <w:u w:val="single"/>
        </w:rPr>
        <w:t xml:space="preserve">   </w:t>
      </w:r>
      <w:r>
        <w:rPr>
          <w:sz w:val="24"/>
        </w:rPr>
        <w:t>月</w:t>
      </w:r>
      <w:r>
        <w:rPr>
          <w:u w:val="single"/>
        </w:rPr>
        <w:t xml:space="preserve">   </w:t>
      </w:r>
      <w:r>
        <w:rPr>
          <w:sz w:val="24"/>
        </w:rPr>
        <w:t>日广州市人力资源和社会保障局局属单位</w:t>
      </w:r>
      <w:r>
        <w:rPr>
          <w:sz w:val="24"/>
        </w:rPr>
        <w:t>2026</w:t>
      </w:r>
      <w:r>
        <w:rPr>
          <w:sz w:val="24"/>
        </w:rPr>
        <w:t>年学生体检服务带量集中采购项目采购文件和中标响应文件（项目编号：</w:t>
      </w:r>
      <w:r>
        <w:rPr/>
        <w:t xml:space="preserve">  </w:t>
      </w:r>
      <w:r>
        <w:rPr>
          <w:sz w:val="24"/>
        </w:rPr>
        <w:t>）的要求，经双方协商一致，签订本合同。</w:t>
      </w:r>
    </w:p>
    <w:p>
      <w:pPr>
        <w:pStyle w:val="null3"/>
        <w:spacing w:after="165"/>
        <w:jc w:val="both"/>
      </w:pPr>
      <w:r>
        <w:rPr>
          <w:sz w:val="24"/>
          <w:b/>
        </w:rPr>
        <w:t>一、合同金额</w:t>
      </w:r>
    </w:p>
    <w:p>
      <w:pPr>
        <w:pStyle w:val="null3"/>
        <w:spacing w:after="165"/>
        <w:ind w:firstLine="240"/>
        <w:jc w:val="both"/>
      </w:pPr>
      <w:r>
        <w:rPr>
          <w:sz w:val="24"/>
        </w:rPr>
        <w:t>合同金额为（大写）：</w:t>
      </w:r>
      <w:r>
        <w:rPr>
          <w:sz w:val="24"/>
        </w:rPr>
        <w:t>_________________</w:t>
      </w:r>
      <w:r>
        <w:rPr>
          <w:sz w:val="24"/>
        </w:rPr>
        <w:t>元（￥</w:t>
      </w:r>
      <w:r>
        <w:rPr>
          <w:sz w:val="24"/>
        </w:rPr>
        <w:t>_______________</w:t>
      </w:r>
      <w:r>
        <w:rPr>
          <w:sz w:val="24"/>
        </w:rPr>
        <w:t>元）。</w:t>
      </w:r>
    </w:p>
    <w:p>
      <w:pPr>
        <w:pStyle w:val="null3"/>
        <w:spacing w:after="165"/>
        <w:ind w:firstLine="240"/>
        <w:jc w:val="both"/>
      </w:pPr>
      <w:r>
        <w:rPr>
          <w:sz w:val="24"/>
        </w:rPr>
        <w:t>套餐最高限价</w:t>
      </w:r>
      <w:r>
        <w:rPr>
          <w:sz w:val="24"/>
        </w:rPr>
        <w:t>：</w:t>
      </w:r>
      <w:r>
        <w:rPr>
          <w:u w:val="single"/>
        </w:rPr>
        <w:t xml:space="preserve">        </w:t>
      </w:r>
      <w:r>
        <w:rPr>
          <w:sz w:val="24"/>
        </w:rPr>
        <w:t>元</w:t>
      </w:r>
      <w:r>
        <w:rPr>
          <w:sz w:val="24"/>
        </w:rPr>
        <w:t>/</w:t>
      </w:r>
      <w:r>
        <w:rPr>
          <w:sz w:val="24"/>
        </w:rPr>
        <w:t>人。成交</w:t>
      </w:r>
      <w:r>
        <w:rPr>
          <w:sz w:val="24"/>
        </w:rPr>
        <w:t>折扣</w:t>
      </w:r>
      <w:r>
        <w:rPr>
          <w:sz w:val="24"/>
        </w:rPr>
        <w:t>率：</w:t>
      </w:r>
      <w:r>
        <w:rPr>
          <w:u w:val="single"/>
        </w:rPr>
        <w:t xml:space="preserve">                 </w:t>
      </w:r>
      <w:r>
        <w:rPr>
          <w:sz w:val="24"/>
        </w:rPr>
        <w:t>%</w:t>
      </w:r>
      <w:r>
        <w:rPr>
          <w:sz w:val="24"/>
        </w:rPr>
        <w:t>。</w:t>
      </w:r>
    </w:p>
    <w:p>
      <w:pPr>
        <w:pStyle w:val="null3"/>
        <w:spacing w:after="165"/>
        <w:jc w:val="both"/>
      </w:pPr>
      <w:r>
        <w:rPr>
          <w:sz w:val="28"/>
          <w:b/>
        </w:rPr>
        <w:t>二、体检项目（各学院留取各自单位的需求内容）</w:t>
      </w:r>
    </w:p>
    <w:p>
      <w:pPr>
        <w:pStyle w:val="null3"/>
      </w:pPr>
      <w:r>
        <w:rPr>
          <w:sz w:val="24"/>
          <w:b/>
        </w:rPr>
        <w:t>（一）广州市机电技师学院</w:t>
      </w:r>
      <w:r>
        <w:rPr>
          <w:sz w:val="24"/>
          <w:b/>
        </w:rPr>
        <w:t>2026</w:t>
      </w:r>
      <w:r>
        <w:rPr>
          <w:sz w:val="24"/>
          <w:b/>
        </w:rPr>
        <w:t>年</w:t>
      </w:r>
      <w:r>
        <w:rPr>
          <w:sz w:val="24"/>
          <w:b/>
        </w:rPr>
        <w:t>学生体检</w:t>
      </w:r>
      <w:r>
        <w:rPr>
          <w:sz w:val="24"/>
          <w:b/>
        </w:rPr>
        <w:t>服务</w:t>
      </w:r>
      <w:r>
        <w:rPr>
          <w:sz w:val="24"/>
          <w:b/>
        </w:rPr>
        <w:t>项目</w:t>
      </w:r>
    </w:p>
    <w:tbl>
      <w:tblPr>
        <w:tblW w:w="0" w:type="auto"/>
        <w:tblBorders>
          <w:top w:val="none" w:color="000000" w:sz="4"/>
          <w:left w:val="none" w:color="000000" w:sz="4"/>
          <w:bottom w:val="none" w:color="000000" w:sz="4"/>
          <w:right w:val="none" w:color="000000" w:sz="4"/>
          <w:insideH w:val="none"/>
          <w:insideV w:val="none"/>
        </w:tblBorders>
      </w:tblPr>
      <w:tblGrid>
        <w:gridCol w:w="511"/>
        <w:gridCol w:w="1885"/>
        <w:gridCol w:w="4626"/>
        <w:gridCol w:w="1284"/>
      </w:tblGrid>
      <w:tr>
        <w:tc>
          <w:tcPr>
            <w:tcW w:type="dxa" w:w="51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体检项目</w:t>
            </w:r>
          </w:p>
        </w:tc>
        <w:tc>
          <w:tcPr>
            <w:tcW w:type="dxa" w:w="462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检查内容</w:t>
            </w:r>
          </w:p>
        </w:tc>
        <w:tc>
          <w:tcPr>
            <w:tcW w:type="dxa" w:w="12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一般项目</w:t>
            </w:r>
          </w:p>
        </w:tc>
        <w:tc>
          <w:tcPr>
            <w:tcW w:type="dxa" w:w="4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身高、体重、血压</w:t>
            </w:r>
          </w:p>
        </w:tc>
        <w:tc>
          <w:tcPr>
            <w:tcW w:type="dxa" w:w="1284"/>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共约</w:t>
            </w:r>
            <w:r>
              <w:rPr>
                <w:sz w:val="24"/>
              </w:rPr>
              <w:t>2600</w:t>
            </w:r>
            <w:r>
              <w:rPr>
                <w:sz w:val="24"/>
              </w:rPr>
              <w:t>人</w:t>
            </w: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眼科</w:t>
            </w:r>
          </w:p>
        </w:tc>
        <w:tc>
          <w:tcPr>
            <w:tcW w:type="dxa" w:w="4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眼视力、矫正视力、色觉检查</w:t>
            </w:r>
          </w:p>
        </w:tc>
        <w:tc>
          <w:tcPr>
            <w:tcW w:type="dxa" w:w="1284"/>
            <w:vMerge/>
            <w:tcBorders>
              <w:top w:val="none" w:color="000000" w:sz="4"/>
              <w:left w:val="none" w:color="000000" w:sz="4"/>
              <w:bottom w:val="single" w:color="000000" w:sz="4"/>
              <w:right w:val="single" w:color="000000" w:sz="4"/>
            </w:tcBorders>
          </w:tc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胸部正位片（</w:t>
            </w:r>
            <w:r>
              <w:rPr>
                <w:sz w:val="24"/>
              </w:rPr>
              <w:t>DR）</w:t>
            </w:r>
          </w:p>
        </w:tc>
        <w:tc>
          <w:tcPr>
            <w:tcW w:type="dxa" w:w="4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双肺检查</w:t>
            </w:r>
          </w:p>
        </w:tc>
        <w:tc>
          <w:tcPr>
            <w:tcW w:type="dxa" w:w="1284"/>
            <w:vMerge/>
            <w:tcBorders>
              <w:top w:val="none" w:color="000000" w:sz="4"/>
              <w:left w:val="none" w:color="000000" w:sz="4"/>
              <w:bottom w:val="single" w:color="000000" w:sz="4"/>
              <w:right w:val="single" w:color="000000" w:sz="4"/>
            </w:tcBorders>
          </w:tc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肝功三项</w:t>
            </w:r>
          </w:p>
        </w:tc>
        <w:tc>
          <w:tcPr>
            <w:tcW w:type="dxa" w:w="4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谷丙转氨酶（</w:t>
            </w:r>
            <w:r>
              <w:rPr>
                <w:sz w:val="24"/>
              </w:rPr>
              <w:t>ALT）、谷草转氨酶（AST）、谷氨酰转肽酶（GGT）</w:t>
            </w:r>
          </w:p>
        </w:tc>
        <w:tc>
          <w:tcPr>
            <w:tcW w:type="dxa" w:w="1284"/>
            <w:vMerge/>
            <w:tcBorders>
              <w:top w:val="none" w:color="000000" w:sz="4"/>
              <w:left w:val="none" w:color="000000" w:sz="4"/>
              <w:bottom w:val="single" w:color="000000" w:sz="4"/>
              <w:right w:val="single" w:color="000000" w:sz="4"/>
            </w:tcBorders>
          </w:tc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血常规</w:t>
            </w:r>
          </w:p>
        </w:tc>
        <w:tc>
          <w:tcPr>
            <w:tcW w:type="dxa" w:w="4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血常规</w:t>
            </w:r>
            <w:r>
              <w:rPr>
                <w:sz w:val="24"/>
              </w:rPr>
              <w:t>21项</w:t>
            </w:r>
          </w:p>
        </w:tc>
        <w:tc>
          <w:tcPr>
            <w:tcW w:type="dxa" w:w="1284"/>
            <w:vMerge/>
            <w:tcBorders>
              <w:top w:val="none" w:color="000000" w:sz="4"/>
              <w:left w:val="none" w:color="000000" w:sz="4"/>
              <w:bottom w:val="single" w:color="000000" w:sz="4"/>
              <w:right w:val="single" w:color="000000" w:sz="4"/>
            </w:tcBorders>
          </w:tc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心电图</w:t>
            </w:r>
          </w:p>
        </w:tc>
        <w:tc>
          <w:tcPr>
            <w:tcW w:type="dxa" w:w="4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多导联心电图</w:t>
            </w:r>
          </w:p>
        </w:tc>
        <w:tc>
          <w:tcPr>
            <w:tcW w:type="dxa" w:w="1284"/>
            <w:vMerge/>
            <w:tcBorders>
              <w:top w:val="none" w:color="000000" w:sz="4"/>
              <w:left w:val="none" w:color="000000" w:sz="4"/>
              <w:bottom w:val="single" w:color="000000" w:sz="4"/>
              <w:right w:val="single" w:color="000000" w:sz="4"/>
            </w:tcBorders>
          </w:tcPr>
          <w:p/>
        </w:tc>
      </w:tr>
      <w:tr>
        <w:tc>
          <w:tcPr>
            <w:tcW w:type="dxa" w:w="51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肺结核筛查</w:t>
            </w:r>
          </w:p>
        </w:tc>
        <w:tc>
          <w:tcPr>
            <w:tcW w:type="dxa" w:w="4626"/>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γ-干扰素释放试验（IGRA），检测结核感染情况</w:t>
            </w:r>
          </w:p>
        </w:tc>
        <w:tc>
          <w:tcPr>
            <w:tcW w:type="dxa" w:w="1284"/>
            <w:vMerge/>
            <w:tcBorders>
              <w:top w:val="none" w:color="000000" w:sz="4"/>
              <w:left w:val="none" w:color="000000" w:sz="4"/>
              <w:bottom w:val="single" w:color="000000" w:sz="4"/>
              <w:right w:val="single" w:color="000000" w:sz="4"/>
            </w:tcBorders>
          </w:tcPr>
          <w:p/>
        </w:tc>
      </w:tr>
      <w:tr>
        <w:tc>
          <w:tcPr>
            <w:tcW w:type="dxa" w:w="239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套组服务价</w:t>
            </w:r>
          </w:p>
        </w:tc>
        <w:tc>
          <w:tcPr>
            <w:tcW w:type="dxa" w:w="462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u w:val="single"/>
              </w:rPr>
              <w:t xml:space="preserve">         </w:t>
            </w:r>
            <w:r>
              <w:rPr>
                <w:sz w:val="24"/>
              </w:rPr>
              <w:t>元</w:t>
            </w:r>
            <w:r>
              <w:rPr>
                <w:sz w:val="24"/>
              </w:rPr>
              <w:t>/</w:t>
            </w:r>
            <w:r>
              <w:rPr>
                <w:sz w:val="24"/>
              </w:rPr>
              <w:t>人</w:t>
            </w:r>
          </w:p>
        </w:tc>
        <w:tc>
          <w:tcPr>
            <w:tcW w:type="dxa" w:w="1284"/>
            <w:vMerge/>
            <w:tcBorders>
              <w:top w:val="none" w:color="000000" w:sz="4"/>
              <w:left w:val="none" w:color="000000" w:sz="4"/>
              <w:bottom w:val="single" w:color="000000" w:sz="4"/>
              <w:right w:val="single" w:color="000000" w:sz="4"/>
            </w:tcBorders>
          </w:tcPr>
          <w:p/>
        </w:tc>
      </w:tr>
    </w:tbl>
    <w:p>
      <w:pPr>
        <w:pStyle w:val="null3"/>
      </w:pPr>
      <w:r>
        <w:rPr>
          <w:sz w:val="24"/>
          <w:b/>
        </w:rPr>
        <w:t>（二）广州市技师学院</w:t>
      </w:r>
      <w:r>
        <w:rPr>
          <w:sz w:val="24"/>
          <w:b/>
        </w:rPr>
        <w:t>2026</w:t>
      </w:r>
      <w:r>
        <w:rPr>
          <w:sz w:val="24"/>
          <w:b/>
        </w:rPr>
        <w:t>年</w:t>
      </w:r>
      <w:r>
        <w:rPr>
          <w:sz w:val="24"/>
          <w:b/>
        </w:rPr>
        <w:t>学生体检</w:t>
      </w:r>
      <w:r>
        <w:rPr>
          <w:sz w:val="24"/>
          <w:b/>
        </w:rPr>
        <w:t>服务</w:t>
      </w:r>
      <w:r>
        <w:rPr>
          <w:sz w:val="24"/>
          <w:b/>
        </w:rPr>
        <w:t>项目</w:t>
      </w:r>
    </w:p>
    <w:tbl>
      <w:tblPr>
        <w:tblW w:w="0" w:type="auto"/>
        <w:tblBorders>
          <w:top w:val="none" w:color="000000" w:sz="4"/>
          <w:left w:val="none" w:color="000000" w:sz="4"/>
          <w:bottom w:val="none" w:color="000000" w:sz="4"/>
          <w:right w:val="none" w:color="000000" w:sz="4"/>
          <w:insideH w:val="none"/>
          <w:insideV w:val="none"/>
        </w:tblBorders>
      </w:tblPr>
      <w:tblGrid>
        <w:gridCol w:w="676"/>
        <w:gridCol w:w="1780"/>
        <w:gridCol w:w="4581"/>
        <w:gridCol w:w="1269"/>
      </w:tblGrid>
      <w:tr>
        <w:tc>
          <w:tcPr>
            <w:tcW w:type="dxa" w:w="6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7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体检项目</w:t>
            </w:r>
          </w:p>
        </w:tc>
        <w:tc>
          <w:tcPr>
            <w:tcW w:type="dxa" w:w="45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检查内容</w:t>
            </w:r>
          </w:p>
        </w:tc>
        <w:tc>
          <w:tcPr>
            <w:tcW w:type="dxa" w:w="12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一般项目</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身高、体重、血压</w:t>
            </w:r>
          </w:p>
        </w:tc>
        <w:tc>
          <w:tcPr>
            <w:tcW w:type="dxa" w:w="126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共约</w:t>
            </w:r>
            <w:r>
              <w:rPr>
                <w:sz w:val="24"/>
              </w:rPr>
              <w:t>2</w:t>
            </w:r>
            <w:r>
              <w:rPr>
                <w:sz w:val="24"/>
              </w:rPr>
              <w:t>500</w:t>
            </w:r>
            <w:r>
              <w:rPr>
                <w:sz w:val="24"/>
              </w:rPr>
              <w:t>人</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眼科</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眼视力、矫正视力、色觉检查</w:t>
            </w:r>
          </w:p>
        </w:tc>
        <w:tc>
          <w:tcPr>
            <w:tcW w:type="dxa" w:w="1269"/>
            <w:vMerge/>
            <w:tcBorders>
              <w:top w:val="none" w:color="000000" w:sz="4"/>
              <w:left w:val="none" w:color="000000" w:sz="4"/>
              <w:bottom w:val="single" w:color="000000" w:sz="4"/>
              <w:right w:val="single" w:color="000000" w:sz="4"/>
            </w:tcBorders>
          </w:tcP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五官</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五官及口腔</w:t>
            </w:r>
          </w:p>
        </w:tc>
        <w:tc>
          <w:tcPr>
            <w:tcW w:type="dxa" w:w="1269"/>
            <w:vMerge/>
            <w:tcBorders>
              <w:top w:val="none" w:color="000000" w:sz="4"/>
              <w:left w:val="none" w:color="000000" w:sz="4"/>
              <w:bottom w:val="single" w:color="000000" w:sz="4"/>
              <w:right w:val="single" w:color="000000" w:sz="4"/>
            </w:tcBorders>
          </w:tcP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胸部正位片（</w:t>
            </w:r>
            <w:r>
              <w:rPr>
                <w:sz w:val="24"/>
              </w:rPr>
              <w:t>DR）</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双肺检查，异常者需复查做</w:t>
            </w:r>
            <w:r>
              <w:rPr>
                <w:sz w:val="24"/>
              </w:rPr>
              <w:t>PPD、痰培养。</w:t>
            </w:r>
          </w:p>
        </w:tc>
        <w:tc>
          <w:tcPr>
            <w:tcW w:type="dxa" w:w="1269"/>
            <w:vMerge/>
            <w:tcBorders>
              <w:top w:val="none" w:color="000000" w:sz="4"/>
              <w:left w:val="none" w:color="000000" w:sz="4"/>
              <w:bottom w:val="single" w:color="000000" w:sz="4"/>
              <w:right w:val="single" w:color="000000" w:sz="4"/>
            </w:tcBorders>
          </w:tcP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内外科</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内外科（男）、内外科（女）分开</w:t>
            </w:r>
          </w:p>
        </w:tc>
        <w:tc>
          <w:tcPr>
            <w:tcW w:type="dxa" w:w="1269"/>
            <w:vMerge/>
            <w:tcBorders>
              <w:top w:val="none" w:color="000000" w:sz="4"/>
              <w:left w:val="none" w:color="000000" w:sz="4"/>
              <w:bottom w:val="single" w:color="000000" w:sz="4"/>
              <w:right w:val="single" w:color="000000" w:sz="4"/>
            </w:tcBorders>
          </w:tcP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肝功三项</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谷丙转氨酶（</w:t>
            </w:r>
            <w:r>
              <w:rPr>
                <w:sz w:val="24"/>
              </w:rPr>
              <w:t>ALT）；谷草转氨酶（AST）；谷氨酰转肽酶（GGT）</w:t>
            </w:r>
          </w:p>
        </w:tc>
        <w:tc>
          <w:tcPr>
            <w:tcW w:type="dxa" w:w="1269"/>
            <w:vMerge/>
            <w:tcBorders>
              <w:top w:val="none" w:color="000000" w:sz="4"/>
              <w:left w:val="none" w:color="000000" w:sz="4"/>
              <w:bottom w:val="single" w:color="000000" w:sz="4"/>
              <w:right w:val="single" w:color="000000" w:sz="4"/>
            </w:tcBorders>
          </w:tcP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血常规</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血常规</w:t>
            </w:r>
            <w:r>
              <w:rPr>
                <w:sz w:val="24"/>
              </w:rPr>
              <w:t>21项</w:t>
            </w:r>
          </w:p>
        </w:tc>
        <w:tc>
          <w:tcPr>
            <w:tcW w:type="dxa" w:w="1269"/>
            <w:vMerge/>
            <w:tcBorders>
              <w:top w:val="none" w:color="000000" w:sz="4"/>
              <w:left w:val="none" w:color="000000" w:sz="4"/>
              <w:bottom w:val="single" w:color="000000" w:sz="4"/>
              <w:right w:val="single" w:color="000000" w:sz="4"/>
            </w:tcBorders>
          </w:tcP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心电图（如需）</w:t>
            </w:r>
          </w:p>
        </w:tc>
        <w:tc>
          <w:tcPr>
            <w:tcW w:type="dxa" w:w="458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听诊异常者加做心电图</w:t>
            </w:r>
          </w:p>
        </w:tc>
        <w:tc>
          <w:tcPr>
            <w:tcW w:type="dxa" w:w="1269"/>
            <w:vMerge/>
            <w:tcBorders>
              <w:top w:val="none" w:color="000000" w:sz="4"/>
              <w:left w:val="none" w:color="000000" w:sz="4"/>
              <w:bottom w:val="single" w:color="000000" w:sz="4"/>
              <w:right w:val="single" w:color="000000" w:sz="4"/>
            </w:tcBorders>
          </w:tcPr>
          <w:p/>
        </w:tc>
      </w:tr>
      <w:tr>
        <w:tc>
          <w:tcPr>
            <w:tcW w:type="dxa" w:w="2456"/>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套组服务价</w:t>
            </w:r>
          </w:p>
        </w:tc>
        <w:tc>
          <w:tcPr>
            <w:tcW w:type="dxa" w:w="45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u w:val="single"/>
              </w:rPr>
              <w:t xml:space="preserve">       </w:t>
            </w:r>
            <w:r>
              <w:rPr>
                <w:sz w:val="24"/>
              </w:rPr>
              <w:t>元</w:t>
            </w:r>
            <w:r>
              <w:rPr>
                <w:sz w:val="24"/>
              </w:rPr>
              <w:t>/</w:t>
            </w:r>
            <w:r>
              <w:rPr>
                <w:sz w:val="24"/>
              </w:rPr>
              <w:t>人</w:t>
            </w:r>
          </w:p>
        </w:tc>
        <w:tc>
          <w:tcPr>
            <w:tcW w:type="dxa" w:w="1269"/>
            <w:vMerge/>
            <w:tcBorders>
              <w:top w:val="none" w:color="000000" w:sz="4"/>
              <w:left w:val="none" w:color="000000" w:sz="4"/>
              <w:bottom w:val="single" w:color="000000" w:sz="4"/>
              <w:right w:val="single" w:color="000000" w:sz="4"/>
            </w:tcBorders>
          </w:tcPr>
          <w:p/>
        </w:tc>
      </w:tr>
    </w:tbl>
    <w:p>
      <w:pPr>
        <w:pStyle w:val="null3"/>
      </w:pPr>
      <w:r>
        <w:rPr>
          <w:sz w:val="24"/>
          <w:b/>
        </w:rPr>
        <w:t>（</w:t>
      </w:r>
      <w:r>
        <w:rPr>
          <w:sz w:val="24"/>
          <w:b/>
        </w:rPr>
        <w:t>三</w:t>
      </w:r>
      <w:r>
        <w:rPr>
          <w:sz w:val="24"/>
          <w:b/>
        </w:rPr>
        <w:t>）广州市工贸技师学院</w:t>
      </w:r>
      <w:r>
        <w:rPr>
          <w:sz w:val="24"/>
          <w:b/>
        </w:rPr>
        <w:t>2026</w:t>
      </w:r>
      <w:r>
        <w:rPr>
          <w:sz w:val="24"/>
          <w:b/>
        </w:rPr>
        <w:t>年</w:t>
      </w:r>
      <w:r>
        <w:rPr>
          <w:sz w:val="24"/>
          <w:b/>
        </w:rPr>
        <w:t>学生体检</w:t>
      </w:r>
      <w:r>
        <w:rPr>
          <w:sz w:val="24"/>
          <w:b/>
        </w:rPr>
        <w:t>服务</w:t>
      </w:r>
      <w:r>
        <w:rPr>
          <w:sz w:val="24"/>
          <w:b/>
        </w:rPr>
        <w:t>项目</w:t>
      </w:r>
    </w:p>
    <w:tbl>
      <w:tblPr>
        <w:tblW w:w="0" w:type="auto"/>
        <w:tblBorders>
          <w:top w:val="none" w:color="000000" w:sz="4"/>
          <w:left w:val="none" w:color="000000" w:sz="4"/>
          <w:bottom w:val="none" w:color="000000" w:sz="4"/>
          <w:right w:val="none" w:color="000000" w:sz="4"/>
          <w:insideH w:val="none"/>
          <w:insideV w:val="none"/>
        </w:tblBorders>
      </w:tblPr>
      <w:tblGrid>
        <w:gridCol w:w="504"/>
        <w:gridCol w:w="1947"/>
        <w:gridCol w:w="4585"/>
        <w:gridCol w:w="1270"/>
      </w:tblGrid>
      <w:tr>
        <w:tc>
          <w:tcPr>
            <w:tcW w:type="dxa" w:w="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9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体检项目</w:t>
            </w:r>
          </w:p>
        </w:tc>
        <w:tc>
          <w:tcPr>
            <w:tcW w:type="dxa" w:w="45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检查内容</w:t>
            </w:r>
          </w:p>
        </w:tc>
        <w:tc>
          <w:tcPr>
            <w:tcW w:type="dxa" w:w="12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一</w:t>
            </w:r>
          </w:p>
        </w:tc>
        <w:tc>
          <w:tcPr>
            <w:tcW w:type="dxa" w:w="653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rPr>
              <w:t>新生体检套组</w:t>
            </w:r>
          </w:p>
        </w:tc>
        <w:tc>
          <w:tcPr>
            <w:tcW w:type="dxa" w:w="12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共约</w:t>
            </w:r>
            <w:r>
              <w:rPr>
                <w:sz w:val="24"/>
              </w:rPr>
              <w:t>10350</w:t>
            </w:r>
            <w:r>
              <w:rPr>
                <w:sz w:val="24"/>
              </w:rPr>
              <w:t>人</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胸部正位片（</w:t>
            </w:r>
            <w:r>
              <w:rPr>
                <w:sz w:val="24"/>
              </w:rPr>
              <w:t>DR）</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双肺检查，初步了解肺部情况的检查，辅助诊断肺结核等</w:t>
            </w:r>
          </w:p>
        </w:tc>
        <w:tc>
          <w:tcPr>
            <w:tcW w:type="dxa" w:w="1270"/>
            <w:vMerge/>
            <w:tcBorders>
              <w:top w:val="none" w:color="000000" w:sz="4"/>
              <w:left w:val="non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心电图（多导联）</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检查心脏有无器官功能性病变，如：窦性心动过速、过缓、不齐以及各种心脏病的诊断</w:t>
            </w:r>
          </w:p>
        </w:tc>
        <w:tc>
          <w:tcPr>
            <w:tcW w:type="dxa" w:w="1270"/>
            <w:vMerge/>
            <w:tcBorders>
              <w:top w:val="none" w:color="000000" w:sz="4"/>
              <w:left w:val="non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肺结核筛查（</w:t>
            </w:r>
            <w:r>
              <w:rPr>
                <w:sz w:val="24"/>
              </w:rPr>
              <w:t>PPD）</w:t>
            </w:r>
          </w:p>
        </w:tc>
        <w:tc>
          <w:tcPr>
            <w:tcW w:type="dxa" w:w="458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结核菌素试验，结核感染情况，对诊断结核病有参考意义</w:t>
            </w:r>
          </w:p>
        </w:tc>
        <w:tc>
          <w:tcPr>
            <w:tcW w:type="dxa" w:w="1270"/>
            <w:vMerge/>
            <w:tcBorders>
              <w:top w:val="none" w:color="000000" w:sz="4"/>
              <w:left w:val="none" w:color="000000" w:sz="4"/>
              <w:bottom w:val="single" w:color="000000" w:sz="4"/>
              <w:right w:val="single" w:color="000000" w:sz="4"/>
            </w:tcBorders>
          </w:tcPr>
          <w:p/>
        </w:tc>
      </w:tr>
      <w:tr>
        <w:tc>
          <w:tcPr>
            <w:tcW w:type="dxa" w:w="24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套组服务价</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u w:val="single"/>
              </w:rPr>
              <w:t xml:space="preserve">       </w:t>
            </w:r>
            <w:r>
              <w:rPr>
                <w:sz w:val="24"/>
              </w:rPr>
              <w:t>元</w:t>
            </w:r>
            <w:r>
              <w:rPr>
                <w:sz w:val="24"/>
              </w:rPr>
              <w:t>/</w:t>
            </w:r>
            <w:r>
              <w:rPr>
                <w:sz w:val="24"/>
              </w:rPr>
              <w:t>人</w:t>
            </w:r>
          </w:p>
        </w:tc>
        <w:tc>
          <w:tcPr>
            <w:tcW w:type="dxa" w:w="1270"/>
            <w:vMerge/>
            <w:tcBorders>
              <w:top w:val="none" w:color="000000" w:sz="4"/>
              <w:left w:val="non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二</w:t>
            </w:r>
          </w:p>
        </w:tc>
        <w:tc>
          <w:tcPr>
            <w:tcW w:type="dxa" w:w="6532"/>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rPr>
              <w:t>在校生（</w:t>
            </w:r>
            <w:r>
              <w:rPr>
                <w:sz w:val="24"/>
                <w:b/>
              </w:rPr>
              <w:t>除新生以外其他在校学生</w:t>
            </w:r>
            <w:r>
              <w:rPr>
                <w:sz w:val="24"/>
                <w:b/>
              </w:rPr>
              <w:t>）体检套组</w:t>
            </w:r>
          </w:p>
        </w:tc>
        <w:tc>
          <w:tcPr>
            <w:tcW w:type="dxa" w:w="1270"/>
            <w:vMerge/>
            <w:tcBorders>
              <w:top w:val="none" w:color="000000" w:sz="4"/>
              <w:left w:val="non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1</w:t>
            </w:r>
          </w:p>
        </w:tc>
        <w:tc>
          <w:tcPr>
            <w:tcW w:type="dxa" w:w="1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rPr>
              <w:t>胸部正位片（</w:t>
            </w:r>
            <w:r>
              <w:rPr>
                <w:sz w:val="24"/>
              </w:rPr>
              <w:t>DR）</w:t>
            </w:r>
          </w:p>
        </w:tc>
        <w:tc>
          <w:tcPr>
            <w:tcW w:type="dxa" w:w="458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4"/>
              </w:rPr>
              <w:t>双肺检查</w:t>
            </w:r>
          </w:p>
        </w:tc>
        <w:tc>
          <w:tcPr>
            <w:tcW w:type="dxa" w:w="1270"/>
            <w:vMerge/>
            <w:tcBorders>
              <w:top w:val="none" w:color="000000" w:sz="4"/>
              <w:left w:val="none" w:color="000000" w:sz="4"/>
              <w:bottom w:val="single" w:color="000000" w:sz="4"/>
              <w:right w:val="single" w:color="000000" w:sz="4"/>
            </w:tcBorders>
          </w:tcPr>
          <w:p/>
        </w:tc>
      </w:tr>
      <w:tr>
        <w:tc>
          <w:tcPr>
            <w:tcW w:type="dxa" w:w="24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套组服务价</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u w:val="single"/>
              </w:rPr>
              <w:t xml:space="preserve">       </w:t>
            </w:r>
            <w:r>
              <w:rPr>
                <w:sz w:val="24"/>
              </w:rPr>
              <w:t>元</w:t>
            </w:r>
            <w:r>
              <w:rPr>
                <w:sz w:val="24"/>
              </w:rPr>
              <w:t>/</w:t>
            </w:r>
            <w:r>
              <w:rPr>
                <w:sz w:val="24"/>
              </w:rPr>
              <w:t>人</w:t>
            </w:r>
          </w:p>
        </w:tc>
        <w:tc>
          <w:tcPr>
            <w:tcW w:type="dxa" w:w="1270"/>
            <w:vMerge/>
            <w:tcBorders>
              <w:top w:val="none" w:color="000000" w:sz="4"/>
              <w:left w:val="none" w:color="000000" w:sz="4"/>
              <w:bottom w:val="single" w:color="000000" w:sz="4"/>
              <w:right w:val="single" w:color="000000" w:sz="4"/>
            </w:tcBorders>
          </w:tcPr>
          <w:p/>
        </w:tc>
      </w:tr>
    </w:tbl>
    <w:p>
      <w:pPr>
        <w:pStyle w:val="null3"/>
      </w:pPr>
      <w:r>
        <w:rPr>
          <w:sz w:val="24"/>
          <w:b/>
        </w:rPr>
        <w:t>（四）广州市公用事业技师学院</w:t>
      </w:r>
      <w:r>
        <w:rPr>
          <w:sz w:val="24"/>
          <w:b/>
        </w:rPr>
        <w:t>2026</w:t>
      </w:r>
      <w:r>
        <w:rPr>
          <w:sz w:val="24"/>
          <w:b/>
        </w:rPr>
        <w:t>年</w:t>
      </w:r>
      <w:r>
        <w:rPr>
          <w:sz w:val="24"/>
          <w:b/>
        </w:rPr>
        <w:t>学生体检</w:t>
      </w:r>
      <w:r>
        <w:rPr>
          <w:sz w:val="24"/>
          <w:b/>
        </w:rPr>
        <w:t>服务</w:t>
      </w:r>
      <w:r>
        <w:rPr>
          <w:sz w:val="24"/>
          <w:b/>
        </w:rPr>
        <w:t>项目</w:t>
      </w:r>
    </w:p>
    <w:tbl>
      <w:tblPr>
        <w:tblW w:w="0" w:type="auto"/>
        <w:tblBorders>
          <w:top w:val="none" w:color="000000" w:sz="4"/>
          <w:left w:val="none" w:color="000000" w:sz="4"/>
          <w:bottom w:val="none" w:color="000000" w:sz="4"/>
          <w:right w:val="none" w:color="000000" w:sz="4"/>
          <w:insideH w:val="none"/>
          <w:insideV w:val="none"/>
        </w:tblBorders>
      </w:tblPr>
      <w:tblGrid>
        <w:gridCol w:w="449"/>
        <w:gridCol w:w="1962"/>
        <w:gridCol w:w="4614"/>
        <w:gridCol w:w="1281"/>
      </w:tblGrid>
      <w:tr>
        <w:tc>
          <w:tcPr>
            <w:tcW w:type="dxa" w:w="44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9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体检项目</w:t>
            </w:r>
          </w:p>
        </w:tc>
        <w:tc>
          <w:tcPr>
            <w:tcW w:type="dxa" w:w="461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检查内容</w:t>
            </w:r>
          </w:p>
        </w:tc>
        <w:tc>
          <w:tcPr>
            <w:tcW w:type="dxa" w:w="12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一</w:t>
            </w:r>
          </w:p>
        </w:tc>
        <w:tc>
          <w:tcPr>
            <w:tcW w:type="dxa" w:w="65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b/>
              </w:rPr>
              <w:t>新生体检套组</w:t>
            </w:r>
          </w:p>
        </w:tc>
        <w:tc>
          <w:tcPr>
            <w:tcW w:type="dxa" w:w="128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新生约</w:t>
            </w:r>
            <w:r>
              <w:rPr>
                <w:sz w:val="24"/>
              </w:rPr>
              <w:t>2600人，</w:t>
            </w:r>
            <w:r>
              <w:rPr>
                <w:sz w:val="24"/>
              </w:rPr>
              <w:t>在校生（除新生以外其他在校学生）约</w:t>
            </w:r>
            <w:r>
              <w:rPr>
                <w:sz w:val="24"/>
              </w:rPr>
              <w:t>5650人</w:t>
            </w: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一般项目</w:t>
            </w:r>
          </w:p>
        </w:tc>
        <w:tc>
          <w:tcPr>
            <w:tcW w:type="dxa" w:w="4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身高、体重、血压</w:t>
            </w:r>
          </w:p>
        </w:tc>
        <w:tc>
          <w:tcPr>
            <w:tcW w:type="dxa" w:w="1281"/>
            <w:vMerge/>
            <w:tcBorders>
              <w:top w:val="none" w:color="000000" w:sz="4"/>
              <w:left w:val="none" w:color="000000" w:sz="4"/>
              <w:bottom w:val="single" w:color="000000" w:sz="4"/>
              <w:right w:val="single" w:color="000000" w:sz="4"/>
            </w:tcBorders>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外科</w:t>
            </w:r>
          </w:p>
        </w:tc>
        <w:tc>
          <w:tcPr>
            <w:tcW w:type="dxa" w:w="4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普通外科</w:t>
            </w:r>
            <w:r>
              <w:rPr>
                <w:sz w:val="24"/>
              </w:rPr>
              <w:t>等检查</w:t>
            </w:r>
          </w:p>
        </w:tc>
        <w:tc>
          <w:tcPr>
            <w:tcW w:type="dxa" w:w="1281"/>
            <w:vMerge/>
            <w:tcBorders>
              <w:top w:val="none" w:color="000000" w:sz="4"/>
              <w:left w:val="none" w:color="000000" w:sz="4"/>
              <w:bottom w:val="single" w:color="000000" w:sz="4"/>
              <w:right w:val="single" w:color="000000" w:sz="4"/>
            </w:tcBorders>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内科</w:t>
            </w:r>
          </w:p>
        </w:tc>
        <w:tc>
          <w:tcPr>
            <w:tcW w:type="dxa" w:w="4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普通内科</w:t>
            </w:r>
            <w:r>
              <w:rPr>
                <w:sz w:val="24"/>
              </w:rPr>
              <w:t>等检查</w:t>
            </w:r>
          </w:p>
        </w:tc>
        <w:tc>
          <w:tcPr>
            <w:tcW w:type="dxa" w:w="1281"/>
            <w:vMerge/>
            <w:tcBorders>
              <w:top w:val="none" w:color="000000" w:sz="4"/>
              <w:left w:val="none" w:color="000000" w:sz="4"/>
              <w:bottom w:val="single" w:color="000000" w:sz="4"/>
              <w:right w:val="single" w:color="000000" w:sz="4"/>
            </w:tcBorders>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眼科</w:t>
            </w:r>
          </w:p>
        </w:tc>
        <w:tc>
          <w:tcPr>
            <w:tcW w:type="dxa" w:w="4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视力检查、辨色力检查、沙眼检查</w:t>
            </w:r>
          </w:p>
        </w:tc>
        <w:tc>
          <w:tcPr>
            <w:tcW w:type="dxa" w:w="1281"/>
            <w:vMerge/>
            <w:tcBorders>
              <w:top w:val="none" w:color="000000" w:sz="4"/>
              <w:left w:val="none" w:color="000000" w:sz="4"/>
              <w:bottom w:val="single" w:color="000000" w:sz="4"/>
              <w:right w:val="single" w:color="000000" w:sz="4"/>
            </w:tcBorders>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耳鼻喉科</w:t>
            </w:r>
          </w:p>
        </w:tc>
        <w:tc>
          <w:tcPr>
            <w:tcW w:type="dxa" w:w="4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外耳道、鼓膜、鼻咽、扁桃体、咽喉等</w:t>
            </w:r>
          </w:p>
        </w:tc>
        <w:tc>
          <w:tcPr>
            <w:tcW w:type="dxa" w:w="1281"/>
            <w:vMerge/>
            <w:tcBorders>
              <w:top w:val="none" w:color="000000" w:sz="4"/>
              <w:left w:val="none" w:color="000000" w:sz="4"/>
              <w:bottom w:val="single" w:color="000000" w:sz="4"/>
              <w:right w:val="single" w:color="000000" w:sz="4"/>
            </w:tcBorders>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口腔科</w:t>
            </w:r>
          </w:p>
        </w:tc>
        <w:tc>
          <w:tcPr>
            <w:tcW w:type="dxa" w:w="4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牙周、龋齿、黏膜、浅表炎症、息肉及新生物等</w:t>
            </w:r>
          </w:p>
        </w:tc>
        <w:tc>
          <w:tcPr>
            <w:tcW w:type="dxa" w:w="1281"/>
            <w:vMerge/>
            <w:tcBorders>
              <w:top w:val="none" w:color="000000" w:sz="4"/>
              <w:left w:val="none" w:color="000000" w:sz="4"/>
              <w:bottom w:val="single" w:color="000000" w:sz="4"/>
              <w:right w:val="single" w:color="000000" w:sz="4"/>
            </w:tcBorders>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肺结核筛查</w:t>
            </w:r>
          </w:p>
        </w:tc>
        <w:tc>
          <w:tcPr>
            <w:tcW w:type="dxa" w:w="4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γ-干扰素释放试验（IGRA），为拒绝抽血者免费做胸片检查</w:t>
            </w:r>
          </w:p>
        </w:tc>
        <w:tc>
          <w:tcPr>
            <w:tcW w:type="dxa" w:w="1281"/>
            <w:vMerge/>
            <w:tcBorders>
              <w:top w:val="none" w:color="000000" w:sz="4"/>
              <w:left w:val="none" w:color="000000" w:sz="4"/>
              <w:bottom w:val="single" w:color="000000" w:sz="4"/>
              <w:right w:val="single" w:color="000000" w:sz="4"/>
            </w:tcBorders>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8</w:t>
            </w:r>
          </w:p>
        </w:tc>
        <w:tc>
          <w:tcPr>
            <w:tcW w:type="dxa" w:w="1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心电图</w:t>
            </w:r>
          </w:p>
        </w:tc>
        <w:tc>
          <w:tcPr>
            <w:tcW w:type="dxa" w:w="4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听诊有心音分裂或有心脏杂音，或心率</w:t>
            </w:r>
            <w:r>
              <w:rPr>
                <w:sz w:val="24"/>
              </w:rPr>
              <w:t>≥100次/分者加做心电图</w:t>
            </w:r>
          </w:p>
        </w:tc>
        <w:tc>
          <w:tcPr>
            <w:tcW w:type="dxa" w:w="1281"/>
            <w:vMerge/>
            <w:tcBorders>
              <w:top w:val="none" w:color="000000" w:sz="4"/>
              <w:left w:val="none" w:color="000000" w:sz="4"/>
              <w:bottom w:val="single" w:color="000000" w:sz="4"/>
              <w:right w:val="single" w:color="000000" w:sz="4"/>
            </w:tcBorders>
          </w:tcPr>
          <w:p/>
        </w:tc>
      </w:tr>
      <w:tr>
        <w:tc>
          <w:tcPr>
            <w:tcW w:type="dxa" w:w="44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9</w:t>
            </w:r>
          </w:p>
        </w:tc>
        <w:tc>
          <w:tcPr>
            <w:tcW w:type="dxa" w:w="1962"/>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抽血检查</w:t>
            </w:r>
          </w:p>
        </w:tc>
        <w:tc>
          <w:tcPr>
            <w:tcW w:type="dxa" w:w="4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肝功能七项检查</w:t>
            </w:r>
          </w:p>
        </w:tc>
        <w:tc>
          <w:tcPr>
            <w:tcW w:type="dxa" w:w="1281"/>
            <w:vMerge/>
            <w:tcBorders>
              <w:top w:val="none" w:color="000000" w:sz="4"/>
              <w:left w:val="none" w:color="000000" w:sz="4"/>
              <w:bottom w:val="single" w:color="000000" w:sz="4"/>
              <w:right w:val="single" w:color="000000" w:sz="4"/>
            </w:tcBorders>
          </w:tcPr>
          <w:p/>
        </w:tc>
      </w:tr>
      <w:tr>
        <w:tc>
          <w:tcPr>
            <w:tcW w:type="dxa" w:w="449"/>
            <w:vMerge/>
            <w:tcBorders>
              <w:top w:val="none" w:color="000000" w:sz="4"/>
              <w:left w:val="single" w:color="000000" w:sz="4"/>
              <w:bottom w:val="single" w:color="000000" w:sz="4"/>
              <w:right w:val="single" w:color="000000" w:sz="4"/>
            </w:tcBorders>
          </w:tcPr>
          <w:p/>
        </w:tc>
        <w:tc>
          <w:tcPr>
            <w:tcW w:type="dxa" w:w="1962"/>
            <w:vMerge/>
            <w:tcBorders>
              <w:top w:val="none" w:color="000000" w:sz="4"/>
              <w:left w:val="none" w:color="000000" w:sz="4"/>
              <w:bottom w:val="single" w:color="000000" w:sz="4"/>
              <w:right w:val="single" w:color="000000" w:sz="4"/>
            </w:tcBorders>
          </w:tcPr>
          <w:p/>
        </w:tc>
        <w:tc>
          <w:tcPr>
            <w:tcW w:type="dxa" w:w="461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血常规</w:t>
            </w:r>
            <w:r>
              <w:rPr>
                <w:sz w:val="24"/>
              </w:rPr>
              <w:t>21项</w:t>
            </w:r>
          </w:p>
        </w:tc>
        <w:tc>
          <w:tcPr>
            <w:tcW w:type="dxa" w:w="1281"/>
            <w:vMerge/>
            <w:tcBorders>
              <w:top w:val="none" w:color="000000" w:sz="4"/>
              <w:left w:val="none" w:color="000000" w:sz="4"/>
              <w:bottom w:val="single" w:color="000000" w:sz="4"/>
              <w:right w:val="single" w:color="000000" w:sz="4"/>
            </w:tcBorders>
          </w:tcPr>
          <w:p/>
        </w:tc>
      </w:tr>
      <w:tr>
        <w:tc>
          <w:tcPr>
            <w:tcW w:type="dxa" w:w="241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套组服务价</w:t>
            </w:r>
          </w:p>
        </w:tc>
        <w:tc>
          <w:tcPr>
            <w:tcW w:type="dxa" w:w="4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u w:val="single"/>
              </w:rPr>
              <w:t xml:space="preserve">       </w:t>
            </w:r>
            <w:r>
              <w:rPr>
                <w:sz w:val="24"/>
              </w:rPr>
              <w:t>元</w:t>
            </w:r>
            <w:r>
              <w:rPr>
                <w:sz w:val="24"/>
              </w:rPr>
              <w:t>/</w:t>
            </w:r>
            <w:r>
              <w:rPr>
                <w:sz w:val="24"/>
              </w:rPr>
              <w:t>人</w:t>
            </w:r>
          </w:p>
        </w:tc>
        <w:tc>
          <w:tcPr>
            <w:tcW w:type="dxa" w:w="1281"/>
            <w:vMerge/>
            <w:tcBorders>
              <w:top w:val="none" w:color="000000" w:sz="4"/>
              <w:left w:val="none" w:color="000000" w:sz="4"/>
              <w:bottom w:val="single" w:color="000000" w:sz="4"/>
              <w:right w:val="single" w:color="000000" w:sz="4"/>
            </w:tcBorders>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二</w:t>
            </w:r>
          </w:p>
        </w:tc>
        <w:tc>
          <w:tcPr>
            <w:tcW w:type="dxa" w:w="6576"/>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在校生（</w:t>
            </w:r>
            <w:r>
              <w:rPr>
                <w:sz w:val="24"/>
                <w:b/>
              </w:rPr>
              <w:t>除新生以外其他在校学生</w:t>
            </w:r>
            <w:r>
              <w:rPr>
                <w:sz w:val="24"/>
                <w:b/>
              </w:rPr>
              <w:t>）体检套组</w:t>
            </w:r>
          </w:p>
        </w:tc>
        <w:tc>
          <w:tcPr>
            <w:tcW w:type="dxa" w:w="1281"/>
            <w:vMerge/>
            <w:tcBorders>
              <w:top w:val="none" w:color="000000" w:sz="4"/>
              <w:left w:val="none" w:color="000000" w:sz="4"/>
              <w:bottom w:val="single" w:color="000000" w:sz="4"/>
              <w:right w:val="single" w:color="000000" w:sz="4"/>
            </w:tcBorders>
          </w:tcPr>
          <w:p/>
        </w:tc>
      </w:tr>
      <w:tr>
        <w:tc>
          <w:tcPr>
            <w:tcW w:type="dxa" w:w="44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9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胸部正位片（</w:t>
            </w:r>
            <w:r>
              <w:rPr>
                <w:sz w:val="24"/>
              </w:rPr>
              <w:t>DR）</w:t>
            </w:r>
          </w:p>
        </w:tc>
        <w:tc>
          <w:tcPr>
            <w:tcW w:type="dxa" w:w="4614"/>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双肺检查</w:t>
            </w:r>
            <w:r>
              <w:rPr>
                <w:sz w:val="24"/>
              </w:rPr>
              <w:t>（</w:t>
            </w:r>
            <w:r>
              <w:rPr>
                <w:sz w:val="24"/>
              </w:rPr>
              <w:t>并留存电子影像学资料碟片存档</w:t>
            </w:r>
            <w:r>
              <w:rPr>
                <w:sz w:val="24"/>
              </w:rPr>
              <w:t>）</w:t>
            </w:r>
          </w:p>
        </w:tc>
        <w:tc>
          <w:tcPr>
            <w:tcW w:type="dxa" w:w="1281"/>
            <w:vMerge/>
            <w:tcBorders>
              <w:top w:val="none" w:color="000000" w:sz="4"/>
              <w:left w:val="none" w:color="000000" w:sz="4"/>
              <w:bottom w:val="single" w:color="000000" w:sz="4"/>
              <w:right w:val="single" w:color="000000" w:sz="4"/>
            </w:tcBorders>
          </w:tcPr>
          <w:p/>
        </w:tc>
      </w:tr>
      <w:tr>
        <w:tc>
          <w:tcPr>
            <w:tcW w:type="dxa" w:w="241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套组服务价</w:t>
            </w:r>
          </w:p>
        </w:tc>
        <w:tc>
          <w:tcPr>
            <w:tcW w:type="dxa" w:w="46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19"/>
                <w:u w:val="single"/>
              </w:rPr>
              <w:t xml:space="preserve">       </w:t>
            </w:r>
            <w:r>
              <w:rPr>
                <w:sz w:val="24"/>
              </w:rPr>
              <w:t>元</w:t>
            </w:r>
            <w:r>
              <w:rPr>
                <w:sz w:val="24"/>
              </w:rPr>
              <w:t>/</w:t>
            </w:r>
            <w:r>
              <w:rPr>
                <w:sz w:val="24"/>
              </w:rPr>
              <w:t>人</w:t>
            </w:r>
          </w:p>
        </w:tc>
        <w:tc>
          <w:tcPr>
            <w:tcW w:type="dxa" w:w="1281"/>
            <w:vMerge/>
            <w:tcBorders>
              <w:top w:val="none" w:color="000000" w:sz="4"/>
              <w:left w:val="none" w:color="000000" w:sz="4"/>
              <w:bottom w:val="single" w:color="000000" w:sz="4"/>
              <w:right w:val="single" w:color="000000" w:sz="4"/>
            </w:tcBorders>
          </w:tcPr>
          <w:p/>
        </w:tc>
      </w:tr>
    </w:tbl>
    <w:p>
      <w:pPr>
        <w:pStyle w:val="null3"/>
      </w:pPr>
      <w:r>
        <w:rPr>
          <w:sz w:val="24"/>
          <w:b/>
        </w:rPr>
        <w:t>（</w:t>
      </w:r>
      <w:r>
        <w:rPr>
          <w:sz w:val="24"/>
          <w:b/>
        </w:rPr>
        <w:t>五</w:t>
      </w:r>
      <w:r>
        <w:rPr>
          <w:sz w:val="24"/>
          <w:b/>
        </w:rPr>
        <w:t>）广州市轻工技师学院</w:t>
      </w:r>
      <w:r>
        <w:rPr>
          <w:sz w:val="24"/>
          <w:b/>
        </w:rPr>
        <w:t>2026</w:t>
      </w:r>
      <w:r>
        <w:rPr>
          <w:sz w:val="24"/>
          <w:b/>
        </w:rPr>
        <w:t>年</w:t>
      </w:r>
      <w:r>
        <w:rPr>
          <w:sz w:val="24"/>
          <w:b/>
        </w:rPr>
        <w:t>学生体检</w:t>
      </w:r>
      <w:r>
        <w:rPr>
          <w:sz w:val="24"/>
          <w:b/>
        </w:rPr>
        <w:t>服务</w:t>
      </w:r>
      <w:r>
        <w:rPr>
          <w:sz w:val="24"/>
          <w:b/>
        </w:rPr>
        <w:t>项目</w:t>
      </w:r>
    </w:p>
    <w:tbl>
      <w:tblPr>
        <w:tblW w:w="0" w:type="auto"/>
        <w:tblBorders>
          <w:top w:val="none" w:color="000000" w:sz="4"/>
          <w:left w:val="none" w:color="000000" w:sz="4"/>
          <w:bottom w:val="none" w:color="000000" w:sz="4"/>
          <w:right w:val="none" w:color="000000" w:sz="4"/>
          <w:insideH w:val="none"/>
          <w:insideV w:val="none"/>
        </w:tblBorders>
      </w:tblPr>
      <w:tblGrid>
        <w:gridCol w:w="504"/>
        <w:gridCol w:w="1947"/>
        <w:gridCol w:w="4585"/>
        <w:gridCol w:w="1270"/>
      </w:tblGrid>
      <w:tr>
        <w:tc>
          <w:tcPr>
            <w:tcW w:type="dxa" w:w="50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9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体检项目</w:t>
            </w:r>
          </w:p>
        </w:tc>
        <w:tc>
          <w:tcPr>
            <w:tcW w:type="dxa" w:w="45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检查内容</w:t>
            </w:r>
          </w:p>
        </w:tc>
        <w:tc>
          <w:tcPr>
            <w:tcW w:type="dxa" w:w="12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备注</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p>
        </w:tc>
        <w:tc>
          <w:tcPr>
            <w:tcW w:type="dxa" w:w="1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一般项目</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身高、体重、血压</w:t>
            </w:r>
          </w:p>
        </w:tc>
        <w:tc>
          <w:tcPr>
            <w:tcW w:type="dxa" w:w="1270"/>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共约</w:t>
            </w:r>
            <w:r>
              <w:rPr>
                <w:sz w:val="24"/>
              </w:rPr>
              <w:t>6</w:t>
            </w:r>
            <w:r>
              <w:rPr>
                <w:sz w:val="24"/>
              </w:rPr>
              <w:t>200人；新生</w:t>
            </w:r>
            <w:r>
              <w:rPr>
                <w:sz w:val="24"/>
              </w:rPr>
              <w:t>（约</w:t>
            </w:r>
            <w:r>
              <w:rPr>
                <w:sz w:val="24"/>
              </w:rPr>
              <w:t>2000人）</w:t>
            </w:r>
            <w:r>
              <w:rPr>
                <w:sz w:val="24"/>
              </w:rPr>
              <w:t>体检拟安排在</w:t>
            </w:r>
            <w:r>
              <w:rPr>
                <w:sz w:val="24"/>
              </w:rPr>
              <w:t>2026年8月</w:t>
            </w:r>
            <w:r>
              <w:rPr>
                <w:sz w:val="24"/>
              </w:rPr>
              <w:t>—</w:t>
            </w:r>
            <w:r>
              <w:rPr>
                <w:sz w:val="24"/>
              </w:rPr>
              <w:t>2026年</w:t>
            </w:r>
            <w:r>
              <w:rPr>
                <w:sz w:val="24"/>
              </w:rPr>
              <w:t>10</w:t>
            </w:r>
            <w:r>
              <w:rPr>
                <w:sz w:val="24"/>
              </w:rPr>
              <w:t>月指定一天，</w:t>
            </w:r>
            <w:r>
              <w:rPr>
                <w:sz w:val="24"/>
              </w:rPr>
              <w:t>除新生以外其他在校学生（约</w:t>
            </w:r>
            <w:r>
              <w:rPr>
                <w:sz w:val="24"/>
              </w:rPr>
              <w:t>4200人）拟在2027年3月—2027年4月</w:t>
            </w:r>
            <w:r>
              <w:rPr>
                <w:sz w:val="24"/>
              </w:rPr>
              <w:t>指定一天</w:t>
            </w:r>
            <w:r>
              <w:rPr>
                <w:sz w:val="24"/>
              </w:rPr>
              <w:t>上门体检</w:t>
            </w: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w:t>
            </w:r>
          </w:p>
        </w:tc>
        <w:tc>
          <w:tcPr>
            <w:tcW w:type="dxa" w:w="1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眼科</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眼视力、矫正视力、色觉检查</w:t>
            </w:r>
          </w:p>
        </w:tc>
        <w:tc>
          <w:tcPr>
            <w:tcW w:type="dxa" w:w="1270"/>
            <w:vMerge/>
            <w:tcBorders>
              <w:top w:val="none" w:color="000000" w:sz="4"/>
              <w:left w:val="non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p>
        </w:tc>
        <w:tc>
          <w:tcPr>
            <w:tcW w:type="dxa" w:w="1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胸部正位片（</w:t>
            </w:r>
            <w:r>
              <w:rPr>
                <w:sz w:val="24"/>
              </w:rPr>
              <w:t>DR）</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双肺检查</w:t>
            </w:r>
          </w:p>
        </w:tc>
        <w:tc>
          <w:tcPr>
            <w:tcW w:type="dxa" w:w="1270"/>
            <w:vMerge/>
            <w:tcBorders>
              <w:top w:val="none" w:color="000000" w:sz="4"/>
              <w:left w:val="non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4</w:t>
            </w:r>
          </w:p>
        </w:tc>
        <w:tc>
          <w:tcPr>
            <w:tcW w:type="dxa" w:w="1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肝功三项</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谷丙转氨酶（</w:t>
            </w:r>
            <w:r>
              <w:rPr>
                <w:sz w:val="24"/>
              </w:rPr>
              <w:t>ALT）；谷草转氨酶（AST）；谷氨酰转肽酶（GGT）</w:t>
            </w:r>
          </w:p>
        </w:tc>
        <w:tc>
          <w:tcPr>
            <w:tcW w:type="dxa" w:w="1270"/>
            <w:vMerge/>
            <w:tcBorders>
              <w:top w:val="none" w:color="000000" w:sz="4"/>
              <w:left w:val="non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w:t>
            </w:r>
          </w:p>
        </w:tc>
        <w:tc>
          <w:tcPr>
            <w:tcW w:type="dxa" w:w="1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血常规</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血常规</w:t>
            </w:r>
            <w:r>
              <w:rPr>
                <w:sz w:val="24"/>
              </w:rPr>
              <w:t>21项</w:t>
            </w:r>
          </w:p>
        </w:tc>
        <w:tc>
          <w:tcPr>
            <w:tcW w:type="dxa" w:w="1270"/>
            <w:vMerge/>
            <w:tcBorders>
              <w:top w:val="none" w:color="000000" w:sz="4"/>
              <w:left w:val="non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p>
        </w:tc>
        <w:tc>
          <w:tcPr>
            <w:tcW w:type="dxa" w:w="1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心电图</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心电图</w:t>
            </w:r>
          </w:p>
        </w:tc>
        <w:tc>
          <w:tcPr>
            <w:tcW w:type="dxa" w:w="1270"/>
            <w:vMerge/>
            <w:tcBorders>
              <w:top w:val="none" w:color="000000" w:sz="4"/>
              <w:left w:val="none" w:color="000000" w:sz="4"/>
              <w:bottom w:val="single" w:color="000000" w:sz="4"/>
              <w:right w:val="single" w:color="000000" w:sz="4"/>
            </w:tcBorders>
          </w:tcPr>
          <w:p/>
        </w:tc>
      </w:tr>
      <w:tr>
        <w:tc>
          <w:tcPr>
            <w:tcW w:type="dxa" w:w="50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7</w:t>
            </w:r>
          </w:p>
        </w:tc>
        <w:tc>
          <w:tcPr>
            <w:tcW w:type="dxa" w:w="19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肺结核筛查（</w:t>
            </w:r>
            <w:r>
              <w:rPr>
                <w:sz w:val="24"/>
              </w:rPr>
              <w:t>γ-干扰素释放试验（IGRA））</w:t>
            </w:r>
          </w:p>
        </w:tc>
        <w:tc>
          <w:tcPr>
            <w:tcW w:type="dxa" w:w="458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4"/>
              </w:rPr>
              <w:t>结核感染情况</w:t>
            </w:r>
          </w:p>
        </w:tc>
        <w:tc>
          <w:tcPr>
            <w:tcW w:type="dxa" w:w="1270"/>
            <w:vMerge/>
            <w:tcBorders>
              <w:top w:val="none" w:color="000000" w:sz="4"/>
              <w:left w:val="none" w:color="000000" w:sz="4"/>
              <w:bottom w:val="single" w:color="000000" w:sz="4"/>
              <w:right w:val="single" w:color="000000" w:sz="4"/>
            </w:tcBorders>
          </w:tcPr>
          <w:p/>
        </w:tc>
      </w:tr>
      <w:tr>
        <w:tc>
          <w:tcPr>
            <w:tcW w:type="dxa" w:w="2451"/>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套组服务价</w:t>
            </w:r>
          </w:p>
        </w:tc>
        <w:tc>
          <w:tcPr>
            <w:tcW w:type="dxa" w:w="45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after="165"/>
              <w:jc w:val="center"/>
            </w:pPr>
            <w:r>
              <w:rPr>
                <w:sz w:val="19"/>
                <w:u w:val="single"/>
              </w:rPr>
              <w:t xml:space="preserve">        </w:t>
            </w:r>
            <w:r>
              <w:rPr>
                <w:sz w:val="24"/>
              </w:rPr>
              <w:t>元</w:t>
            </w:r>
            <w:r>
              <w:rPr>
                <w:sz w:val="24"/>
              </w:rPr>
              <w:t>/</w:t>
            </w:r>
            <w:r>
              <w:rPr>
                <w:sz w:val="24"/>
              </w:rPr>
              <w:t>人</w:t>
            </w:r>
          </w:p>
        </w:tc>
        <w:tc>
          <w:tcPr>
            <w:tcW w:type="dxa" w:w="1270"/>
            <w:vMerge/>
            <w:tcBorders>
              <w:top w:val="none" w:color="000000" w:sz="4"/>
              <w:left w:val="none" w:color="000000" w:sz="4"/>
              <w:bottom w:val="single" w:color="000000" w:sz="4"/>
              <w:right w:val="single" w:color="000000" w:sz="4"/>
            </w:tcBorders>
          </w:tcPr>
          <w:p/>
        </w:tc>
      </w:tr>
    </w:tbl>
    <w:p>
      <w:pPr>
        <w:pStyle w:val="null3"/>
        <w:spacing w:after="165"/>
        <w:jc w:val="both"/>
      </w:pPr>
      <w:r>
        <w:rPr>
          <w:sz w:val="21"/>
        </w:rPr>
        <w:t>注：套组服务价</w:t>
      </w:r>
      <w:r>
        <w:rPr>
          <w:sz w:val="21"/>
        </w:rPr>
        <w:t>=</w:t>
      </w:r>
      <w:r>
        <w:rPr>
          <w:sz w:val="21"/>
        </w:rPr>
        <w:t>套餐最高限价</w:t>
      </w:r>
      <w:r>
        <w:rPr>
          <w:sz w:val="21"/>
        </w:rPr>
        <w:t>×成交</w:t>
      </w:r>
      <w:r>
        <w:rPr>
          <w:sz w:val="21"/>
        </w:rPr>
        <w:t>折扣</w:t>
      </w:r>
      <w:r>
        <w:rPr>
          <w:sz w:val="21"/>
        </w:rPr>
        <w:t>率</w:t>
      </w:r>
    </w:p>
    <w:p>
      <w:pPr>
        <w:pStyle w:val="null3"/>
        <w:ind w:firstLine="420"/>
        <w:jc w:val="left"/>
      </w:pPr>
      <w:r>
        <w:rPr>
          <w:sz w:val="21"/>
        </w:rPr>
        <w:t>甲方个性要求：</w:t>
      </w:r>
      <w:r>
        <w:rPr>
          <w:sz w:val="21"/>
        </w:rPr>
        <w:t>……</w:t>
      </w:r>
    </w:p>
    <w:p>
      <w:pPr>
        <w:pStyle w:val="null3"/>
        <w:spacing w:after="165"/>
        <w:jc w:val="both"/>
      </w:pPr>
      <w:r>
        <w:rPr>
          <w:sz w:val="24"/>
          <w:b/>
        </w:rPr>
        <w:t>三、项目基本情况与双方权责</w:t>
      </w:r>
    </w:p>
    <w:p>
      <w:pPr>
        <w:pStyle w:val="null3"/>
        <w:spacing w:after="165"/>
        <w:ind w:firstLine="480"/>
        <w:jc w:val="both"/>
      </w:pPr>
      <w:r>
        <w:rPr>
          <w:sz w:val="24"/>
        </w:rPr>
        <w:t>基本情况如下：</w:t>
      </w:r>
    </w:p>
    <w:tbl>
      <w:tblPr>
        <w:tblW w:w="0" w:type="auto"/>
        <w:tblInd w:type="dxa" w:w="120"/>
        <w:tblBorders>
          <w:top w:val="none" w:color="000000" w:sz="4"/>
          <w:left w:val="none" w:color="000000" w:sz="4"/>
          <w:bottom w:val="none" w:color="000000" w:sz="4"/>
          <w:right w:val="none" w:color="000000" w:sz="4"/>
          <w:insideH w:val="none"/>
          <w:insideV w:val="none"/>
        </w:tblBorders>
      </w:tblPr>
      <w:tblGrid>
        <w:gridCol w:w="424"/>
        <w:gridCol w:w="1000"/>
        <w:gridCol w:w="2001"/>
        <w:gridCol w:w="1576"/>
        <w:gridCol w:w="1152"/>
        <w:gridCol w:w="2152"/>
      </w:tblGrid>
      <w:tr>
        <w:tc>
          <w:tcPr>
            <w:tcW w:type="dxa" w:w="4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序号</w:t>
            </w:r>
          </w:p>
        </w:tc>
        <w:tc>
          <w:tcPr>
            <w:tcW w:type="dxa" w:w="10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采购</w:t>
            </w:r>
          </w:p>
          <w:p>
            <w:pPr>
              <w:pStyle w:val="null3"/>
              <w:jc w:val="center"/>
            </w:pPr>
            <w:r>
              <w:rPr>
                <w:sz w:val="24"/>
                <w:b/>
              </w:rPr>
              <w:t>单位</w:t>
            </w:r>
          </w:p>
        </w:tc>
        <w:tc>
          <w:tcPr>
            <w:tcW w:type="dxa" w:w="20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预计人数</w:t>
            </w:r>
          </w:p>
        </w:tc>
        <w:tc>
          <w:tcPr>
            <w:tcW w:type="dxa" w:w="15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人均套餐限价</w:t>
            </w:r>
          </w:p>
          <w:p>
            <w:pPr>
              <w:pStyle w:val="null3"/>
              <w:jc w:val="center"/>
            </w:pPr>
            <w:r>
              <w:rPr>
                <w:sz w:val="24"/>
                <w:b/>
              </w:rPr>
              <w:t>（元</w:t>
            </w:r>
            <w:r>
              <w:rPr>
                <w:sz w:val="24"/>
                <w:b/>
              </w:rPr>
              <w:t>/人）</w:t>
            </w:r>
          </w:p>
        </w:tc>
        <w:tc>
          <w:tcPr>
            <w:tcW w:type="dxa" w:w="1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预算金额</w:t>
            </w:r>
          </w:p>
          <w:p>
            <w:pPr>
              <w:pStyle w:val="null3"/>
              <w:jc w:val="center"/>
            </w:pPr>
            <w:r>
              <w:rPr>
                <w:sz w:val="24"/>
                <w:b/>
              </w:rPr>
              <w:t>（元）</w:t>
            </w:r>
          </w:p>
        </w:tc>
        <w:tc>
          <w:tcPr>
            <w:tcW w:type="dxa" w:w="21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服务期：</w:t>
            </w:r>
            <w:r>
              <w:rPr>
                <w:sz w:val="24"/>
                <w:b/>
              </w:rPr>
              <w:t>202</w:t>
            </w:r>
            <w:r>
              <w:rPr>
                <w:sz w:val="24"/>
                <w:b/>
              </w:rPr>
              <w:t>6</w:t>
            </w:r>
            <w:r>
              <w:rPr>
                <w:sz w:val="24"/>
                <w:b/>
              </w:rPr>
              <w:t>年</w:t>
            </w:r>
            <w:r>
              <w:rPr>
                <w:sz w:val="24"/>
                <w:b/>
              </w:rPr>
              <w:t>8</w:t>
            </w:r>
            <w:r>
              <w:rPr>
                <w:sz w:val="24"/>
                <w:b/>
              </w:rPr>
              <w:t>月</w:t>
            </w:r>
            <w:r>
              <w:rPr>
                <w:sz w:val="24"/>
                <w:b/>
              </w:rPr>
              <w:t>—</w:t>
            </w:r>
            <w:r>
              <w:rPr>
                <w:sz w:val="24"/>
                <w:b/>
              </w:rPr>
              <w:t>202</w:t>
            </w:r>
            <w:r>
              <w:rPr>
                <w:sz w:val="24"/>
                <w:b/>
              </w:rPr>
              <w:t>7</w:t>
            </w:r>
            <w:r>
              <w:rPr>
                <w:sz w:val="24"/>
                <w:b/>
              </w:rPr>
              <w:t>年</w:t>
            </w:r>
            <w:r>
              <w:rPr>
                <w:sz w:val="24"/>
                <w:b/>
              </w:rPr>
              <w:t>6月</w:t>
            </w:r>
          </w:p>
          <w:p>
            <w:pPr>
              <w:pStyle w:val="null3"/>
              <w:jc w:val="center"/>
            </w:pPr>
            <w:r>
              <w:rPr>
                <w:sz w:val="24"/>
                <w:b/>
              </w:rPr>
              <w:t>（具体上门体检时间范围以各学院通知时间为准）</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1</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广州市机电技师学院</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新生约</w:t>
            </w:r>
            <w:r>
              <w:rPr>
                <w:sz w:val="24"/>
              </w:rPr>
              <w:t>2600</w:t>
            </w:r>
            <w:r>
              <w:rPr>
                <w:sz w:val="24"/>
              </w:rPr>
              <w:t>人</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10</w:t>
            </w:r>
            <w:r>
              <w:rPr>
                <w:sz w:val="24"/>
              </w:rPr>
              <w:t>元</w:t>
            </w:r>
            <w:r>
              <w:rPr>
                <w:sz w:val="24"/>
              </w:rPr>
              <w:t>/人</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286000</w:t>
            </w:r>
          </w:p>
        </w:tc>
        <w:tc>
          <w:tcPr>
            <w:tcW w:type="dxa" w:w="2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2026年8月</w:t>
            </w:r>
            <w:r>
              <w:rPr>
                <w:sz w:val="24"/>
              </w:rPr>
              <w:t>—</w:t>
            </w:r>
            <w:r>
              <w:rPr>
                <w:sz w:val="24"/>
              </w:rPr>
              <w:t>2026年9月指定一天</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2</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广州市技师学院</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新生约</w:t>
            </w:r>
            <w:r>
              <w:rPr>
                <w:sz w:val="24"/>
              </w:rPr>
              <w:t>2500人</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60元/人</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w:t>
            </w:r>
            <w:r>
              <w:rPr>
                <w:sz w:val="24"/>
              </w:rPr>
              <w:t>5</w:t>
            </w:r>
            <w:r>
              <w:rPr>
                <w:sz w:val="24"/>
              </w:rPr>
              <w:t>0000</w:t>
            </w:r>
          </w:p>
        </w:tc>
        <w:tc>
          <w:tcPr>
            <w:tcW w:type="dxa" w:w="2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2026年8月30日至9月30日</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3</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4"/>
                <w:b/>
              </w:rPr>
              <w:t>广州市工贸技师学院</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共约</w:t>
            </w:r>
            <w:r>
              <w:rPr>
                <w:sz w:val="24"/>
              </w:rPr>
              <w:t>10350</w:t>
            </w:r>
            <w:r>
              <w:rPr>
                <w:sz w:val="24"/>
              </w:rPr>
              <w:t>人</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新生</w:t>
            </w:r>
            <w:r>
              <w:rPr>
                <w:sz w:val="24"/>
              </w:rPr>
              <w:t>70</w:t>
            </w:r>
            <w:r>
              <w:rPr>
                <w:sz w:val="24"/>
              </w:rPr>
              <w:t>元</w:t>
            </w:r>
            <w:r>
              <w:rPr>
                <w:sz w:val="24"/>
              </w:rPr>
              <w:t>/人；</w:t>
            </w:r>
            <w:r>
              <w:rPr>
                <w:sz w:val="24"/>
              </w:rPr>
              <w:t>除新生以外其他在校学生</w:t>
            </w:r>
            <w:r>
              <w:rPr>
                <w:sz w:val="24"/>
              </w:rPr>
              <w:t>30</w:t>
            </w:r>
            <w:r>
              <w:rPr>
                <w:sz w:val="24"/>
              </w:rPr>
              <w:t>元</w:t>
            </w:r>
            <w:r>
              <w:rPr>
                <w:sz w:val="24"/>
              </w:rPr>
              <w:t>/人</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54</w:t>
            </w:r>
            <w:r>
              <w:rPr>
                <w:sz w:val="24"/>
              </w:rPr>
              <w:t>0000</w:t>
            </w:r>
          </w:p>
        </w:tc>
        <w:tc>
          <w:tcPr>
            <w:tcW w:type="dxa" w:w="2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2026年11月前</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4</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广州市公用事业技师学院</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共约</w:t>
            </w:r>
            <w:r>
              <w:rPr>
                <w:sz w:val="24"/>
              </w:rPr>
              <w:t>8250人，其中新生约2600人，除新生以外其他在校学生5650人</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新生</w:t>
            </w:r>
            <w:r>
              <w:rPr>
                <w:sz w:val="24"/>
              </w:rPr>
              <w:t>75元/人；在校生30元/人</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3</w:t>
            </w:r>
            <w:r>
              <w:rPr>
                <w:sz w:val="24"/>
              </w:rPr>
              <w:t>645</w:t>
            </w:r>
            <w:r>
              <w:rPr>
                <w:sz w:val="24"/>
              </w:rPr>
              <w:t>00</w:t>
            </w:r>
          </w:p>
        </w:tc>
        <w:tc>
          <w:tcPr>
            <w:tcW w:type="dxa" w:w="2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rPr>
              <w:t>新生体检拟安排在</w:t>
            </w:r>
            <w:r>
              <w:rPr>
                <w:sz w:val="24"/>
              </w:rPr>
              <w:t>2026年8月28日至9月5日指定两天，在校生体检拟安排在2026年9月6日至9月30日前指定两天</w:t>
            </w:r>
          </w:p>
        </w:tc>
      </w:tr>
      <w:tr>
        <w:tc>
          <w:tcPr>
            <w:tcW w:type="dxa" w:w="4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5</w:t>
            </w:r>
          </w:p>
        </w:tc>
        <w:tc>
          <w:tcPr>
            <w:tcW w:type="dxa" w:w="10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rPr>
              <w:t>广州市轻工技师学院</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约</w:t>
            </w:r>
            <w:r>
              <w:rPr>
                <w:sz w:val="24"/>
              </w:rPr>
              <w:t>6</w:t>
            </w:r>
            <w:r>
              <w:rPr>
                <w:sz w:val="24"/>
              </w:rPr>
              <w:t>200人，其中</w:t>
            </w:r>
            <w:r>
              <w:rPr>
                <w:sz w:val="24"/>
              </w:rPr>
              <w:t>新生</w:t>
            </w:r>
            <w:r>
              <w:rPr>
                <w:sz w:val="24"/>
              </w:rPr>
              <w:t>2000</w:t>
            </w:r>
            <w:r>
              <w:rPr>
                <w:sz w:val="24"/>
              </w:rPr>
              <w:t>人，</w:t>
            </w:r>
            <w:r>
              <w:rPr>
                <w:sz w:val="24"/>
              </w:rPr>
              <w:t>除新生以外其他在校学生</w:t>
            </w:r>
            <w:r>
              <w:rPr>
                <w:sz w:val="24"/>
              </w:rPr>
              <w:t>4200</w:t>
            </w:r>
            <w:r>
              <w:rPr>
                <w:sz w:val="24"/>
              </w:rPr>
              <w:t>人</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100元/人</w:t>
            </w:r>
          </w:p>
        </w:tc>
        <w:tc>
          <w:tcPr>
            <w:tcW w:type="dxa" w:w="1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6</w:t>
            </w:r>
            <w:r>
              <w:rPr>
                <w:sz w:val="24"/>
              </w:rPr>
              <w:t>20000</w:t>
            </w:r>
          </w:p>
        </w:tc>
        <w:tc>
          <w:tcPr>
            <w:tcW w:type="dxa" w:w="21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rPr>
              <w:t>新生体检拟安排在</w:t>
            </w:r>
            <w:r>
              <w:rPr>
                <w:sz w:val="24"/>
              </w:rPr>
              <w:t>2026年8月至10月，其他在校学生拟安</w:t>
            </w:r>
            <w:r>
              <w:rPr>
                <w:sz w:val="24"/>
              </w:rPr>
              <w:t>排在</w:t>
            </w:r>
            <w:r>
              <w:rPr>
                <w:sz w:val="24"/>
              </w:rPr>
              <w:t>2027年3月至4月</w:t>
            </w:r>
          </w:p>
        </w:tc>
      </w:tr>
    </w:tbl>
    <w:p>
      <w:pPr>
        <w:pStyle w:val="null3"/>
        <w:spacing w:after="165"/>
        <w:jc w:val="both"/>
      </w:pPr>
      <w:r>
        <w:rPr>
          <w:sz w:val="24"/>
        </w:rPr>
        <w:t>1.</w:t>
      </w:r>
      <w:r>
        <w:rPr>
          <w:sz w:val="24"/>
        </w:rPr>
        <w:t>甲方负责全面组织、安排人员进行健康体检工作。具体由甲乙双方协商安排好时间、地点及相关事宜。甲方按期根据项目完成的实际情况，向乙方支付服务费。</w:t>
      </w:r>
    </w:p>
    <w:p>
      <w:pPr>
        <w:pStyle w:val="null3"/>
        <w:spacing w:after="165"/>
        <w:ind w:firstLine="480"/>
        <w:jc w:val="both"/>
      </w:pPr>
      <w:r>
        <w:rPr>
          <w:sz w:val="24"/>
        </w:rPr>
        <w:t>2.</w:t>
      </w:r>
      <w:r>
        <w:rPr>
          <w:sz w:val="24"/>
        </w:rPr>
        <w:t>乙方根据甲方的计划周密地安排好人员配合体检工作，同时负责把体检的相关注意事项告知甲方。</w:t>
      </w:r>
    </w:p>
    <w:p>
      <w:pPr>
        <w:pStyle w:val="null3"/>
        <w:spacing w:after="165"/>
        <w:ind w:firstLine="480"/>
        <w:jc w:val="both"/>
      </w:pPr>
      <w:r>
        <w:rPr>
          <w:sz w:val="24"/>
        </w:rPr>
        <w:t>3.</w:t>
      </w:r>
      <w:r>
        <w:rPr>
          <w:sz w:val="24"/>
        </w:rPr>
        <w:t>乙方要以严肃认真、及时准确、高度负责的态度和行为。为了确保质量，甲方要向乙方提供参检人员的基本信息。乙方应派出有经验并具有相应的职称医务人员对甲方参检人员进行体检，并将主检人员安排情况告知甲方。乙方不得让没有经验的职称人员（尤其是实习生）对甲方安排的参检人员进行体检：如有发现，甲方有权拒付全部体检费用。</w:t>
      </w:r>
    </w:p>
    <w:p>
      <w:pPr>
        <w:pStyle w:val="null3"/>
        <w:spacing w:after="165"/>
        <w:ind w:firstLine="480"/>
        <w:jc w:val="both"/>
      </w:pPr>
      <w:r>
        <w:rPr>
          <w:sz w:val="24"/>
        </w:rPr>
        <w:t>4.</w:t>
      </w:r>
      <w:r>
        <w:rPr>
          <w:sz w:val="24"/>
        </w:rPr>
        <w:t>乙方对此次健康体检的报告负责，若在规定体检项目和应有技术水平范围内，因工作缺陷造成体检质量问题的（即应发现而未发现的严重恶性病变），乙方应负责予以合理解释，如果造成负面影响的，应给予当事人适当补救措施。乙方对体检结果负责</w:t>
      </w:r>
      <w:r>
        <w:rPr>
          <w:sz w:val="24"/>
        </w:rPr>
        <w:t>1</w:t>
      </w:r>
      <w:r>
        <w:rPr>
          <w:sz w:val="24"/>
        </w:rPr>
        <w:t>个月。</w:t>
      </w:r>
    </w:p>
    <w:p>
      <w:pPr>
        <w:pStyle w:val="null3"/>
        <w:spacing w:after="165"/>
        <w:ind w:firstLine="480"/>
        <w:jc w:val="both"/>
      </w:pPr>
      <w:r>
        <w:rPr>
          <w:sz w:val="24"/>
        </w:rPr>
        <w:t>5.</w:t>
      </w:r>
      <w:r>
        <w:rPr>
          <w:sz w:val="24"/>
        </w:rPr>
        <w:t>为了进一步向甲方人员提供健康管理服务，乙方承诺给甲方人员建立和维护健康档案，提供电子版及纸质版的体检报告，按甲方个性要求开展体检服务。</w:t>
      </w:r>
    </w:p>
    <w:p>
      <w:pPr>
        <w:pStyle w:val="null3"/>
        <w:spacing w:after="165"/>
        <w:ind w:firstLine="480"/>
        <w:jc w:val="both"/>
      </w:pPr>
      <w:r>
        <w:rPr>
          <w:sz w:val="24"/>
          <w:b/>
        </w:rPr>
        <w:t>四、体检队伍成员的基本要求</w:t>
      </w:r>
    </w:p>
    <w:p>
      <w:pPr>
        <w:pStyle w:val="null3"/>
        <w:spacing w:after="165"/>
        <w:ind w:firstLine="480"/>
        <w:jc w:val="both"/>
      </w:pPr>
      <w:r>
        <w:rPr>
          <w:sz w:val="24"/>
        </w:rPr>
        <w:t>1</w:t>
      </w:r>
      <w:r>
        <w:rPr>
          <w:sz w:val="24"/>
        </w:rPr>
        <w:t>、要求乙方投入业务技术精、工作责任心强、服务态度好的医务人员参加体检工作，提供参加体检工作的医务人员的姓名、性别、年龄、职称（参加内科体检工作的医务人员须为中级或以上职称）以及现工作单位（参加体检工作的医务人员中在职人员不低于</w:t>
      </w:r>
      <w:r>
        <w:rPr>
          <w:sz w:val="24"/>
        </w:rPr>
        <w:t>90</w:t>
      </w:r>
      <w:r>
        <w:rPr>
          <w:sz w:val="24"/>
        </w:rPr>
        <w:t>％，退休人员需注明退休前单位），附上述内容证明文件（医务人员身份证、职称证、执业证书等）复印件，体检当天须提供证明文件原件以供备查。</w:t>
      </w:r>
    </w:p>
    <w:p>
      <w:pPr>
        <w:pStyle w:val="null3"/>
        <w:spacing w:after="165"/>
        <w:ind w:firstLine="480"/>
        <w:jc w:val="both"/>
      </w:pPr>
      <w:r>
        <w:rPr>
          <w:sz w:val="24"/>
        </w:rPr>
        <w:t>2</w:t>
      </w:r>
      <w:r>
        <w:rPr>
          <w:sz w:val="24"/>
        </w:rPr>
        <w:t>、乙方必须认真履行职责，保证体检质量，做好参与体检的医务人员及相关人员的管理工作，遵守职业道德，保护个人隐私。参与体检的医务人员必须参加卫生行政部门组织的体检医生上岗培训，经考核合格，持证上岗。如因失职而造成不良影响和后果的，将按有关规定追究当事人及相关人员的责任。</w:t>
      </w:r>
    </w:p>
    <w:p>
      <w:pPr>
        <w:pStyle w:val="null3"/>
        <w:ind w:firstLine="480"/>
        <w:jc w:val="both"/>
      </w:pPr>
      <w:r>
        <w:rPr>
          <w:sz w:val="24"/>
        </w:rPr>
        <w:t>3.</w:t>
      </w:r>
      <w:r>
        <w:rPr>
          <w:sz w:val="24"/>
        </w:rPr>
        <w:t>总检医师能力：提供</w:t>
      </w:r>
      <w:r>
        <w:rPr>
          <w:sz w:val="24"/>
        </w:rPr>
        <w:t>2名或以上总检医师，且总检医师具有副主任医师或以上职称</w:t>
      </w:r>
      <w:r>
        <w:rPr>
          <w:sz w:val="24"/>
        </w:rPr>
        <w:t>。</w:t>
      </w:r>
    </w:p>
    <w:p>
      <w:pPr>
        <w:pStyle w:val="null3"/>
        <w:ind w:firstLine="480"/>
        <w:jc w:val="both"/>
      </w:pPr>
      <w:r>
        <w:rPr>
          <w:sz w:val="24"/>
        </w:rPr>
        <w:t>4.</w:t>
      </w:r>
      <w:r>
        <w:rPr>
          <w:sz w:val="24"/>
        </w:rPr>
        <w:t>投入本项目主要医护人员（总检医师除外）的职称、数量：</w:t>
      </w:r>
    </w:p>
    <w:p>
      <w:pPr>
        <w:pStyle w:val="null3"/>
        <w:ind w:firstLine="480"/>
        <w:jc w:val="both"/>
      </w:pPr>
      <w:r>
        <w:rPr>
          <w:sz w:val="24"/>
        </w:rPr>
        <w:t>（</w:t>
      </w:r>
      <w:r>
        <w:rPr>
          <w:sz w:val="24"/>
        </w:rPr>
        <w:t>1）副高级职称 （副主任医师）或以上职称的人员</w:t>
      </w:r>
      <w:r>
        <w:rPr>
          <w:sz w:val="24"/>
        </w:rPr>
        <w:t>不少于</w:t>
      </w:r>
      <w:r>
        <w:rPr>
          <w:sz w:val="24"/>
        </w:rPr>
        <w:t>3人</w:t>
      </w:r>
      <w:r>
        <w:rPr>
          <w:sz w:val="24"/>
        </w:rPr>
        <w:t>；</w:t>
      </w:r>
    </w:p>
    <w:p>
      <w:pPr>
        <w:pStyle w:val="null3"/>
        <w:ind w:firstLine="480"/>
        <w:jc w:val="both"/>
      </w:pPr>
      <w:r>
        <w:rPr>
          <w:sz w:val="24"/>
        </w:rPr>
        <w:t>（</w:t>
      </w:r>
      <w:r>
        <w:rPr>
          <w:sz w:val="24"/>
        </w:rPr>
        <w:t>2）中级职称 （主治医师）人员</w:t>
      </w:r>
      <w:r>
        <w:rPr>
          <w:sz w:val="24"/>
        </w:rPr>
        <w:t>不少于</w:t>
      </w:r>
      <w:r>
        <w:rPr>
          <w:sz w:val="24"/>
        </w:rPr>
        <w:t>3人</w:t>
      </w:r>
      <w:r>
        <w:rPr>
          <w:sz w:val="24"/>
        </w:rPr>
        <w:t>；</w:t>
      </w:r>
    </w:p>
    <w:p>
      <w:pPr>
        <w:pStyle w:val="null3"/>
        <w:spacing w:after="165"/>
        <w:ind w:firstLine="480"/>
        <w:jc w:val="both"/>
      </w:pPr>
      <w:r>
        <w:rPr>
          <w:sz w:val="24"/>
        </w:rPr>
        <w:t>（</w:t>
      </w:r>
      <w:r>
        <w:rPr>
          <w:sz w:val="24"/>
        </w:rPr>
        <w:t>3）护士人员（</w:t>
      </w:r>
      <w:r>
        <w:rPr>
          <w:sz w:val="24"/>
        </w:rPr>
        <w:t>须具备</w:t>
      </w:r>
      <w:r>
        <w:rPr>
          <w:sz w:val="24"/>
        </w:rPr>
        <w:t>护士执业资格）</w:t>
      </w:r>
      <w:r>
        <w:rPr>
          <w:sz w:val="24"/>
        </w:rPr>
        <w:t>不少于</w:t>
      </w:r>
      <w:r>
        <w:rPr>
          <w:sz w:val="24"/>
        </w:rPr>
        <w:t>20人；</w:t>
      </w:r>
    </w:p>
    <w:p>
      <w:pPr>
        <w:pStyle w:val="null3"/>
        <w:spacing w:after="165"/>
        <w:ind w:firstLine="480"/>
        <w:jc w:val="both"/>
      </w:pPr>
      <w:r>
        <w:rPr>
          <w:sz w:val="24"/>
        </w:rPr>
        <w:t>（</w:t>
      </w:r>
      <w:r>
        <w:rPr>
          <w:sz w:val="24"/>
        </w:rPr>
        <w:t>4）技师</w:t>
      </w:r>
      <w:r>
        <w:rPr>
          <w:sz w:val="24"/>
        </w:rPr>
        <w:t>人员</w:t>
      </w:r>
      <w:r>
        <w:rPr>
          <w:sz w:val="24"/>
        </w:rPr>
        <w:t>不少于</w:t>
      </w:r>
      <w:r>
        <w:rPr>
          <w:sz w:val="24"/>
        </w:rPr>
        <w:t>1人。</w:t>
      </w:r>
    </w:p>
    <w:p>
      <w:pPr>
        <w:pStyle w:val="null3"/>
        <w:spacing w:after="165"/>
        <w:jc w:val="both"/>
      </w:pPr>
      <w:r>
        <w:rPr>
          <w:sz w:val="24"/>
          <w:b/>
        </w:rPr>
        <w:t>五、对乙方体检场所及设备的要求</w:t>
      </w:r>
    </w:p>
    <w:p>
      <w:pPr>
        <w:pStyle w:val="null3"/>
        <w:spacing w:after="165"/>
        <w:ind w:firstLine="480"/>
        <w:jc w:val="both"/>
      </w:pPr>
      <w:r>
        <w:rPr>
          <w:sz w:val="24"/>
        </w:rPr>
        <w:t>1</w:t>
      </w:r>
      <w:r>
        <w:rPr>
          <w:sz w:val="24"/>
        </w:rPr>
        <w:t>、乙方须</w:t>
      </w:r>
      <w:r>
        <w:rPr>
          <w:sz w:val="24"/>
        </w:rPr>
        <w:t>确保</w:t>
      </w:r>
      <w:r>
        <w:rPr>
          <w:sz w:val="24"/>
        </w:rPr>
        <w:t>投入本项目体检工作使用的设备、器材、工具、用品等必须符合我国相应的强制性标准。</w:t>
      </w:r>
    </w:p>
    <w:p>
      <w:pPr>
        <w:pStyle w:val="null3"/>
        <w:spacing w:after="165"/>
        <w:ind w:firstLine="480"/>
        <w:jc w:val="both"/>
      </w:pPr>
      <w:r>
        <w:rPr>
          <w:sz w:val="24"/>
        </w:rPr>
        <w:t>2</w:t>
      </w:r>
      <w:r>
        <w:rPr>
          <w:sz w:val="24"/>
        </w:rPr>
        <w:t>、抽血用品全部使用一次性真空采血针头及封闭试管，保证检验结果的准确率达到</w:t>
      </w:r>
      <w:r>
        <w:rPr>
          <w:sz w:val="24"/>
        </w:rPr>
        <w:t>99.9</w:t>
      </w:r>
      <w:r>
        <w:rPr>
          <w:sz w:val="24"/>
        </w:rPr>
        <w:t>％。</w:t>
      </w:r>
    </w:p>
    <w:p>
      <w:pPr>
        <w:pStyle w:val="null3"/>
        <w:spacing w:after="165"/>
        <w:ind w:firstLine="480"/>
        <w:jc w:val="both"/>
      </w:pPr>
      <w:r>
        <w:rPr>
          <w:sz w:val="24"/>
        </w:rPr>
        <w:t>3</w:t>
      </w:r>
      <w:r>
        <w:rPr>
          <w:sz w:val="24"/>
        </w:rPr>
        <w:t>、需提供心电图机至少</w:t>
      </w:r>
      <w:r>
        <w:rPr>
          <w:sz w:val="24"/>
        </w:rPr>
        <w:t>14</w:t>
      </w:r>
      <w:r>
        <w:rPr>
          <w:sz w:val="24"/>
        </w:rPr>
        <w:t>台</w:t>
      </w:r>
      <w:r>
        <w:rPr>
          <w:sz w:val="24"/>
        </w:rPr>
        <w:t>，</w:t>
      </w:r>
      <w:r>
        <w:rPr>
          <w:sz w:val="24"/>
        </w:rPr>
        <w:t>移动</w:t>
      </w:r>
      <w:r>
        <w:rPr>
          <w:sz w:val="24"/>
        </w:rPr>
        <w:t>DR胸片体检车至少</w:t>
      </w:r>
      <w:r>
        <w:rPr>
          <w:sz w:val="24"/>
        </w:rPr>
        <w:t>7</w:t>
      </w:r>
      <w:r>
        <w:rPr>
          <w:sz w:val="24"/>
        </w:rPr>
        <w:t>台</w:t>
      </w:r>
      <w:r>
        <w:rPr>
          <w:sz w:val="24"/>
        </w:rPr>
        <w:t>。</w:t>
      </w:r>
    </w:p>
    <w:p>
      <w:pPr>
        <w:pStyle w:val="null3"/>
        <w:spacing w:after="165"/>
        <w:ind w:firstLine="480"/>
        <w:jc w:val="both"/>
      </w:pPr>
      <w:r>
        <w:rPr>
          <w:sz w:val="24"/>
        </w:rPr>
        <w:t>4</w:t>
      </w:r>
      <w:r>
        <w:rPr>
          <w:sz w:val="24"/>
        </w:rPr>
        <w:t>、体检完成时间按甲方的要求，</w:t>
      </w:r>
      <w:r>
        <w:rPr>
          <w:sz w:val="24"/>
        </w:rPr>
        <w:t>需配合各个学院的体检时间开展上门服务，体检完成时间按各学院的要求</w:t>
      </w:r>
      <w:r>
        <w:rPr>
          <w:sz w:val="24"/>
        </w:rPr>
        <w:t>，</w:t>
      </w:r>
      <w:r>
        <w:rPr>
          <w:sz w:val="24"/>
        </w:rPr>
        <w:t>所有</w:t>
      </w:r>
      <w:r>
        <w:rPr>
          <w:sz w:val="24"/>
        </w:rPr>
        <w:t>项目需在中午</w:t>
      </w:r>
      <w:r>
        <w:rPr>
          <w:sz w:val="24"/>
        </w:rPr>
        <w:t>12</w:t>
      </w:r>
      <w:r>
        <w:rPr>
          <w:sz w:val="24"/>
        </w:rPr>
        <w:t>：</w:t>
      </w:r>
      <w:r>
        <w:rPr>
          <w:sz w:val="24"/>
        </w:rPr>
        <w:t>00</w:t>
      </w:r>
      <w:r>
        <w:rPr>
          <w:sz w:val="24"/>
        </w:rPr>
        <w:t>前完成；需要配备足够的医务人员体检医院需提前一天到甲方进行体检场地布置，以利于第二天体检按时进行。</w:t>
      </w:r>
      <w:r>
        <w:rPr>
          <w:sz w:val="24"/>
        </w:rPr>
        <w:t>到学院进行现场体检时所产生的医疗垃圾</w:t>
      </w:r>
      <w:r>
        <w:rPr>
          <w:sz w:val="24"/>
        </w:rPr>
        <w:t>乙方</w:t>
      </w:r>
      <w:r>
        <w:rPr>
          <w:sz w:val="24"/>
        </w:rPr>
        <w:t>自行带走处理</w:t>
      </w:r>
      <w:r>
        <w:rPr>
          <w:sz w:val="24"/>
        </w:rPr>
        <w:t>。</w:t>
      </w:r>
    </w:p>
    <w:p>
      <w:pPr>
        <w:pStyle w:val="null3"/>
        <w:spacing w:after="165"/>
        <w:ind w:firstLine="480"/>
        <w:jc w:val="both"/>
      </w:pPr>
      <w:r>
        <w:rPr>
          <w:sz w:val="24"/>
        </w:rPr>
        <w:t>5</w:t>
      </w:r>
      <w:r>
        <w:rPr>
          <w:sz w:val="24"/>
        </w:rPr>
        <w:t>、乙方需提前发学生体检注意事项电子版给甲方。</w:t>
      </w:r>
    </w:p>
    <w:p>
      <w:pPr>
        <w:pStyle w:val="null3"/>
        <w:spacing w:after="165"/>
        <w:jc w:val="both"/>
      </w:pPr>
      <w:r>
        <w:rPr>
          <w:sz w:val="24"/>
          <w:b/>
        </w:rPr>
        <w:t>六、体检时间、地点</w:t>
      </w:r>
    </w:p>
    <w:p>
      <w:pPr>
        <w:pStyle w:val="null3"/>
        <w:spacing w:after="165"/>
        <w:ind w:firstLine="480"/>
        <w:jc w:val="both"/>
      </w:pPr>
      <w:r>
        <w:rPr>
          <w:sz w:val="24"/>
        </w:rPr>
        <w:t>1</w:t>
      </w:r>
      <w:r>
        <w:rPr>
          <w:sz w:val="24"/>
        </w:rPr>
        <w:t>、学生体检时间：学生体检时间以甲方要求的时间为准（上午进行）（如遇特殊原因无法按照以上时间安排体检，乙方需提前一周告知对方，具体时间需双方协商后达成共识）到甲方现场进行，如有个别学生因个别原因未能当天体检，乙方可提供一次上门补检服务，同时亦允许其本人其他时间另行前往乙方的体检中心进行体检。</w:t>
      </w:r>
    </w:p>
    <w:p>
      <w:pPr>
        <w:pStyle w:val="null3"/>
        <w:spacing w:after="165"/>
        <w:ind w:firstLine="480"/>
        <w:jc w:val="both"/>
      </w:pPr>
      <w:r>
        <w:rPr>
          <w:sz w:val="24"/>
        </w:rPr>
        <w:t>2</w:t>
      </w:r>
      <w:r>
        <w:rPr>
          <w:sz w:val="24"/>
        </w:rPr>
        <w:t>、学生体检地点、分几个校区进行：以甲方要求为准。</w:t>
      </w:r>
    </w:p>
    <w:p>
      <w:pPr>
        <w:pStyle w:val="null3"/>
        <w:spacing w:after="165"/>
        <w:jc w:val="both"/>
      </w:pPr>
      <w:r>
        <w:rPr>
          <w:sz w:val="24"/>
          <w:b/>
        </w:rPr>
        <w:t>七、对体检服务水平及服务进度的要求</w:t>
      </w:r>
    </w:p>
    <w:p>
      <w:pPr>
        <w:pStyle w:val="null3"/>
        <w:spacing w:after="165"/>
        <w:ind w:firstLine="480"/>
        <w:jc w:val="both"/>
      </w:pPr>
      <w:r>
        <w:rPr>
          <w:sz w:val="24"/>
        </w:rPr>
        <w:t>体检有异常者，应按时通知甲方负责人员，并及时安排给予复检，费用按照该项目对应成交价格收取。乙方须将每个体检人员的体检资料进行独立密封包装，并在封面处标注体检人员的姓名、单位等资料，并且提供一份所有体检人员的汇总体检资料（按单位装订成册）及一份电子文档（光盘和</w:t>
      </w:r>
      <w:r>
        <w:rPr>
          <w:sz w:val="24"/>
        </w:rPr>
        <w:t>u</w:t>
      </w:r>
      <w:r>
        <w:rPr>
          <w:sz w:val="24"/>
        </w:rPr>
        <w:t>盘）给甲方。体检服务须保证质量，若有证据表明或者经权威鉴定，乙方的体检结果出现重大错误的情况，甲方有权追究乙方相应责任及要求相应赔偿。乙方须设立服务质量投诉电话和服务质量征求意见表，对服务质量进行跟踪调查。</w:t>
      </w:r>
    </w:p>
    <w:p>
      <w:pPr>
        <w:pStyle w:val="null3"/>
        <w:spacing w:after="165"/>
        <w:ind w:firstLine="480"/>
        <w:jc w:val="both"/>
      </w:pPr>
      <w:r>
        <w:rPr>
          <w:sz w:val="24"/>
        </w:rPr>
        <w:t>体检当天准时到位，体检由有经验医生护士负责，尤其是抽血由有经验的护士负责，根据体检人数安排医务人员，保证采血和其他体检快速、顺利进行。体检当天发现结果特殊异常及时记录报告（如心脏杂音、肺结核异常等），体检后尽量尽早提供具体结果异常的学生情况包括班级、姓名名单以便甲方军训及其他相关工作的顺利进行，全部体检后（包括补检），提供纸质版</w:t>
      </w:r>
      <w:r>
        <w:rPr>
          <w:sz w:val="24"/>
        </w:rPr>
        <w:t>（如需）</w:t>
      </w:r>
      <w:r>
        <w:rPr>
          <w:sz w:val="24"/>
        </w:rPr>
        <w:t>、电子版体检报告（个人）和体检总结，纸质版加盖公章。</w:t>
      </w:r>
    </w:p>
    <w:p>
      <w:pPr>
        <w:pStyle w:val="null3"/>
        <w:spacing w:after="165"/>
        <w:ind w:firstLine="480"/>
        <w:jc w:val="both"/>
      </w:pPr>
      <w:r>
        <w:rPr>
          <w:sz w:val="24"/>
        </w:rPr>
        <w:t>根据《广州市学校安全管理条例》第二十四条相关规定，</w:t>
      </w:r>
      <w:r>
        <w:rPr>
          <w:sz w:val="24"/>
        </w:rPr>
        <w:t>乙方</w:t>
      </w:r>
      <w:r>
        <w:rPr>
          <w:sz w:val="24"/>
        </w:rPr>
        <w:t>需协助</w:t>
      </w:r>
      <w:r>
        <w:rPr>
          <w:sz w:val="24"/>
        </w:rPr>
        <w:t>甲方</w:t>
      </w:r>
      <w:r>
        <w:rPr>
          <w:sz w:val="24"/>
        </w:rPr>
        <w:t>建立学生健康档案，将未成年学生的体检报告等健康档案监护人确认材料发给</w:t>
      </w:r>
      <w:r>
        <w:rPr>
          <w:sz w:val="24"/>
        </w:rPr>
        <w:t>甲方</w:t>
      </w:r>
      <w:r>
        <w:rPr>
          <w:sz w:val="24"/>
        </w:rPr>
        <w:t>。</w:t>
      </w:r>
    </w:p>
    <w:p>
      <w:pPr>
        <w:pStyle w:val="null3"/>
        <w:spacing w:after="165"/>
        <w:jc w:val="both"/>
      </w:pPr>
      <w:r>
        <w:rPr>
          <w:sz w:val="24"/>
          <w:b/>
        </w:rPr>
        <w:t>八、对检后服务的要求</w:t>
      </w:r>
    </w:p>
    <w:p>
      <w:pPr>
        <w:pStyle w:val="null3"/>
        <w:spacing w:after="165"/>
        <w:ind w:firstLine="480"/>
        <w:jc w:val="both"/>
      </w:pPr>
      <w:r>
        <w:rPr>
          <w:sz w:val="24"/>
        </w:rPr>
        <w:t>1</w:t>
      </w:r>
      <w:r>
        <w:rPr>
          <w:sz w:val="24"/>
        </w:rPr>
        <w:t>、学生的个人体检报告须以班级为单位分拣打包送达甲方。体检报告由乙方负责逐份封装以保护个人隐私，体检报告分发错漏率小于</w:t>
      </w:r>
      <w:r>
        <w:rPr>
          <w:sz w:val="24"/>
        </w:rPr>
        <w:t>2</w:t>
      </w:r>
      <w:r>
        <w:rPr>
          <w:sz w:val="24"/>
        </w:rPr>
        <w:t>‰，并由乙方将体检报告送达甲方。</w:t>
      </w:r>
    </w:p>
    <w:p>
      <w:pPr>
        <w:pStyle w:val="null3"/>
        <w:spacing w:after="165"/>
        <w:ind w:firstLine="480"/>
        <w:jc w:val="both"/>
      </w:pPr>
      <w:r>
        <w:rPr>
          <w:sz w:val="24"/>
        </w:rPr>
        <w:t>2</w:t>
      </w:r>
      <w:r>
        <w:rPr>
          <w:sz w:val="24"/>
        </w:rPr>
        <w:t>、体检后根据甲方实际情况要求安排体检专题讲座，派副主任及以上医师讲解本次体检中发现的问题并接受教职工、学生的咨询。</w:t>
      </w:r>
    </w:p>
    <w:p>
      <w:pPr>
        <w:pStyle w:val="null3"/>
        <w:spacing w:after="165"/>
        <w:ind w:firstLine="480"/>
        <w:jc w:val="both"/>
      </w:pPr>
      <w:r>
        <w:rPr>
          <w:sz w:val="24"/>
        </w:rPr>
        <w:t>3</w:t>
      </w:r>
      <w:r>
        <w:rPr>
          <w:sz w:val="24"/>
        </w:rPr>
        <w:t>、在体检报告中发现有严重问题，不须等待发放体检报告，应及时电话告知甲方的体检负责人，并优先协助安排到医院进一步检查。</w:t>
      </w:r>
    </w:p>
    <w:p>
      <w:pPr>
        <w:pStyle w:val="null3"/>
        <w:spacing w:after="165"/>
        <w:ind w:firstLine="480"/>
        <w:jc w:val="both"/>
      </w:pPr>
      <w:r>
        <w:rPr>
          <w:sz w:val="24"/>
        </w:rPr>
        <w:t>4</w:t>
      </w:r>
      <w:r>
        <w:rPr>
          <w:sz w:val="24"/>
        </w:rPr>
        <w:t>、对学生体检后就诊、住院发生的困难和问题能给予积极的协调和合作，以及提供就诊相关的绿色通道。</w:t>
      </w:r>
    </w:p>
    <w:p>
      <w:pPr>
        <w:pStyle w:val="null3"/>
        <w:spacing w:after="165"/>
        <w:ind w:firstLine="480"/>
        <w:jc w:val="both"/>
      </w:pPr>
      <w:r>
        <w:rPr>
          <w:sz w:val="24"/>
        </w:rPr>
        <w:t>5</w:t>
      </w:r>
      <w:r>
        <w:rPr>
          <w:sz w:val="24"/>
        </w:rPr>
        <w:t>、体检报告单全部收到后开始体检费用结算。要求乙方提供核算的详细清单。如有差错应及时纠正。</w:t>
      </w:r>
    </w:p>
    <w:p>
      <w:pPr>
        <w:pStyle w:val="null3"/>
        <w:spacing w:after="165"/>
        <w:jc w:val="both"/>
      </w:pPr>
      <w:r>
        <w:rPr>
          <w:sz w:val="24"/>
          <w:b/>
        </w:rPr>
        <w:t>九、其他要求</w:t>
      </w:r>
    </w:p>
    <w:p>
      <w:pPr>
        <w:pStyle w:val="null3"/>
        <w:spacing w:after="165"/>
        <w:ind w:firstLine="480"/>
        <w:jc w:val="both"/>
      </w:pPr>
      <w:r>
        <w:rPr>
          <w:sz w:val="24"/>
        </w:rPr>
        <w:t>1</w:t>
      </w:r>
      <w:r>
        <w:rPr>
          <w:sz w:val="24"/>
        </w:rPr>
        <w:t>、乙方应按照“采购需求书中学生体检项目”的对应体检项目进行体检，不得随意增加甲方报送的体检人员名单外的人员或给学生增加体检项目，否则费用由乙方自付，因病情需要增加体检项目的费用由体检人自付，甲方不负责报销。</w:t>
      </w:r>
    </w:p>
    <w:p>
      <w:pPr>
        <w:pStyle w:val="null3"/>
        <w:spacing w:after="165"/>
        <w:ind w:firstLine="480"/>
        <w:jc w:val="both"/>
      </w:pPr>
      <w:r>
        <w:rPr>
          <w:sz w:val="24"/>
        </w:rPr>
        <w:t>2</w:t>
      </w:r>
      <w:r>
        <w:rPr>
          <w:sz w:val="24"/>
        </w:rPr>
        <w:t>、学生体检过程中，乙方需确保有不少于</w:t>
      </w:r>
      <w:r>
        <w:rPr>
          <w:sz w:val="24"/>
        </w:rPr>
        <w:t>1</w:t>
      </w:r>
      <w:r>
        <w:rPr>
          <w:sz w:val="24"/>
        </w:rPr>
        <w:t>名应急救护人员（携带</w:t>
      </w:r>
      <w:r>
        <w:rPr>
          <w:sz w:val="24"/>
        </w:rPr>
        <w:t>AED</w:t>
      </w:r>
      <w:r>
        <w:rPr>
          <w:sz w:val="24"/>
        </w:rPr>
        <w:t>除颤仪设备和</w:t>
      </w:r>
      <w:r>
        <w:rPr>
          <w:sz w:val="24"/>
        </w:rPr>
        <w:t>急救物品</w:t>
      </w:r>
      <w:r>
        <w:rPr>
          <w:sz w:val="24"/>
        </w:rPr>
        <w:t>等）在现场待命，并安排医务人员巡视体检学生身体状况，对突发事件能正确快速处理，确保参加体检学生的安全。</w:t>
      </w:r>
    </w:p>
    <w:p>
      <w:pPr>
        <w:pStyle w:val="null3"/>
        <w:spacing w:after="165"/>
        <w:ind w:firstLine="480"/>
        <w:jc w:val="both"/>
      </w:pPr>
      <w:r>
        <w:rPr>
          <w:sz w:val="24"/>
        </w:rPr>
        <w:t>3</w:t>
      </w:r>
      <w:r>
        <w:rPr>
          <w:sz w:val="24"/>
        </w:rPr>
        <w:t>、参与体检操作的全部工作人员工作中应佩戴胸卡。</w:t>
      </w:r>
    </w:p>
    <w:p>
      <w:pPr>
        <w:pStyle w:val="null3"/>
        <w:spacing w:after="165"/>
        <w:ind w:firstLine="480"/>
        <w:jc w:val="both"/>
      </w:pPr>
      <w:r>
        <w:rPr>
          <w:sz w:val="24"/>
        </w:rPr>
        <w:t>4</w:t>
      </w:r>
      <w:r>
        <w:rPr>
          <w:sz w:val="24"/>
        </w:rPr>
        <w:t>、体检必须按照规程操作，按行业规范确定体检方案和方法，以防止意外事故发生。</w:t>
      </w:r>
    </w:p>
    <w:p>
      <w:pPr>
        <w:pStyle w:val="null3"/>
        <w:spacing w:after="165"/>
        <w:ind w:firstLine="480"/>
        <w:jc w:val="both"/>
      </w:pPr>
      <w:r>
        <w:rPr>
          <w:sz w:val="24"/>
        </w:rPr>
        <w:t>5</w:t>
      </w:r>
      <w:r>
        <w:rPr>
          <w:sz w:val="24"/>
        </w:rPr>
        <w:t>、对体检操作过程中发生的本文未提及的问题，本着积极、合作的态度及时解决。如果发生违约行为，经协调无效，甲方有权终止合同，并由乙方承担所有责任。</w:t>
      </w:r>
    </w:p>
    <w:p>
      <w:pPr>
        <w:pStyle w:val="null3"/>
        <w:spacing w:after="165"/>
        <w:ind w:firstLine="480"/>
        <w:jc w:val="both"/>
      </w:pPr>
      <w:r>
        <w:rPr>
          <w:sz w:val="24"/>
        </w:rPr>
        <w:t>6</w:t>
      </w:r>
      <w:r>
        <w:rPr>
          <w:sz w:val="24"/>
        </w:rPr>
        <w:t>、所有检查项目必须在乙方响应文件中响应的体检场所内检查，体检场所必须设有清晰准确的体检引导标志牌及体检导诊员。</w:t>
      </w:r>
    </w:p>
    <w:p>
      <w:pPr>
        <w:pStyle w:val="null3"/>
        <w:spacing w:after="165"/>
        <w:ind w:firstLine="480"/>
        <w:jc w:val="both"/>
      </w:pPr>
      <w:r>
        <w:rPr>
          <w:sz w:val="24"/>
        </w:rPr>
        <w:t>7</w:t>
      </w:r>
      <w:r>
        <w:rPr>
          <w:sz w:val="24"/>
        </w:rPr>
        <w:t>、乙方须对本次采购的服务提供具体服务方案，如：体检程序、时间及人员安排、投入体检设备及化验所用方法的说明、提交体检报告的时间及方式等。</w:t>
      </w:r>
    </w:p>
    <w:p>
      <w:pPr>
        <w:pStyle w:val="null3"/>
        <w:spacing w:after="165"/>
        <w:jc w:val="both"/>
      </w:pPr>
      <w:r>
        <w:rPr>
          <w:sz w:val="24"/>
          <w:b/>
        </w:rPr>
        <w:t>十、验收要求</w:t>
      </w:r>
    </w:p>
    <w:p>
      <w:pPr>
        <w:pStyle w:val="null3"/>
        <w:spacing w:after="165"/>
        <w:ind w:firstLine="480"/>
        <w:jc w:val="both"/>
      </w:pPr>
      <w:r>
        <w:rPr>
          <w:sz w:val="24"/>
        </w:rPr>
        <w:t>项目验收要求依据采购人相关验收程序制订验收标准，包括但不限于履约情况和评价情况。</w:t>
      </w:r>
    </w:p>
    <w:p>
      <w:pPr>
        <w:pStyle w:val="null3"/>
        <w:spacing w:after="165"/>
        <w:ind w:firstLine="480"/>
        <w:jc w:val="both"/>
      </w:pPr>
      <w:r>
        <w:rPr>
          <w:sz w:val="24"/>
        </w:rPr>
        <w:t>（一）验收主体</w:t>
      </w:r>
    </w:p>
    <w:p>
      <w:pPr>
        <w:pStyle w:val="null3"/>
        <w:spacing w:after="165"/>
        <w:ind w:firstLine="480"/>
        <w:jc w:val="both"/>
      </w:pPr>
      <w:r>
        <w:rPr>
          <w:sz w:val="24"/>
        </w:rPr>
        <w:t>甲方（采购人）</w:t>
      </w:r>
    </w:p>
    <w:p>
      <w:pPr>
        <w:pStyle w:val="null3"/>
        <w:spacing w:after="165"/>
        <w:ind w:firstLine="480"/>
        <w:jc w:val="both"/>
      </w:pPr>
      <w:r>
        <w:rPr>
          <w:sz w:val="24"/>
        </w:rPr>
        <w:t>（二）验收时间</w:t>
      </w:r>
    </w:p>
    <w:p>
      <w:pPr>
        <w:pStyle w:val="null3"/>
        <w:spacing w:after="165"/>
        <w:ind w:firstLine="480"/>
        <w:jc w:val="both"/>
      </w:pPr>
      <w:r>
        <w:rPr>
          <w:sz w:val="24"/>
        </w:rPr>
        <w:t>服务期结束后</w:t>
      </w:r>
      <w:r>
        <w:rPr>
          <w:sz w:val="24"/>
        </w:rPr>
        <w:t>10</w:t>
      </w:r>
      <w:r>
        <w:rPr>
          <w:sz w:val="24"/>
        </w:rPr>
        <w:t>个工作日内，乙方向甲方（采购人）提出验收申请，采购人于收到供应商验收申请</w:t>
      </w:r>
      <w:r>
        <w:rPr>
          <w:sz w:val="24"/>
        </w:rPr>
        <w:t>以及</w:t>
      </w:r>
      <w:r>
        <w:rPr>
          <w:sz w:val="24"/>
        </w:rPr>
        <w:t>提交</w:t>
      </w:r>
      <w:r>
        <w:rPr>
          <w:sz w:val="24"/>
        </w:rPr>
        <w:t>的</w:t>
      </w:r>
      <w:r>
        <w:rPr>
          <w:sz w:val="24"/>
        </w:rPr>
        <w:t>相关健康体检分析报告</w:t>
      </w:r>
      <w:r>
        <w:rPr>
          <w:sz w:val="24"/>
        </w:rPr>
        <w:t>、</w:t>
      </w:r>
      <w:r>
        <w:rPr>
          <w:sz w:val="24"/>
        </w:rPr>
        <w:t>结算数据、验收资料</w:t>
      </w:r>
      <w:r>
        <w:rPr>
          <w:sz w:val="24"/>
        </w:rPr>
        <w:t>后</w:t>
      </w:r>
      <w:r>
        <w:rPr>
          <w:sz w:val="24"/>
        </w:rPr>
        <w:t>的</w:t>
      </w:r>
      <w:r>
        <w:rPr>
          <w:sz w:val="24"/>
        </w:rPr>
        <w:t>7</w:t>
      </w:r>
      <w:r>
        <w:rPr>
          <w:sz w:val="24"/>
        </w:rPr>
        <w:t>个工作日内组织履约验收。</w:t>
      </w:r>
    </w:p>
    <w:p>
      <w:pPr>
        <w:pStyle w:val="null3"/>
        <w:spacing w:after="165"/>
        <w:ind w:firstLine="480"/>
        <w:jc w:val="both"/>
      </w:pPr>
      <w:r>
        <w:rPr>
          <w:sz w:val="24"/>
        </w:rPr>
        <w:t>（三）验收方式</w:t>
      </w:r>
    </w:p>
    <w:p>
      <w:pPr>
        <w:pStyle w:val="null3"/>
        <w:spacing w:after="165"/>
        <w:ind w:firstLine="480"/>
        <w:jc w:val="both"/>
      </w:pPr>
      <w:r>
        <w:rPr>
          <w:sz w:val="24"/>
        </w:rPr>
        <w:t>甲方（采购人）组织履约验收</w:t>
      </w:r>
    </w:p>
    <w:p>
      <w:pPr>
        <w:pStyle w:val="null3"/>
        <w:spacing w:after="165"/>
        <w:ind w:firstLine="480"/>
        <w:jc w:val="both"/>
      </w:pPr>
      <w:r>
        <w:rPr>
          <w:sz w:val="24"/>
        </w:rPr>
        <w:t>（四）验收内容</w:t>
      </w:r>
    </w:p>
    <w:p>
      <w:pPr>
        <w:pStyle w:val="null3"/>
        <w:spacing w:after="165"/>
        <w:ind w:firstLine="480"/>
        <w:jc w:val="both"/>
      </w:pPr>
      <w:r>
        <w:rPr>
          <w:sz w:val="24"/>
        </w:rPr>
        <w:t>1</w:t>
      </w:r>
      <w:r>
        <w:rPr>
          <w:sz w:val="24"/>
        </w:rPr>
        <w:t>、项目服务质量情况。根据采购文件和合同规定，乙方应该完成的工作质量，实际完成的工作质量。</w:t>
      </w:r>
    </w:p>
    <w:p>
      <w:pPr>
        <w:pStyle w:val="null3"/>
        <w:spacing w:after="165"/>
        <w:ind w:firstLine="480"/>
        <w:jc w:val="both"/>
      </w:pPr>
      <w:r>
        <w:rPr>
          <w:sz w:val="24"/>
        </w:rPr>
        <w:t>2</w:t>
      </w:r>
      <w:r>
        <w:rPr>
          <w:sz w:val="24"/>
        </w:rPr>
        <w:t>、工作效率履约情况。在规定时间内的完成情况，有无任务拖延滞后情况。</w:t>
      </w:r>
    </w:p>
    <w:p>
      <w:pPr>
        <w:pStyle w:val="null3"/>
        <w:spacing w:after="165"/>
        <w:ind w:firstLine="480"/>
        <w:jc w:val="both"/>
      </w:pPr>
      <w:r>
        <w:rPr>
          <w:sz w:val="24"/>
        </w:rPr>
        <w:t>3</w:t>
      </w:r>
      <w:r>
        <w:rPr>
          <w:sz w:val="24"/>
        </w:rPr>
        <w:t>、项目经费结算情况。按照合同约定应当结算的数额和实际结算是否一致，结算数据是否真实、准确，有无虚报、错报和多报情况。</w:t>
      </w:r>
    </w:p>
    <w:p>
      <w:pPr>
        <w:pStyle w:val="null3"/>
        <w:spacing w:after="165"/>
        <w:ind w:firstLine="480"/>
        <w:jc w:val="both"/>
      </w:pPr>
      <w:r>
        <w:rPr>
          <w:sz w:val="24"/>
        </w:rPr>
        <w:t>（五）履约验收程序</w:t>
      </w:r>
    </w:p>
    <w:p>
      <w:pPr>
        <w:pStyle w:val="null3"/>
        <w:spacing w:after="165"/>
        <w:ind w:firstLine="480"/>
        <w:jc w:val="both"/>
      </w:pPr>
      <w:r>
        <w:rPr>
          <w:sz w:val="24"/>
        </w:rPr>
        <w:t>甲方（采购人）按照采购文件中的采购需求及合同约定，对乙方服务项目进行履约验收。</w:t>
      </w:r>
    </w:p>
    <w:p>
      <w:pPr>
        <w:pStyle w:val="null3"/>
        <w:spacing w:after="165"/>
        <w:ind w:firstLine="480"/>
        <w:jc w:val="both"/>
      </w:pPr>
      <w:r>
        <w:rPr>
          <w:sz w:val="24"/>
        </w:rPr>
        <w:t>（六）验收标准及后续工作</w:t>
      </w:r>
    </w:p>
    <w:p>
      <w:pPr>
        <w:pStyle w:val="null3"/>
        <w:spacing w:after="165"/>
        <w:ind w:firstLine="480"/>
        <w:jc w:val="both"/>
      </w:pPr>
      <w:r>
        <w:rPr>
          <w:sz w:val="24"/>
        </w:rPr>
        <w:t>甲方（采购人）根据采购文件的要求、响应文件的响应情况及采购合同的约定作为验收标准。乙方根据甲方（采购人）验收意见办理结算手续。验收意见明确要求整改的，由乙方整改并经审核通过后，再办理结算手续。</w:t>
      </w:r>
    </w:p>
    <w:p>
      <w:pPr>
        <w:pStyle w:val="null3"/>
        <w:spacing w:after="165"/>
        <w:jc w:val="both"/>
      </w:pPr>
      <w:r>
        <w:rPr>
          <w:sz w:val="24"/>
          <w:b/>
        </w:rPr>
        <w:t>十一、服务期限</w:t>
      </w:r>
    </w:p>
    <w:p>
      <w:pPr>
        <w:pStyle w:val="null3"/>
        <w:spacing w:after="165"/>
        <w:ind w:firstLine="435"/>
        <w:jc w:val="both"/>
      </w:pPr>
      <w:r>
        <w:rPr>
          <w:sz w:val="24"/>
        </w:rPr>
        <w:t>委托服务期间自</w:t>
      </w:r>
      <w:r>
        <w:rPr>
          <w:sz w:val="24"/>
        </w:rPr>
        <w:t>______</w:t>
      </w:r>
      <w:r>
        <w:rPr>
          <w:sz w:val="24"/>
        </w:rPr>
        <w:t>年</w:t>
      </w:r>
      <w:r>
        <w:rPr>
          <w:sz w:val="24"/>
        </w:rPr>
        <w:t>______</w:t>
      </w:r>
      <w:r>
        <w:rPr>
          <w:sz w:val="24"/>
        </w:rPr>
        <w:t>月至</w:t>
      </w:r>
      <w:r>
        <w:rPr>
          <w:sz w:val="24"/>
        </w:rPr>
        <w:t>______</w:t>
      </w:r>
      <w:r>
        <w:rPr>
          <w:sz w:val="24"/>
        </w:rPr>
        <w:t>年</w:t>
      </w:r>
      <w:r>
        <w:rPr>
          <w:sz w:val="24"/>
        </w:rPr>
        <w:t>______</w:t>
      </w:r>
      <w:r>
        <w:rPr>
          <w:sz w:val="24"/>
        </w:rPr>
        <w:t>月止。</w:t>
      </w:r>
    </w:p>
    <w:p>
      <w:pPr>
        <w:pStyle w:val="null3"/>
        <w:spacing w:after="165"/>
        <w:jc w:val="both"/>
      </w:pPr>
      <w:r>
        <w:rPr>
          <w:sz w:val="24"/>
          <w:b/>
        </w:rPr>
        <w:t>十二、体检费结算付款方式</w:t>
      </w:r>
    </w:p>
    <w:p>
      <w:pPr>
        <w:pStyle w:val="null3"/>
        <w:spacing w:after="165"/>
        <w:ind w:firstLine="480"/>
        <w:jc w:val="both"/>
      </w:pPr>
      <w:r>
        <w:rPr>
          <w:sz w:val="24"/>
        </w:rPr>
        <w:t>1</w:t>
      </w:r>
      <w:r>
        <w:rPr>
          <w:sz w:val="24"/>
        </w:rPr>
        <w:t>、结算方式：</w:t>
      </w:r>
    </w:p>
    <w:p>
      <w:pPr>
        <w:pStyle w:val="null3"/>
        <w:spacing w:after="165"/>
        <w:ind w:firstLine="480"/>
        <w:jc w:val="both"/>
      </w:pPr>
      <w:r>
        <w:rPr>
          <w:sz w:val="24"/>
        </w:rPr>
        <w:t>1.1</w:t>
      </w:r>
      <w:r>
        <w:rPr>
          <w:sz w:val="24"/>
        </w:rPr>
        <w:t>预付款：</w:t>
      </w:r>
      <w:r>
        <w:rPr>
          <w:sz w:val="24"/>
        </w:rPr>
        <w:t>甲方</w:t>
      </w:r>
      <w:r>
        <w:rPr>
          <w:sz w:val="24"/>
        </w:rPr>
        <w:t>在</w:t>
      </w:r>
      <w:r>
        <w:rPr>
          <w:sz w:val="24"/>
        </w:rPr>
        <w:t>202</w:t>
      </w:r>
      <w:r>
        <w:rPr>
          <w:sz w:val="24"/>
        </w:rPr>
        <w:t>6</w:t>
      </w:r>
      <w:r>
        <w:rPr>
          <w:sz w:val="24"/>
        </w:rPr>
        <w:t>服务年度开始体检的，在</w:t>
      </w:r>
      <w:r>
        <w:rPr>
          <w:sz w:val="24"/>
        </w:rPr>
        <w:t>甲方</w:t>
      </w:r>
      <w:r>
        <w:rPr>
          <w:sz w:val="24"/>
        </w:rPr>
        <w:t>通知</w:t>
      </w:r>
      <w:r>
        <w:rPr>
          <w:sz w:val="24"/>
        </w:rPr>
        <w:t>乙方</w:t>
      </w:r>
      <w:r>
        <w:rPr>
          <w:sz w:val="24"/>
        </w:rPr>
        <w:t>开具正式的普通发票后，</w:t>
      </w:r>
      <w:r>
        <w:rPr>
          <w:sz w:val="24"/>
        </w:rPr>
        <w:t>甲方在收到乙方发票后的五个工作日内办理</w:t>
      </w:r>
      <w:r>
        <w:rPr>
          <w:sz w:val="24"/>
        </w:rPr>
        <w:t>202</w:t>
      </w:r>
      <w:r>
        <w:rPr>
          <w:sz w:val="24"/>
        </w:rPr>
        <w:t>6</w:t>
      </w:r>
      <w:r>
        <w:rPr>
          <w:sz w:val="24"/>
        </w:rPr>
        <w:t>服务年度合同总价款</w:t>
      </w:r>
      <w:r>
        <w:rPr>
          <w:sz w:val="24"/>
        </w:rPr>
        <w:t>50%预付款</w:t>
      </w:r>
      <w:r>
        <w:rPr>
          <w:sz w:val="24"/>
        </w:rPr>
        <w:t>的支付手续</w:t>
      </w:r>
      <w:r>
        <w:rPr>
          <w:sz w:val="24"/>
        </w:rPr>
        <w:t>。</w:t>
      </w:r>
    </w:p>
    <w:p>
      <w:pPr>
        <w:pStyle w:val="null3"/>
        <w:spacing w:after="165"/>
        <w:ind w:firstLine="480"/>
        <w:jc w:val="both"/>
      </w:pPr>
      <w:r>
        <w:rPr>
          <w:sz w:val="24"/>
        </w:rPr>
        <w:t>1.2</w:t>
      </w:r>
      <w:r>
        <w:rPr>
          <w:sz w:val="24"/>
        </w:rPr>
        <w:t>进度款：</w:t>
      </w:r>
      <w:r>
        <w:rPr>
          <w:sz w:val="24"/>
        </w:rPr>
        <w:t>202</w:t>
      </w:r>
      <w:r>
        <w:rPr>
          <w:sz w:val="24"/>
        </w:rPr>
        <w:t>6</w:t>
      </w:r>
      <w:r>
        <w:rPr>
          <w:sz w:val="24"/>
        </w:rPr>
        <w:t>服务年度剩余体检费用按服务年度分期支付，</w:t>
      </w:r>
      <w:r>
        <w:rPr>
          <w:sz w:val="24"/>
        </w:rPr>
        <w:t>乙方</w:t>
      </w:r>
      <w:r>
        <w:rPr>
          <w:sz w:val="24"/>
        </w:rPr>
        <w:t>提供的体检服务验收合格，按参加体检学生的实际人数和每人的实际体检项目计算出的实际体检服务总费用后，</w:t>
      </w:r>
      <w:r>
        <w:rPr>
          <w:sz w:val="24"/>
        </w:rPr>
        <w:t>甲方</w:t>
      </w:r>
      <w:r>
        <w:rPr>
          <w:sz w:val="24"/>
        </w:rPr>
        <w:t>收到</w:t>
      </w:r>
      <w:r>
        <w:rPr>
          <w:sz w:val="24"/>
        </w:rPr>
        <w:t>乙方</w:t>
      </w:r>
      <w:r>
        <w:rPr>
          <w:sz w:val="24"/>
        </w:rPr>
        <w:t>开具的正式普通发票后</w:t>
      </w:r>
      <w:r>
        <w:rPr>
          <w:sz w:val="24"/>
        </w:rPr>
        <w:t>五个工作日内，</w:t>
      </w:r>
      <w:r>
        <w:rPr>
          <w:sz w:val="24"/>
        </w:rPr>
        <w:t>一次性向</w:t>
      </w:r>
      <w:r>
        <w:rPr>
          <w:sz w:val="24"/>
        </w:rPr>
        <w:t>乙方</w:t>
      </w:r>
      <w:r>
        <w:rPr>
          <w:sz w:val="24"/>
        </w:rPr>
        <w:t>办理单个服务年度剩余体检费用的支付手续（其中，因为市轻工技师学院</w:t>
      </w:r>
      <w:r>
        <w:rPr>
          <w:sz w:val="24"/>
        </w:rPr>
        <w:t>202</w:t>
      </w:r>
      <w:r>
        <w:rPr>
          <w:sz w:val="24"/>
        </w:rPr>
        <w:t>7</w:t>
      </w:r>
      <w:r>
        <w:rPr>
          <w:sz w:val="24"/>
        </w:rPr>
        <w:t>服务年度的</w:t>
      </w:r>
      <w:r>
        <w:rPr>
          <w:sz w:val="24"/>
        </w:rPr>
        <w:t>除新生以外其他在校学生</w:t>
      </w:r>
      <w:r>
        <w:rPr>
          <w:sz w:val="24"/>
        </w:rPr>
        <w:t>体检拟安排在</w:t>
      </w:r>
      <w:r>
        <w:rPr>
          <w:sz w:val="24"/>
        </w:rPr>
        <w:t>202</w:t>
      </w:r>
      <w:r>
        <w:rPr>
          <w:sz w:val="24"/>
        </w:rPr>
        <w:t>7</w:t>
      </w:r>
      <w:r>
        <w:rPr>
          <w:sz w:val="24"/>
        </w:rPr>
        <w:t>年</w:t>
      </w:r>
      <w:r>
        <w:rPr>
          <w:sz w:val="24"/>
        </w:rPr>
        <w:t>3</w:t>
      </w:r>
      <w:r>
        <w:rPr>
          <w:sz w:val="24"/>
        </w:rPr>
        <w:t>—</w:t>
      </w:r>
      <w:r>
        <w:rPr>
          <w:sz w:val="24"/>
        </w:rPr>
        <w:t>4月体检完毕，所以该学院</w:t>
      </w:r>
      <w:r>
        <w:rPr>
          <w:sz w:val="24"/>
        </w:rPr>
        <w:t>学生体检服务</w:t>
      </w:r>
      <w:r>
        <w:rPr>
          <w:sz w:val="24"/>
        </w:rPr>
        <w:t>尾款费用将在</w:t>
      </w:r>
      <w:r>
        <w:rPr>
          <w:sz w:val="24"/>
        </w:rPr>
        <w:t>202</w:t>
      </w:r>
      <w:r>
        <w:rPr>
          <w:sz w:val="24"/>
        </w:rPr>
        <w:t>7</w:t>
      </w:r>
      <w:r>
        <w:rPr>
          <w:sz w:val="24"/>
        </w:rPr>
        <w:t>年</w:t>
      </w:r>
      <w:r>
        <w:rPr>
          <w:sz w:val="24"/>
        </w:rPr>
        <w:t>7月份前支付）</w:t>
      </w:r>
      <w:r>
        <w:rPr>
          <w:sz w:val="24"/>
        </w:rPr>
        <w:t>。</w:t>
      </w:r>
    </w:p>
    <w:p>
      <w:pPr>
        <w:pStyle w:val="null3"/>
        <w:spacing w:after="165"/>
        <w:ind w:firstLine="480"/>
        <w:jc w:val="both"/>
      </w:pPr>
      <w:r>
        <w:rPr>
          <w:sz w:val="24"/>
        </w:rPr>
        <w:t>2</w:t>
      </w:r>
      <w:r>
        <w:rPr>
          <w:sz w:val="24"/>
        </w:rPr>
        <w:t>、付款方式：项目采用转账支付的付款方式。乙方凭以下有效文件与甲方（采购人）结算：合同；乙方开具的正式普通发票</w:t>
      </w:r>
      <w:r>
        <w:rPr>
          <w:sz w:val="24"/>
        </w:rPr>
        <w:t>（乙方向甲方开具包含分包部分在内的全额发票，对整体项目负责。）</w:t>
      </w:r>
      <w:r>
        <w:rPr>
          <w:sz w:val="24"/>
        </w:rPr>
        <w:t>；费用结算清单（预付款不需提供，结算剩余体检费用时由乙方提供结算清单，由甲方（采购人）确认并加盖公章）；成交通知书。</w:t>
      </w:r>
    </w:p>
    <w:p>
      <w:pPr>
        <w:pStyle w:val="null3"/>
        <w:spacing w:after="165"/>
        <w:jc w:val="both"/>
      </w:pPr>
      <w:r>
        <w:rPr>
          <w:sz w:val="24"/>
          <w:b/>
        </w:rPr>
        <w:t>十三、知识产权产权归属</w:t>
      </w:r>
    </w:p>
    <w:p>
      <w:pPr>
        <w:pStyle w:val="null3"/>
        <w:spacing w:after="165"/>
        <w:ind w:firstLine="480"/>
        <w:jc w:val="both"/>
      </w:pPr>
      <w:r>
        <w:rPr>
          <w:sz w:val="24"/>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spacing w:after="165"/>
        <w:jc w:val="both"/>
      </w:pPr>
      <w:r>
        <w:rPr>
          <w:sz w:val="24"/>
          <w:b/>
        </w:rPr>
        <w:t>十四、保密</w:t>
      </w:r>
    </w:p>
    <w:p>
      <w:pPr>
        <w:pStyle w:val="null3"/>
        <w:spacing w:after="165"/>
        <w:ind w:firstLine="480"/>
        <w:jc w:val="both"/>
      </w:pPr>
      <w:r>
        <w:rPr>
          <w:sz w:val="24"/>
        </w:rPr>
        <w:t>（</w:t>
      </w:r>
      <w:r>
        <w:rPr>
          <w:sz w:val="24"/>
        </w:rPr>
        <w:t>1</w:t>
      </w:r>
      <w:r>
        <w:rPr>
          <w:sz w:val="24"/>
        </w:rPr>
        <w:t>）乙方不得泄露采购人所提供的属于国家秘密的信息和数据；未经采购人允许，不得使用</w:t>
      </w:r>
      <w:r>
        <w:rPr>
          <w:sz w:val="24"/>
        </w:rPr>
        <w:t>或者以其他方式</w:t>
      </w:r>
      <w:r>
        <w:rPr>
          <w:sz w:val="24"/>
        </w:rPr>
        <w:t>给任何第三方提供本项目的相关信息或数据。</w:t>
      </w:r>
    </w:p>
    <w:p>
      <w:pPr>
        <w:pStyle w:val="null3"/>
        <w:spacing w:after="165"/>
        <w:ind w:firstLine="480"/>
        <w:jc w:val="both"/>
      </w:pPr>
      <w:r>
        <w:rPr>
          <w:sz w:val="24"/>
        </w:rPr>
        <w:t>（</w:t>
      </w:r>
      <w:r>
        <w:rPr>
          <w:sz w:val="24"/>
        </w:rPr>
        <w:t>2</w:t>
      </w:r>
      <w:r>
        <w:rPr>
          <w:sz w:val="24"/>
        </w:rPr>
        <w:t>）保密条款不因文件和采购合同的变更、终止或解除而失效。</w:t>
      </w:r>
    </w:p>
    <w:p>
      <w:pPr>
        <w:pStyle w:val="null3"/>
        <w:spacing w:after="165"/>
        <w:jc w:val="both"/>
      </w:pPr>
      <w:r>
        <w:rPr>
          <w:sz w:val="24"/>
          <w:b/>
        </w:rPr>
        <w:t>十五、违约责任与赔偿损失</w:t>
      </w:r>
    </w:p>
    <w:p>
      <w:pPr>
        <w:pStyle w:val="null3"/>
        <w:spacing w:after="165"/>
        <w:ind w:firstLine="480"/>
        <w:jc w:val="both"/>
      </w:pPr>
      <w:r>
        <w:rPr>
          <w:sz w:val="24"/>
        </w:rPr>
        <w:t>（</w:t>
      </w:r>
      <w:r>
        <w:rPr>
          <w:sz w:val="24"/>
        </w:rPr>
        <w:t>1</w:t>
      </w:r>
      <w:r>
        <w:rPr>
          <w:sz w:val="24"/>
        </w:rPr>
        <w:t>）乙方提供的服务不符合磋商文件、报价文件或本合同规定的，甲方有权拒收，并且乙方须向甲方支付本合同总价</w:t>
      </w:r>
      <w:r>
        <w:rPr>
          <w:sz w:val="24"/>
        </w:rPr>
        <w:t>5%</w:t>
      </w:r>
      <w:r>
        <w:rPr>
          <w:sz w:val="24"/>
        </w:rPr>
        <w:t>的违约金。</w:t>
      </w:r>
    </w:p>
    <w:p>
      <w:pPr>
        <w:pStyle w:val="null3"/>
        <w:spacing w:after="165"/>
        <w:ind w:firstLine="480"/>
        <w:jc w:val="both"/>
      </w:pPr>
      <w:r>
        <w:rPr>
          <w:sz w:val="24"/>
        </w:rPr>
        <w:t>（</w:t>
      </w:r>
      <w:r>
        <w:rPr>
          <w:sz w:val="24"/>
        </w:rPr>
        <w:t>2</w:t>
      </w:r>
      <w:r>
        <w:rPr>
          <w:sz w:val="24"/>
        </w:rPr>
        <w:t>）乙方未能按本合同规定的交货时间提供服务，从逾期之日起每日按本合同总价万分之五的数额向甲方支付违约金；逾期半个月以上的，甲方有权终止合同，由此造成的甲方经济损失由乙方承担。</w:t>
      </w:r>
    </w:p>
    <w:p>
      <w:pPr>
        <w:pStyle w:val="null3"/>
        <w:spacing w:after="165"/>
        <w:ind w:firstLine="480"/>
        <w:jc w:val="both"/>
      </w:pPr>
      <w:r>
        <w:rPr>
          <w:sz w:val="24"/>
        </w:rPr>
        <w:t>（</w:t>
      </w:r>
      <w:r>
        <w:rPr>
          <w:sz w:val="24"/>
        </w:rPr>
        <w:t>3</w:t>
      </w:r>
      <w:r>
        <w:rPr>
          <w:sz w:val="24"/>
        </w:rPr>
        <w:t>）甲方无正当理由拒绝接受服务，到期拒付服务款项的，甲方向乙方偿付本合同总额的</w:t>
      </w:r>
      <w:r>
        <w:rPr>
          <w:sz w:val="24"/>
        </w:rPr>
        <w:t>5%</w:t>
      </w:r>
      <w:r>
        <w:rPr>
          <w:sz w:val="24"/>
        </w:rPr>
        <w:t>的违约金。甲方仍逾期付款，则每日按本合同总价的万分之五向乙方偿付违约金。</w:t>
      </w:r>
    </w:p>
    <w:p>
      <w:pPr>
        <w:pStyle w:val="null3"/>
        <w:spacing w:after="165"/>
        <w:ind w:firstLine="480"/>
        <w:jc w:val="both"/>
      </w:pPr>
      <w:r>
        <w:rPr>
          <w:sz w:val="24"/>
        </w:rPr>
        <w:t>（</w:t>
      </w:r>
      <w:r>
        <w:rPr>
          <w:sz w:val="24"/>
        </w:rPr>
        <w:t>4</w:t>
      </w:r>
      <w:r>
        <w:rPr>
          <w:sz w:val="24"/>
        </w:rPr>
        <w:t>）</w:t>
      </w:r>
      <w:r>
        <w:rPr>
          <w:sz w:val="24"/>
        </w:rPr>
        <w:t>其他</w:t>
      </w:r>
      <w:r>
        <w:rPr>
          <w:sz w:val="24"/>
        </w:rPr>
        <w:t>违约责任</w:t>
      </w:r>
      <w:r>
        <w:rPr>
          <w:sz w:val="24"/>
        </w:rPr>
        <w:t>按照《中华人民共和国</w:t>
      </w:r>
      <w:r>
        <w:rPr>
          <w:sz w:val="24"/>
        </w:rPr>
        <w:t>民法典》处理。</w:t>
      </w:r>
    </w:p>
    <w:p>
      <w:pPr>
        <w:pStyle w:val="null3"/>
        <w:spacing w:after="165"/>
        <w:jc w:val="both"/>
      </w:pPr>
      <w:r>
        <w:rPr>
          <w:sz w:val="24"/>
          <w:b/>
        </w:rPr>
        <w:t>十六、争端的解决</w:t>
      </w:r>
    </w:p>
    <w:p>
      <w:pPr>
        <w:pStyle w:val="null3"/>
        <w:spacing w:after="165"/>
        <w:ind w:firstLine="480"/>
        <w:jc w:val="both"/>
      </w:pPr>
      <w:r>
        <w:rPr>
          <w:sz w:val="24"/>
        </w:rPr>
        <w:t>合同执行过程中发生的任何争议，如双方不能通过友好协商解决，按相关法律法规处理。协商或调解不成时向甲方所在地人民法院提起诉讼。</w:t>
      </w:r>
    </w:p>
    <w:p>
      <w:pPr>
        <w:pStyle w:val="null3"/>
        <w:spacing w:after="165"/>
        <w:jc w:val="both"/>
      </w:pPr>
      <w:r>
        <w:rPr>
          <w:sz w:val="24"/>
          <w:b/>
        </w:rPr>
        <w:t>十七、不可抗力</w:t>
      </w:r>
    </w:p>
    <w:p>
      <w:pPr>
        <w:pStyle w:val="null3"/>
        <w:spacing w:after="165"/>
        <w:ind w:firstLine="480"/>
        <w:jc w:val="both"/>
      </w:pPr>
      <w:r>
        <w:rPr>
          <w:sz w:val="24"/>
        </w:rPr>
        <w:t>任何一方由于不可抗力原因不能履行合同时，应在不可抗力事件结束后</w:t>
      </w:r>
      <w:r>
        <w:rPr>
          <w:sz w:val="24"/>
        </w:rPr>
        <w:t>1</w:t>
      </w:r>
      <w:r>
        <w:rPr>
          <w:sz w:val="24"/>
        </w:rPr>
        <w:t>日内向对方通报，以减轻可能给对方造成的损失，在取得有关机构的不可抗力证明或双方谅解确认后，允许延期履行或修订合同，并根据情况可部分或全部免于承担违约责任。</w:t>
      </w:r>
    </w:p>
    <w:p>
      <w:pPr>
        <w:pStyle w:val="null3"/>
        <w:spacing w:after="165"/>
        <w:jc w:val="both"/>
      </w:pPr>
      <w:r>
        <w:rPr>
          <w:sz w:val="24"/>
          <w:b/>
        </w:rPr>
        <w:t>十八、税费</w:t>
      </w:r>
    </w:p>
    <w:p>
      <w:pPr>
        <w:pStyle w:val="null3"/>
        <w:spacing w:after="165"/>
        <w:ind w:firstLine="480"/>
        <w:jc w:val="both"/>
      </w:pPr>
      <w:r>
        <w:rPr>
          <w:sz w:val="24"/>
        </w:rPr>
        <w:t>在中国境内、外发生的与本合同执行有关的一切税费均由乙方负担。</w:t>
      </w:r>
    </w:p>
    <w:p>
      <w:pPr>
        <w:pStyle w:val="null3"/>
        <w:spacing w:after="165"/>
        <w:jc w:val="both"/>
      </w:pPr>
      <w:r>
        <w:rPr>
          <w:sz w:val="24"/>
          <w:b/>
        </w:rPr>
        <w:t>十九、</w:t>
      </w:r>
      <w:r>
        <w:rPr>
          <w:sz w:val="24"/>
          <w:b/>
        </w:rPr>
        <w:t>其他</w:t>
      </w:r>
    </w:p>
    <w:p>
      <w:pPr>
        <w:pStyle w:val="null3"/>
        <w:spacing w:after="165"/>
        <w:ind w:firstLine="480"/>
        <w:jc w:val="both"/>
      </w:pPr>
      <w:r>
        <w:rPr>
          <w:sz w:val="24"/>
        </w:rPr>
        <w:t>（</w:t>
      </w:r>
      <w:r>
        <w:rPr>
          <w:sz w:val="24"/>
        </w:rPr>
        <w:t>1</w:t>
      </w:r>
      <w:r>
        <w:rPr>
          <w:sz w:val="24"/>
        </w:rPr>
        <w:t>）本合同所有附件、磋商文件、投标文件、中标</w:t>
      </w:r>
      <w:r>
        <w:rPr>
          <w:sz w:val="24"/>
        </w:rPr>
        <w:t>（成交）</w:t>
      </w:r>
      <w:r>
        <w:rPr>
          <w:sz w:val="24"/>
        </w:rPr>
        <w:t>通知书均</w:t>
      </w:r>
      <w:r>
        <w:rPr>
          <w:sz w:val="24"/>
        </w:rPr>
        <w:t>为本</w:t>
      </w:r>
      <w:r>
        <w:rPr>
          <w:sz w:val="24"/>
        </w:rPr>
        <w:t>合同的有效组成部分，与本合同具有同等法律效力。</w:t>
      </w:r>
    </w:p>
    <w:p>
      <w:pPr>
        <w:pStyle w:val="null3"/>
        <w:spacing w:after="165"/>
        <w:ind w:firstLine="480"/>
        <w:jc w:val="both"/>
      </w:pPr>
      <w:r>
        <w:rPr>
          <w:sz w:val="24"/>
        </w:rPr>
        <w:t>（</w:t>
      </w:r>
      <w:r>
        <w:rPr>
          <w:sz w:val="24"/>
        </w:rPr>
        <w:t>2</w:t>
      </w:r>
      <w:r>
        <w:rPr>
          <w:sz w:val="24"/>
        </w:rPr>
        <w:t>）在执行本合同的过程中，所有经双方签署确认的文件（包括会议纪要、补充协议、往来信函）即成为本合同的有效组成部分。</w:t>
      </w:r>
    </w:p>
    <w:p>
      <w:pPr>
        <w:pStyle w:val="null3"/>
        <w:spacing w:after="165"/>
        <w:ind w:firstLine="480"/>
        <w:jc w:val="both"/>
      </w:pPr>
      <w:r>
        <w:rPr>
          <w:sz w:val="24"/>
        </w:rPr>
        <w:t>（</w:t>
      </w:r>
      <w:r>
        <w:rPr>
          <w:sz w:val="24"/>
        </w:rPr>
        <w:t>3</w:t>
      </w:r>
      <w:r>
        <w:rPr>
          <w:sz w:val="24"/>
        </w:rPr>
        <w:t>）如一方地址、电话、传真号码有变更，应在变更当日内书面通知对方，否则，应承担相应责任。</w:t>
      </w:r>
    </w:p>
    <w:p>
      <w:pPr>
        <w:pStyle w:val="null3"/>
        <w:spacing w:after="165"/>
        <w:ind w:firstLine="480"/>
        <w:jc w:val="both"/>
      </w:pPr>
      <w:r>
        <w:rPr>
          <w:sz w:val="24"/>
        </w:rPr>
        <w:t>（</w:t>
      </w:r>
      <w:r>
        <w:rPr>
          <w:sz w:val="24"/>
        </w:rPr>
        <w:t>4</w:t>
      </w:r>
      <w:r>
        <w:rPr>
          <w:sz w:val="24"/>
        </w:rPr>
        <w:t>）除甲方事先书面同意外，乙方不得部分或全部转让其应履行的合同项下的义务。</w:t>
      </w:r>
    </w:p>
    <w:p>
      <w:pPr>
        <w:pStyle w:val="null3"/>
        <w:spacing w:after="165"/>
        <w:jc w:val="both"/>
      </w:pPr>
      <w:r>
        <w:rPr>
          <w:sz w:val="24"/>
          <w:b/>
        </w:rPr>
        <w:t>二十、合同生效：</w:t>
      </w:r>
    </w:p>
    <w:p>
      <w:pPr>
        <w:pStyle w:val="null3"/>
        <w:spacing w:after="165"/>
        <w:ind w:firstLine="480"/>
        <w:jc w:val="both"/>
      </w:pPr>
      <w:r>
        <w:rPr>
          <w:sz w:val="24"/>
        </w:rPr>
        <w:t>（</w:t>
      </w:r>
      <w:r>
        <w:rPr>
          <w:sz w:val="24"/>
        </w:rPr>
        <w:t>1</w:t>
      </w:r>
      <w:r>
        <w:rPr>
          <w:sz w:val="24"/>
        </w:rPr>
        <w:t>）本合同在甲乙双方法人代表或其授权代表签字盖章后生效。</w:t>
      </w:r>
    </w:p>
    <w:p>
      <w:pPr>
        <w:pStyle w:val="null3"/>
        <w:spacing w:after="165"/>
        <w:ind w:firstLine="480"/>
        <w:jc w:val="both"/>
      </w:pPr>
      <w:r>
        <w:rPr>
          <w:sz w:val="24"/>
        </w:rPr>
        <w:t>（</w:t>
      </w:r>
      <w:r>
        <w:rPr>
          <w:sz w:val="24"/>
        </w:rPr>
        <w:t>2</w:t>
      </w:r>
      <w:r>
        <w:rPr>
          <w:sz w:val="24"/>
        </w:rPr>
        <w:t>）合同一式</w:t>
      </w:r>
      <w:r>
        <w:rPr>
          <w:sz w:val="24"/>
        </w:rPr>
        <w:t>6</w:t>
      </w:r>
      <w:r>
        <w:rPr>
          <w:sz w:val="24"/>
        </w:rPr>
        <w:t>份，其中甲乙双方各执</w:t>
      </w:r>
      <w:r>
        <w:rPr>
          <w:sz w:val="24"/>
        </w:rPr>
        <w:t>2</w:t>
      </w:r>
      <w:r>
        <w:rPr>
          <w:sz w:val="24"/>
        </w:rPr>
        <w:t>份，采购代理机构执</w:t>
      </w:r>
      <w:r>
        <w:rPr>
          <w:sz w:val="24"/>
        </w:rPr>
        <w:t>1</w:t>
      </w:r>
      <w:r>
        <w:rPr>
          <w:sz w:val="24"/>
        </w:rPr>
        <w:t>份，监督管理部门</w:t>
      </w:r>
      <w:r>
        <w:rPr>
          <w:sz w:val="24"/>
        </w:rPr>
        <w:t>1</w:t>
      </w:r>
      <w:r>
        <w:rPr>
          <w:sz w:val="24"/>
        </w:rPr>
        <w:t>份。</w:t>
      </w:r>
    </w:p>
    <w:tbl>
      <w:tblPr>
        <w:tblW w:w="0" w:type="auto"/>
        <w:tblBorders>
          <w:top w:val="none" w:color="000000" w:sz="4"/>
          <w:left w:val="none" w:color="000000" w:sz="4"/>
          <w:bottom w:val="none" w:color="000000" w:sz="4"/>
          <w:right w:val="none" w:color="000000" w:sz="4"/>
          <w:insideH w:val="none"/>
          <w:insideV w:val="none"/>
        </w:tblBorders>
      </w:tblPr>
      <w:tblGrid>
        <w:gridCol w:w="4127"/>
        <w:gridCol w:w="4179"/>
      </w:tblGrid>
      <w:tr>
        <w:tc>
          <w:tcPr>
            <w:tcW w:type="dxa" w:w="412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甲方：</w:t>
            </w:r>
            <w:r>
              <w:rPr>
                <w:sz w:val="24"/>
                <w:b/>
              </w:rPr>
              <w:t>（盖章）</w:t>
            </w:r>
          </w:p>
        </w:tc>
        <w:tc>
          <w:tcPr>
            <w:tcW w:type="dxa" w:w="41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乙方：</w:t>
            </w:r>
            <w:r>
              <w:rPr>
                <w:sz w:val="24"/>
                <w:b/>
              </w:rPr>
              <w:t>（盖章）</w:t>
            </w:r>
          </w:p>
          <w:p>
            <w:pPr>
              <w:pStyle w:val="null3"/>
            </w:pPr>
          </w:p>
        </w:tc>
      </w:tr>
      <w:tr>
        <w:tc>
          <w:tcPr>
            <w:tcW w:type="dxa" w:w="412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地址：</w:t>
            </w:r>
          </w:p>
        </w:tc>
        <w:tc>
          <w:tcPr>
            <w:tcW w:type="dxa" w:w="41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地址：</w:t>
            </w:r>
          </w:p>
        </w:tc>
      </w:tr>
      <w:tr>
        <w:tc>
          <w:tcPr>
            <w:tcW w:type="dxa" w:w="412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法定代表人：</w:t>
            </w:r>
          </w:p>
        </w:tc>
        <w:tc>
          <w:tcPr>
            <w:tcW w:type="dxa" w:w="41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法定代表人：</w:t>
            </w:r>
          </w:p>
          <w:p>
            <w:pPr>
              <w:pStyle w:val="null3"/>
            </w:pPr>
          </w:p>
        </w:tc>
      </w:tr>
      <w:tr>
        <w:tc>
          <w:tcPr>
            <w:tcW w:type="dxa" w:w="412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签约代表：</w:t>
            </w:r>
          </w:p>
        </w:tc>
        <w:tc>
          <w:tcPr>
            <w:tcW w:type="dxa" w:w="41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签约代表：</w:t>
            </w:r>
          </w:p>
          <w:p>
            <w:pPr>
              <w:pStyle w:val="null3"/>
            </w:pPr>
          </w:p>
        </w:tc>
      </w:tr>
      <w:tr>
        <w:tc>
          <w:tcPr>
            <w:tcW w:type="dxa" w:w="412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tc>
        <w:tc>
          <w:tcPr>
            <w:tcW w:type="dxa" w:w="41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供应商拥有者性别：</w:t>
            </w:r>
          </w:p>
        </w:tc>
      </w:tr>
      <w:tr>
        <w:tc>
          <w:tcPr>
            <w:tcW w:type="dxa" w:w="412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签订地点：</w:t>
            </w:r>
          </w:p>
        </w:tc>
        <w:tc>
          <w:tcPr>
            <w:tcW w:type="dxa" w:w="41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供应商规模：</w:t>
            </w:r>
          </w:p>
        </w:tc>
      </w:tr>
      <w:tr>
        <w:tc>
          <w:tcPr>
            <w:tcW w:type="dxa" w:w="412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签订日期：</w:t>
            </w:r>
            <w:r>
              <w:rPr>
                <w:sz w:val="24"/>
              </w:rPr>
              <w:t>202</w:t>
            </w:r>
            <w:r>
              <w:rPr>
                <w:sz w:val="24"/>
              </w:rPr>
              <w:t>6</w:t>
            </w:r>
            <w:r>
              <w:rPr>
                <w:sz w:val="24"/>
              </w:rPr>
              <w:t>年</w:t>
            </w:r>
            <w:r>
              <w:rPr>
                <w:sz w:val="19"/>
              </w:rPr>
              <w:t xml:space="preserve">   </w:t>
            </w:r>
            <w:r>
              <w:rPr>
                <w:sz w:val="24"/>
              </w:rPr>
              <w:t>月</w:t>
            </w:r>
            <w:r>
              <w:rPr>
                <w:sz w:val="19"/>
              </w:rPr>
              <w:t xml:space="preserve">   </w:t>
            </w:r>
            <w:r>
              <w:rPr>
                <w:sz w:val="24"/>
              </w:rPr>
              <w:t>日</w:t>
            </w:r>
          </w:p>
        </w:tc>
        <w:tc>
          <w:tcPr>
            <w:tcW w:type="dxa" w:w="41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签订日期：</w:t>
            </w:r>
            <w:r>
              <w:rPr>
                <w:sz w:val="24"/>
              </w:rPr>
              <w:t>202</w:t>
            </w:r>
            <w:r>
              <w:rPr>
                <w:sz w:val="24"/>
              </w:rPr>
              <w:t>6</w:t>
            </w:r>
            <w:r>
              <w:rPr>
                <w:sz w:val="24"/>
              </w:rPr>
              <w:t>年</w:t>
            </w:r>
            <w:r>
              <w:rPr>
                <w:sz w:val="19"/>
              </w:rPr>
              <w:t xml:space="preserve">   </w:t>
            </w:r>
            <w:r>
              <w:rPr>
                <w:sz w:val="24"/>
              </w:rPr>
              <w:t>月</w:t>
            </w:r>
            <w:r>
              <w:rPr>
                <w:sz w:val="19"/>
              </w:rPr>
              <w:t xml:space="preserve">   </w:t>
            </w:r>
            <w:r>
              <w:rPr>
                <w:sz w:val="24"/>
              </w:rPr>
              <w:t>日</w:t>
            </w:r>
          </w:p>
        </w:tc>
      </w:tr>
      <w:tr>
        <w:tc>
          <w:tcPr>
            <w:tcW w:type="dxa" w:w="412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电话：</w:t>
            </w:r>
          </w:p>
        </w:tc>
        <w:tc>
          <w:tcPr>
            <w:tcW w:type="dxa" w:w="41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电话：</w:t>
            </w:r>
          </w:p>
        </w:tc>
      </w:tr>
      <w:tr>
        <w:tc>
          <w:tcPr>
            <w:tcW w:type="dxa" w:w="412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传真：</w:t>
            </w:r>
            <w:r>
              <w:rPr>
                <w:sz w:val="24"/>
              </w:rPr>
              <w:t>/</w:t>
            </w:r>
          </w:p>
        </w:tc>
        <w:tc>
          <w:tcPr>
            <w:tcW w:type="dxa" w:w="41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传真：</w:t>
            </w:r>
          </w:p>
        </w:tc>
      </w:tr>
      <w:tr>
        <w:tc>
          <w:tcPr>
            <w:tcW w:type="dxa" w:w="412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邮政编码：</w:t>
            </w:r>
            <w:r>
              <w:rPr>
                <w:sz w:val="24"/>
              </w:rPr>
              <w:t>/</w:t>
            </w:r>
          </w:p>
        </w:tc>
        <w:tc>
          <w:tcPr>
            <w:tcW w:type="dxa" w:w="41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邮政编码：</w:t>
            </w:r>
          </w:p>
        </w:tc>
      </w:tr>
      <w:tr>
        <w:tc>
          <w:tcPr>
            <w:tcW w:type="dxa" w:w="412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开户银行：</w:t>
            </w:r>
            <w:r>
              <w:rPr>
                <w:sz w:val="24"/>
              </w:rPr>
              <w:t>/</w:t>
            </w:r>
          </w:p>
        </w:tc>
        <w:tc>
          <w:tcPr>
            <w:tcW w:type="dxa" w:w="41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开户银行：</w:t>
            </w:r>
          </w:p>
        </w:tc>
      </w:tr>
      <w:tr>
        <w:tc>
          <w:tcPr>
            <w:tcW w:type="dxa" w:w="412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4"/>
              </w:rPr>
              <w:t>账号：</w:t>
            </w:r>
            <w:r>
              <w:rPr>
                <w:sz w:val="24"/>
              </w:rPr>
              <w:t>/</w:t>
            </w:r>
          </w:p>
        </w:tc>
        <w:tc>
          <w:tcPr>
            <w:tcW w:type="dxa" w:w="417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4"/>
              </w:rPr>
              <w:t>账号：</w:t>
            </w:r>
          </w:p>
        </w:tc>
      </w:tr>
    </w:tbl>
    <w:p>
      <w:pPr>
        <w:pStyle w:val="null3"/>
        <w:jc w:val="both"/>
      </w:pPr>
      <w:r>
        <w:rPr/>
        <w:t xml:space="preserve"> </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440101-2026-10772</w:t>
      </w:r>
    </w:p>
    <w:p>
      <w:pPr>
        <w:pStyle w:val="null3"/>
        <w:jc w:val="center"/>
        <w:outlineLvl w:val="3"/>
      </w:pPr>
      <w:r>
        <w:rPr>
          <w:sz w:val="24"/>
          <w:b/>
        </w:rPr>
        <w:t>采购项目编号：</w:t>
      </w:r>
      <w:r>
        <w:rPr>
          <w:sz w:val="24"/>
          <w:b/>
        </w:rPr>
        <w:t>0877-26GZTP2ZC0483</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广东广招国际招标有限公司</w:t>
      </w:r>
    </w:p>
    <w:p>
      <w:pPr>
        <w:pStyle w:val="null3"/>
        <w:ind w:firstLine="480"/>
      </w:pPr>
      <w:r>
        <w:rPr/>
        <w:t xml:space="preserve"> 你方组织的</w:t>
      </w:r>
      <w:r>
        <w:rPr>
          <w:u w:val="single"/>
        </w:rPr>
        <w:t>“</w:t>
      </w:r>
      <w:r>
        <w:rPr>
          <w:u w:val="single"/>
        </w:rPr>
        <w:t>广州市人力资源和社会保障局局属单位2026年学生体检服务带量集中采购项目</w:t>
      </w:r>
      <w:r>
        <w:rPr>
          <w:u w:val="single"/>
        </w:rPr>
        <w:t>”</w:t>
      </w:r>
      <w:r>
        <w:rPr/>
        <w:t>项目的竞争性磋商[采购项目编号为：</w:t>
      </w:r>
      <w:r>
        <w:rPr>
          <w:u w:val="single"/>
        </w:rPr>
        <w:t>0877-26GZTP2ZC0483</w:t>
      </w:r>
      <w:r>
        <w:rPr/>
        <w:t>]，我方愿参与响应。</w:t>
      </w:r>
    </w:p>
    <w:p>
      <w:pPr>
        <w:pStyle w:val="null3"/>
        <w:ind w:firstLine="480"/>
      </w:pPr>
      <w:r>
        <w:rPr/>
        <w:t>我方确认收到贵方提供的</w:t>
      </w:r>
      <w:r>
        <w:rPr>
          <w:u w:val="single"/>
        </w:rPr>
        <w:t>“</w:t>
      </w:r>
      <w:r>
        <w:rPr>
          <w:u w:val="single"/>
        </w:rPr>
        <w:t>广州市人力资源和社会保障局局属单位2026年学生体检服务带量集中采购项目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5"/>
      </w:pPr>
      <w:r>
        <w:rPr>
          <w:sz w:val="15"/>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pPr>
      <w:r>
        <w:rPr/>
        <w:t xml:space="preserve">  </w:t>
      </w:r>
    </w:p>
    <w:p>
      <w:pPr>
        <w:pStyle w:val="null3"/>
        <w:outlineLvl w:val="2"/>
      </w:pPr>
      <w:r>
        <w:rPr>
          <w:sz w:val="28"/>
          <w:b/>
        </w:rPr>
        <w:t>格式七：</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现任我单位_____________职务_____________为法定代表人，特此证明。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广东广招国际招标有限公司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广州市人力资源和社会保障局局属单位2026年学生体检服务带量集中采购项目</w:t>
      </w:r>
      <w:r>
        <w:rPr/>
        <w:t>”项目采购[采购项目编号为</w:t>
      </w:r>
      <w:r>
        <w:rPr/>
        <w:t>0877-26GZTP2ZC0483</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一、提供以下相关证照的扫描件之一：1.企业法人提供企业法人营业执照；2.事业法人提供事业法人登记证；3.其他组织提供其他组织的营业执照或执业许可证；4.自然人提供居民身份证等；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二、对接受分支机构磋商的项目，分支机构磋商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如为保险类项目则为：本项目只接受保险分公司或中心支公司以上的保险机构磋商；分公司或中心支公司的保险机构投标的，还须提供分公司或中心支公司的保险机构的营业执照。）</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广州市机电技师学院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pPr>
      <w:r>
        <w:rPr>
          <w:b/>
        </w:rPr>
        <w:t>温馨提示：</w:t>
      </w:r>
    </w:p>
    <w:p>
      <w:pPr>
        <w:pStyle w:val="null3"/>
      </w:pPr>
      <w:r>
        <w:rPr/>
        <w:t>根据《广州市财政局 广州市工业和信息化局转发广东省财政厅 广东省发展和改革委员会 广东省工业和信息化厅 广东省地方金融监督管理局关于印发《广东省政府采购促进中小企业发展实施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ind w:firstLine="480"/>
      </w:pPr>
      <w:r>
        <w:rPr/>
        <w:t xml:space="preserve">  </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或照搬照抄采购文件参数、不注明实际数值者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广东广招国际招标有限公司</w:t>
      </w:r>
    </w:p>
    <w:p>
      <w:pPr>
        <w:pStyle w:val="null3"/>
        <w:ind w:firstLine="480"/>
      </w:pPr>
      <w:r>
        <w:rPr/>
        <w:t>我单位参加贵公司组织的</w:t>
      </w:r>
      <w:r>
        <w:rPr/>
        <w:t>广州市人力资源和社会保障局局属单位2026年学生体检服务带量集中采购项目</w:t>
      </w:r>
      <w:r>
        <w:rPr/>
        <w:t>（采购项目编号：</w:t>
      </w:r>
      <w:r>
        <w:rPr/>
        <w:t>0877-26GZTP2ZC0483</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