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440001-2026-26926</w:t>
      </w:r>
    </w:p>
    <w:p>
      <w:pPr>
        <w:pStyle w:val="null3"/>
        <w:jc w:val="center"/>
        <w:outlineLvl w:val="3"/>
      </w:pPr>
      <w:r>
        <w:rPr>
          <w:sz w:val="24"/>
          <w:b/>
        </w:rPr>
        <w:t>采购项目编号：</w:t>
      </w:r>
      <w:r>
        <w:rPr>
          <w:sz w:val="24"/>
          <w:b/>
        </w:rPr>
        <w:t>0877-26GZTP2ZC0475</w:t>
      </w:r>
    </w:p>
    <w:p>
      <w:pPr>
        <w:pStyle w:val="null3"/>
        <w:jc w:val="center"/>
        <w:outlineLvl w:val="3"/>
      </w:pPr>
      <w:r>
        <w:rPr>
          <w:sz w:val="24"/>
          <w:b/>
        </w:rPr>
        <w:t>项目名称：</w:t>
      </w:r>
      <w:r>
        <w:rPr>
          <w:sz w:val="24"/>
          <w:b/>
        </w:rPr>
        <w:t>广东省第二荣军优抚医院2026年学科建设医疗设备采购项目（第五批）</w:t>
      </w:r>
    </w:p>
    <w:p>
      <w:pPr>
        <w:pStyle w:val="null3"/>
        <w:jc w:val="center"/>
        <w:outlineLvl w:val="3"/>
      </w:pPr>
      <w:r>
        <w:rPr>
          <w:sz w:val="24"/>
          <w:b/>
        </w:rPr>
        <w:t>采购人：</w:t>
      </w:r>
      <w:r>
        <w:rPr>
          <w:sz w:val="24"/>
          <w:b/>
        </w:rPr>
        <w:t>广东省第二荣军优抚医院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广东省第二荣军优抚医院</w:t>
      </w:r>
      <w:r>
        <w:rPr/>
        <w:t>的委托，采用</w:t>
      </w:r>
      <w:r>
        <w:rPr/>
        <w:t>公开招标</w:t>
      </w:r>
      <w:r>
        <w:rPr/>
        <w:t>方式组织采购</w:t>
      </w:r>
      <w:r>
        <w:rPr/>
        <w:t>广东省第二荣军优抚医院2026年学科建设医疗设备采购项目（第五批）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广东省第二荣军优抚医院2026年学科建设医疗设备采购项目（第五批）</w:t>
      </w:r>
    </w:p>
    <w:p>
      <w:pPr>
        <w:pStyle w:val="null3"/>
        <w:ind w:firstLine="480"/>
      </w:pPr>
      <w:r>
        <w:rPr/>
        <w:t>采购计划编号：</w:t>
      </w:r>
      <w:r>
        <w:rPr/>
        <w:t>440001-2026-26926</w:t>
      </w:r>
    </w:p>
    <w:p>
      <w:pPr>
        <w:pStyle w:val="null3"/>
        <w:ind w:firstLine="480"/>
      </w:pPr>
      <w:r>
        <w:rPr/>
        <w:t>采购项目编号：</w:t>
      </w:r>
      <w:r>
        <w:rPr/>
        <w:t>0877-26GZTP2ZC0475</w:t>
      </w:r>
    </w:p>
    <w:p>
      <w:pPr>
        <w:pStyle w:val="null3"/>
        <w:ind w:firstLine="480"/>
      </w:pPr>
      <w:r>
        <w:rPr/>
        <w:t>采购方式：</w:t>
      </w:r>
      <w:r>
        <w:rPr/>
        <w:t>公开招标</w:t>
      </w:r>
    </w:p>
    <w:p>
      <w:pPr>
        <w:pStyle w:val="null3"/>
        <w:ind w:firstLine="480"/>
      </w:pPr>
      <w:r>
        <w:rPr/>
        <w:t>预算金额：</w:t>
      </w:r>
      <w:r>
        <w:rPr/>
        <w:t>3,450,000.00</w:t>
      </w:r>
      <w:r>
        <w:rPr/>
        <w:t>元</w:t>
      </w:r>
    </w:p>
    <w:p>
      <w:pPr>
        <w:pStyle w:val="null3"/>
        <w:outlineLvl w:val="3"/>
      </w:pPr>
      <w:r>
        <w:rPr>
          <w:sz w:val="24"/>
          <w:b/>
        </w:rPr>
        <w:t>2.项目内容及需求情况（采购项目技术规格、参数及要求）</w:t>
      </w:r>
    </w:p>
    <w:p>
      <w:pPr>
        <w:pStyle w:val="null3"/>
      </w:pPr>
      <w:r>
        <w:rPr/>
        <w:t>采购包1(微生物鉴定及血培养系统设备):</w:t>
      </w:r>
    </w:p>
    <w:p>
      <w:pPr>
        <w:pStyle w:val="null3"/>
      </w:pPr>
      <w:r>
        <w:rPr/>
        <w:t>采购包预算金额：650,000.00元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全自动微生物鉴定药敏分析仪</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临床检验设备</w:t>
            </w:r>
          </w:p>
        </w:tc>
        <w:tc>
          <w:tcPr>
            <w:tcW w:type="dxa" w:w="2136"/>
          </w:tcPr>
          <w:p>
            <w:pPr>
              <w:pStyle w:val="null3"/>
            </w:pPr>
            <w:r>
              <w:rPr/>
              <w:t>全自动血培养系统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临床检验设备</w:t>
            </w:r>
          </w:p>
        </w:tc>
        <w:tc>
          <w:tcPr>
            <w:tcW w:type="dxa" w:w="2076"/>
          </w:tcPr>
          <w:p>
            <w:pPr>
              <w:pStyle w:val="null3"/>
              <w:jc w:val="left"/>
            </w:pPr>
            <w:r>
              <w:rPr/>
              <w:t>全自动微生物鉴定药敏分析仪</w:t>
            </w:r>
          </w:p>
        </w:tc>
        <w:tc>
          <w:tcPr>
            <w:tcW w:type="dxa" w:w="2076"/>
          </w:tcPr>
          <w:p>
            <w:pPr>
              <w:pStyle w:val="null3"/>
              <w:jc w:val="left"/>
            </w:pPr>
            <w:r>
              <w:rPr/>
              <w:t>全自动微生物鉴定药敏分析仪</w:t>
            </w:r>
          </w:p>
        </w:tc>
      </w:tr>
      <w:tr>
        <w:tc>
          <w:tcPr>
            <w:tcW w:type="dxa" w:w="2076"/>
          </w:tcPr>
          <w:p>
            <w:pPr>
              <w:pStyle w:val="null3"/>
              <w:jc w:val="center"/>
            </w:pPr>
            <w:r>
              <w:rPr/>
              <w:t>2</w:t>
            </w:r>
          </w:p>
        </w:tc>
        <w:tc>
          <w:tcPr>
            <w:tcW w:type="dxa" w:w="2076"/>
          </w:tcPr>
          <w:p>
            <w:pPr>
              <w:pStyle w:val="null3"/>
              <w:jc w:val="left"/>
            </w:pPr>
            <w:r>
              <w:rPr/>
              <w:t>临床检验设备</w:t>
            </w:r>
          </w:p>
        </w:tc>
        <w:tc>
          <w:tcPr>
            <w:tcW w:type="dxa" w:w="2076"/>
          </w:tcPr>
          <w:p>
            <w:pPr>
              <w:pStyle w:val="null3"/>
              <w:jc w:val="left"/>
            </w:pPr>
            <w:r>
              <w:rPr/>
              <w:t>全自动血培养系统</w:t>
            </w:r>
          </w:p>
        </w:tc>
        <w:tc>
          <w:tcPr>
            <w:tcW w:type="dxa" w:w="2076"/>
          </w:tcPr>
          <w:p>
            <w:pPr>
              <w:pStyle w:val="null3"/>
              <w:jc w:val="left"/>
            </w:pPr>
            <w:r>
              <w:rPr/>
              <w:t>全自动血培养系统</w:t>
            </w:r>
          </w:p>
        </w:tc>
      </w:tr>
    </w:tbl>
    <w:p>
      <w:pPr>
        <w:pStyle w:val="null3"/>
      </w:pPr>
      <w:r>
        <w:rPr/>
        <w:t>本采购包不接受联合体投标</w:t>
      </w:r>
    </w:p>
    <w:p>
      <w:pPr>
        <w:pStyle w:val="null3"/>
      </w:pPr>
      <w:r>
        <w:rPr/>
        <w:t>合同分包：不允许合同分包</w:t>
      </w:r>
    </w:p>
    <w:p>
      <w:pPr>
        <w:pStyle w:val="null3"/>
      </w:pPr>
      <w:r>
        <w:rPr/>
        <w:t>合同履行期限：自合同生效之日起30天内交货、安装、调试并通过验收。</w:t>
      </w:r>
    </w:p>
    <w:p>
      <w:pPr>
        <w:pStyle w:val="null3"/>
      </w:pPr>
      <w:r>
        <w:rPr/>
        <w:t>采购包2(临床检验设备及配套温度监控系统):</w:t>
      </w:r>
    </w:p>
    <w:p>
      <w:pPr>
        <w:pStyle w:val="null3"/>
      </w:pPr>
      <w:r>
        <w:rPr/>
        <w:t>采购包预算金额：650,000.00元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临床检验设备</w:t>
            </w:r>
          </w:p>
        </w:tc>
        <w:tc>
          <w:tcPr>
            <w:tcW w:type="dxa" w:w="2136"/>
          </w:tcPr>
          <w:p>
            <w:pPr>
              <w:pStyle w:val="null3"/>
            </w:pPr>
            <w:r>
              <w:rPr/>
              <w:t>凝血分析仪</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临床检验设备</w:t>
            </w:r>
          </w:p>
        </w:tc>
        <w:tc>
          <w:tcPr>
            <w:tcW w:type="dxa" w:w="2136"/>
          </w:tcPr>
          <w:p>
            <w:pPr>
              <w:pStyle w:val="null3"/>
            </w:pPr>
            <w:r>
              <w:rPr/>
              <w:t>干式荧光免疫分析仪</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临床检验设备</w:t>
            </w:r>
          </w:p>
        </w:tc>
        <w:tc>
          <w:tcPr>
            <w:tcW w:type="dxa" w:w="2136"/>
          </w:tcPr>
          <w:p>
            <w:pPr>
              <w:pStyle w:val="null3"/>
            </w:pPr>
            <w:r>
              <w:rPr/>
              <w:t>微柱凝胶卡离心机</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临床检验设备</w:t>
            </w:r>
          </w:p>
        </w:tc>
        <w:tc>
          <w:tcPr>
            <w:tcW w:type="dxa" w:w="2136"/>
          </w:tcPr>
          <w:p>
            <w:pPr>
              <w:pStyle w:val="null3"/>
            </w:pPr>
            <w:r>
              <w:rPr/>
              <w:t>微柱凝胶卡孵育器</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临床检验设备</w:t>
            </w:r>
          </w:p>
        </w:tc>
        <w:tc>
          <w:tcPr>
            <w:tcW w:type="dxa" w:w="2136"/>
          </w:tcPr>
          <w:p>
            <w:pPr>
              <w:pStyle w:val="null3"/>
            </w:pPr>
            <w:r>
              <w:rPr/>
              <w:t>医用离心机</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2-6</w:t>
            </w:r>
          </w:p>
        </w:tc>
        <w:tc>
          <w:tcPr>
            <w:tcW w:type="dxa" w:w="1424"/>
          </w:tcPr>
          <w:p>
            <w:pPr>
              <w:pStyle w:val="null3"/>
            </w:pPr>
            <w:r>
              <w:rPr/>
              <w:t>医用低温、冷疗设备</w:t>
            </w:r>
          </w:p>
        </w:tc>
        <w:tc>
          <w:tcPr>
            <w:tcW w:type="dxa" w:w="2136"/>
          </w:tcPr>
          <w:p>
            <w:pPr>
              <w:pStyle w:val="null3"/>
            </w:pPr>
            <w:r>
              <w:rPr/>
              <w:t>医用低温保存箱</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2-7</w:t>
            </w:r>
          </w:p>
        </w:tc>
        <w:tc>
          <w:tcPr>
            <w:tcW w:type="dxa" w:w="1424"/>
          </w:tcPr>
          <w:p>
            <w:pPr>
              <w:pStyle w:val="null3"/>
            </w:pPr>
            <w:r>
              <w:rPr/>
              <w:t>临床检验设备</w:t>
            </w:r>
          </w:p>
        </w:tc>
        <w:tc>
          <w:tcPr>
            <w:tcW w:type="dxa" w:w="2136"/>
          </w:tcPr>
          <w:p>
            <w:pPr>
              <w:pStyle w:val="null3"/>
            </w:pPr>
            <w:r>
              <w:rPr/>
              <w:t>智能采血系统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2-8</w:t>
            </w:r>
          </w:p>
        </w:tc>
        <w:tc>
          <w:tcPr>
            <w:tcW w:type="dxa" w:w="1424"/>
          </w:tcPr>
          <w:p>
            <w:pPr>
              <w:pStyle w:val="null3"/>
            </w:pPr>
            <w:r>
              <w:rPr/>
              <w:t>医用低温、冷疗设备</w:t>
            </w:r>
          </w:p>
        </w:tc>
        <w:tc>
          <w:tcPr>
            <w:tcW w:type="dxa" w:w="2136"/>
          </w:tcPr>
          <w:p>
            <w:pPr>
              <w:pStyle w:val="null3"/>
            </w:pPr>
            <w:r>
              <w:rPr/>
              <w:t>冰箱温度监控系统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2-9</w:t>
            </w:r>
          </w:p>
        </w:tc>
        <w:tc>
          <w:tcPr>
            <w:tcW w:type="dxa" w:w="1424"/>
          </w:tcPr>
          <w:p>
            <w:pPr>
              <w:pStyle w:val="null3"/>
            </w:pPr>
            <w:r>
              <w:rPr/>
              <w:t>临床检验设备</w:t>
            </w:r>
          </w:p>
        </w:tc>
        <w:tc>
          <w:tcPr>
            <w:tcW w:type="dxa" w:w="2136"/>
          </w:tcPr>
          <w:p>
            <w:pPr>
              <w:pStyle w:val="null3"/>
            </w:pPr>
            <w:r>
              <w:rPr/>
              <w:t>床旁快速肌钙蛋白检测仪</w:t>
            </w:r>
          </w:p>
        </w:tc>
        <w:tc>
          <w:tcPr>
            <w:tcW w:type="dxa" w:w="1187"/>
          </w:tcPr>
          <w:p>
            <w:pPr>
              <w:pStyle w:val="null3"/>
            </w:pPr>
            <w:r>
              <w:rPr/>
              <w:t>2.00(套)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临床检验设备</w:t>
            </w:r>
          </w:p>
        </w:tc>
        <w:tc>
          <w:tcPr>
            <w:tcW w:type="dxa" w:w="2076"/>
          </w:tcPr>
          <w:p>
            <w:pPr>
              <w:pStyle w:val="null3"/>
              <w:jc w:val="left"/>
            </w:pPr>
            <w:r>
              <w:rPr/>
              <w:t>凝血分析仪</w:t>
            </w:r>
          </w:p>
        </w:tc>
        <w:tc>
          <w:tcPr>
            <w:tcW w:type="dxa" w:w="2076"/>
          </w:tcPr>
          <w:p>
            <w:pPr>
              <w:pStyle w:val="null3"/>
              <w:jc w:val="left"/>
            </w:pPr>
            <w:r>
              <w:rPr/>
              <w:t>凝血分析仪</w:t>
            </w:r>
          </w:p>
        </w:tc>
      </w:tr>
      <w:tr>
        <w:tc>
          <w:tcPr>
            <w:tcW w:type="dxa" w:w="2076"/>
          </w:tcPr>
          <w:p>
            <w:pPr>
              <w:pStyle w:val="null3"/>
              <w:jc w:val="center"/>
            </w:pPr>
            <w:r>
              <w:rPr/>
              <w:t>2</w:t>
            </w:r>
          </w:p>
        </w:tc>
        <w:tc>
          <w:tcPr>
            <w:tcW w:type="dxa" w:w="2076"/>
          </w:tcPr>
          <w:p>
            <w:pPr>
              <w:pStyle w:val="null3"/>
              <w:jc w:val="left"/>
            </w:pPr>
            <w:r>
              <w:rPr/>
              <w:t>临床检验设备</w:t>
            </w:r>
          </w:p>
        </w:tc>
        <w:tc>
          <w:tcPr>
            <w:tcW w:type="dxa" w:w="2076"/>
          </w:tcPr>
          <w:p>
            <w:pPr>
              <w:pStyle w:val="null3"/>
              <w:jc w:val="left"/>
            </w:pPr>
            <w:r>
              <w:rPr/>
              <w:t>干式荧光免疫分析仪</w:t>
            </w:r>
          </w:p>
        </w:tc>
        <w:tc>
          <w:tcPr>
            <w:tcW w:type="dxa" w:w="2076"/>
          </w:tcPr>
          <w:p>
            <w:pPr>
              <w:pStyle w:val="null3"/>
              <w:jc w:val="left"/>
            </w:pPr>
            <w:r>
              <w:rPr/>
              <w:t>干式荧光免疫分析仪</w:t>
            </w:r>
          </w:p>
        </w:tc>
      </w:tr>
      <w:tr>
        <w:tc>
          <w:tcPr>
            <w:tcW w:type="dxa" w:w="2076"/>
          </w:tcPr>
          <w:p>
            <w:pPr>
              <w:pStyle w:val="null3"/>
              <w:jc w:val="center"/>
            </w:pPr>
            <w:r>
              <w:rPr/>
              <w:t>3</w:t>
            </w:r>
          </w:p>
        </w:tc>
        <w:tc>
          <w:tcPr>
            <w:tcW w:type="dxa" w:w="2076"/>
          </w:tcPr>
          <w:p>
            <w:pPr>
              <w:pStyle w:val="null3"/>
              <w:jc w:val="left"/>
            </w:pPr>
            <w:r>
              <w:rPr/>
              <w:t>临床检验设备</w:t>
            </w:r>
          </w:p>
        </w:tc>
        <w:tc>
          <w:tcPr>
            <w:tcW w:type="dxa" w:w="2076"/>
          </w:tcPr>
          <w:p>
            <w:pPr>
              <w:pStyle w:val="null3"/>
              <w:jc w:val="left"/>
            </w:pPr>
            <w:r>
              <w:rPr/>
              <w:t>微柱凝胶卡离心机</w:t>
            </w:r>
          </w:p>
        </w:tc>
        <w:tc>
          <w:tcPr>
            <w:tcW w:type="dxa" w:w="2076"/>
          </w:tcPr>
          <w:p>
            <w:pPr>
              <w:pStyle w:val="null3"/>
              <w:jc w:val="left"/>
            </w:pPr>
            <w:r>
              <w:rPr/>
              <w:t>微柱凝胶卡离心机</w:t>
            </w:r>
          </w:p>
        </w:tc>
      </w:tr>
      <w:tr>
        <w:tc>
          <w:tcPr>
            <w:tcW w:type="dxa" w:w="2076"/>
          </w:tcPr>
          <w:p>
            <w:pPr>
              <w:pStyle w:val="null3"/>
              <w:jc w:val="center"/>
            </w:pPr>
            <w:r>
              <w:rPr/>
              <w:t>4</w:t>
            </w:r>
          </w:p>
        </w:tc>
        <w:tc>
          <w:tcPr>
            <w:tcW w:type="dxa" w:w="2076"/>
          </w:tcPr>
          <w:p>
            <w:pPr>
              <w:pStyle w:val="null3"/>
              <w:jc w:val="left"/>
            </w:pPr>
            <w:r>
              <w:rPr/>
              <w:t>临床检验设备</w:t>
            </w:r>
          </w:p>
        </w:tc>
        <w:tc>
          <w:tcPr>
            <w:tcW w:type="dxa" w:w="2076"/>
          </w:tcPr>
          <w:p>
            <w:pPr>
              <w:pStyle w:val="null3"/>
              <w:jc w:val="left"/>
            </w:pPr>
            <w:r>
              <w:rPr/>
              <w:t>微柱凝胶卡孵育器</w:t>
            </w:r>
          </w:p>
        </w:tc>
        <w:tc>
          <w:tcPr>
            <w:tcW w:type="dxa" w:w="2076"/>
          </w:tcPr>
          <w:p>
            <w:pPr>
              <w:pStyle w:val="null3"/>
              <w:jc w:val="left"/>
            </w:pPr>
            <w:r>
              <w:rPr/>
              <w:t>微柱凝胶卡孵育器</w:t>
            </w:r>
          </w:p>
        </w:tc>
      </w:tr>
      <w:tr>
        <w:tc>
          <w:tcPr>
            <w:tcW w:type="dxa" w:w="2076"/>
          </w:tcPr>
          <w:p>
            <w:pPr>
              <w:pStyle w:val="null3"/>
              <w:jc w:val="center"/>
            </w:pPr>
            <w:r>
              <w:rPr/>
              <w:t>5</w:t>
            </w:r>
          </w:p>
        </w:tc>
        <w:tc>
          <w:tcPr>
            <w:tcW w:type="dxa" w:w="2076"/>
          </w:tcPr>
          <w:p>
            <w:pPr>
              <w:pStyle w:val="null3"/>
              <w:jc w:val="left"/>
            </w:pPr>
            <w:r>
              <w:rPr/>
              <w:t>临床检验设备</w:t>
            </w:r>
          </w:p>
        </w:tc>
        <w:tc>
          <w:tcPr>
            <w:tcW w:type="dxa" w:w="2076"/>
          </w:tcPr>
          <w:p>
            <w:pPr>
              <w:pStyle w:val="null3"/>
              <w:jc w:val="left"/>
            </w:pPr>
            <w:r>
              <w:rPr/>
              <w:t>医用离心机</w:t>
            </w:r>
          </w:p>
        </w:tc>
        <w:tc>
          <w:tcPr>
            <w:tcW w:type="dxa" w:w="2076"/>
          </w:tcPr>
          <w:p>
            <w:pPr>
              <w:pStyle w:val="null3"/>
              <w:jc w:val="left"/>
            </w:pPr>
            <w:r>
              <w:rPr/>
              <w:t>医用离心机</w:t>
            </w:r>
          </w:p>
        </w:tc>
      </w:tr>
      <w:tr>
        <w:tc>
          <w:tcPr>
            <w:tcW w:type="dxa" w:w="2076"/>
          </w:tcPr>
          <w:p>
            <w:pPr>
              <w:pStyle w:val="null3"/>
              <w:jc w:val="center"/>
            </w:pPr>
            <w:r>
              <w:rPr/>
              <w:t>6</w:t>
            </w:r>
          </w:p>
        </w:tc>
        <w:tc>
          <w:tcPr>
            <w:tcW w:type="dxa" w:w="2076"/>
          </w:tcPr>
          <w:p>
            <w:pPr>
              <w:pStyle w:val="null3"/>
              <w:jc w:val="left"/>
            </w:pPr>
            <w:r>
              <w:rPr/>
              <w:t>医用低温、冷疗设备</w:t>
            </w:r>
          </w:p>
        </w:tc>
        <w:tc>
          <w:tcPr>
            <w:tcW w:type="dxa" w:w="2076"/>
          </w:tcPr>
          <w:p>
            <w:pPr>
              <w:pStyle w:val="null3"/>
              <w:jc w:val="left"/>
            </w:pPr>
            <w:r>
              <w:rPr/>
              <w:t>医用低温保存箱</w:t>
            </w:r>
          </w:p>
        </w:tc>
        <w:tc>
          <w:tcPr>
            <w:tcW w:type="dxa" w:w="2076"/>
          </w:tcPr>
          <w:p>
            <w:pPr>
              <w:pStyle w:val="null3"/>
              <w:jc w:val="left"/>
            </w:pPr>
            <w:r>
              <w:rPr/>
              <w:t>医用低温保存箱</w:t>
            </w:r>
          </w:p>
        </w:tc>
      </w:tr>
      <w:tr>
        <w:tc>
          <w:tcPr>
            <w:tcW w:type="dxa" w:w="2076"/>
          </w:tcPr>
          <w:p>
            <w:pPr>
              <w:pStyle w:val="null3"/>
              <w:jc w:val="center"/>
            </w:pPr>
            <w:r>
              <w:rPr/>
              <w:t>7</w:t>
            </w:r>
          </w:p>
        </w:tc>
        <w:tc>
          <w:tcPr>
            <w:tcW w:type="dxa" w:w="2076"/>
          </w:tcPr>
          <w:p>
            <w:pPr>
              <w:pStyle w:val="null3"/>
              <w:jc w:val="left"/>
            </w:pPr>
            <w:r>
              <w:rPr/>
              <w:t>临床检验设备</w:t>
            </w:r>
          </w:p>
        </w:tc>
        <w:tc>
          <w:tcPr>
            <w:tcW w:type="dxa" w:w="2076"/>
          </w:tcPr>
          <w:p>
            <w:pPr>
              <w:pStyle w:val="null3"/>
              <w:jc w:val="left"/>
            </w:pPr>
            <w:r>
              <w:rPr/>
              <w:t>智能采血系统</w:t>
            </w:r>
          </w:p>
        </w:tc>
        <w:tc>
          <w:tcPr>
            <w:tcW w:type="dxa" w:w="2076"/>
          </w:tcPr>
          <w:p>
            <w:pPr>
              <w:pStyle w:val="null3"/>
              <w:jc w:val="left"/>
            </w:pPr>
            <w:r>
              <w:rPr/>
              <w:t>智能采血系统</w:t>
            </w:r>
          </w:p>
        </w:tc>
      </w:tr>
      <w:tr>
        <w:tc>
          <w:tcPr>
            <w:tcW w:type="dxa" w:w="2076"/>
          </w:tcPr>
          <w:p>
            <w:pPr>
              <w:pStyle w:val="null3"/>
              <w:jc w:val="center"/>
            </w:pPr>
            <w:r>
              <w:rPr/>
              <w:t>8</w:t>
            </w:r>
          </w:p>
        </w:tc>
        <w:tc>
          <w:tcPr>
            <w:tcW w:type="dxa" w:w="2076"/>
          </w:tcPr>
          <w:p>
            <w:pPr>
              <w:pStyle w:val="null3"/>
              <w:jc w:val="left"/>
            </w:pPr>
            <w:r>
              <w:rPr/>
              <w:t>医用低温、冷疗设备</w:t>
            </w:r>
          </w:p>
        </w:tc>
        <w:tc>
          <w:tcPr>
            <w:tcW w:type="dxa" w:w="2076"/>
          </w:tcPr>
          <w:p>
            <w:pPr>
              <w:pStyle w:val="null3"/>
              <w:jc w:val="left"/>
            </w:pPr>
            <w:r>
              <w:rPr/>
              <w:t>冰箱温度监控系统</w:t>
            </w:r>
          </w:p>
        </w:tc>
        <w:tc>
          <w:tcPr>
            <w:tcW w:type="dxa" w:w="2076"/>
          </w:tcPr>
          <w:p>
            <w:pPr>
              <w:pStyle w:val="null3"/>
              <w:jc w:val="left"/>
            </w:pPr>
            <w:r>
              <w:rPr/>
              <w:t>冰箱温度监控系统</w:t>
            </w:r>
          </w:p>
        </w:tc>
      </w:tr>
      <w:tr>
        <w:tc>
          <w:tcPr>
            <w:tcW w:type="dxa" w:w="2076"/>
          </w:tcPr>
          <w:p>
            <w:pPr>
              <w:pStyle w:val="null3"/>
              <w:jc w:val="center"/>
            </w:pPr>
            <w:r>
              <w:rPr/>
              <w:t>9</w:t>
            </w:r>
          </w:p>
        </w:tc>
        <w:tc>
          <w:tcPr>
            <w:tcW w:type="dxa" w:w="2076"/>
          </w:tcPr>
          <w:p>
            <w:pPr>
              <w:pStyle w:val="null3"/>
              <w:jc w:val="left"/>
            </w:pPr>
            <w:r>
              <w:rPr/>
              <w:t>临床检验设备</w:t>
            </w:r>
          </w:p>
        </w:tc>
        <w:tc>
          <w:tcPr>
            <w:tcW w:type="dxa" w:w="2076"/>
          </w:tcPr>
          <w:p>
            <w:pPr>
              <w:pStyle w:val="null3"/>
              <w:jc w:val="left"/>
            </w:pPr>
            <w:r>
              <w:rPr/>
              <w:t>床旁快速肌钙蛋白检测仪</w:t>
            </w:r>
          </w:p>
        </w:tc>
        <w:tc>
          <w:tcPr>
            <w:tcW w:type="dxa" w:w="2076"/>
          </w:tcPr>
          <w:p>
            <w:pPr>
              <w:pStyle w:val="null3"/>
              <w:jc w:val="left"/>
            </w:pPr>
            <w:r>
              <w:rPr/>
              <w:t>床旁快速肌钙蛋白检测仪</w:t>
            </w:r>
          </w:p>
        </w:tc>
      </w:tr>
    </w:tbl>
    <w:p>
      <w:pPr>
        <w:pStyle w:val="null3"/>
      </w:pPr>
      <w:r>
        <w:rPr/>
        <w:t>本采购包不接受联合体投标</w:t>
      </w:r>
    </w:p>
    <w:p>
      <w:pPr>
        <w:pStyle w:val="null3"/>
      </w:pPr>
      <w:r>
        <w:rPr/>
        <w:t>合同分包：不允许合同分包</w:t>
      </w:r>
    </w:p>
    <w:p>
      <w:pPr>
        <w:pStyle w:val="null3"/>
      </w:pPr>
      <w:r>
        <w:rPr/>
        <w:t>合同履行期限：自合同生效之日起30天内交货、安装、调试并通过验收。</w:t>
      </w:r>
    </w:p>
    <w:p>
      <w:pPr>
        <w:pStyle w:val="null3"/>
      </w:pPr>
      <w:r>
        <w:rPr/>
        <w:t>采购包3(心身康复科设备):</w:t>
      </w:r>
    </w:p>
    <w:p>
      <w:pPr>
        <w:pStyle w:val="null3"/>
      </w:pPr>
      <w:r>
        <w:rPr/>
        <w:t>采购包预算金额：2,150,000.00元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物理治疗、康复及体育治疗仪器设备</w:t>
            </w:r>
          </w:p>
        </w:tc>
        <w:tc>
          <w:tcPr>
            <w:tcW w:type="dxa" w:w="2136"/>
          </w:tcPr>
          <w:p>
            <w:pPr>
              <w:pStyle w:val="null3"/>
            </w:pPr>
            <w:r>
              <w:rPr/>
              <w:t>团体生物反馈治疗仪（一拖十）</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心理仪器</w:t>
            </w:r>
          </w:p>
        </w:tc>
        <w:tc>
          <w:tcPr>
            <w:tcW w:type="dxa" w:w="2136"/>
          </w:tcPr>
          <w:p>
            <w:pPr>
              <w:pStyle w:val="null3"/>
            </w:pPr>
            <w:r>
              <w:rPr/>
              <w:t>心理云CT系统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3-3</w:t>
            </w:r>
          </w:p>
        </w:tc>
        <w:tc>
          <w:tcPr>
            <w:tcW w:type="dxa" w:w="1424"/>
          </w:tcPr>
          <w:p>
            <w:pPr>
              <w:pStyle w:val="null3"/>
            </w:pPr>
            <w:r>
              <w:rPr/>
              <w:t>物理治疗、康复及体育治疗仪器设备</w:t>
            </w:r>
          </w:p>
        </w:tc>
        <w:tc>
          <w:tcPr>
            <w:tcW w:type="dxa" w:w="2136"/>
          </w:tcPr>
          <w:p>
            <w:pPr>
              <w:pStyle w:val="null3"/>
            </w:pPr>
            <w:r>
              <w:rPr/>
              <w:t>音乐治疗仪</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3-4</w:t>
            </w:r>
          </w:p>
        </w:tc>
        <w:tc>
          <w:tcPr>
            <w:tcW w:type="dxa" w:w="1424"/>
          </w:tcPr>
          <w:p>
            <w:pPr>
              <w:pStyle w:val="null3"/>
            </w:pPr>
            <w:r>
              <w:rPr/>
              <w:t>医用电子生理参数检测仪器设备</w:t>
            </w:r>
          </w:p>
        </w:tc>
        <w:tc>
          <w:tcPr>
            <w:tcW w:type="dxa" w:w="2136"/>
          </w:tcPr>
          <w:p>
            <w:pPr>
              <w:pStyle w:val="null3"/>
            </w:pPr>
            <w:r>
              <w:rPr/>
              <w:t>一体式睡眠监测工作站</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3-5</w:t>
            </w:r>
          </w:p>
        </w:tc>
        <w:tc>
          <w:tcPr>
            <w:tcW w:type="dxa" w:w="1424"/>
          </w:tcPr>
          <w:p>
            <w:pPr>
              <w:pStyle w:val="null3"/>
            </w:pPr>
            <w:r>
              <w:rPr/>
              <w:t>物理治疗、康复及体育治疗仪器设备</w:t>
            </w:r>
          </w:p>
        </w:tc>
        <w:tc>
          <w:tcPr>
            <w:tcW w:type="dxa" w:w="2136"/>
          </w:tcPr>
          <w:p>
            <w:pPr>
              <w:pStyle w:val="null3"/>
            </w:pPr>
            <w:r>
              <w:rPr/>
              <w:t>经颅超声电疗仪</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3-6</w:t>
            </w:r>
          </w:p>
        </w:tc>
        <w:tc>
          <w:tcPr>
            <w:tcW w:type="dxa" w:w="1424"/>
          </w:tcPr>
          <w:p>
            <w:pPr>
              <w:pStyle w:val="null3"/>
            </w:pPr>
            <w:r>
              <w:rPr/>
              <w:t>物理治疗、康复及体育治疗仪器设备</w:t>
            </w:r>
          </w:p>
        </w:tc>
        <w:tc>
          <w:tcPr>
            <w:tcW w:type="dxa" w:w="2136"/>
          </w:tcPr>
          <w:p>
            <w:pPr>
              <w:pStyle w:val="null3"/>
            </w:pPr>
            <w:r>
              <w:rPr/>
              <w:t>经颅磁脑反射电疗仪</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3-7</w:t>
            </w:r>
          </w:p>
        </w:tc>
        <w:tc>
          <w:tcPr>
            <w:tcW w:type="dxa" w:w="1424"/>
          </w:tcPr>
          <w:p>
            <w:pPr>
              <w:pStyle w:val="null3"/>
            </w:pPr>
            <w:r>
              <w:rPr/>
              <w:t>医用电子生理参数检测仪器设备</w:t>
            </w:r>
          </w:p>
        </w:tc>
        <w:tc>
          <w:tcPr>
            <w:tcW w:type="dxa" w:w="2136"/>
          </w:tcPr>
          <w:p>
            <w:pPr>
              <w:pStyle w:val="null3"/>
            </w:pPr>
            <w:r>
              <w:rPr/>
              <w:t>眼动检测分析系统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物理治疗、康复及体育治疗仪器设备</w:t>
            </w:r>
          </w:p>
        </w:tc>
        <w:tc>
          <w:tcPr>
            <w:tcW w:type="dxa" w:w="2076"/>
          </w:tcPr>
          <w:p>
            <w:pPr>
              <w:pStyle w:val="null3"/>
              <w:jc w:val="left"/>
            </w:pPr>
            <w:r>
              <w:rPr/>
              <w:t>团体生物反馈治疗仪（一拖十）</w:t>
            </w:r>
          </w:p>
        </w:tc>
        <w:tc>
          <w:tcPr>
            <w:tcW w:type="dxa" w:w="2076"/>
          </w:tcPr>
          <w:p>
            <w:pPr>
              <w:pStyle w:val="null3"/>
              <w:jc w:val="left"/>
            </w:pPr>
            <w:r>
              <w:rPr/>
              <w:t>团体生物反馈治疗仪（一拖十）</w:t>
            </w:r>
          </w:p>
        </w:tc>
      </w:tr>
      <w:tr>
        <w:tc>
          <w:tcPr>
            <w:tcW w:type="dxa" w:w="2076"/>
          </w:tcPr>
          <w:p>
            <w:pPr>
              <w:pStyle w:val="null3"/>
              <w:jc w:val="center"/>
            </w:pPr>
            <w:r>
              <w:rPr/>
              <w:t>2</w:t>
            </w:r>
          </w:p>
        </w:tc>
        <w:tc>
          <w:tcPr>
            <w:tcW w:type="dxa" w:w="2076"/>
          </w:tcPr>
          <w:p>
            <w:pPr>
              <w:pStyle w:val="null3"/>
              <w:jc w:val="left"/>
            </w:pPr>
            <w:r>
              <w:rPr/>
              <w:t>心理仪器</w:t>
            </w:r>
          </w:p>
        </w:tc>
        <w:tc>
          <w:tcPr>
            <w:tcW w:type="dxa" w:w="2076"/>
          </w:tcPr>
          <w:p>
            <w:pPr>
              <w:pStyle w:val="null3"/>
              <w:jc w:val="left"/>
            </w:pPr>
            <w:r>
              <w:rPr/>
              <w:t>心理云CT系统</w:t>
            </w:r>
          </w:p>
        </w:tc>
        <w:tc>
          <w:tcPr>
            <w:tcW w:type="dxa" w:w="2076"/>
          </w:tcPr>
          <w:p>
            <w:pPr>
              <w:pStyle w:val="null3"/>
              <w:jc w:val="left"/>
            </w:pPr>
            <w:r>
              <w:rPr/>
              <w:t>心理云CT系统</w:t>
            </w:r>
          </w:p>
        </w:tc>
      </w:tr>
      <w:tr>
        <w:tc>
          <w:tcPr>
            <w:tcW w:type="dxa" w:w="2076"/>
          </w:tcPr>
          <w:p>
            <w:pPr>
              <w:pStyle w:val="null3"/>
              <w:jc w:val="center"/>
            </w:pPr>
            <w:r>
              <w:rPr/>
              <w:t>3</w:t>
            </w:r>
          </w:p>
        </w:tc>
        <w:tc>
          <w:tcPr>
            <w:tcW w:type="dxa" w:w="2076"/>
          </w:tcPr>
          <w:p>
            <w:pPr>
              <w:pStyle w:val="null3"/>
              <w:jc w:val="left"/>
            </w:pPr>
            <w:r>
              <w:rPr/>
              <w:t>物理治疗、康复及体育治疗仪器设备</w:t>
            </w:r>
          </w:p>
        </w:tc>
        <w:tc>
          <w:tcPr>
            <w:tcW w:type="dxa" w:w="2076"/>
          </w:tcPr>
          <w:p>
            <w:pPr>
              <w:pStyle w:val="null3"/>
              <w:jc w:val="left"/>
            </w:pPr>
            <w:r>
              <w:rPr/>
              <w:t>音乐治疗仪</w:t>
            </w:r>
          </w:p>
        </w:tc>
        <w:tc>
          <w:tcPr>
            <w:tcW w:type="dxa" w:w="2076"/>
          </w:tcPr>
          <w:p>
            <w:pPr>
              <w:pStyle w:val="null3"/>
              <w:jc w:val="left"/>
            </w:pPr>
            <w:r>
              <w:rPr/>
              <w:t>音乐治疗仪</w:t>
            </w:r>
          </w:p>
        </w:tc>
      </w:tr>
      <w:tr>
        <w:tc>
          <w:tcPr>
            <w:tcW w:type="dxa" w:w="2076"/>
          </w:tcPr>
          <w:p>
            <w:pPr>
              <w:pStyle w:val="null3"/>
              <w:jc w:val="center"/>
            </w:pPr>
            <w:r>
              <w:rPr/>
              <w:t>4</w:t>
            </w:r>
          </w:p>
        </w:tc>
        <w:tc>
          <w:tcPr>
            <w:tcW w:type="dxa" w:w="2076"/>
          </w:tcPr>
          <w:p>
            <w:pPr>
              <w:pStyle w:val="null3"/>
              <w:jc w:val="left"/>
            </w:pPr>
            <w:r>
              <w:rPr/>
              <w:t>医用电子生理参数检测仪器设备</w:t>
            </w:r>
          </w:p>
        </w:tc>
        <w:tc>
          <w:tcPr>
            <w:tcW w:type="dxa" w:w="2076"/>
          </w:tcPr>
          <w:p>
            <w:pPr>
              <w:pStyle w:val="null3"/>
              <w:jc w:val="left"/>
            </w:pPr>
            <w:r>
              <w:rPr/>
              <w:t>一体式睡眠监测工作站</w:t>
            </w:r>
          </w:p>
        </w:tc>
        <w:tc>
          <w:tcPr>
            <w:tcW w:type="dxa" w:w="2076"/>
          </w:tcPr>
          <w:p>
            <w:pPr>
              <w:pStyle w:val="null3"/>
              <w:jc w:val="left"/>
            </w:pPr>
            <w:r>
              <w:rPr/>
              <w:t>一体式睡眠监测工作站</w:t>
            </w:r>
          </w:p>
        </w:tc>
      </w:tr>
      <w:tr>
        <w:tc>
          <w:tcPr>
            <w:tcW w:type="dxa" w:w="2076"/>
          </w:tcPr>
          <w:p>
            <w:pPr>
              <w:pStyle w:val="null3"/>
              <w:jc w:val="center"/>
            </w:pPr>
            <w:r>
              <w:rPr/>
              <w:t>5</w:t>
            </w:r>
          </w:p>
        </w:tc>
        <w:tc>
          <w:tcPr>
            <w:tcW w:type="dxa" w:w="2076"/>
          </w:tcPr>
          <w:p>
            <w:pPr>
              <w:pStyle w:val="null3"/>
              <w:jc w:val="left"/>
            </w:pPr>
            <w:r>
              <w:rPr/>
              <w:t>物理治疗、康复及体育治疗仪器设备</w:t>
            </w:r>
          </w:p>
        </w:tc>
        <w:tc>
          <w:tcPr>
            <w:tcW w:type="dxa" w:w="2076"/>
          </w:tcPr>
          <w:p>
            <w:pPr>
              <w:pStyle w:val="null3"/>
              <w:jc w:val="left"/>
            </w:pPr>
            <w:r>
              <w:rPr/>
              <w:t>经颅超声电疗仪</w:t>
            </w:r>
          </w:p>
        </w:tc>
        <w:tc>
          <w:tcPr>
            <w:tcW w:type="dxa" w:w="2076"/>
          </w:tcPr>
          <w:p>
            <w:pPr>
              <w:pStyle w:val="null3"/>
              <w:jc w:val="left"/>
            </w:pPr>
            <w:r>
              <w:rPr/>
              <w:t>经颅超声电疗仪</w:t>
            </w:r>
          </w:p>
        </w:tc>
      </w:tr>
      <w:tr>
        <w:tc>
          <w:tcPr>
            <w:tcW w:type="dxa" w:w="2076"/>
          </w:tcPr>
          <w:p>
            <w:pPr>
              <w:pStyle w:val="null3"/>
              <w:jc w:val="center"/>
            </w:pPr>
            <w:r>
              <w:rPr/>
              <w:t>6</w:t>
            </w:r>
          </w:p>
        </w:tc>
        <w:tc>
          <w:tcPr>
            <w:tcW w:type="dxa" w:w="2076"/>
          </w:tcPr>
          <w:p>
            <w:pPr>
              <w:pStyle w:val="null3"/>
              <w:jc w:val="left"/>
            </w:pPr>
            <w:r>
              <w:rPr/>
              <w:t>物理治疗、康复及体育治疗仪器设备</w:t>
            </w:r>
          </w:p>
        </w:tc>
        <w:tc>
          <w:tcPr>
            <w:tcW w:type="dxa" w:w="2076"/>
          </w:tcPr>
          <w:p>
            <w:pPr>
              <w:pStyle w:val="null3"/>
              <w:jc w:val="left"/>
            </w:pPr>
            <w:r>
              <w:rPr/>
              <w:t>经颅磁脑反射电疗仪</w:t>
            </w:r>
          </w:p>
        </w:tc>
        <w:tc>
          <w:tcPr>
            <w:tcW w:type="dxa" w:w="2076"/>
          </w:tcPr>
          <w:p>
            <w:pPr>
              <w:pStyle w:val="null3"/>
              <w:jc w:val="left"/>
            </w:pPr>
            <w:r>
              <w:rPr/>
              <w:t>经颅磁脑反射电疗仪</w:t>
            </w:r>
          </w:p>
        </w:tc>
      </w:tr>
      <w:tr>
        <w:tc>
          <w:tcPr>
            <w:tcW w:type="dxa" w:w="2076"/>
          </w:tcPr>
          <w:p>
            <w:pPr>
              <w:pStyle w:val="null3"/>
              <w:jc w:val="center"/>
            </w:pPr>
            <w:r>
              <w:rPr/>
              <w:t>7</w:t>
            </w:r>
          </w:p>
        </w:tc>
        <w:tc>
          <w:tcPr>
            <w:tcW w:type="dxa" w:w="2076"/>
          </w:tcPr>
          <w:p>
            <w:pPr>
              <w:pStyle w:val="null3"/>
              <w:jc w:val="left"/>
            </w:pPr>
            <w:r>
              <w:rPr/>
              <w:t>医用电子生理参数检测仪器设备</w:t>
            </w:r>
          </w:p>
        </w:tc>
        <w:tc>
          <w:tcPr>
            <w:tcW w:type="dxa" w:w="2076"/>
          </w:tcPr>
          <w:p>
            <w:pPr>
              <w:pStyle w:val="null3"/>
              <w:jc w:val="left"/>
            </w:pPr>
            <w:r>
              <w:rPr/>
              <w:t>眼动检测分析系统</w:t>
            </w:r>
          </w:p>
        </w:tc>
        <w:tc>
          <w:tcPr>
            <w:tcW w:type="dxa" w:w="2076"/>
          </w:tcPr>
          <w:p>
            <w:pPr>
              <w:pStyle w:val="null3"/>
              <w:jc w:val="left"/>
            </w:pPr>
            <w:r>
              <w:rPr/>
              <w:t>眼动检测分析系统</w:t>
            </w:r>
          </w:p>
        </w:tc>
      </w:tr>
    </w:tbl>
    <w:p>
      <w:pPr>
        <w:pStyle w:val="null3"/>
      </w:pPr>
      <w:r>
        <w:rPr/>
        <w:t>本采购包不接受联合体投标</w:t>
      </w:r>
    </w:p>
    <w:p>
      <w:pPr>
        <w:pStyle w:val="null3"/>
      </w:pPr>
      <w:r>
        <w:rPr/>
        <w:t>合同分包：不允许合同分包</w:t>
      </w:r>
    </w:p>
    <w:p>
      <w:pPr>
        <w:pStyle w:val="null3"/>
      </w:pPr>
      <w:r>
        <w:rPr/>
        <w:t>合同履行期限：自合同生效之日起30天内交货、安装、调试并通过验收。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采购包1（微生物鉴定及血培养系统设备）：</w:t>
      </w:r>
      <w:r>
        <w:rPr/>
        <w:t>本采购包不属于专门面向中小企业采购。仅在评审时对符合条件的小型、微型企业进行价格扣除（监狱企业、残疾人福利性单位视同为小型、微型企业）。</w:t>
      </w:r>
    </w:p>
    <w:p>
      <w:pPr>
        <w:pStyle w:val="null3"/>
        <w:jc w:val="left"/>
      </w:pPr>
      <w:r>
        <w:rPr/>
        <w:t>采购包2（临床检验设备及配套温度监控系统）：</w:t>
      </w:r>
      <w:r>
        <w:rPr/>
        <w:t>本采购包不属于专门面向中小企业采购。仅在评审时对符合条件的小型、微型企业进行价格扣除（监狱企业、残疾人福利性单位视同为小型、微型企业）。</w:t>
      </w:r>
    </w:p>
    <w:p>
      <w:pPr>
        <w:pStyle w:val="null3"/>
        <w:jc w:val="left"/>
      </w:pPr>
      <w:r>
        <w:rPr/>
        <w:t>采购包3（心身康复科设备）：</w:t>
      </w:r>
      <w:r>
        <w:rPr/>
        <w:t>本采购包属于专门面向中小企业采购，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本项目对应的中小企业划分标准所属行业为工业。</w:t>
      </w:r>
    </w:p>
    <w:p>
      <w:pPr>
        <w:pStyle w:val="null3"/>
        <w:outlineLvl w:val="3"/>
      </w:pPr>
      <w:r>
        <w:rPr>
          <w:sz w:val="24"/>
          <w:b/>
        </w:rPr>
        <w:t>3.本项目特定的资格要求：</w:t>
      </w:r>
    </w:p>
    <w:p>
      <w:pPr>
        <w:pStyle w:val="null3"/>
      </w:pPr>
      <w:r>
        <w:rPr/>
        <w:t>采购包1（微生物鉴定及血培养系统设备）：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若投标人为所投产品的制造商：所投产品为第二、三类医疗器械，提供有效的《医疗器械生产许可证》复印件（或提供扫描营业执照二维码后反映的有效许可事项信息截图）；所投产品为第一类医疗器械，提供有效的医疗器械生产备案凭证复印件（或提供扫描营业执照二维码后反映的有效备案事项信息截图）或承诺中标后且交货前取得医疗器械生产备案的承诺函。【如国家另有规定，则适用其规定；若所投产品不属于医疗器械的，则提供不属于医疗器械的相关说明（格式自拟）。】 ②若投标人为经销商：所投产品为第三类医疗器械，提供有效的《医疗器械经营许可证》复印件（或提供扫描营业执照二维码后反映的有效许可事项信息截图）；所投产品为第二类医疗器械，提供有效的医疗器械经营备案凭证复印件（或提供扫描营业执照二维码后反映的有效备案事项信息截图）或承诺中标后且交货前取得医疗器械经营备案的承诺函。【如国家另有规定，则适用其规定；若所投产品不属于医疗器械的，则提供不属于医疗器械的相关说明（格式自拟）。</w:t>
      </w:r>
    </w:p>
    <w:p>
      <w:pPr>
        <w:pStyle w:val="null3"/>
      </w:pPr>
      <w:r>
        <w:rPr/>
        <w:t>采购包2（临床检验设备及配套温度监控系统）：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若投标人为所投产品的制造商：所投产品为第二、三类医疗器械，提供有效的《医疗器械生产许可证》复印件（或提供扫描营业执照二维码后反映的有效许可事项信息截图）；所投产品为第一类医疗器械，提供有效的医疗器械生产备案凭证复印件（或提供扫描营业执照二维码后反映的有效备案事项信息截图）或承诺中标后且交货前取得医疗器械生产备案的承诺函。【如国家另有规定，则适用其规定；若所投产品不属于医疗器械的，则提供不属于医疗器械的相关说明（格式自拟）。】 ②若投标人为经销商：所投产品为第三类医疗器械，提供有效的《医疗器械经营许可证》复印件（或提供扫描营业执照二维码后反映的有效许可事项信息截图）；所投产品为第二类医疗器械，提供有效的医疗器械经营备案凭证复印件（或提供扫描营业执照二维码后反映的有效备案事项信息截图）或承诺中标后且交货前取得医疗器械经营备案的承诺函。【如国家另有规定，则适用其规定；若所投产品不属于医疗器械的，则提供不属于医疗器械的相关说明（格式自拟）。</w:t>
      </w:r>
    </w:p>
    <w:p>
      <w:pPr>
        <w:pStyle w:val="null3"/>
      </w:pPr>
      <w:r>
        <w:rPr/>
        <w:t>采购包3（心身康复科设备）：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若投标人为所投产品的制造商：所投产品为第二、三类医疗器械，提供有效的《医疗器械生产许可证》复印件（或提供扫描营业执照二维码后反映的有效许可事项信息截图）；所投产品为第一类医疗器械，提供有效的医疗器械生产备案凭证复印件（或提供扫描营业执照二维码后反映的有效备案事项信息截图）或承诺中标后且交货前取得医疗器械生产备案的承诺函。【如国家另有规定，则适用其规定；若所投产品不属于医疗器械的，则提供不属于医疗器械的相关说明（格式自拟）。】 ②若投标人为经销商：所投产品为第三类医疗器械，提供有效的《医疗器械经营许可证》复印件（或提供扫描营业执照二维码后反映的有效许可事项信息截图）；所投产品为第二类医疗器械，提供有效的医疗器械经营备案凭证复印件（或提供扫描营业执照二维码后反映的有效备案事项信息截图）或承诺中标后且交货前取得医疗器械经营备案的承诺函。【如国家另有规定，则适用其规定；若所投产品不属于医疗器械的，则提供不属于医疗器械的相关说明（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广东省第二荣军优抚医院</w:t>
      </w:r>
    </w:p>
    <w:p>
      <w:pPr>
        <w:pStyle w:val="null3"/>
        <w:ind w:firstLine="480"/>
      </w:pPr>
      <w:r>
        <w:rPr/>
        <w:t xml:space="preserve"> 地址：</w:t>
      </w:r>
      <w:r>
        <w:rPr/>
        <w:t>佛山市南海区西樵镇江浦西路59号</w:t>
      </w:r>
    </w:p>
    <w:p>
      <w:pPr>
        <w:pStyle w:val="null3"/>
        <w:ind w:firstLine="480"/>
      </w:pPr>
      <w:r>
        <w:rPr/>
        <w:t xml:space="preserve"> 联系方式：</w:t>
      </w:r>
      <w:r>
        <w:rPr/>
        <w:t>0757-86803089</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020-38931901、38931902、38931903转801（总机）或819或822</w:t>
      </w:r>
    </w:p>
    <w:p>
      <w:pPr>
        <w:pStyle w:val="null3"/>
        <w:outlineLvl w:val="3"/>
      </w:pPr>
      <w:r>
        <w:rPr>
          <w:sz w:val="24"/>
          <w:b/>
        </w:rPr>
        <w:t xml:space="preserve"> 3.项目联系方式</w:t>
      </w:r>
    </w:p>
    <w:p>
      <w:pPr>
        <w:pStyle w:val="null3"/>
        <w:ind w:firstLine="480"/>
      </w:pPr>
      <w:r>
        <w:rPr/>
        <w:t xml:space="preserve"> 项目联系人：</w:t>
      </w:r>
      <w:r>
        <w:rPr/>
        <w:t>曹工，邓工（电话无人接听请发邮件cys@gztpc.com咨询，我司会及时回复）</w:t>
      </w:r>
    </w:p>
    <w:p>
      <w:pPr>
        <w:pStyle w:val="null3"/>
        <w:ind w:firstLine="480"/>
      </w:pPr>
      <w:r>
        <w:rPr/>
        <w:t xml:space="preserve"> 电话：</w:t>
      </w:r>
      <w:r>
        <w:rPr/>
        <w:t>020-38931901、38931902、38931903转801（总机）或819或822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1.根据《关于在政府采购活动中对有关美国企业采取相关措施的通知》（财库〔2026〕10号），本项目不接受该通知附件所列46家美国企业生产的产品参与投标</w:t>
      </w:r>
      <w:r>
        <w:rPr>
          <w:sz w:val="21"/>
        </w:rPr>
        <w:t>。</w:t>
      </w:r>
    </w:p>
    <w:p>
      <w:pPr>
        <w:pStyle w:val="null3"/>
        <w:jc w:val="both"/>
      </w:pPr>
      <w:r>
        <w:rPr>
          <w:sz w:val="21"/>
        </w:rPr>
        <w:t>2.</w:t>
      </w:r>
      <w:r>
        <w:rPr>
          <w:sz w:val="21"/>
        </w:rPr>
        <w:t>项目属性：货物类</w:t>
      </w:r>
    </w:p>
    <w:p>
      <w:pPr>
        <w:pStyle w:val="null3"/>
        <w:jc w:val="left"/>
      </w:pPr>
      <w:r>
        <w:rPr>
          <w:sz w:val="21"/>
        </w:rPr>
        <w:t>3.</w:t>
      </w:r>
      <w:r>
        <w:rPr>
          <w:sz w:val="21"/>
        </w:rPr>
        <w:t>本项目对应的中小企业划分标准所属行业为：</w:t>
      </w:r>
      <w:r>
        <w:rPr>
          <w:sz w:val="21"/>
        </w:rPr>
        <w:t>工业</w:t>
      </w:r>
    </w:p>
    <w:p>
      <w:pPr>
        <w:pStyle w:val="null3"/>
        <w:jc w:val="both"/>
      </w:pPr>
      <w:r>
        <w:rPr>
          <w:sz w:val="21"/>
        </w:rPr>
        <w:t>★</w:t>
      </w:r>
      <w:r>
        <w:rPr>
          <w:sz w:val="21"/>
        </w:rPr>
        <w:t>4.</w:t>
      </w:r>
      <w:r>
        <w:rPr>
          <w:sz w:val="21"/>
        </w:rPr>
        <w:t>所投产品属于医疗器械管理范畴的，则必须提供有效的医疗器械注册证明或备案证明复印件。（如国家另有规定，则适用其规定）</w:t>
      </w:r>
    </w:p>
    <w:p>
      <w:pPr>
        <w:pStyle w:val="null3"/>
        <w:jc w:val="both"/>
      </w:pPr>
      <w:r>
        <w:rPr>
          <w:sz w:val="21"/>
        </w:rPr>
        <w:t>5.</w:t>
      </w:r>
      <w:r>
        <w:rPr>
          <w:sz w:val="21"/>
        </w:rPr>
        <w:t>打</w:t>
      </w:r>
      <w:r>
        <w:rPr>
          <w:sz w:val="21"/>
        </w:rPr>
        <w:t>“★”号条款为实质性条款，若有任何一条负偏离或不满足则导致投标无效。</w:t>
      </w:r>
      <w:r>
        <w:br/>
      </w:r>
      <w:r>
        <w:rPr>
          <w:sz w:val="21"/>
        </w:rPr>
        <w:t>6.</w:t>
      </w:r>
      <w:r>
        <w:rPr>
          <w:sz w:val="21"/>
        </w:rPr>
        <w:t>打</w:t>
      </w:r>
      <w:r>
        <w:rPr>
          <w:sz w:val="21"/>
        </w:rPr>
        <w:t>“▲”号条款为重要技术参数，若有部分“▲”条款未响应或不满足，将导致其响应性评审加重扣分，但不作为无效投标条款。</w:t>
      </w:r>
    </w:p>
    <w:p>
      <w:pPr>
        <w:pStyle w:val="null3"/>
        <w:ind w:firstLine="480"/>
        <w:jc w:val="both"/>
      </w:pPr>
      <w:r>
        <w:rPr>
          <w:sz w:val="21"/>
          <w:color w:val="000000"/>
        </w:rPr>
        <w:t>（一）本项目采购货物清单和数量</w:t>
      </w:r>
    </w:p>
    <w:p>
      <w:pPr>
        <w:pStyle w:val="null3"/>
        <w:jc w:val="both"/>
      </w:pPr>
      <w:r>
        <w:rPr>
          <w:sz w:val="21"/>
          <w:color w:val="000000"/>
        </w:rPr>
        <w:t>采购包</w:t>
      </w:r>
      <w:r>
        <w:rPr>
          <w:sz w:val="21"/>
          <w:color w:val="000000"/>
        </w:rPr>
        <w:t>1（</w:t>
      </w:r>
      <w:r>
        <w:rPr>
          <w:color w:val="000000"/>
        </w:rPr>
        <w:t>微生物鉴定及血培养系统设备</w:t>
      </w:r>
      <w:r>
        <w:rPr>
          <w:sz w:val="21"/>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814"/>
        <w:gridCol w:w="3115"/>
        <w:gridCol w:w="1520"/>
        <w:gridCol w:w="1141"/>
        <w:gridCol w:w="1711"/>
      </w:tblGrid>
      <w:tr>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设备名称</w:t>
            </w:r>
          </w:p>
        </w:tc>
        <w:tc>
          <w:tcPr>
            <w:tcW w:type="dxa" w:w="1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采购数量</w:t>
            </w:r>
          </w:p>
        </w:tc>
        <w:tc>
          <w:tcPr>
            <w:tcW w:type="dxa" w:w="1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采购预算（元）</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全自动微生物鉴定药敏分析仪</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全自动血培养系统</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150000</w:t>
            </w:r>
          </w:p>
        </w:tc>
      </w:tr>
    </w:tbl>
    <w:p>
      <w:pPr>
        <w:pStyle w:val="null3"/>
        <w:jc w:val="both"/>
      </w:pPr>
      <w:r>
        <w:rPr>
          <w:sz w:val="21"/>
          <w:color w:val="000000"/>
        </w:rPr>
        <w:t>采购包</w:t>
      </w:r>
      <w:r>
        <w:rPr>
          <w:sz w:val="21"/>
          <w:color w:val="000000"/>
        </w:rPr>
        <w:t>2</w:t>
      </w:r>
      <w:r>
        <w:rPr>
          <w:sz w:val="21"/>
          <w:color w:val="000000"/>
        </w:rPr>
        <w:t>（</w:t>
      </w:r>
      <w:r>
        <w:rPr>
          <w:color w:val="000000"/>
        </w:rPr>
        <w:t>临床检验设备及配套温度监控系统</w:t>
      </w:r>
      <w:r>
        <w:rPr>
          <w:sz w:val="21"/>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814"/>
        <w:gridCol w:w="3115"/>
        <w:gridCol w:w="1520"/>
        <w:gridCol w:w="1141"/>
        <w:gridCol w:w="1711"/>
      </w:tblGrid>
      <w:tr>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设备名称</w:t>
            </w:r>
          </w:p>
        </w:tc>
        <w:tc>
          <w:tcPr>
            <w:tcW w:type="dxa" w:w="1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采购数量</w:t>
            </w:r>
          </w:p>
        </w:tc>
        <w:tc>
          <w:tcPr>
            <w:tcW w:type="dxa" w:w="1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采购预算（元）</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凝血分析仪</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干式荧光免疫分析仪</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微柱凝胶卡离心机</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微柱凝胶卡孵育器</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医用离心机</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医用低温保存箱</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智能采血系统</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250000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冰箱温度监控系统</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30000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床旁快速肌钙蛋白检测仪</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50000</w:t>
            </w:r>
          </w:p>
        </w:tc>
      </w:tr>
    </w:tbl>
    <w:p>
      <w:pPr>
        <w:pStyle w:val="null3"/>
        <w:jc w:val="left"/>
      </w:pPr>
      <w:r>
        <w:rPr>
          <w:sz w:val="21"/>
        </w:rPr>
        <w:t>注：</w:t>
      </w:r>
      <w:r>
        <w:rPr>
          <w:sz w:val="21"/>
        </w:rPr>
        <w:t>本次需监测医用冰箱总数量不足</w:t>
      </w:r>
      <w:r>
        <w:rPr>
          <w:sz w:val="21"/>
        </w:rPr>
        <w:t>10 台，供应商须按实际冰箱数量配套足额采集点位。</w:t>
      </w:r>
    </w:p>
    <w:p>
      <w:pPr>
        <w:pStyle w:val="null3"/>
        <w:jc w:val="both"/>
      </w:pPr>
      <w:r>
        <w:rPr>
          <w:sz w:val="21"/>
          <w:color w:val="000000"/>
        </w:rPr>
        <w:t>采购包</w:t>
      </w:r>
      <w:r>
        <w:rPr>
          <w:sz w:val="21"/>
          <w:color w:val="000000"/>
        </w:rPr>
        <w:t>3</w:t>
      </w:r>
      <w:r>
        <w:rPr>
          <w:sz w:val="21"/>
          <w:color w:val="000000"/>
        </w:rPr>
        <w:t>（</w:t>
      </w:r>
      <w:r>
        <w:rPr>
          <w:color w:val="000000"/>
        </w:rPr>
        <w:t>心身康复科设备</w:t>
      </w:r>
      <w:r>
        <w:rPr>
          <w:sz w:val="21"/>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814"/>
        <w:gridCol w:w="3115"/>
        <w:gridCol w:w="1520"/>
        <w:gridCol w:w="1141"/>
        <w:gridCol w:w="1711"/>
      </w:tblGrid>
      <w:tr>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设备名称</w:t>
            </w:r>
          </w:p>
        </w:tc>
        <w:tc>
          <w:tcPr>
            <w:tcW w:type="dxa" w:w="1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采购数量</w:t>
            </w:r>
          </w:p>
        </w:tc>
        <w:tc>
          <w:tcPr>
            <w:tcW w:type="dxa" w:w="1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采购预算（元）</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团体生物反馈治疗仪（一拖十）</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437000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心理云</w:t>
            </w:r>
            <w:r>
              <w:rPr>
                <w:sz w:val="21"/>
                <w:color w:val="000000"/>
              </w:rPr>
              <w:t>CT系统</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388000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音乐治疗仪</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一体式睡眠监测工作站</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385000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经颅超声电疗仪</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经颅磁脑反射电疗仪</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眼动检测分析系统</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450000</w:t>
            </w:r>
          </w:p>
        </w:tc>
      </w:tr>
    </w:tbl>
    <w:p>
      <w:pPr>
        <w:pStyle w:val="null3"/>
      </w:pPr>
      <w:r>
        <w:rPr/>
        <w:t>采购包1（微生物鉴定及血培养系统设备）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自合同生效之日起30天内交货、安装、调试并通过验收。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1期：支付比例65%,在双方签订合同后，采购人凭中标人开具的正式发票在5个工作日内向中标人支付合同总额的65%作为预付款。</w:t>
            </w:r>
          </w:p>
          <w:p>
            <w:pPr>
              <w:pStyle w:val="null3"/>
            </w:pPr>
            <w:r>
              <w:rPr/>
              <w:t>2期：支付比例35%,所有设备到货，完成安装调试，经采购人验收并正常运行10个日历日后且采购人在收到正式发票10个工作日内向中标人支付合同总额的35%作为尾款。请款材料：①货物清单；②验收材料。</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1期：1、采购人收到中标人验收申请后7日内组织相关人员验收，验收不合格或者设备短缺采购人有权拒绝验收并要求中标人在7个日历日内更换或者补全完毕。 2、采购人组成验收小组按国家有关规定、行业规范进行验收，必要时邀请相关的专业人员或机构参与验收。因设备质量问题发生争议时，由采购人当地质量技术监督部门鉴定。设备符合质量技术标准的，鉴定费由采购人承担；否则鉴定费由中标人承担。 3、验收时如发现中标人所交付的设备有短装、次品、损坏或其他不符合本合同约定之情形者，采购人应作出详尽的现场记录或由采购人及中标人双方签署备忘录，现场记录或备忘录可用作补充、缺失和更换损坏部件的有效证据，由此产生的补充、更换设备或部件等有关费用由中标人承担。 4、交付验收标准依次序对照适用标准为：①符合中华人民共和国国家安全质量标准、环保标准或行业标准；②符合招标文件和投标承诺中采购人认可的合理最佳配置、参数及各项要求；③货物来源国官方标准。 5、货物为原厂商未启封全新包装，具有出厂合格证，序列号、包装箱号与出厂批号一致，并可追索查阅。所有随设备的附件必须齐全。 6、中标人将货物的用户手册、保修手册、有关单证资料及备品备件、随机工具等交付给采购人，使用操作及安全须知等重要资料应附有中文说明。 7、设备到货并经中标人技术人员安装后，采购人有权委托有资格的单位对合同项下的所有设备进行校准或检验，设备校准或检定所需的费用由中标人负担。 8、货物验收过程中所发生的检验费用由中标人承担。 9、验收时采购人将核对中标人实际供货与其关于符合本国产品标准的声明函等有关证明文件的一致性，必要时可抽查关于符合本国产品标准的声明函等有关证明文件。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投标人需对所投产品制造商执行的制造、检验标准，结合本项目的技术要求、实施目标和具体特点，作出合理的、可操作的技术方案、供货要求和具体特点，制定科学合理的供货保障措施、供货渠道稳定（有合法、有效的所投产品的销售渠道证明文件）、对全生命周期的主要内容进行专项、透彻的分析，全生命周期方案包括但不限于：①产品使用寿命情况分析；②配套耗材；③质保期以外的配件、易损件；④运行维护、升级更新等方面、技术培训方案（对采购人使用人员的培训课程安排、课程及培训内容安排、培训结果跟踪评价方法）、售后服务方案，方案内容包括但不限于售后服务人员（专人跟进、服务沟通等）的安排、售后服务计划安排、响应时间的及时性、提供备品备件服务等内容进行描述和说明。</w:t>
            </w:r>
          </w:p>
          <w:p>
            <w:pPr>
              <w:pStyle w:val="null3"/>
            </w:pPr>
            <w:r>
              <w:rPr/>
              <w:t>2，投标人2023年1月1日（以合同签订时间为准）至今，具备与本项目采购内容相关的类似业绩及甲方正面评价，提供合同书复印件和相关评价文件。</w:t>
            </w:r>
          </w:p>
          <w:p>
            <w:pPr>
              <w:pStyle w:val="null3"/>
            </w:pPr>
            <w:r>
              <w:rPr/>
              <w:t>3，核心产品制造商或投标人应具有有效期内的认证体系证书（医疗器械质量管理体系认证证书或质量管理体系认证证书等），如因投标人成立时间导致无法获得的，应提供书面说明。</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报价要求1</w:t>
            </w:r>
          </w:p>
        </w:tc>
        <w:tc>
          <w:tcPr>
            <w:tcW w:type="dxa" w:w="2076"/>
          </w:tcPr>
          <w:p>
            <w:pPr>
              <w:pStyle w:val="null3"/>
              <w:jc w:val="left"/>
            </w:pPr>
            <w:r>
              <w:rPr/>
              <w:t>1.报价方式为项目所在地交付验收价，均涵盖报价要求的一切费用。报价中必须包含但不限于本项目全部货物及附件（零配件）的购置、安装费运输、存储、保险、装卸、人工费、软硬件许可（如需）费用、培训辅导（含现场实操培训、院外医护人员外出学习培训全部相关成本）、质保期售后服务、中标服务费、利润、全额含税发票、雇员费用、合同实施过程中的应预见或不可预见费用等。 2.设备自带的全部操作软件、数据管理软件、系统运行软件及后续版本升级费用，与采购人现有 HIS、EMR、LIS、PACS 等全部在用信息系统实现数据互联互通所产生的接口开发、系统改造、调试、联调及协调第三方系统厂商等所有费用，全部由中标人承担；项目履约全周期内采购人新增信息化系统、新增接口对接需求的，对应开发、改造、联调、第三方协调等相关费用仍由中标人全额承担，采购人无需另行支付任何费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报价要求2</w:t>
            </w:r>
          </w:p>
        </w:tc>
        <w:tc>
          <w:tcPr>
            <w:tcW w:type="dxa" w:w="2076"/>
          </w:tcPr>
          <w:p>
            <w:pPr>
              <w:pStyle w:val="null3"/>
              <w:jc w:val="left"/>
            </w:pPr>
            <w:r>
              <w:rPr/>
              <w:t>本项目采用总价的方式进行报价（最多可保留小数点后两位）。投标报价是唯一确定且不高于本项目采购预算和最高限价（如有），否则为无效投标。</w:t>
            </w:r>
          </w:p>
        </w:tc>
      </w:tr>
      <w:tr>
        <w:tc>
          <w:tcPr>
            <w:tcW w:type="dxa" w:w="2076"/>
          </w:tcPr>
          <w:p/>
        </w:tc>
        <w:tc>
          <w:tcPr>
            <w:tcW w:type="dxa" w:w="2076"/>
          </w:tcPr>
          <w:p>
            <w:pPr>
              <w:pStyle w:val="null3"/>
              <w:jc w:val="center"/>
            </w:pPr>
            <w:r>
              <w:rPr/>
              <w:t>3</w:t>
            </w:r>
          </w:p>
        </w:tc>
        <w:tc>
          <w:tcPr>
            <w:tcW w:type="dxa" w:w="2076"/>
          </w:tcPr>
          <w:p>
            <w:pPr>
              <w:pStyle w:val="null3"/>
              <w:jc w:val="left"/>
            </w:pPr>
            <w:r>
              <w:rPr/>
              <w:t>报价明细</w:t>
            </w:r>
          </w:p>
        </w:tc>
        <w:tc>
          <w:tcPr>
            <w:tcW w:type="dxa" w:w="2076"/>
          </w:tcPr>
          <w:p>
            <w:pPr>
              <w:pStyle w:val="null3"/>
              <w:jc w:val="left"/>
            </w:pPr>
            <w:r>
              <w:rPr/>
              <w:t>（1）投标人应按系统格式要求填报分项报价表； （2）投标人需根据采购清单内容另附一份《报价清单明细表》，详细列明报价的具体构成（序号、采购名称、规格型号、品牌、产地、制造商名称、单价、数量、总价），且合计金额与《开标一览表》、《分项报价表》一致相符。未填报的采购清单内容，视为此项费用已包含在采购报价清单的其他单价或总价中，任何与此有关的报价清单价款，采购人将不予支付。</w:t>
            </w:r>
          </w:p>
        </w:tc>
      </w:tr>
      <w:tr>
        <w:tc>
          <w:tcPr>
            <w:tcW w:type="dxa" w:w="2076"/>
          </w:tcP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1.包装要求 （1）中标人运输的所有货物要符合有关标准规定的具有适合长途运输、多次搬运和装卸的坚固包装。包装应按设备特点，按需要分别加上防潮、防雹、防锈、防腐蚀的保护措施，以保证货物在没有任何损坏和腐蚀的情况下安全运抵采购人指定地点。 （2）每件包装箱内，应附有装箱单、合格证、产品出厂质量合格证明书、技术说明。 （3）凡由于中标人在合同供货设备就位前使货物遭到损坏或丢失时，中标人均应负责及时修理、更换或赔偿。 2.发运货物时随机技术资料要求 （1）操作手册、使用说明、维修保养手册； （2）备品备件清单（含规格型号和制造厂家）； （3）设备出厂检验报告及合格证； （4）符合国家规定的验收标准、厂方标准及验收手册。 3.技术培训 （1）中标人为采购人相关科室操作人员进行现场培训或学术班培训，合同履约服务周期内，每年额外提供不少于 2 人次外出学习培训名额，由采购人自主选派医护人员参训；按需求进行必要的相关能力提升培训，培训次数不少于 3 次。 （2）应提供完整的培训计划和方案，经采购人同意后实施。方案列明培训人员数量、达到的水平等；培训内容包括但不限于设备的操作、日常维修、简单故障的识别及排除等。 （3）参训人员外出学习培训所产生的学费、会务费、交通费、食宿等差旅相关全部费用均包含在合同总价内；当年未使用的培训名额可结转顺延使用，外出学习地点优先安排在广东省内。 4.安装调试 （1）合同生效后1周内，中标人应提出安装条件，否则由此造成的延期由中标人负责。 （2）设备到达采购人指定地点后，中标人应在72小时内派技术人员到达现场，在双方人员在场的情况下，开箱清点货物，组织安装、调试，中标人需对安装调试错误所导致的设备损坏承担全部赔偿责任，并承担因此发生的一切费用。 （3）安装调试期间遵守采购人管理。 5.售后服务要求 （1）在5年质保期内（如下文其他货品质保期有其他明确要求的，从其规定），如发现故障（30天内）无法修复或一个故障出现三次，中标人应无条件更换同款的新机器。 （2）在质保期内，设备发生故障时，收到采购人通知后，4小时内响应，24小时内到达现场维修并排除故障；如设备运转正常，中标人每半年对采购人设备进行一次检修排查潜在故障。 （3）在质保期外，设备因制造不良而发生损坏或不能正常工作，中标人24小时提供咨询解答。需要中标人到现场协助维修的，收到采购人通知后，4小时内响应，24小时内到达现场维修并排除故障。 （4）在设备的使用寿命期内，中标人保证对设备的零配件、易损件的供应；普通易损件保证在15天内买到必需的零配件进行更换。进口配件维修配件保证在40天内买到进行更换。 （5）备件供应：承诺中标后在中国境内有备件仓库，提供备件、仓库地址、电话等。 （6）提供的设备必须是原厂的全新设备。 （7）承诺在中标后，中标人或制造商在中国境内有维修站和工程师，以保证采购人在报修后24小时内有维修工程师到达采购人指定地点维修设备。 6.其他要求 （1）投标人应对所投项目全部货物和服务进行投标。 （2）投标人所投产品不得侵犯他人知识产权，投标人应保证，采购人在中华人民共和国使用该货物或货物的任何一部分，免受第三方提出的侵犯其专利权、商标权、工业设计权、著作权或其它知识产权的起诉。中标后如果任何第三方对此提出起诉，中标人须负责与之交涉并承担由此引起的一切法律及经济损失。 （3）投标人必须提供全新的货物，且必须注明所用关键材料的材质、参数等。 （4）投标人应按要求提供投标设备的产品简介、宣传彩页等说明资料。 （5）本采购需求中没有在投标文件中注明偏离（文字说明或在技术、商务对比表注明）的参数、配置、条款视为被投标人完全接受。 （6）到货验收后，如采购人因场地储存问题提出要求，中标人须提供符合储存中标设备条件的场地安置中标设备，随时按照采购人通知送货安装。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全自动微生物鉴定药敏分析仪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临床检验设备</w:t>
            </w:r>
          </w:p>
        </w:tc>
        <w:tc>
          <w:tcPr>
            <w:tcW w:type="dxa" w:w="831"/>
          </w:tcPr>
          <w:p>
            <w:pPr>
              <w:pStyle w:val="null3"/>
              <w:jc w:val="left"/>
            </w:pPr>
            <w:r>
              <w:rPr/>
              <w:t>全自动血培养系统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全自动微生物鉴定药敏分析仪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rPr>
              <w:t>检测用途：与适配试剂配合使用，对临床分离出的微生物进行菌种鉴定及抗生素药敏试验分析。</w:t>
            </w:r>
          </w:p>
          <w:p>
            <w:pPr>
              <w:pStyle w:val="null3"/>
              <w:jc w:val="both"/>
            </w:pPr>
            <w:r>
              <w:rPr>
                <w:sz w:val="21"/>
              </w:rPr>
              <w:t>2.</w:t>
            </w:r>
            <w:r>
              <w:rPr>
                <w:sz w:val="21"/>
              </w:rPr>
              <w:t>鉴定原理：采用生化反应法对分离微生物进行菌种鉴定。</w:t>
            </w:r>
          </w:p>
          <w:p>
            <w:pPr>
              <w:pStyle w:val="null3"/>
              <w:jc w:val="both"/>
            </w:pPr>
            <w:r>
              <w:rPr>
                <w:sz w:val="21"/>
              </w:rPr>
              <w:t>3.</w:t>
            </w:r>
            <w:r>
              <w:rPr>
                <w:sz w:val="21"/>
              </w:rPr>
              <w:t>药敏原理：以微量肉汤稀释法为基础，结合氧化还原比色法、比浊法测定抗生素最低抑菌浓度（</w:t>
            </w:r>
            <w:r>
              <w:rPr>
                <w:sz w:val="21"/>
              </w:rPr>
              <w:t>MIC）。</w:t>
            </w:r>
          </w:p>
          <w:p>
            <w:pPr>
              <w:pStyle w:val="null3"/>
              <w:jc w:val="both"/>
            </w:pPr>
            <w:r>
              <w:rPr>
                <w:sz w:val="21"/>
              </w:rPr>
              <w:t>4.</w:t>
            </w:r>
            <w:r>
              <w:rPr>
                <w:sz w:val="21"/>
              </w:rPr>
              <w:t>系统结构：一体化设计，至少包含加样模块、孵育模块、检测模块，可实现加样、孵育、检测全流程自动化。</w:t>
            </w:r>
          </w:p>
          <w:p>
            <w:pPr>
              <w:pStyle w:val="null3"/>
              <w:jc w:val="both"/>
            </w:pPr>
            <w:r>
              <w:rPr>
                <w:sz w:val="21"/>
              </w:rPr>
              <w:t>▲</w:t>
            </w:r>
            <w:r>
              <w:rPr>
                <w:sz w:val="21"/>
              </w:rPr>
              <w:t>5.</w:t>
            </w:r>
            <w:r>
              <w:rPr>
                <w:sz w:val="21"/>
              </w:rPr>
              <w:t>孵育位数量</w:t>
            </w:r>
            <w:r>
              <w:rPr>
                <w:sz w:val="21"/>
              </w:rPr>
              <w:t>≥60 个，支持批量标本并行孵育检测</w:t>
            </w:r>
            <w:r>
              <w:rPr>
                <w:sz w:val="21"/>
              </w:rPr>
              <w:t>。（提供产品彩页或说明书或设备实拍图或系统界面截图等有效佐证材料）</w:t>
            </w:r>
          </w:p>
          <w:p>
            <w:pPr>
              <w:pStyle w:val="null3"/>
              <w:jc w:val="both"/>
            </w:pPr>
            <w:r>
              <w:rPr>
                <w:sz w:val="21"/>
              </w:rPr>
              <w:t>6.</w:t>
            </w:r>
            <w:r>
              <w:rPr>
                <w:sz w:val="21"/>
              </w:rPr>
              <w:t>条码识别：配备条码阅读器模块，可自动识别板卡信息，支持手工录入患者信息。</w:t>
            </w:r>
          </w:p>
          <w:p>
            <w:pPr>
              <w:pStyle w:val="null3"/>
              <w:jc w:val="both"/>
            </w:pPr>
            <w:r>
              <w:rPr>
                <w:sz w:val="21"/>
              </w:rPr>
              <w:t>▲</w:t>
            </w:r>
            <w:r>
              <w:rPr>
                <w:sz w:val="21"/>
              </w:rPr>
              <w:t>7.</w:t>
            </w:r>
            <w:r>
              <w:rPr>
                <w:sz w:val="21"/>
              </w:rPr>
              <w:t>鉴定药敏板卡孔数</w:t>
            </w:r>
            <w:r>
              <w:rPr>
                <w:sz w:val="21"/>
              </w:rPr>
              <w:t>≥96 孔，板卡包含多浓度梯度抗生素，可检测真实最低抑菌浓度（MIC）。（</w:t>
            </w:r>
            <w:r>
              <w:rPr>
                <w:sz w:val="21"/>
              </w:rPr>
              <w:t>提供产品彩页或说明书或设备实拍图或系统界面截图等有效佐证材料</w:t>
            </w:r>
            <w:r>
              <w:rPr>
                <w:sz w:val="21"/>
              </w:rPr>
              <w:t>）</w:t>
            </w:r>
          </w:p>
          <w:p>
            <w:pPr>
              <w:pStyle w:val="null3"/>
              <w:jc w:val="both"/>
            </w:pPr>
            <w:r>
              <w:rPr>
                <w:sz w:val="21"/>
              </w:rPr>
              <w:t>8.</w:t>
            </w:r>
            <w:r>
              <w:rPr>
                <w:sz w:val="21"/>
              </w:rPr>
              <w:t>检测流程：试验启动后无需人工添加辅助试剂，全程自动化完成。</w:t>
            </w:r>
          </w:p>
          <w:p>
            <w:pPr>
              <w:pStyle w:val="null3"/>
              <w:jc w:val="both"/>
            </w:pPr>
            <w:r>
              <w:rPr>
                <w:sz w:val="21"/>
              </w:rPr>
              <w:t>9.</w:t>
            </w:r>
            <w:r>
              <w:rPr>
                <w:sz w:val="21"/>
              </w:rPr>
              <w:t>耐药监测适配：配套药敏板卡的抗生素药物覆盖《全国细菌耐药监测网技术方案（</w:t>
            </w:r>
            <w:r>
              <w:rPr>
                <w:sz w:val="21"/>
              </w:rPr>
              <w:t>2024 年版）》要求的必测监测药物。</w:t>
            </w:r>
          </w:p>
          <w:p>
            <w:pPr>
              <w:pStyle w:val="null3"/>
              <w:jc w:val="both"/>
            </w:pPr>
            <w:r>
              <w:rPr>
                <w:sz w:val="21"/>
              </w:rPr>
              <w:t>10.</w:t>
            </w:r>
            <w:r>
              <w:rPr>
                <w:sz w:val="21"/>
              </w:rPr>
              <w:t>链球菌药敏：适用菌属至少包括肺炎链球菌、草绿色链球菌、</w:t>
            </w:r>
            <w:r>
              <w:rPr>
                <w:sz w:val="21"/>
              </w:rPr>
              <w:t>β- 溶血链球菌；检测抗生素至少包括青霉素、替加环素、克林霉素诱导耐药试验等。</w:t>
            </w:r>
          </w:p>
          <w:p>
            <w:pPr>
              <w:pStyle w:val="null3"/>
              <w:jc w:val="both"/>
            </w:pPr>
            <w:r>
              <w:rPr>
                <w:sz w:val="21"/>
              </w:rPr>
              <w:t>11.</w:t>
            </w:r>
            <w:r>
              <w:rPr>
                <w:sz w:val="21"/>
              </w:rPr>
              <w:t>真菌药敏：配套真菌药敏板卡含抗生素</w:t>
            </w:r>
            <w:r>
              <w:rPr>
                <w:sz w:val="21"/>
              </w:rPr>
              <w:t>≥9 种，至少覆盖泊沙康唑、伊曲康唑等药物，可实现假丝酵母菌属、隐球菌属、曲霉菌属的药敏检测。</w:t>
            </w:r>
          </w:p>
          <w:p>
            <w:pPr>
              <w:pStyle w:val="null3"/>
              <w:jc w:val="both"/>
            </w:pPr>
            <w:r>
              <w:rPr>
                <w:sz w:val="21"/>
              </w:rPr>
              <w:t>12.</w:t>
            </w:r>
            <w:r>
              <w:rPr>
                <w:sz w:val="21"/>
              </w:rPr>
              <w:t>特殊抗菌药物：药敏板卡包含临床高阶抗菌药物，至少覆盖头孢哌酮</w:t>
            </w:r>
            <w:r>
              <w:rPr>
                <w:sz w:val="21"/>
              </w:rPr>
              <w:t>/ 舒巴坦、多粘菌素 B、替加环素、万古霉素、利奈唑胺、达托霉素等，符合临床专家共识治疗方案要求。</w:t>
            </w:r>
          </w:p>
          <w:p>
            <w:pPr>
              <w:pStyle w:val="null3"/>
              <w:jc w:val="both"/>
            </w:pPr>
            <w:r>
              <w:rPr>
                <w:sz w:val="21"/>
              </w:rPr>
              <w:t>▲</w:t>
            </w:r>
            <w:r>
              <w:rPr>
                <w:sz w:val="21"/>
              </w:rPr>
              <w:t>13.</w:t>
            </w:r>
            <w:r>
              <w:rPr>
                <w:sz w:val="21"/>
              </w:rPr>
              <w:t>配备专家分析系统：可对药物敏感性结果进行判断与修正，对罕见耐药表型进行显著提示，支持专家规则自定义配置</w:t>
            </w:r>
            <w:r>
              <w:rPr>
                <w:sz w:val="21"/>
              </w:rPr>
              <w:t>。（提供产品彩页或说明书或设备实拍图或系统界面截图等有效佐证材料）</w:t>
            </w:r>
          </w:p>
          <w:p>
            <w:pPr>
              <w:pStyle w:val="null3"/>
              <w:jc w:val="both"/>
            </w:pPr>
            <w:r>
              <w:rPr>
                <w:sz w:val="21"/>
              </w:rPr>
              <w:t>14.</w:t>
            </w:r>
            <w:r>
              <w:rPr>
                <w:sz w:val="21"/>
              </w:rPr>
              <w:t>耐药表型检测：可自动识别</w:t>
            </w:r>
            <w:r>
              <w:rPr>
                <w:sz w:val="21"/>
              </w:rPr>
              <w:t>≥10 种临床常见耐药表型，至少包括 MRSA、克林霉素诱导耐药（D 试验）、VRE、PRSP、HLAR、ESBL、CRE、FOX、CRAB、CRPA。</w:t>
            </w:r>
          </w:p>
          <w:p>
            <w:pPr>
              <w:pStyle w:val="null3"/>
              <w:jc w:val="both"/>
            </w:pPr>
            <w:r>
              <w:rPr>
                <w:sz w:val="21"/>
              </w:rPr>
              <w:t>15.</w:t>
            </w:r>
            <w:r>
              <w:rPr>
                <w:sz w:val="21"/>
              </w:rPr>
              <w:t>数据对接：支持与电脑双向连接作业，可与医院</w:t>
            </w:r>
            <w:r>
              <w:rPr>
                <w:sz w:val="21"/>
              </w:rPr>
              <w:t>LIS 系统实现数据双向交换，开放标准通讯接口，满足医院信息化要求。</w:t>
            </w:r>
          </w:p>
          <w:p>
            <w:pPr>
              <w:pStyle w:val="null3"/>
              <w:jc w:val="both"/>
            </w:pPr>
            <w:r>
              <w:rPr>
                <w:sz w:val="21"/>
                <w:b/>
              </w:rPr>
              <w:t>15.质保期：整机≥6年</w:t>
            </w:r>
            <w:r>
              <w:br/>
            </w:r>
            <w:r>
              <w:rPr>
                <w:sz w:val="21"/>
                <w:b/>
              </w:rPr>
              <w:t>16.</w:t>
            </w:r>
            <w:r>
              <w:rPr>
                <w:sz w:val="21"/>
                <w:b/>
              </w:rPr>
              <w:t>配</w:t>
            </w:r>
            <w:r>
              <w:rPr>
                <w:sz w:val="21"/>
                <w:b/>
              </w:rPr>
              <w:t>置清单：</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全自动微生物鉴定药敏分析主机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含加样模块、孵育模块、检测模块一体化设计</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条码识别模块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支持板卡、样本条码自动识别</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微生物鉴定药敏分析系统软件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原厂正版永久授权，含鉴定、药敏分析、专家系统、数据管理全部功能</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操作工作站（含显示器）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满足系统操作、数据管理需求</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配套装机附件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含电源线、数据线、专用工具等装机必备配件</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报告输出设备</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支持检测报告、质控报告打印，适配本次采购系统</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全套随机技术文档</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含中文操作手册、维护保养手册、出厂检验报告、产品合格证、医疗器械注册证</w:t>
                  </w:r>
                  <w:r>
                    <w:rPr>
                      <w:sz w:val="21"/>
                    </w:rPr>
                    <w:t>/ 备案凭证复印件等验收必备资料</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耗材启动套装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含适配的鉴定测试卡、药敏测试卡及配套试剂，满足设备安装调试及初期临床使用需求</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全自动血培养系统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检测原理：采用比色法检测病原微生物生长情况。</w:t>
            </w:r>
          </w:p>
          <w:p>
            <w:pPr>
              <w:pStyle w:val="null3"/>
              <w:jc w:val="both"/>
            </w:pPr>
            <w:r>
              <w:rPr>
                <w:sz w:val="21"/>
              </w:rPr>
              <w:t>2.</w:t>
            </w:r>
            <w:r>
              <w:rPr>
                <w:sz w:val="21"/>
              </w:rPr>
              <w:t>培养方式：采用干式恒温震荡培养，温度波动</w:t>
            </w:r>
            <w:r>
              <w:rPr>
                <w:sz w:val="21"/>
              </w:rPr>
              <w:t>≤±2.0℃，保障培养条件稳定。</w:t>
            </w:r>
          </w:p>
          <w:p>
            <w:pPr>
              <w:pStyle w:val="null3"/>
              <w:jc w:val="both"/>
            </w:pPr>
            <w:r>
              <w:rPr>
                <w:sz w:val="21"/>
              </w:rPr>
              <w:t>▲</w:t>
            </w:r>
            <w:r>
              <w:rPr>
                <w:sz w:val="21"/>
              </w:rPr>
              <w:t>3.</w:t>
            </w:r>
            <w:r>
              <w:rPr>
                <w:sz w:val="21"/>
              </w:rPr>
              <w:t>标本容量：单机基础检测孔位</w:t>
            </w:r>
            <w:r>
              <w:rPr>
                <w:sz w:val="21"/>
              </w:rPr>
              <w:t>≥60 个，支持后续扩容至≥240 个，满足不同规模实验室检测需求。</w:t>
            </w:r>
            <w:r>
              <w:rPr>
                <w:sz w:val="21"/>
              </w:rPr>
              <w:t>（</w:t>
            </w:r>
            <w:r>
              <w:rPr>
                <w:sz w:val="21"/>
              </w:rPr>
              <w:t>提供产品彩页或说明书或设备实拍图或系统界面截图等有效佐证材料</w:t>
            </w:r>
            <w:r>
              <w:rPr>
                <w:sz w:val="21"/>
              </w:rPr>
              <w:t>）</w:t>
            </w:r>
          </w:p>
          <w:p>
            <w:pPr>
              <w:pStyle w:val="null3"/>
              <w:jc w:val="both"/>
            </w:pPr>
            <w:r>
              <w:rPr>
                <w:sz w:val="21"/>
              </w:rPr>
              <w:t>4.</w:t>
            </w:r>
            <w:r>
              <w:rPr>
                <w:sz w:val="21"/>
              </w:rPr>
              <w:t>标本类型：支持临床血液、体液等多种标本的病原微生物检测。</w:t>
            </w:r>
          </w:p>
          <w:p>
            <w:pPr>
              <w:pStyle w:val="null3"/>
              <w:jc w:val="both"/>
            </w:pPr>
            <w:r>
              <w:rPr>
                <w:sz w:val="21"/>
              </w:rPr>
              <w:t>▲</w:t>
            </w:r>
            <w:r>
              <w:rPr>
                <w:sz w:val="21"/>
              </w:rPr>
              <w:t>5.</w:t>
            </w:r>
            <w:r>
              <w:rPr>
                <w:sz w:val="21"/>
              </w:rPr>
              <w:t>检测频率：</w:t>
            </w:r>
            <w:r>
              <w:rPr>
                <w:sz w:val="21"/>
              </w:rPr>
              <w:t>≤10 分钟 / 次，仪器自动对每份标本进行检测并记录数据，实时生成生长曲线，自动判读阴阳性结果并触发声光报警。</w:t>
            </w:r>
            <w:r>
              <w:rPr>
                <w:sz w:val="21"/>
              </w:rPr>
              <w:t>（</w:t>
            </w:r>
            <w:r>
              <w:rPr>
                <w:sz w:val="21"/>
              </w:rPr>
              <w:t>提供产品彩页或说明书或设备实拍图或系统界面截图等有效佐证材料</w:t>
            </w:r>
            <w:r>
              <w:rPr>
                <w:sz w:val="21"/>
              </w:rPr>
              <w:t>）</w:t>
            </w:r>
          </w:p>
          <w:p>
            <w:pPr>
              <w:pStyle w:val="null3"/>
              <w:jc w:val="both"/>
            </w:pPr>
            <w:r>
              <w:rPr>
                <w:sz w:val="21"/>
              </w:rPr>
              <w:t>6.</w:t>
            </w:r>
            <w:r>
              <w:rPr>
                <w:sz w:val="21"/>
              </w:rPr>
              <w:t>配套培养瓶类型：至少覆盖树脂需氧瓶、树脂厌氧瓶、树脂儿童瓶等类型；不同类型培养瓶采用不同颜色瓶盖及标签标识，便于快速区分。</w:t>
            </w:r>
          </w:p>
          <w:p>
            <w:pPr>
              <w:pStyle w:val="null3"/>
              <w:jc w:val="both"/>
            </w:pPr>
            <w:r>
              <w:rPr>
                <w:sz w:val="21"/>
              </w:rPr>
              <w:t>7.</w:t>
            </w:r>
            <w:r>
              <w:rPr>
                <w:sz w:val="21"/>
              </w:rPr>
              <w:t>培养瓶设计：瓶内为负压设计，瓶身带有定量刻度，支持真空定量采血，减少标本污染风险。</w:t>
            </w:r>
          </w:p>
          <w:p>
            <w:pPr>
              <w:pStyle w:val="null3"/>
              <w:jc w:val="both"/>
            </w:pPr>
            <w:r>
              <w:rPr>
                <w:sz w:val="21"/>
              </w:rPr>
              <w:t>8.</w:t>
            </w:r>
            <w:r>
              <w:rPr>
                <w:sz w:val="21"/>
              </w:rPr>
              <w:t>抗生素中和方式：培养瓶采用树脂吸附技术中和标本中残留抗生素，提升阳性检出率。</w:t>
            </w:r>
          </w:p>
          <w:p>
            <w:pPr>
              <w:pStyle w:val="null3"/>
              <w:jc w:val="both"/>
            </w:pPr>
            <w:r>
              <w:rPr>
                <w:sz w:val="21"/>
              </w:rPr>
              <w:t>9.</w:t>
            </w:r>
            <w:r>
              <w:rPr>
                <w:sz w:val="21"/>
              </w:rPr>
              <w:t>质量控制：仪器培养检测位具备自检与自动校准功能，可自动完成内部质量控制。</w:t>
            </w:r>
          </w:p>
          <w:p>
            <w:pPr>
              <w:pStyle w:val="null3"/>
              <w:jc w:val="both"/>
            </w:pPr>
            <w:r>
              <w:rPr>
                <w:sz w:val="21"/>
              </w:rPr>
              <w:t>10.</w:t>
            </w:r>
            <w:r>
              <w:rPr>
                <w:sz w:val="21"/>
              </w:rPr>
              <w:t>状态指示：仪器外置状态指示灯，可直观显示不同培养状态（运行、阳性、故障等）。</w:t>
            </w:r>
          </w:p>
          <w:p>
            <w:pPr>
              <w:pStyle w:val="null3"/>
              <w:jc w:val="both"/>
            </w:pPr>
            <w:r>
              <w:rPr>
                <w:sz w:val="21"/>
              </w:rPr>
              <w:t>11.</w:t>
            </w:r>
            <w:r>
              <w:rPr>
                <w:sz w:val="21"/>
              </w:rPr>
              <w:t>条码管理：支持双条码识别，可通过条码完成置瓶、取瓶、数据查询操作，自动区分不同类型培养瓶。</w:t>
            </w:r>
          </w:p>
          <w:p>
            <w:pPr>
              <w:pStyle w:val="null3"/>
              <w:jc w:val="both"/>
            </w:pPr>
            <w:r>
              <w:rPr>
                <w:sz w:val="21"/>
              </w:rPr>
              <w:t>12.</w:t>
            </w:r>
            <w:r>
              <w:rPr>
                <w:sz w:val="21"/>
              </w:rPr>
              <w:t>上机操作：支持培养瓶随机条码扫描直接上机，无需额外人工排序；孵育孔位采用颜色标注，便于快速定位标本。</w:t>
            </w:r>
          </w:p>
          <w:p>
            <w:pPr>
              <w:pStyle w:val="null3"/>
              <w:jc w:val="both"/>
            </w:pPr>
            <w:r>
              <w:rPr>
                <w:sz w:val="21"/>
              </w:rPr>
              <w:t>13.</w:t>
            </w:r>
            <w:r>
              <w:rPr>
                <w:sz w:val="21"/>
              </w:rPr>
              <w:t>超时提醒：支持培养超时提醒功能，提醒时长可根据临床需求自定义设置。</w:t>
            </w:r>
          </w:p>
          <w:p>
            <w:pPr>
              <w:pStyle w:val="null3"/>
              <w:jc w:val="both"/>
            </w:pPr>
            <w:r>
              <w:rPr>
                <w:sz w:val="21"/>
              </w:rPr>
              <w:t>14.</w:t>
            </w:r>
            <w:r>
              <w:rPr>
                <w:sz w:val="21"/>
              </w:rPr>
              <w:t>统计功能：具备多维度数据统计能力，包括整体阳性率、科室阳性率、阳性培养时间、每日检测量等统计维度。</w:t>
            </w:r>
          </w:p>
          <w:p>
            <w:pPr>
              <w:pStyle w:val="null3"/>
              <w:jc w:val="both"/>
            </w:pPr>
            <w:r>
              <w:rPr>
                <w:sz w:val="21"/>
              </w:rPr>
              <w:t>15.</w:t>
            </w:r>
            <w:r>
              <w:rPr>
                <w:sz w:val="21"/>
              </w:rPr>
              <w:t>数据安全：支持断网数据本地缓存，通信恢复后自动补传历史数据，保障数据完整不丢失。</w:t>
            </w:r>
          </w:p>
          <w:p>
            <w:pPr>
              <w:pStyle w:val="null3"/>
              <w:jc w:val="both"/>
            </w:pPr>
            <w:r>
              <w:rPr>
                <w:sz w:val="21"/>
              </w:rPr>
              <w:t>16.</w:t>
            </w:r>
            <w:r>
              <w:rPr>
                <w:sz w:val="21"/>
              </w:rPr>
              <w:t>分布式部署：支持卫星血培养功能，可在急诊、临床科室等多点位分布式部署，不同仪器间可实现生长曲线同步与数据整合，标本跨仪器转移后无需重新检测，避免漏检，提升阳性检出率。</w:t>
            </w:r>
          </w:p>
          <w:p>
            <w:pPr>
              <w:pStyle w:val="null3"/>
              <w:jc w:val="both"/>
            </w:pPr>
            <w:r>
              <w:rPr>
                <w:sz w:val="21"/>
              </w:rPr>
              <w:t>17.</w:t>
            </w:r>
            <w:r>
              <w:rPr>
                <w:sz w:val="21"/>
              </w:rPr>
              <w:t>系统对接：支持与电脑双向连接作业，可与医院</w:t>
            </w:r>
            <w:r>
              <w:rPr>
                <w:sz w:val="21"/>
              </w:rPr>
              <w:t xml:space="preserve"> LIS 系统实现数据双向交换，开放标准通讯接口，满足医院信息化要求。</w:t>
            </w:r>
          </w:p>
          <w:p>
            <w:pPr>
              <w:pStyle w:val="null3"/>
              <w:jc w:val="both"/>
            </w:pPr>
            <w:r>
              <w:rPr>
                <w:sz w:val="21"/>
                <w:b/>
              </w:rPr>
              <w:t>18.质保期：整机≥6年</w:t>
            </w:r>
            <w:r>
              <w:br/>
            </w:r>
            <w:r>
              <w:rPr>
                <w:sz w:val="21"/>
                <w:b/>
              </w:rPr>
              <w:t>19.</w:t>
            </w:r>
            <w:r>
              <w:rPr>
                <w:sz w:val="21"/>
                <w:b/>
              </w:rPr>
              <w:t>配</w:t>
            </w:r>
            <w:r>
              <w:rPr>
                <w:sz w:val="21"/>
                <w:b/>
              </w:rPr>
              <w:t>置清单：</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全自动血培养系统主机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含培养模块、检测模块、恒温震荡模块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系统操作分析软件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原厂正版永久授权，含标本检测、结果分析、报告生成、质控管理全部功能；质保期内提供版本升级及漏洞修复（此服务已包含在投标报价中，采购人不再另外支付费用）。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系统对接接口服务</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含与医院</w:t>
                  </w:r>
                  <w:r>
                    <w:rPr>
                      <w:sz w:val="21"/>
                    </w:rPr>
                    <w:t>LIS 系统、微生物实验室管理系统对接的标准接口，包含接口开发、调试、联调全流程服务。</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操作工作站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满足系统运行硬件要求，含主机、显示器、键盘、鼠标。</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条码扫描设备</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配套原厂条码扫描枪，支持培养瓶条码快速识别录入。</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报告输出设备</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支持检测报告、统计报表打印，适配本次采购系统</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装机配套耗材</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含设备安装调试及初期临床使用所需的配套培养瓶、试剂及常规耗材</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全套技术资料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含中文操作手册、维护保养手册、出厂检验报告、产品合格证、医疗器械注册证</w:t>
                  </w:r>
                  <w:r>
                    <w:rPr>
                      <w:sz w:val="21"/>
                    </w:rPr>
                    <w:t>/ 备案凭证复印件等验收必备文件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采购包2（临床检验设备及配套温度监控系统）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自合同生效之日起30天内交货、安装、调试并通过验收。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1期：支付比例65%,在双方签订合同后，采购人凭中标人开具的正式发票在5个工作日内向中标人支付合同总额的65%作为预付款。</w:t>
            </w:r>
          </w:p>
          <w:p>
            <w:pPr>
              <w:pStyle w:val="null3"/>
            </w:pPr>
            <w:r>
              <w:rPr/>
              <w:t>2期：支付比例35%,所有设备到货，完成安装调试，经采购人验收并正常运行10个日历日后且采购人在收到正式发票10个工作日内向中标人支付合同总额的35%作为尾款。请款材料：①货物清单；②验收材料。</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1期：1、采购人收到中标人验收申请后7日内组织相关人员验收，验收不合格或者设备短缺采购人有权拒绝验收并要求中标人在7个日历日内更换或者补全完毕。 2、采购人组成验收小组按国家有关规定、行业规范进行验收，必要时邀请相关的专业人员或机构参与验收。因设备质量问题发生争议时，由采购人当地质量技术监督部门鉴定。设备符合质量技术标准的，鉴定费由采购人承担；否则鉴定费由中标人承担。 3、验收时如发现中标人所交付的设备有短装、次品、损坏或其他不符合本合同约定之情形者，采购人应作出详尽的现场记录或由采购人及中标人双方签署备忘录，现场记录或备忘录可用作补充、缺失和更换损坏部件的有效证据，由此产生的补充、更换设备或部件等有关费用由中标人承担。 4、交付验收标准依次序对照适用标准为：①符合中华人民共和国国家安全质量标准、环保标准或行业标准；②符合招标文件和投标承诺中采购人认可的合理最佳配置、参数及各项要求；③货物来源国官方标准。 5、货物为原厂商未启封全新包装，具有出厂合格证，序列号、包装箱号与出厂批号一致，并可追索查阅。所有随设备的附件必须齐全。 6、中标人将货物的用户手册、保修手册、有关单证资料及备品备件、随机工具等交付给采购人，使用操作及安全须知等重要资料应附有中文说明。 7、设备到货并经中标人技术人员安装后，采购人有权委托有资格的单位对合同项下的所有设备进行校准或检验，设备校准或检定所需的费用由中标人负担。 8、货物验收过程中所发生的检验费用由中标人承担。 9、验收时采购人将核对中标人实际供货与其关于符合本国产品标准的声明函等有关证明文件的一致性，必要时可抽查关于符合本国产品标准的声明函等有关证明文件。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投标人需对所投产品制造商执行的制造、检验标准，结合本项目的技术要求、实施目标和具体特点，作出合理的、可操作的技术方案、供货要求和具体特点，制定科学合理的供货保障措施、供货渠道稳定（有合法、有效的所投产品的销售渠道证明文件）、对全生命周期的主要内容进行专项、透彻的分析，全生命周期方案包括但不限于：①产品使用寿命情况分析；②配套耗材；③质保期以外的配件、易损件；④运行维护、升级更新等方面、技术培训方案（对采购人使用人员的培训课程安排、课程及培训内容安排、培训结果跟踪评价方法）、售后服务方案，方案内容包括但不限于售后服务人员（专人跟进、服务沟通等）的安排、售后服务计划安排、响应时间的及时性、提供备品备件服务等内容进行描述和说明。</w:t>
            </w:r>
          </w:p>
          <w:p>
            <w:pPr>
              <w:pStyle w:val="null3"/>
            </w:pPr>
            <w:r>
              <w:rPr/>
              <w:t>2，投标人2023年1月1日（以合同签订时间为准）至今，具备与本项目采购内容相关的类似业绩及甲方正面评价，提供合同书复印件和相关评价文件。</w:t>
            </w:r>
          </w:p>
          <w:p>
            <w:pPr>
              <w:pStyle w:val="null3"/>
            </w:pPr>
            <w:r>
              <w:rPr/>
              <w:t>3，核心产品制造商或投标人应具有有效期内的认证体系证书（医疗器械质量管理体系认证证书或质量管理体系认证证书等），如因投标人成立时间导致无法获得的，应提供书面说明。</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报价要求1</w:t>
            </w:r>
          </w:p>
        </w:tc>
        <w:tc>
          <w:tcPr>
            <w:tcW w:type="dxa" w:w="2076"/>
          </w:tcPr>
          <w:p>
            <w:pPr>
              <w:pStyle w:val="null3"/>
              <w:jc w:val="left"/>
            </w:pPr>
            <w:r>
              <w:rPr/>
              <w:t>1.报价方式为项目所在地交付验收价，均涵盖报价要求的一切费用。报价中必须包含但不限于本项目全部货物及附件（零配件）的购置、安装费运输、存储、保险、装卸、人工费、软硬件许可（如需）费用、培训辅导（含现场实操培训、院外医护人员外出学习培训全部相关成本）、质保期售后服务、中标服务费、利润、全额含税发票、雇员费用、合同实施过程中的应预见或不可预见费用等。 2.设备自带的全部操作软件、数据管理软件、系统运行软件及后续版本升级费用，与采购人现有 HIS、EMR、LIS、PACS 等全部在用信息系统实现数据互联互通所产生的接口开发、系统改造、调试、联调及协调第三方系统厂商等所有费用，全部由中标人承担；项目履约全周期内采购人新增信息化系统、新增接口对接需求的，对应开发、改造、联调、第三方协调等相关费用仍由中标人全额承担，采购人无需另行支付任何费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报价要求2</w:t>
            </w:r>
          </w:p>
        </w:tc>
        <w:tc>
          <w:tcPr>
            <w:tcW w:type="dxa" w:w="2076"/>
          </w:tcPr>
          <w:p>
            <w:pPr>
              <w:pStyle w:val="null3"/>
              <w:jc w:val="left"/>
            </w:pPr>
            <w:r>
              <w:rPr/>
              <w:t>本项目采用总价的方式进行报价（最多可保留小数点后两位）。投标报价是唯一确定且不高于本项目采购预算和最高限价（如有），否则为无效投标。</w:t>
            </w:r>
          </w:p>
        </w:tc>
      </w:tr>
      <w:tr>
        <w:tc>
          <w:tcPr>
            <w:tcW w:type="dxa" w:w="2076"/>
          </w:tcPr>
          <w:p/>
        </w:tc>
        <w:tc>
          <w:tcPr>
            <w:tcW w:type="dxa" w:w="2076"/>
          </w:tcPr>
          <w:p>
            <w:pPr>
              <w:pStyle w:val="null3"/>
              <w:jc w:val="center"/>
            </w:pPr>
            <w:r>
              <w:rPr/>
              <w:t>3</w:t>
            </w:r>
          </w:p>
        </w:tc>
        <w:tc>
          <w:tcPr>
            <w:tcW w:type="dxa" w:w="2076"/>
          </w:tcPr>
          <w:p>
            <w:pPr>
              <w:pStyle w:val="null3"/>
              <w:jc w:val="left"/>
            </w:pPr>
            <w:r>
              <w:rPr/>
              <w:t>报价明细</w:t>
            </w:r>
          </w:p>
        </w:tc>
        <w:tc>
          <w:tcPr>
            <w:tcW w:type="dxa" w:w="2076"/>
          </w:tcPr>
          <w:p>
            <w:pPr>
              <w:pStyle w:val="null3"/>
              <w:jc w:val="left"/>
            </w:pPr>
            <w:r>
              <w:rPr/>
              <w:t>（1）投标人应按系统格式要求填报分项报价表； （2）投标人需根据采购清单内容另附一份《报价清单明细表》，详细列明报价的具体构成（序号、采购名称、规格型号、品牌、产地、制造商名称、单价、数量、总价），且合计金额与《开标一览表》、《分项报价表》一致相符。未填报的采购清单内容，视为此项费用已包含在采购报价清单的其他单价或总价中，任何与此有关的报价清单价款，采购人将不予支付。</w:t>
            </w:r>
          </w:p>
        </w:tc>
      </w:tr>
      <w:tr>
        <w:tc>
          <w:tcPr>
            <w:tcW w:type="dxa" w:w="2076"/>
          </w:tcP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1.包装要求 （1）中标人运输的所有货物要符合有关标准规定的具有适合长途运输、多次搬运和装卸的坚固包装。包装应按设备特点，按需要分别加上防潮、防雹、防锈、防腐蚀的保护措施，以保证货物在没有任何损坏和腐蚀的情况下安全运抵采购人指定地点。 （2）每件包装箱内，应附有装箱单、合格证、产品出厂质量合格证明书、技术说明。 （3）凡由于中标人在合同供货设备就位前使货物遭到损坏或丢失时，中标人均应负责及时修理、更换或赔偿。 2.发运货物时随机技术资料要求 （1）操作手册、使用说明、维修保养手册； （2）备品备件清单（含规格型号和制造厂家）； （3）设备出厂检验报告及合格证； （4）符合国家规定的验收标准、厂方标准及验收手册。 3.技术培训 （1）中标人为采购人相关科室操作人员进行现场培训或学术班培训，合同履约服务周期内，每年额外提供不少于 2 人次外出学习培训名额，由采购人自主选派医护人员参训；按需求进行必要的相关能力提升培训，培训次数不少于 3 次。 （2）应提供完整的培训计划和方案，经采购人同意后实施。方案列明培训人员数量、达到的水平等；培训内容包括但不限于设备的操作、日常维修、简单故障的识别及排除等。 （3）参训人员外出学习培训所产生的学费、会务费、交通费、食宿等差旅相关全部费用均包含在合同总价内；当年未使用的培训名额可结转顺延使用，外出学习地点优先安排在广东省内。 4.安装调试 （1）合同生效后1周内，中标人应提出安装条件，否则由此造成的延期由中标人负责。 （2）设备到达采购人指定地点后，中标人应在72小时内派技术人员到达现场，在双方人员在场的情况下，开箱清点货物，组织安装、调试，中标人需对安装调试错误所导致的设备损坏承担全部赔偿责任，并承担因此发生的一切费用。 （3）安装调试期间遵守采购人管理。 5.售后服务要求 （1）在5年质保期内（如下文其他货品质保期有其他明确要求的，从其规定），如发现故障（30天内）无法修复或一个故障出现三次，中标人应无条件更换同款的新机器。 （2）在质保期内，设备发生故障时，收到采购人通知后，4小时内响应，24小时内到达现场维修并排除故障；如设备运转正常，中标人每半年对采购人设备进行一次检修排查潜在故障。 （3）在质保期外，设备因制造不良而发生损坏或不能正常工作，中标人24小时提供咨询解答。需要中标人到现场协助维修的，收到采购人通知后，4小时内响应，24小时内到达现场维修并排除故障。 （4）在设备的使用寿命期内，中标人保证对设备的零配件、易损件的供应；普通易损件保证在15天内买到必需的零配件进行更换。进口配件维修配件保证在40天内买到进行更换。 （5）备件供应：承诺中标后在中国境内有备件仓库，提供备件、仓库地址、电话等。 （6）提供的设备必须是原厂的全新设备。 （7）承诺在中标后，中标人或制造商在中国境内有维修站和工程师，以保证采购人在报修后24小时内有维修工程师到达采购人指定地点维修设备。 6.其他要求 （1）投标人应对所投项目全部货物和服务进行投标。 （2）投标人所投产品不得侵犯他人知识产权，投标人应保证，采购人在中华人民共和国使用该货物或货物的任何一部分，免受第三方提出的侵犯其专利权、商标权、工业设计权、著作权或其它知识产权的起诉。中标后如果任何第三方对此提出起诉，中标人须负责与之交涉并承担由此引起的一切法律及经济损失。 （3）投标人必须提供全新的货物，且必须注明所用关键材料的材质、参数等。 （4）投标人应按要求提供投标设备的产品简介、宣传彩页等说明资料。 （5）本采购需求中没有在投标文件中注明偏离（文字说明或在技术、商务对比表注明）的参数、配置、条款视为被投标人完全接受。 （6）到货验收后，如采购人因场地储存问题提出要求，中标人须提供符合储存中标设备条件的场地安置中标设备，随时按照采购人通知送货安装。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凝血分析仪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240,000.00</w:t>
            </w:r>
          </w:p>
        </w:tc>
        <w:tc>
          <w:tcPr>
            <w:tcW w:type="dxa" w:w="831"/>
          </w:tcPr>
          <w:p>
            <w:pPr>
              <w:pStyle w:val="null3"/>
              <w:jc w:val="right"/>
            </w:pPr>
            <w:r>
              <w:rPr/>
              <w:t>240,000.00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临床检验设备</w:t>
            </w:r>
          </w:p>
        </w:tc>
        <w:tc>
          <w:tcPr>
            <w:tcW w:type="dxa" w:w="831"/>
          </w:tcPr>
          <w:p>
            <w:pPr>
              <w:pStyle w:val="null3"/>
              <w:jc w:val="left"/>
            </w:pPr>
            <w:r>
              <w:rPr/>
              <w:t>干式荧光免疫分析仪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临床检验设备</w:t>
            </w:r>
          </w:p>
        </w:tc>
        <w:tc>
          <w:tcPr>
            <w:tcW w:type="dxa" w:w="831"/>
          </w:tcPr>
          <w:p>
            <w:pPr>
              <w:pStyle w:val="null3"/>
              <w:jc w:val="left"/>
            </w:pPr>
            <w:r>
              <w:rPr/>
              <w:t>微柱凝胶卡离心机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临床检验设备</w:t>
            </w:r>
          </w:p>
        </w:tc>
        <w:tc>
          <w:tcPr>
            <w:tcW w:type="dxa" w:w="831"/>
          </w:tcPr>
          <w:p>
            <w:pPr>
              <w:pStyle w:val="null3"/>
              <w:jc w:val="left"/>
            </w:pPr>
            <w:r>
              <w:rPr/>
              <w:t>微柱凝胶卡孵育器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临床检验设备</w:t>
            </w:r>
          </w:p>
        </w:tc>
        <w:tc>
          <w:tcPr>
            <w:tcW w:type="dxa" w:w="831"/>
          </w:tcPr>
          <w:p>
            <w:pPr>
              <w:pStyle w:val="null3"/>
              <w:jc w:val="left"/>
            </w:pPr>
            <w:r>
              <w:rPr/>
              <w:t>医用离心机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医用低温、冷疗设备</w:t>
            </w:r>
          </w:p>
        </w:tc>
        <w:tc>
          <w:tcPr>
            <w:tcW w:type="dxa" w:w="831"/>
          </w:tcPr>
          <w:p>
            <w:pPr>
              <w:pStyle w:val="null3"/>
              <w:jc w:val="left"/>
            </w:pPr>
            <w:r>
              <w:rPr/>
              <w:t>医用低温保存箱</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临床检验设备</w:t>
            </w:r>
          </w:p>
        </w:tc>
        <w:tc>
          <w:tcPr>
            <w:tcW w:type="dxa" w:w="831"/>
          </w:tcPr>
          <w:p>
            <w:pPr>
              <w:pStyle w:val="null3"/>
              <w:jc w:val="left"/>
            </w:pPr>
            <w:r>
              <w:rPr/>
              <w:t>智能采血系统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250,000.00</w:t>
            </w:r>
          </w:p>
        </w:tc>
        <w:tc>
          <w:tcPr>
            <w:tcW w:type="dxa" w:w="831"/>
          </w:tcPr>
          <w:p>
            <w:pPr>
              <w:pStyle w:val="null3"/>
              <w:jc w:val="right"/>
            </w:pPr>
            <w:r>
              <w:rPr/>
              <w:t>250,000.00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医用低温、冷疗设备</w:t>
            </w:r>
          </w:p>
        </w:tc>
        <w:tc>
          <w:tcPr>
            <w:tcW w:type="dxa" w:w="831"/>
          </w:tcPr>
          <w:p>
            <w:pPr>
              <w:pStyle w:val="null3"/>
              <w:jc w:val="left"/>
            </w:pPr>
            <w:r>
              <w:rPr/>
              <w:t>冰箱温度监控系统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临床检验设备</w:t>
            </w:r>
          </w:p>
        </w:tc>
        <w:tc>
          <w:tcPr>
            <w:tcW w:type="dxa" w:w="831"/>
          </w:tcPr>
          <w:p>
            <w:pPr>
              <w:pStyle w:val="null3"/>
              <w:jc w:val="left"/>
            </w:pPr>
            <w:r>
              <w:rPr/>
              <w:t>床旁快速肌钙蛋白检测仪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25,000.00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详见附表九</w:t>
            </w:r>
          </w:p>
        </w:tc>
      </w:tr>
    </w:tbl>
    <w:p>
      <w:pPr>
        <w:pStyle w:val="null3"/>
      </w:pPr>
      <w:r>
        <w:rPr>
          <w:b/>
        </w:rPr>
        <w:t>附表</w:t>
      </w:r>
      <w:r>
        <w:rPr>
          <w:b/>
        </w:rPr>
        <w:t>一</w:t>
      </w:r>
      <w:r>
        <w:rPr>
          <w:b/>
        </w:rPr>
        <w:t>：</w:t>
      </w:r>
      <w:r>
        <w:rPr>
          <w:b/>
        </w:rPr>
        <w:t>凝血分析仪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w:t>
            </w:r>
            <w:r>
              <w:rPr>
                <w:sz w:val="21"/>
              </w:rPr>
              <w:t>1.</w:t>
            </w:r>
            <w:r>
              <w:rPr>
                <w:sz w:val="21"/>
              </w:rPr>
              <w:t>检测方法：支持凝固法、发色底物法、免疫比浊法、凝集比浊法等</w:t>
            </w:r>
            <w:r>
              <w:rPr>
                <w:sz w:val="21"/>
              </w:rPr>
              <w:t>≥4</w:t>
            </w:r>
            <w:r>
              <w:rPr>
                <w:sz w:val="21"/>
              </w:rPr>
              <w:t>种</w:t>
            </w:r>
            <w:r>
              <w:rPr>
                <w:sz w:val="21"/>
              </w:rPr>
              <w:t>检测方法。</w:t>
            </w:r>
            <w:r>
              <w:rPr>
                <w:sz w:val="21"/>
              </w:rPr>
              <w:t>（提供厂家的注册证技术要求或原厂说明书佐证）</w:t>
            </w:r>
          </w:p>
          <w:p>
            <w:pPr>
              <w:pStyle w:val="null3"/>
              <w:jc w:val="both"/>
            </w:pPr>
            <w:r>
              <w:rPr>
                <w:sz w:val="21"/>
              </w:rPr>
              <w:t>▲</w:t>
            </w:r>
            <w:r>
              <w:rPr>
                <w:sz w:val="21"/>
              </w:rPr>
              <w:t>2.</w:t>
            </w:r>
            <w:r>
              <w:rPr>
                <w:sz w:val="21"/>
              </w:rPr>
              <w:t>检测项目：可开展活化部分凝血活酶时间（</w:t>
            </w:r>
            <w:r>
              <w:rPr>
                <w:sz w:val="21"/>
              </w:rPr>
              <w:t>APTT）、凝血酶原时间（PT）、纤维蛋白原（FIB）、凝血酶时间（TT）、D - 二聚体（DD）、纤维蛋白（原）降解产物（FDP）、抗凝血酶 Ⅲ（AT-Ⅲ）、蛋白 C（PC）、蛋白 S（PS）</w:t>
            </w:r>
            <w:r>
              <w:rPr>
                <w:sz w:val="21"/>
              </w:rPr>
              <w:t>、</w:t>
            </w:r>
            <w:r>
              <w:rPr>
                <w:sz w:val="21"/>
              </w:rPr>
              <w:t>内源性凝血因子（</w:t>
            </w:r>
            <w:r>
              <w:rPr>
                <w:sz w:val="21"/>
              </w:rPr>
              <w:t>Ⅷ、Ⅸ、Ⅺ、Ⅻ），外源性凝血因子（Ⅱ、Ⅴ、Ⅶ、Ⅹ）</w:t>
            </w:r>
            <w:r>
              <w:rPr>
                <w:sz w:val="21"/>
              </w:rPr>
              <w:t>等多项凝血相关检测。</w:t>
            </w:r>
            <w:r>
              <w:rPr>
                <w:sz w:val="21"/>
              </w:rPr>
              <w:t>（提供厂家的注册证技术要求或原厂说明书佐证）</w:t>
            </w:r>
            <w:r>
              <w:rPr>
                <w:sz w:val="21"/>
              </w:rPr>
              <w:t>▲</w:t>
            </w:r>
            <w:r>
              <w:rPr>
                <w:sz w:val="21"/>
              </w:rPr>
              <w:t>3.</w:t>
            </w:r>
            <w:r>
              <w:rPr>
                <w:sz w:val="21"/>
              </w:rPr>
              <w:t>检测通道：检测通道</w:t>
            </w:r>
            <w:r>
              <w:rPr>
                <w:sz w:val="21"/>
              </w:rPr>
              <w:t>≥2</w:t>
            </w:r>
            <w:r>
              <w:rPr>
                <w:sz w:val="21"/>
              </w:rPr>
              <w:t>5</w:t>
            </w:r>
            <w:r>
              <w:rPr>
                <w:sz w:val="21"/>
              </w:rPr>
              <w:t xml:space="preserve"> </w:t>
            </w:r>
            <w:r>
              <w:rPr>
                <w:sz w:val="21"/>
              </w:rPr>
              <w:t>个，</w:t>
            </w:r>
            <w:r>
              <w:rPr>
                <w:sz w:val="21"/>
              </w:rPr>
              <w:t>每道均可进行凝固法、发色底物法、免疫比浊法等，以满足大批量标本检测</w:t>
            </w:r>
            <w:r>
              <w:rPr>
                <w:sz w:val="21"/>
              </w:rPr>
              <w:t>。</w:t>
            </w:r>
            <w:r>
              <w:rPr>
                <w:sz w:val="21"/>
              </w:rPr>
              <w:t>（提供厂家的注册证技术要求或原厂说明书佐证）</w:t>
            </w:r>
          </w:p>
          <w:p>
            <w:pPr>
              <w:pStyle w:val="null3"/>
              <w:jc w:val="both"/>
            </w:pPr>
            <w:r>
              <w:rPr>
                <w:sz w:val="21"/>
              </w:rPr>
              <w:t>4.</w:t>
            </w:r>
            <w:r>
              <w:rPr>
                <w:sz w:val="21"/>
              </w:rPr>
              <w:t>纤维蛋白原测定：支持</w:t>
            </w:r>
            <w:r>
              <w:rPr>
                <w:sz w:val="21"/>
              </w:rPr>
              <w:t xml:space="preserve"> PT 演算法与 Clauss 法两种纤维蛋白原检测方式，可根据临床需求选择应用。</w:t>
            </w:r>
          </w:p>
          <w:p>
            <w:pPr>
              <w:pStyle w:val="null3"/>
              <w:jc w:val="both"/>
            </w:pPr>
            <w:r>
              <w:rPr>
                <w:sz w:val="21"/>
              </w:rPr>
              <w:t>5.</w:t>
            </w:r>
            <w:r>
              <w:rPr>
                <w:sz w:val="21"/>
              </w:rPr>
              <w:t>血小板聚集检测：在常规凝血检测项目基础上，具备血小板聚集功能检测能力。</w:t>
            </w:r>
          </w:p>
          <w:p>
            <w:pPr>
              <w:pStyle w:val="null3"/>
              <w:jc w:val="both"/>
            </w:pPr>
            <w:r>
              <w:rPr>
                <w:sz w:val="21"/>
              </w:rPr>
              <w:t>6.</w:t>
            </w:r>
            <w:r>
              <w:rPr>
                <w:sz w:val="21"/>
              </w:rPr>
              <w:t>样本质量智能检测：检测前可自动识别样本量不足、样本量过多情况；同时可对样本进行溶血、黄疸、乳糜状态监测并提示，实时反馈样本质量状态。</w:t>
            </w:r>
          </w:p>
          <w:p>
            <w:pPr>
              <w:pStyle w:val="null3"/>
              <w:jc w:val="both"/>
            </w:pPr>
            <w:r>
              <w:rPr>
                <w:sz w:val="21"/>
              </w:rPr>
              <w:t>7.</w:t>
            </w:r>
            <w:r>
              <w:rPr>
                <w:sz w:val="21"/>
              </w:rPr>
              <w:t>检测波长</w:t>
            </w:r>
            <w:r>
              <w:rPr>
                <w:sz w:val="21"/>
              </w:rPr>
              <w:t>≥</w:t>
            </w:r>
            <w:r>
              <w:rPr>
                <w:sz w:val="21"/>
              </w:rPr>
              <w:t>5个，</w:t>
            </w:r>
            <w:r>
              <w:rPr>
                <w:sz w:val="21"/>
              </w:rPr>
              <w:t>可根据样本溶血、黄疸、乳糜的监测结果，自动调整适配的检测波长，保障检测结果准确性。</w:t>
            </w:r>
          </w:p>
          <w:p>
            <w:pPr>
              <w:pStyle w:val="null3"/>
              <w:jc w:val="both"/>
            </w:pPr>
            <w:r>
              <w:rPr>
                <w:sz w:val="21"/>
              </w:rPr>
              <w:t>8.</w:t>
            </w:r>
            <w:r>
              <w:rPr>
                <w:sz w:val="21"/>
              </w:rPr>
              <w:t>闭盖穿刺功能：标配闭盖穿刺采样功能，可兼容闭盖试管、开盖试管及样本杯，无需切换操作模式，保障操作生物安全性。</w:t>
            </w:r>
          </w:p>
          <w:p>
            <w:pPr>
              <w:pStyle w:val="null3"/>
              <w:jc w:val="both"/>
            </w:pPr>
            <w:r>
              <w:rPr>
                <w:sz w:val="21"/>
              </w:rPr>
              <w:t>9.</w:t>
            </w:r>
            <w:r>
              <w:rPr>
                <w:sz w:val="21"/>
              </w:rPr>
              <w:t>试剂管理：配备冷藏试剂位，保障试剂稳定性；支持试剂自动连续装载，具备试剂死腔量优化设计；可实时监控试剂及耗材剩余用量。</w:t>
            </w:r>
          </w:p>
          <w:p>
            <w:pPr>
              <w:pStyle w:val="null3"/>
              <w:jc w:val="both"/>
            </w:pPr>
            <w:r>
              <w:rPr>
                <w:sz w:val="21"/>
              </w:rPr>
              <w:t>10.</w:t>
            </w:r>
            <w:r>
              <w:rPr>
                <w:sz w:val="21"/>
              </w:rPr>
              <w:t>自动化处理：具备自动稀释、自动重测、自动连锁筛选、自动多点定标等多种自动化功能，减少人工操作环节。</w:t>
            </w:r>
          </w:p>
          <w:p>
            <w:pPr>
              <w:pStyle w:val="null3"/>
              <w:jc w:val="both"/>
            </w:pPr>
            <w:r>
              <w:rPr>
                <w:sz w:val="21"/>
              </w:rPr>
              <w:t>11.</w:t>
            </w:r>
            <w:r>
              <w:rPr>
                <w:sz w:val="21"/>
              </w:rPr>
              <w:t>测试时效预测：可自动预测每个检测项目的完成时间，便于操作人员合理安排工作流程。</w:t>
            </w:r>
          </w:p>
          <w:p>
            <w:pPr>
              <w:pStyle w:val="null3"/>
              <w:jc w:val="both"/>
            </w:pPr>
            <w:r>
              <w:rPr>
                <w:sz w:val="21"/>
              </w:rPr>
              <w:t>▲</w:t>
            </w:r>
            <w:r>
              <w:rPr>
                <w:sz w:val="21"/>
              </w:rPr>
              <w:t>12.</w:t>
            </w:r>
            <w:r>
              <w:rPr>
                <w:sz w:val="21"/>
              </w:rPr>
              <w:t>凝固曲线分析：具备凝固曲线实时分析功能，可对检测数据进行深度解读，辅助止血与血栓性疾病的初步判断，支持不同类型凝血因子缺乏及严重程度的辅助分析。</w:t>
            </w:r>
            <w:r>
              <w:rPr>
                <w:sz w:val="21"/>
              </w:rPr>
              <w:t>（提供厂家的注册证技术要求或原厂说明书佐证）</w:t>
            </w:r>
          </w:p>
          <w:p>
            <w:pPr>
              <w:pStyle w:val="null3"/>
              <w:jc w:val="both"/>
            </w:pPr>
            <w:r>
              <w:rPr>
                <w:sz w:val="21"/>
              </w:rPr>
              <w:t>13.</w:t>
            </w:r>
            <w:r>
              <w:rPr>
                <w:sz w:val="21"/>
              </w:rPr>
              <w:t>混合交叉分析：支持混合血浆交叉试验分析，可提供即时型和延迟型两种检测结果，辅助凝血因子异常的鉴别判断。</w:t>
            </w:r>
          </w:p>
          <w:p>
            <w:pPr>
              <w:pStyle w:val="null3"/>
              <w:jc w:val="both"/>
            </w:pPr>
            <w:r>
              <w:rPr>
                <w:sz w:val="21"/>
              </w:rPr>
              <w:t>14.</w:t>
            </w:r>
            <w:r>
              <w:rPr>
                <w:sz w:val="21"/>
              </w:rPr>
              <w:t>质控管理：具备完善的室内质控功能，支持多种质控规则，可自动生成并导出质控报告，满足实验室质量管理规范要求。</w:t>
            </w:r>
          </w:p>
          <w:p>
            <w:pPr>
              <w:pStyle w:val="null3"/>
              <w:jc w:val="both"/>
            </w:pPr>
            <w:r>
              <w:rPr>
                <w:sz w:val="21"/>
              </w:rPr>
              <w:t>15.</w:t>
            </w:r>
            <w:r>
              <w:rPr>
                <w:sz w:val="21"/>
              </w:rPr>
              <w:t>院内系统对接：支持双向联机作业，可与医院</w:t>
            </w:r>
            <w:r>
              <w:rPr>
                <w:sz w:val="21"/>
              </w:rPr>
              <w:t xml:space="preserve"> LIS 系统实现双向数据交互，提供标准开放通讯接口，适配医院现有信息系统。</w:t>
            </w:r>
          </w:p>
          <w:p>
            <w:pPr>
              <w:pStyle w:val="null3"/>
              <w:jc w:val="both"/>
            </w:pPr>
            <w:r>
              <w:rPr>
                <w:sz w:val="21"/>
              </w:rPr>
              <w:t>16.</w:t>
            </w:r>
            <w:r>
              <w:rPr>
                <w:sz w:val="21"/>
              </w:rPr>
              <w:t>数据管理拓展：支持与智能分析软件、实验室数据管理软件对接，实现检测数据的统一管理与深度应用。</w:t>
            </w:r>
          </w:p>
          <w:p>
            <w:pPr>
              <w:pStyle w:val="null3"/>
              <w:jc w:val="both"/>
            </w:pPr>
            <w:r>
              <w:rPr>
                <w:sz w:val="21"/>
              </w:rPr>
              <w:t>17</w:t>
            </w:r>
            <w:r>
              <w:rPr>
                <w:sz w:val="21"/>
              </w:rPr>
              <w:t>、</w:t>
            </w:r>
            <w:r>
              <w:rPr>
                <w:sz w:val="21"/>
              </w:rPr>
              <w:t>PT</w:t>
            </w:r>
            <w:r>
              <w:rPr>
                <w:sz w:val="21"/>
              </w:rPr>
              <w:t>、</w:t>
            </w:r>
            <w:r>
              <w:rPr>
                <w:sz w:val="21"/>
              </w:rPr>
              <w:t>APTT</w:t>
            </w:r>
            <w:r>
              <w:rPr>
                <w:sz w:val="21"/>
              </w:rPr>
              <w:t>、</w:t>
            </w:r>
            <w:r>
              <w:rPr>
                <w:sz w:val="21"/>
              </w:rPr>
              <w:t>FIB</w:t>
            </w:r>
            <w:r>
              <w:rPr>
                <w:sz w:val="21"/>
              </w:rPr>
              <w:t>、</w:t>
            </w:r>
            <w:r>
              <w:rPr>
                <w:sz w:val="21"/>
              </w:rPr>
              <w:t>TT</w:t>
            </w:r>
            <w:r>
              <w:rPr>
                <w:sz w:val="21"/>
              </w:rPr>
              <w:t>、</w:t>
            </w:r>
            <w:r>
              <w:rPr>
                <w:sz w:val="21"/>
              </w:rPr>
              <w:t>D-Dimer</w:t>
            </w:r>
            <w:r>
              <w:rPr>
                <w:sz w:val="21"/>
              </w:rPr>
              <w:t>、</w:t>
            </w:r>
            <w:r>
              <w:rPr>
                <w:sz w:val="21"/>
              </w:rPr>
              <w:t>FDP</w:t>
            </w:r>
            <w:r>
              <w:rPr>
                <w:sz w:val="21"/>
              </w:rPr>
              <w:t>、</w:t>
            </w:r>
            <w:r>
              <w:rPr>
                <w:sz w:val="21"/>
              </w:rPr>
              <w:t>AT-III等凝血七项试剂效期应：≥</w:t>
            </w:r>
            <w:r>
              <w:rPr>
                <w:sz w:val="21"/>
              </w:rPr>
              <w:t>1</w:t>
            </w:r>
            <w:r>
              <w:rPr>
                <w:sz w:val="21"/>
              </w:rPr>
              <w:t>8</w:t>
            </w:r>
            <w:r>
              <w:rPr>
                <w:sz w:val="21"/>
              </w:rPr>
              <w:t>个月。</w:t>
            </w:r>
          </w:p>
          <w:p>
            <w:pPr>
              <w:pStyle w:val="null3"/>
              <w:jc w:val="both"/>
            </w:pPr>
            <w:r>
              <w:rPr>
                <w:sz w:val="21"/>
              </w:rPr>
              <w:t>▲18、D-Dimer具备VTE阴性排除功能，且在试剂说明书上有体现。（</w:t>
            </w:r>
            <w:r>
              <w:rPr>
                <w:sz w:val="21"/>
              </w:rPr>
              <w:t>提供厂家的注册证技术要求或原厂说明书佐证</w:t>
            </w:r>
            <w:r>
              <w:rPr>
                <w:sz w:val="21"/>
              </w:rPr>
              <w:t>）</w:t>
            </w:r>
          </w:p>
          <w:p>
            <w:pPr>
              <w:pStyle w:val="null3"/>
              <w:jc w:val="both"/>
            </w:pPr>
            <w:r>
              <w:rPr>
                <w:sz w:val="21"/>
                <w:b/>
              </w:rPr>
              <w:t>19.质保期：整机≥5年</w:t>
            </w:r>
            <w:r>
              <w:br/>
            </w:r>
            <w:r>
              <w:rPr>
                <w:sz w:val="21"/>
                <w:b/>
              </w:rPr>
              <w:t>20.</w:t>
            </w:r>
            <w:r>
              <w:rPr>
                <w:sz w:val="21"/>
                <w:b/>
              </w:rPr>
              <w:t>配</w:t>
            </w:r>
            <w:r>
              <w:rPr>
                <w:sz w:val="21"/>
                <w:b/>
              </w:rPr>
              <w:t>置清单：</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全自动凝血分析仪主机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含检测分析单元、样本处理单元、试剂冷藏单元等核心硬件</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设备操作系统软件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原厂正版永久授权，含全部检测分析、质控管理、报告输出功能</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LIS 系统对接服务</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含标准接口开发、调试、联调，实现与医院现有</w:t>
                  </w:r>
                  <w:r>
                    <w:rPr>
                      <w:sz w:val="21"/>
                    </w:rPr>
                    <w:t>LIS 系统双向数据交互</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配套空气压缩机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适配设备气动系统需求</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操作工作站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满足系统运行硬件要求，含主机、显示器、键盘、鼠标</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条码扫描器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支持样本、试剂条码扫描</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报告打印机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彩色图文打印机，支持检测报告、质控报告打印</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配套装机附件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含电源线、数据线、专用工具等装机必备配件</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全套技术资料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含医疗器械注册证、中文操作手册、维护手册、出厂校准报告、产品合格证等验收必备文件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干式荧光免疫分析仪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w:t>
            </w:r>
            <w:r>
              <w:rPr>
                <w:sz w:val="21"/>
              </w:rPr>
              <w:t>1.</w:t>
            </w:r>
            <w:r>
              <w:rPr>
                <w:sz w:val="21"/>
              </w:rPr>
              <w:t>检测通道：设备独立检测通道数量</w:t>
            </w:r>
            <w:r>
              <w:rPr>
                <w:sz w:val="21"/>
              </w:rPr>
              <w:t>≥15 个。</w:t>
            </w:r>
            <w:r>
              <w:rPr>
                <w:sz w:val="21"/>
              </w:rPr>
              <w:t>（提供厂家的注册证技术要求或原厂说明书佐证）</w:t>
            </w:r>
          </w:p>
          <w:p>
            <w:pPr>
              <w:pStyle w:val="null3"/>
              <w:jc w:val="both"/>
            </w:pPr>
            <w:r>
              <w:rPr>
                <w:sz w:val="21"/>
              </w:rPr>
              <w:t>▲</w:t>
            </w:r>
            <w:r>
              <w:rPr>
                <w:sz w:val="21"/>
              </w:rPr>
              <w:t>2.</w:t>
            </w:r>
            <w:r>
              <w:rPr>
                <w:sz w:val="21"/>
              </w:rPr>
              <w:t>检测原理：采用荧光免疫层析法检测原理，荧光信号稳定性强，可有效降低样本背景干扰。</w:t>
            </w:r>
            <w:r>
              <w:rPr>
                <w:sz w:val="21"/>
              </w:rPr>
              <w:t>（提供厂家的注册证技术要求或原厂说明书佐证）</w:t>
            </w:r>
          </w:p>
          <w:p>
            <w:pPr>
              <w:pStyle w:val="null3"/>
              <w:jc w:val="both"/>
            </w:pPr>
            <w:r>
              <w:rPr>
                <w:sz w:val="21"/>
              </w:rPr>
              <w:t>3.</w:t>
            </w:r>
            <w:r>
              <w:rPr>
                <w:sz w:val="21"/>
              </w:rPr>
              <w:t>检测项目覆盖：可开展包括但不限于以下检测项目：</w:t>
            </w:r>
            <w:r>
              <w:rPr>
                <w:sz w:val="21"/>
              </w:rPr>
              <w:t>N 末端 B 型利钠肽原（NT-proBNP）、B 型利钠肽（BNP）、心肌肌钙蛋白 I（cTnI）、心肌肌钙蛋白 T（cTnT）、超敏肌钙蛋白 I / 肌酸激酶同工酶 / 肌红蛋白（hs-cTnI/CK-MB/Myo）联合检测、心肌肌钙蛋白 T / 肌酸激酶同工酶 / 肌红蛋白（cTnT/CK-MB/Myo）联合检测、D - 二聚体（D-dimer）、C 反应蛋白（CRP）、血清淀粉样蛋白 A（SAA）、C 反应蛋白 / 血清淀粉样蛋白 A（CRP/SAA）联合检测、降钙素原（PCT）、白细胞介素 6（IL-6）。</w:t>
            </w:r>
          </w:p>
          <w:p>
            <w:pPr>
              <w:pStyle w:val="null3"/>
              <w:jc w:val="both"/>
            </w:pPr>
            <w:r>
              <w:rPr>
                <w:sz w:val="21"/>
              </w:rPr>
              <w:t>4.</w:t>
            </w:r>
            <w:r>
              <w:rPr>
                <w:sz w:val="21"/>
              </w:rPr>
              <w:t>适用样本类型：支持血清、血浆、全血三类样本检测。</w:t>
            </w:r>
          </w:p>
          <w:p>
            <w:pPr>
              <w:pStyle w:val="null3"/>
              <w:jc w:val="both"/>
            </w:pPr>
            <w:r>
              <w:rPr>
                <w:sz w:val="21"/>
              </w:rPr>
              <w:t>5.</w:t>
            </w:r>
            <w:r>
              <w:rPr>
                <w:sz w:val="21"/>
              </w:rPr>
              <w:t>样本信息录入：支持条码扫描方式录入样本信息。</w:t>
            </w:r>
          </w:p>
          <w:p>
            <w:pPr>
              <w:pStyle w:val="null3"/>
              <w:jc w:val="both"/>
            </w:pPr>
            <w:r>
              <w:rPr>
                <w:sz w:val="21"/>
              </w:rPr>
              <w:t>6.</w:t>
            </w:r>
            <w:r>
              <w:rPr>
                <w:sz w:val="21"/>
              </w:rPr>
              <w:t>最小样本量：单项目检测最小样本用量</w:t>
            </w:r>
            <w:r>
              <w:rPr>
                <w:sz w:val="21"/>
              </w:rPr>
              <w:t>≤10μl。</w:t>
            </w:r>
          </w:p>
          <w:p>
            <w:pPr>
              <w:pStyle w:val="null3"/>
              <w:jc w:val="both"/>
            </w:pPr>
            <w:r>
              <w:rPr>
                <w:sz w:val="21"/>
              </w:rPr>
              <w:t>7.</w:t>
            </w:r>
            <w:r>
              <w:rPr>
                <w:sz w:val="21"/>
              </w:rPr>
              <w:t>加样模式：支持自动加样、手动加样两种操作模式。</w:t>
            </w:r>
          </w:p>
          <w:p>
            <w:pPr>
              <w:pStyle w:val="null3"/>
              <w:jc w:val="both"/>
            </w:pPr>
            <w:r>
              <w:rPr>
                <w:sz w:val="21"/>
              </w:rPr>
              <w:t>8.</w:t>
            </w:r>
            <w:r>
              <w:rPr>
                <w:sz w:val="21"/>
              </w:rPr>
              <w:t>测试模式：支持多通道即时测试模式、多通道标准测试模式、单项目全自动测试模式；支持单卡单项检测、单卡多项目联合检测。</w:t>
            </w:r>
          </w:p>
          <w:p>
            <w:pPr>
              <w:pStyle w:val="null3"/>
              <w:jc w:val="both"/>
            </w:pPr>
            <w:r>
              <w:rPr>
                <w:sz w:val="21"/>
              </w:rPr>
              <w:t>▲</w:t>
            </w:r>
            <w:r>
              <w:rPr>
                <w:sz w:val="21"/>
              </w:rPr>
              <w:t>9.</w:t>
            </w:r>
            <w:r>
              <w:rPr>
                <w:sz w:val="21"/>
              </w:rPr>
              <w:t>检测速度：多通道即时模式下，单通道检测时间＜</w:t>
            </w:r>
            <w:r>
              <w:rPr>
                <w:sz w:val="21"/>
              </w:rPr>
              <w:t>12s；单项目全自动模式下，仪器最大检测通量≥80 样本 / 小时。</w:t>
            </w:r>
            <w:r>
              <w:rPr>
                <w:sz w:val="21"/>
              </w:rPr>
              <w:t>（提供厂家的注册证技术要求或原厂说明书佐证）</w:t>
            </w:r>
          </w:p>
          <w:p>
            <w:pPr>
              <w:pStyle w:val="null3"/>
              <w:jc w:val="both"/>
            </w:pPr>
            <w:r>
              <w:rPr>
                <w:sz w:val="21"/>
              </w:rPr>
              <w:t>10.</w:t>
            </w:r>
            <w:r>
              <w:rPr>
                <w:sz w:val="21"/>
              </w:rPr>
              <w:t>数据存储容量：设备本地可存储检测结果数量</w:t>
            </w:r>
            <w:r>
              <w:rPr>
                <w:sz w:val="21"/>
              </w:rPr>
              <w:t>≥100000 条。</w:t>
            </w:r>
          </w:p>
          <w:p>
            <w:pPr>
              <w:pStyle w:val="null3"/>
              <w:jc w:val="both"/>
            </w:pPr>
            <w:r>
              <w:rPr>
                <w:sz w:val="21"/>
              </w:rPr>
              <w:t>11.</w:t>
            </w:r>
            <w:r>
              <w:rPr>
                <w:sz w:val="21"/>
              </w:rPr>
              <w:t>数据导出方式：支持</w:t>
            </w:r>
            <w:r>
              <w:rPr>
                <w:sz w:val="21"/>
              </w:rPr>
              <w:t xml:space="preserve"> LIS 系统传输检测结果、U 盘导出检测数据。</w:t>
            </w:r>
          </w:p>
          <w:p>
            <w:pPr>
              <w:pStyle w:val="null3"/>
              <w:jc w:val="both"/>
            </w:pPr>
            <w:r>
              <w:rPr>
                <w:sz w:val="21"/>
              </w:rPr>
              <w:t>12.</w:t>
            </w:r>
            <w:r>
              <w:rPr>
                <w:sz w:val="21"/>
              </w:rPr>
              <w:t>院内系统对接：支持双向联机作业，可与医院</w:t>
            </w:r>
            <w:r>
              <w:rPr>
                <w:sz w:val="21"/>
              </w:rPr>
              <w:t xml:space="preserve"> LIS 系统实现双向数据交互，提供标准开放通讯接口，可适配医院现有信息系统。</w:t>
            </w:r>
          </w:p>
          <w:p>
            <w:pPr>
              <w:pStyle w:val="null3"/>
              <w:jc w:val="both"/>
            </w:pPr>
            <w:r>
              <w:rPr>
                <w:sz w:val="21"/>
                <w:b/>
              </w:rPr>
              <w:t>13.质保期：整机≥5年</w:t>
            </w:r>
            <w:r>
              <w:br/>
            </w:r>
            <w:r>
              <w:rPr>
                <w:sz w:val="21"/>
                <w:b/>
              </w:rPr>
              <w:t>14.</w:t>
            </w:r>
            <w:r>
              <w:rPr>
                <w:sz w:val="21"/>
                <w:b/>
              </w:rPr>
              <w:t>配置清单：</w:t>
            </w:r>
          </w:p>
          <w:tbl>
            <w:tblPr>
              <w:tblBorders>
                <w:top w:val="none" w:color="000000" w:sz="4"/>
                <w:left w:val="none" w:color="000000" w:sz="4"/>
                <w:bottom w:val="none" w:color="000000" w:sz="4"/>
                <w:right w:val="none" w:color="000000" w:sz="4"/>
                <w:insideH w:val="none"/>
                <w:insideV w:val="none"/>
              </w:tblBorders>
            </w:tblPr>
            <w:tblGrid>
              <w:gridCol w:w="878"/>
              <w:gridCol w:w="1610"/>
              <w:gridCol w:w="995"/>
              <w:gridCol w:w="995"/>
              <w:gridCol w:w="1120"/>
            </w:tblGrid>
            <w:tr>
              <w:tc>
                <w:tcPr>
                  <w:tcW w:type="dxa" w:w="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9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干式荧光免疫分析仪主机</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原厂全新整机，含检测分析单元、样本处理单元、内置操作控制系统等全部核心硬件</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设备操作分析系统软件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原厂正版永久授权，含样本检测、结果分析、报告生成、质控管理、数据存储全部功能；质保期内提供版本升级及漏洞修复（此服务已包含在投标报价中，采购人不再另外支付费用）。</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LIS 系统对接服务</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含标准接口开发、调试、联调，实现与医院现有</w:t>
                  </w:r>
                  <w:r>
                    <w:rPr>
                      <w:sz w:val="21"/>
                    </w:rPr>
                    <w:t>LIS 系统双向数据交互</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条码扫描设备</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配套专用条码扫描枪，支持样本条码快速识别录入</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报告打印机</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彩色图文打印机，支持检测报告、质控报告打印</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装机配套耗材</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含设备安装调试及初期使用所需的配套试剂、反应杯等常规消耗品</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全套技术资料</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含中文操作手册、维护保养手册、出厂检验报告、产品合格证、医疗器械注册证</w:t>
                  </w:r>
                  <w:r>
                    <w:rPr>
                      <w:sz w:val="21"/>
                    </w:rPr>
                    <w:t>/ 备案凭证复印件等验收必备文件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微柱凝胶卡离心机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供电电源：</w:t>
            </w:r>
            <w:r>
              <w:rPr>
                <w:sz w:val="21"/>
              </w:rPr>
              <w:t>AC220V±22V，50Hz±1Hz，适配国内标准市电。</w:t>
            </w:r>
          </w:p>
          <w:p>
            <w:pPr>
              <w:pStyle w:val="null3"/>
              <w:jc w:val="both"/>
            </w:pPr>
            <w:r>
              <w:rPr>
                <w:sz w:val="21"/>
              </w:rPr>
              <w:t>2.</w:t>
            </w:r>
            <w:r>
              <w:rPr>
                <w:sz w:val="21"/>
              </w:rPr>
              <w:t>额定功率：</w:t>
            </w:r>
            <w:r>
              <w:rPr>
                <w:sz w:val="21"/>
              </w:rPr>
              <w:t>≤60W，低功耗运行。</w:t>
            </w:r>
          </w:p>
          <w:p>
            <w:pPr>
              <w:pStyle w:val="null3"/>
              <w:jc w:val="both"/>
            </w:pPr>
            <w:r>
              <w:rPr>
                <w:sz w:val="21"/>
              </w:rPr>
              <w:t>3.</w:t>
            </w:r>
            <w:r>
              <w:rPr>
                <w:sz w:val="21"/>
              </w:rPr>
              <w:t>工作环境：环境温度</w:t>
            </w:r>
            <w:r>
              <w:rPr>
                <w:sz w:val="21"/>
              </w:rPr>
              <w:t>5℃</w:t>
            </w:r>
            <w:r>
              <w:rPr>
                <w:sz w:val="21"/>
              </w:rPr>
              <w:t>～</w:t>
            </w:r>
            <w:r>
              <w:rPr>
                <w:sz w:val="21"/>
              </w:rPr>
              <w:t>40℃，相对湿度≤80%（无冷凝）。</w:t>
            </w:r>
          </w:p>
          <w:p>
            <w:pPr>
              <w:pStyle w:val="null3"/>
              <w:jc w:val="both"/>
            </w:pPr>
            <w:r>
              <w:rPr>
                <w:sz w:val="21"/>
              </w:rPr>
              <w:t>▲</w:t>
            </w:r>
            <w:r>
              <w:rPr>
                <w:sz w:val="21"/>
              </w:rPr>
              <w:t>4.</w:t>
            </w:r>
            <w:r>
              <w:rPr>
                <w:sz w:val="21"/>
              </w:rPr>
              <w:t>转速性能：最高转速</w:t>
            </w:r>
            <w:r>
              <w:rPr>
                <w:sz w:val="21"/>
              </w:rPr>
              <w:t>≥1500r/min，转速偏差≤±2.5%，运行稳定。（提供厂家的注册证技术要求或原厂说明书佐证）</w:t>
            </w:r>
          </w:p>
          <w:p>
            <w:pPr>
              <w:pStyle w:val="null3"/>
              <w:jc w:val="both"/>
            </w:pPr>
            <w:r>
              <w:rPr>
                <w:sz w:val="21"/>
              </w:rPr>
              <w:t>5.</w:t>
            </w:r>
            <w:r>
              <w:rPr>
                <w:sz w:val="21"/>
              </w:rPr>
              <w:t>定时功能：定时范围</w:t>
            </w:r>
            <w:r>
              <w:rPr>
                <w:sz w:val="21"/>
              </w:rPr>
              <w:t>0</w:t>
            </w:r>
            <w:r>
              <w:rPr>
                <w:sz w:val="21"/>
              </w:rPr>
              <w:t>～</w:t>
            </w:r>
            <w:r>
              <w:rPr>
                <w:sz w:val="21"/>
              </w:rPr>
              <w:t>99min 可调，步进 1min，定时误差≤±5%。</w:t>
            </w:r>
          </w:p>
          <w:p>
            <w:pPr>
              <w:pStyle w:val="null3"/>
              <w:jc w:val="both"/>
            </w:pPr>
            <w:r>
              <w:rPr>
                <w:sz w:val="21"/>
              </w:rPr>
              <w:t>6.</w:t>
            </w:r>
            <w:r>
              <w:rPr>
                <w:sz w:val="21"/>
              </w:rPr>
              <w:t>噪音控制：整机运行噪音</w:t>
            </w:r>
            <w:r>
              <w:rPr>
                <w:sz w:val="21"/>
              </w:rPr>
              <w:t>≤70dB (A)，符合实验室静音要求。</w:t>
            </w:r>
          </w:p>
          <w:p>
            <w:pPr>
              <w:pStyle w:val="null3"/>
              <w:jc w:val="both"/>
            </w:pPr>
            <w:r>
              <w:rPr>
                <w:sz w:val="21"/>
              </w:rPr>
              <w:t>7.</w:t>
            </w:r>
            <w:r>
              <w:rPr>
                <w:sz w:val="21"/>
              </w:rPr>
              <w:t>适配要求：支持微柱凝胶卡专用转子。</w:t>
            </w:r>
          </w:p>
          <w:p>
            <w:pPr>
              <w:pStyle w:val="null3"/>
              <w:jc w:val="both"/>
            </w:pPr>
            <w:r>
              <w:rPr>
                <w:sz w:val="21"/>
                <w:b/>
              </w:rPr>
              <w:t>8.质保期：整机≥5年</w:t>
            </w:r>
          </w:p>
          <w:p>
            <w:pPr>
              <w:pStyle w:val="null3"/>
              <w:jc w:val="both"/>
            </w:pPr>
            <w:r>
              <w:rPr>
                <w:sz w:val="21"/>
                <w:b/>
              </w:rPr>
              <w:t>9.</w:t>
            </w:r>
            <w:r>
              <w:rPr>
                <w:sz w:val="21"/>
                <w:b/>
              </w:rPr>
              <w:t>配置清单：</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微柱凝胶卡专用离心机主机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原厂全新整机，含离心驱动单元、控制操作单元等核心部件</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微柱凝胶卡专用转子</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适配微柱凝胶卡离心</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配套附件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含设备电源线、配套辅件等</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全套技术资料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含中文操作手册、维护保养手册、出厂检验报告、产品合格证、医疗器械注册证</w:t>
                  </w:r>
                  <w:r>
                    <w:rPr>
                      <w:sz w:val="21"/>
                    </w:rPr>
                    <w:t>/ 备案凭证复印件等验收必备文件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微柱凝胶卡孵育器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供电电源：</w:t>
            </w:r>
            <w:r>
              <w:rPr>
                <w:sz w:val="21"/>
              </w:rPr>
              <w:t>AC220V±22V，50Hz±1Hz，适配国内标准市电。</w:t>
            </w:r>
          </w:p>
          <w:p>
            <w:pPr>
              <w:pStyle w:val="null3"/>
              <w:jc w:val="both"/>
            </w:pPr>
            <w:r>
              <w:rPr>
                <w:sz w:val="21"/>
              </w:rPr>
              <w:t>2.</w:t>
            </w:r>
            <w:r>
              <w:rPr>
                <w:sz w:val="21"/>
              </w:rPr>
              <w:t>工作环境：环境温度</w:t>
            </w:r>
            <w:r>
              <w:rPr>
                <w:sz w:val="21"/>
              </w:rPr>
              <w:t>10℃</w:t>
            </w:r>
            <w:r>
              <w:rPr>
                <w:sz w:val="21"/>
              </w:rPr>
              <w:t>～</w:t>
            </w:r>
            <w:r>
              <w:rPr>
                <w:sz w:val="21"/>
              </w:rPr>
              <w:t>37℃，适配实验室常规使用环境。</w:t>
            </w:r>
          </w:p>
          <w:p>
            <w:pPr>
              <w:pStyle w:val="null3"/>
              <w:jc w:val="both"/>
            </w:pPr>
            <w:r>
              <w:rPr>
                <w:sz w:val="21"/>
              </w:rPr>
              <w:t>▲</w:t>
            </w:r>
            <w:r>
              <w:rPr>
                <w:sz w:val="21"/>
              </w:rPr>
              <w:t>3.</w:t>
            </w:r>
            <w:r>
              <w:rPr>
                <w:sz w:val="21"/>
              </w:rPr>
              <w:t>孵育性能：恒温孵育温度</w:t>
            </w:r>
            <w:r>
              <w:rPr>
                <w:sz w:val="21"/>
              </w:rPr>
              <w:t>37.0℃±1.5℃，温度均匀稳定，满足临床孵育要求。（提供厂家的注册证技术要求或原厂说明书佐证）</w:t>
            </w:r>
          </w:p>
          <w:p>
            <w:pPr>
              <w:pStyle w:val="null3"/>
              <w:jc w:val="both"/>
            </w:pPr>
            <w:r>
              <w:rPr>
                <w:sz w:val="21"/>
              </w:rPr>
              <w:t>4.</w:t>
            </w:r>
            <w:r>
              <w:rPr>
                <w:sz w:val="21"/>
              </w:rPr>
              <w:t>额定功率：</w:t>
            </w:r>
            <w:r>
              <w:rPr>
                <w:sz w:val="21"/>
              </w:rPr>
              <w:t>≤60W，低功耗运行。</w:t>
            </w:r>
          </w:p>
          <w:p>
            <w:pPr>
              <w:pStyle w:val="null3"/>
              <w:jc w:val="both"/>
            </w:pPr>
            <w:r>
              <w:rPr>
                <w:sz w:val="21"/>
              </w:rPr>
              <w:t>▲</w:t>
            </w:r>
            <w:r>
              <w:rPr>
                <w:sz w:val="21"/>
              </w:rPr>
              <w:t>5.</w:t>
            </w:r>
            <w:r>
              <w:rPr>
                <w:sz w:val="21"/>
              </w:rPr>
              <w:t>适配范围：支持免疫微柱凝胶卡、标准</w:t>
            </w:r>
            <w:r>
              <w:rPr>
                <w:sz w:val="21"/>
              </w:rPr>
              <w:t>96 孔板、可拆分 96 孔板孵育，覆盖临床常用孵育场景。（提供厂家的注册证技术要求或原厂说明书佐证）</w:t>
            </w:r>
          </w:p>
          <w:p>
            <w:pPr>
              <w:pStyle w:val="null3"/>
              <w:jc w:val="both"/>
            </w:pPr>
            <w:r>
              <w:rPr>
                <w:sz w:val="21"/>
                <w:b/>
              </w:rPr>
              <w:t>6.质保期：整机≥5年</w:t>
            </w:r>
            <w:r>
              <w:br/>
            </w:r>
            <w:r>
              <w:rPr>
                <w:sz w:val="21"/>
              </w:rPr>
              <w:t>7.</w:t>
            </w:r>
            <w:r>
              <w:rPr>
                <w:sz w:val="21"/>
                <w:b/>
              </w:rPr>
              <w:t>配置清单：</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微柱凝胶试剂卡恒温孵育器主机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原厂全新整机，含温控单元、控制操作单元等核心部件</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微柱凝胶卡专用托架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单次孵育容量</w:t>
                  </w:r>
                  <w:r>
                    <w:rPr>
                      <w:sz w:val="21"/>
                    </w:rPr>
                    <w:t>≥12 卡，适配临床标准微柱凝胶卡</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配套附件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含设备电源线、配套辅件等出厂标准配件</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全套技术资料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含中文操作手册、维护保养手册、出厂检验报告、产品合格证、医疗器械注册证</w:t>
                  </w:r>
                  <w:r>
                    <w:rPr>
                      <w:sz w:val="21"/>
                    </w:rPr>
                    <w:t>/ 备案凭证复印件等验收必备文件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医用离心机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w:t>
            </w:r>
            <w:r>
              <w:rPr>
                <w:sz w:val="21"/>
              </w:rPr>
              <w:t>1.</w:t>
            </w:r>
            <w:r>
              <w:rPr>
                <w:sz w:val="21"/>
              </w:rPr>
              <w:t>最高转速：设备最高转速</w:t>
            </w:r>
            <w:r>
              <w:rPr>
                <w:sz w:val="21"/>
              </w:rPr>
              <w:t>≥4000r/min。（提供厂家的注册证技术要求或原厂说明书佐证）</w:t>
            </w:r>
          </w:p>
          <w:p>
            <w:pPr>
              <w:pStyle w:val="null3"/>
              <w:jc w:val="both"/>
            </w:pPr>
            <w:r>
              <w:rPr>
                <w:sz w:val="21"/>
              </w:rPr>
              <w:t>▲</w:t>
            </w:r>
            <w:r>
              <w:rPr>
                <w:sz w:val="21"/>
              </w:rPr>
              <w:t>2.</w:t>
            </w:r>
            <w:r>
              <w:rPr>
                <w:sz w:val="21"/>
              </w:rPr>
              <w:t>最大相对离心力：最大相对离心力</w:t>
            </w:r>
            <w:r>
              <w:rPr>
                <w:sz w:val="21"/>
              </w:rPr>
              <w:t>≥3400×g。（提供厂家的注册证技术要求或原厂说明书佐证）</w:t>
            </w:r>
          </w:p>
          <w:p>
            <w:pPr>
              <w:pStyle w:val="null3"/>
              <w:jc w:val="both"/>
            </w:pPr>
            <w:r>
              <w:rPr>
                <w:sz w:val="21"/>
              </w:rPr>
              <w:t>3.</w:t>
            </w:r>
            <w:r>
              <w:rPr>
                <w:sz w:val="21"/>
              </w:rPr>
              <w:t>采用微机变频控制技术，运行参数精准可调。</w:t>
            </w:r>
          </w:p>
          <w:p>
            <w:pPr>
              <w:pStyle w:val="null3"/>
              <w:jc w:val="both"/>
            </w:pPr>
            <w:r>
              <w:rPr>
                <w:sz w:val="21"/>
              </w:rPr>
              <w:t>4.</w:t>
            </w:r>
            <w:r>
              <w:rPr>
                <w:sz w:val="21"/>
              </w:rPr>
              <w:t>转速精度：转速相对偏差</w:t>
            </w:r>
            <w:r>
              <w:rPr>
                <w:sz w:val="21"/>
              </w:rPr>
              <w:t>≤±2.5%。</w:t>
            </w:r>
          </w:p>
          <w:p>
            <w:pPr>
              <w:pStyle w:val="null3"/>
              <w:jc w:val="both"/>
            </w:pPr>
            <w:r>
              <w:rPr>
                <w:sz w:val="21"/>
              </w:rPr>
              <w:t>▲</w:t>
            </w:r>
            <w:r>
              <w:rPr>
                <w:sz w:val="21"/>
              </w:rPr>
              <w:t>5.</w:t>
            </w:r>
            <w:r>
              <w:rPr>
                <w:sz w:val="21"/>
              </w:rPr>
              <w:t>运行噪音：整机运行噪音</w:t>
            </w:r>
            <w:r>
              <w:rPr>
                <w:sz w:val="21"/>
              </w:rPr>
              <w:t>≤65dB (A)。（提供厂家的注册证技术要求或原厂说明书佐证）</w:t>
            </w:r>
          </w:p>
          <w:p>
            <w:pPr>
              <w:pStyle w:val="null3"/>
              <w:jc w:val="both"/>
            </w:pPr>
            <w:r>
              <w:rPr>
                <w:sz w:val="21"/>
              </w:rPr>
              <w:t>6.</w:t>
            </w:r>
            <w:r>
              <w:rPr>
                <w:sz w:val="21"/>
              </w:rPr>
              <w:t>配备</w:t>
            </w:r>
            <w:r>
              <w:rPr>
                <w:sz w:val="21"/>
              </w:rPr>
              <w:t>≥7</w:t>
            </w:r>
            <w:r>
              <w:rPr>
                <w:sz w:val="21"/>
              </w:rPr>
              <w:t>英</w:t>
            </w:r>
            <w:r>
              <w:rPr>
                <w:sz w:val="21"/>
              </w:rPr>
              <w:t>寸彩色触摸显示屏，支持中英文操作界面，可实时显示离心程序运行状态。</w:t>
            </w:r>
          </w:p>
          <w:p>
            <w:pPr>
              <w:pStyle w:val="null3"/>
              <w:jc w:val="both"/>
            </w:pPr>
            <w:r>
              <w:rPr>
                <w:sz w:val="21"/>
              </w:rPr>
              <w:t>7.</w:t>
            </w:r>
            <w:r>
              <w:rPr>
                <w:sz w:val="21"/>
              </w:rPr>
              <w:t>程序存储：支持</w:t>
            </w:r>
            <w:r>
              <w:rPr>
                <w:sz w:val="21"/>
              </w:rPr>
              <w:t>≥99 组自定义离心程序存储，具备≥15 档加减速调节、软刹车功能。</w:t>
            </w:r>
          </w:p>
          <w:p>
            <w:pPr>
              <w:pStyle w:val="null3"/>
              <w:jc w:val="both"/>
            </w:pPr>
            <w:r>
              <w:rPr>
                <w:sz w:val="21"/>
              </w:rPr>
              <w:t>8.</w:t>
            </w:r>
            <w:r>
              <w:rPr>
                <w:sz w:val="21"/>
              </w:rPr>
              <w:t>运行中支持实时调整转速</w:t>
            </w:r>
            <w:r>
              <w:rPr>
                <w:sz w:val="21"/>
              </w:rPr>
              <w:t>/ 离心力参数，无需停机即可修改，提升操作效率。</w:t>
            </w:r>
          </w:p>
          <w:p>
            <w:pPr>
              <w:pStyle w:val="null3"/>
              <w:jc w:val="both"/>
            </w:pPr>
            <w:r>
              <w:rPr>
                <w:sz w:val="21"/>
              </w:rPr>
              <w:t>9.</w:t>
            </w:r>
            <w:r>
              <w:rPr>
                <w:sz w:val="21"/>
              </w:rPr>
              <w:t>定时功能：支持定时计时，可选择启动计时或达到设定转速后倒计时两种模式。</w:t>
            </w:r>
          </w:p>
          <w:p>
            <w:pPr>
              <w:pStyle w:val="null3"/>
              <w:jc w:val="both"/>
            </w:pPr>
            <w:r>
              <w:rPr>
                <w:sz w:val="21"/>
              </w:rPr>
              <w:t>10.</w:t>
            </w:r>
            <w:r>
              <w:rPr>
                <w:sz w:val="21"/>
              </w:rPr>
              <w:t>操作适配：控制面板支持戴手套操作，可使用医用去污剂清洁，符合院感要求。</w:t>
            </w:r>
          </w:p>
          <w:p>
            <w:pPr>
              <w:pStyle w:val="null3"/>
              <w:jc w:val="both"/>
            </w:pPr>
            <w:r>
              <w:rPr>
                <w:sz w:val="21"/>
              </w:rPr>
              <w:t>11.</w:t>
            </w:r>
            <w:r>
              <w:rPr>
                <w:sz w:val="21"/>
              </w:rPr>
              <w:t>不平衡保护：具备转子平衡自动检测功能，不平衡量耐受</w:t>
            </w:r>
            <w:r>
              <w:rPr>
                <w:sz w:val="21"/>
              </w:rPr>
              <w:t>≥20g；检测到不平衡时自动停止运转并报警。</w:t>
            </w:r>
          </w:p>
          <w:p>
            <w:pPr>
              <w:pStyle w:val="null3"/>
              <w:jc w:val="both"/>
            </w:pPr>
            <w:r>
              <w:rPr>
                <w:sz w:val="21"/>
              </w:rPr>
              <w:t>12.</w:t>
            </w:r>
            <w:r>
              <w:rPr>
                <w:sz w:val="21"/>
              </w:rPr>
              <w:t>减震系统：配备平衡减震系统，运行平稳，减少样本扰动。</w:t>
            </w:r>
          </w:p>
          <w:p>
            <w:pPr>
              <w:pStyle w:val="null3"/>
              <w:jc w:val="both"/>
            </w:pPr>
            <w:r>
              <w:rPr>
                <w:sz w:val="21"/>
              </w:rPr>
              <w:t>13.</w:t>
            </w:r>
            <w:r>
              <w:rPr>
                <w:sz w:val="21"/>
              </w:rPr>
              <w:t>散热保护：配备高效散热系统，安装温度异常探测器，可实时监测温度，保护样本安全。</w:t>
            </w:r>
          </w:p>
          <w:p>
            <w:pPr>
              <w:pStyle w:val="null3"/>
              <w:jc w:val="both"/>
            </w:pPr>
            <w:r>
              <w:rPr>
                <w:sz w:val="21"/>
              </w:rPr>
              <w:t>14.</w:t>
            </w:r>
            <w:r>
              <w:rPr>
                <w:sz w:val="21"/>
              </w:rPr>
              <w:t>安全门锁：配备电子安全门锁，轻按即可快速关闭门盖，运行中自动锁止，安全静音。</w:t>
            </w:r>
          </w:p>
          <w:p>
            <w:pPr>
              <w:pStyle w:val="null3"/>
              <w:jc w:val="both"/>
            </w:pPr>
            <w:r>
              <w:rPr>
                <w:sz w:val="21"/>
              </w:rPr>
              <w:t>15.</w:t>
            </w:r>
            <w:r>
              <w:rPr>
                <w:sz w:val="21"/>
              </w:rPr>
              <w:t>开盖模式：离心结束后支持自动开盖或手动开盖两种模式可选，便于样本取放。</w:t>
            </w:r>
          </w:p>
          <w:p>
            <w:pPr>
              <w:pStyle w:val="null3"/>
              <w:jc w:val="both"/>
            </w:pPr>
            <w:r>
              <w:rPr>
                <w:sz w:val="21"/>
              </w:rPr>
              <w:t>16.</w:t>
            </w:r>
            <w:r>
              <w:rPr>
                <w:sz w:val="21"/>
              </w:rPr>
              <w:t>故障诊断：具备故障自动诊断系统，可对超速、超温、不平衡、门锁异常等故障进行识别与保护，保障设备安全运行。</w:t>
            </w:r>
          </w:p>
          <w:p>
            <w:pPr>
              <w:pStyle w:val="null3"/>
              <w:jc w:val="both"/>
            </w:pPr>
            <w:r>
              <w:rPr>
                <w:sz w:val="21"/>
                <w:b/>
              </w:rPr>
              <w:t>17.质保期：整机≥6年</w:t>
            </w:r>
            <w:r>
              <w:br/>
            </w:r>
            <w:r>
              <w:rPr>
                <w:sz w:val="21"/>
              </w:rPr>
              <w:t>18.</w:t>
            </w:r>
            <w:r>
              <w:rPr>
                <w:sz w:val="21"/>
                <w:b/>
              </w:rPr>
              <w:t>配置清单：</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医用台式离心机主机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含驱动系统、控制系统、安全保护模块，为原厂全新整机</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水平离心转子</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适配临床常用样本管，最大容量</w:t>
                  </w:r>
                  <w:r>
                    <w:rPr>
                      <w:sz w:val="21"/>
                    </w:rPr>
                    <w:t>≥100 支</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样本管适配器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适配</w:t>
                  </w:r>
                  <w:r>
                    <w:rPr>
                      <w:sz w:val="21"/>
                    </w:rPr>
                    <w:t>2mL、5mL 临床常用规格样本管，支持自动脱盖功能，防溅血、防交叉感染</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专用脱帽器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适配离心后样本脱帽操作</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全套技术资料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含中文操作手册、维护保养手册、出厂检验报告、产品合格证、医疗器械注册证</w:t>
                  </w:r>
                  <w:r>
                    <w:rPr>
                      <w:sz w:val="21"/>
                    </w:rPr>
                    <w:t>/ 备案凭证复印件等验收必备文件</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配套附件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含设备电源线、平衡配重件等出厂标准配套附件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医用低温保存箱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结构样式：立式箱体结构，占地紧凑，适配室内常规场景摆放使用。</w:t>
            </w:r>
          </w:p>
          <w:p>
            <w:pPr>
              <w:pStyle w:val="null3"/>
              <w:jc w:val="both"/>
            </w:pPr>
            <w:r>
              <w:rPr>
                <w:sz w:val="21"/>
              </w:rPr>
              <w:t>▲</w:t>
            </w:r>
            <w:r>
              <w:rPr>
                <w:sz w:val="21"/>
              </w:rPr>
              <w:t>2.</w:t>
            </w:r>
            <w:r>
              <w:rPr>
                <w:sz w:val="21"/>
              </w:rPr>
              <w:t xml:space="preserve"> </w:t>
            </w:r>
            <w:r>
              <w:rPr>
                <w:sz w:val="21"/>
              </w:rPr>
              <w:t>有效容积：设备额定有效容积</w:t>
            </w:r>
            <w:r>
              <w:rPr>
                <w:sz w:val="21"/>
              </w:rPr>
              <w:t>≥</w:t>
            </w:r>
            <w:r>
              <w:rPr>
                <w:sz w:val="21"/>
              </w:rPr>
              <w:t>80</w:t>
            </w:r>
            <w:r>
              <w:rPr>
                <w:sz w:val="21"/>
              </w:rPr>
              <w:t>升。</w:t>
            </w:r>
            <w:r>
              <w:rPr>
                <w:sz w:val="21"/>
              </w:rPr>
              <w:t>（提供厂家的注册证技术要求或原厂说明书佐证）</w:t>
            </w:r>
          </w:p>
          <w:p>
            <w:pPr>
              <w:pStyle w:val="null3"/>
              <w:jc w:val="both"/>
            </w:pPr>
            <w:r>
              <w:rPr>
                <w:sz w:val="21"/>
              </w:rPr>
              <w:t>▲</w:t>
            </w:r>
            <w:r>
              <w:rPr>
                <w:sz w:val="21"/>
              </w:rPr>
              <w:t>3.</w:t>
            </w:r>
            <w:r>
              <w:rPr>
                <w:sz w:val="21"/>
              </w:rPr>
              <w:t xml:space="preserve"> </w:t>
            </w:r>
            <w:r>
              <w:rPr>
                <w:sz w:val="21"/>
              </w:rPr>
              <w:t>温度调节范围：箱内温度可设置范围为</w:t>
            </w:r>
            <w:r>
              <w:rPr>
                <w:sz w:val="21"/>
              </w:rPr>
              <w:t>- 10℃～-25℃，满足医用低温冷冻储存需求。</w:t>
            </w:r>
            <w:r>
              <w:rPr>
                <w:sz w:val="21"/>
              </w:rPr>
              <w:t>（提供厂家的注册证技术要求或原厂说明书佐证）</w:t>
            </w:r>
          </w:p>
          <w:p>
            <w:pPr>
              <w:pStyle w:val="null3"/>
              <w:jc w:val="both"/>
            </w:pPr>
            <w:r>
              <w:rPr>
                <w:sz w:val="21"/>
              </w:rPr>
              <w:t>4.</w:t>
            </w:r>
            <w:r>
              <w:rPr>
                <w:sz w:val="21"/>
              </w:rPr>
              <w:t>温度设置精度：温度调节精度可达</w:t>
            </w:r>
            <w:r>
              <w:rPr>
                <w:sz w:val="21"/>
              </w:rPr>
              <w:t>0.1℃，控温精准稳定。</w:t>
            </w:r>
          </w:p>
          <w:p>
            <w:pPr>
              <w:pStyle w:val="null3"/>
              <w:jc w:val="both"/>
            </w:pPr>
            <w:r>
              <w:rPr>
                <w:sz w:val="21"/>
              </w:rPr>
              <w:t>5.</w:t>
            </w:r>
            <w:r>
              <w:rPr>
                <w:sz w:val="21"/>
              </w:rPr>
              <w:t>显示控制系统：采用微电脑温度控制器，</w:t>
            </w:r>
            <w:r>
              <w:rPr>
                <w:sz w:val="21"/>
              </w:rPr>
              <w:t>LED 数字实时显示箱内温度，操作直观便捷。</w:t>
            </w:r>
          </w:p>
          <w:p>
            <w:pPr>
              <w:pStyle w:val="null3"/>
              <w:jc w:val="both"/>
            </w:pPr>
            <w:r>
              <w:rPr>
                <w:sz w:val="21"/>
              </w:rPr>
              <w:t>6.</w:t>
            </w:r>
            <w:r>
              <w:rPr>
                <w:sz w:val="21"/>
              </w:rPr>
              <w:t>安全报警功能：具备多重安全报警机制，包含高低温报警、开门报警、传感器故障报警、断电报警。</w:t>
            </w:r>
          </w:p>
          <w:p>
            <w:pPr>
              <w:pStyle w:val="null3"/>
              <w:jc w:val="both"/>
            </w:pPr>
            <w:r>
              <w:rPr>
                <w:sz w:val="21"/>
              </w:rPr>
              <w:t>7.</w:t>
            </w:r>
            <w:r>
              <w:rPr>
                <w:sz w:val="21"/>
              </w:rPr>
              <w:t>报警提示方式：本地支持声音蜂鸣、灯光闪烁双重报警；预留远程报警扩展接口，可外接选配报警设备实现远程报警提示。</w:t>
            </w:r>
          </w:p>
          <w:p>
            <w:pPr>
              <w:pStyle w:val="null3"/>
              <w:jc w:val="both"/>
            </w:pPr>
            <w:r>
              <w:rPr>
                <w:sz w:val="21"/>
              </w:rPr>
              <w:t>8.</w:t>
            </w:r>
            <w:r>
              <w:rPr>
                <w:sz w:val="21"/>
                <w:b/>
              </w:rPr>
              <w:t>质保期：整机</w:t>
            </w:r>
            <w:r>
              <w:rPr>
                <w:sz w:val="21"/>
                <w:b/>
              </w:rPr>
              <w:t>≥5年</w:t>
            </w:r>
          </w:p>
          <w:p>
            <w:pPr>
              <w:pStyle w:val="null3"/>
              <w:jc w:val="both"/>
            </w:pPr>
            <w:r>
              <w:rPr>
                <w:sz w:val="21"/>
              </w:rPr>
              <w:t>9.</w:t>
            </w:r>
            <w:r>
              <w:rPr>
                <w:sz w:val="21"/>
                <w:b/>
              </w:rPr>
              <w:t>配置清单：</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医用低温保存箱主机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原厂全新整机，含制冷系统、温控系统、保温箱体等核心部件</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分层储物搁架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箱内标配可调节搁架，支持灵活调整储物空间</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安全门锁装置</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配备箱体安全门锁，保障储存物品管理安全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出厂标配附件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含设备电源线、产品合格证等原厂标配附件</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全套技术资料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含中文操作手册、维护保养手册、出厂检验报告、医疗器械注册证</w:t>
                  </w:r>
                  <w:r>
                    <w:rPr>
                      <w:sz w:val="21"/>
                    </w:rPr>
                    <w:t>/ 备案凭证复印件等验收必备文件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智能采血系统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采血管智能管理工作站</w:t>
            </w:r>
          </w:p>
          <w:p>
            <w:pPr>
              <w:pStyle w:val="null3"/>
              <w:jc w:val="left"/>
            </w:pPr>
            <w:r>
              <w:rPr>
                <w:sz w:val="21"/>
              </w:rPr>
              <w:t>▲1. 出管模式：支持双工位独立出管，不同工位出管相互独立，避免标本混淆</w:t>
            </w:r>
            <w:r>
              <w:rPr>
                <w:sz w:val="21"/>
              </w:rPr>
              <w:t>。（提供产品彩页或说明书或设备实拍图或系统界面截图等有效佐证材料）</w:t>
            </w:r>
          </w:p>
          <w:p>
            <w:pPr>
              <w:pStyle w:val="null3"/>
              <w:jc w:val="left"/>
            </w:pPr>
            <w:r>
              <w:rPr>
                <w:sz w:val="21"/>
              </w:rPr>
              <w:t>2. 上管模式：支持无序批量放管，无需人工逐一摆放试管，无需辅助工具，减少人工操作量</w:t>
            </w:r>
            <w:r>
              <w:rPr>
                <w:sz w:val="21"/>
              </w:rPr>
              <w:t>。（提供产品彩页或说明书或设备实拍图或系统界面截图等有效佐证材料）</w:t>
            </w:r>
          </w:p>
          <w:p>
            <w:pPr>
              <w:pStyle w:val="null3"/>
              <w:jc w:val="left"/>
            </w:pPr>
            <w:r>
              <w:rPr>
                <w:sz w:val="21"/>
              </w:rPr>
              <w:t xml:space="preserve"> 3. 试管排序功能：具备试管自动排序整理功能，运行过程中无堵管、卡管现象</w:t>
            </w:r>
            <w:r>
              <w:rPr>
                <w:sz w:val="21"/>
              </w:rPr>
              <w:t>。（提供产品彩页或说明书或设备实拍图或系统界面截图等有效佐证材料）</w:t>
            </w:r>
          </w:p>
          <w:p>
            <w:pPr>
              <w:pStyle w:val="null3"/>
              <w:jc w:val="left"/>
            </w:pPr>
            <w:r>
              <w:rPr>
                <w:sz w:val="21"/>
              </w:rPr>
              <w:t>4.</w:t>
            </w:r>
            <w:r>
              <w:rPr>
                <w:sz w:val="21"/>
              </w:rPr>
              <w:t>预排队机制：具备试管预排队等候机制，保障连续出管速度无延迟。</w:t>
            </w:r>
          </w:p>
          <w:p>
            <w:pPr>
              <w:pStyle w:val="null3"/>
              <w:jc w:val="left"/>
            </w:pPr>
            <w:r>
              <w:rPr>
                <w:sz w:val="21"/>
              </w:rPr>
              <w:t>▲5. 备管能力：支持≥6 种不同类型采血管同时装载，单类型采血管装载量≥150 支，整机总装载量≥900 支</w:t>
            </w:r>
            <w:r>
              <w:rPr>
                <w:sz w:val="21"/>
              </w:rPr>
              <w:t>。（提供产品彩页或说明书或设备实拍图或系统界面截图等有效佐证材料）</w:t>
            </w:r>
          </w:p>
          <w:p>
            <w:pPr>
              <w:pStyle w:val="null3"/>
              <w:jc w:val="left"/>
            </w:pPr>
            <w:r>
              <w:rPr>
                <w:sz w:val="21"/>
              </w:rPr>
              <w:t xml:space="preserve"> 6. 出管速度：单支出管速度≤3.5 秒，小时处理能力≥1000 支。</w:t>
            </w:r>
          </w:p>
          <w:p>
            <w:pPr>
              <w:pStyle w:val="null3"/>
              <w:jc w:val="left"/>
            </w:pPr>
            <w:r>
              <w:rPr>
                <w:sz w:val="21"/>
              </w:rPr>
              <w:t>7. 管仓设计：每个管仓配备可视窗口，便于观察剩余管量，避免加错试管</w:t>
            </w:r>
            <w:r>
              <w:rPr>
                <w:sz w:val="21"/>
              </w:rPr>
              <w:t>。（提供产品彩页或说明书或设备实拍图或系统界面截图等有效佐证材料）</w:t>
            </w:r>
          </w:p>
          <w:p>
            <w:pPr>
              <w:pStyle w:val="null3"/>
              <w:jc w:val="left"/>
            </w:pPr>
            <w:r>
              <w:rPr>
                <w:sz w:val="21"/>
              </w:rPr>
              <w:t>8.</w:t>
            </w:r>
            <w:r>
              <w:rPr>
                <w:sz w:val="21"/>
              </w:rPr>
              <w:t>备管逻辑：患者到达窗口确认信息后自动出管，避免提前出管造成过号浪费。</w:t>
            </w:r>
          </w:p>
          <w:p>
            <w:pPr>
              <w:pStyle w:val="null3"/>
              <w:jc w:val="left"/>
            </w:pPr>
            <w:r>
              <w:rPr>
                <w:sz w:val="21"/>
              </w:rPr>
              <w:t>9. 系统对接：支持与叫号系统、HIS 系统、LIS 系统对接，实现标本全流程管理。</w:t>
            </w:r>
          </w:p>
          <w:p>
            <w:pPr>
              <w:pStyle w:val="null3"/>
              <w:jc w:val="left"/>
            </w:pPr>
            <w:r>
              <w:rPr>
                <w:sz w:val="21"/>
              </w:rPr>
              <w:t>10</w:t>
            </w:r>
            <w:r>
              <w:rPr>
                <w:sz w:val="21"/>
              </w:rPr>
              <w:t>.</w:t>
            </w:r>
            <w:r>
              <w:rPr>
                <w:sz w:val="21"/>
              </w:rPr>
              <w:t xml:space="preserve"> </w:t>
            </w:r>
            <w:r>
              <w:rPr>
                <w:sz w:val="21"/>
              </w:rPr>
              <w:t>打印设计：采用抽屉式打印模块，更换打印纸便捷。</w:t>
            </w:r>
          </w:p>
          <w:p>
            <w:pPr>
              <w:pStyle w:val="null3"/>
              <w:jc w:val="left"/>
            </w:pPr>
            <w:r>
              <w:rPr>
                <w:sz w:val="21"/>
              </w:rPr>
              <w:t>▲11.打印配置：设备内置热敏打印机，总装纸量≥1500 张。</w:t>
            </w:r>
            <w:r>
              <w:rPr>
                <w:sz w:val="21"/>
              </w:rPr>
              <w:t>（提供厂家的注册证技术要求或原厂说明书佐证）</w:t>
            </w:r>
            <w:r>
              <w:rPr>
                <w:sz w:val="21"/>
              </w:rPr>
              <w:t xml:space="preserve"> </w:t>
            </w:r>
          </w:p>
          <w:p>
            <w:pPr>
              <w:pStyle w:val="null3"/>
              <w:jc w:val="left"/>
            </w:pPr>
            <w:r>
              <w:rPr>
                <w:sz w:val="21"/>
              </w:rPr>
              <w:t>12.</w:t>
            </w:r>
            <w:r>
              <w:rPr>
                <w:sz w:val="21"/>
              </w:rPr>
              <w:t>适配试管规格：支持直径</w:t>
            </w:r>
            <w:r>
              <w:rPr>
                <w:sz w:val="21"/>
              </w:rPr>
              <w:t xml:space="preserve"> 12</w:t>
            </w:r>
            <w:r>
              <w:rPr>
                <w:sz w:val="21"/>
              </w:rPr>
              <w:t>～</w:t>
            </w:r>
            <w:r>
              <w:rPr>
                <w:sz w:val="21"/>
              </w:rPr>
              <w:t>13mm、长度 75mm</w:t>
            </w:r>
            <w:r>
              <w:rPr>
                <w:sz w:val="21"/>
              </w:rPr>
              <w:t>～</w:t>
            </w:r>
            <w:r>
              <w:rPr>
                <w:sz w:val="21"/>
              </w:rPr>
              <w:t>100mm 的临床标准采血管。</w:t>
            </w:r>
          </w:p>
          <w:p>
            <w:pPr>
              <w:pStyle w:val="null3"/>
              <w:jc w:val="left"/>
            </w:pPr>
            <w:r>
              <w:rPr>
                <w:sz w:val="21"/>
              </w:rPr>
              <w:t>13. 标签打印：支持标签智能定位，打印标签覆盖原厂标签同时保留试管观察窗；支持 30 位及以上条码打印，兼容主流条码类型。</w:t>
            </w:r>
          </w:p>
          <w:p>
            <w:pPr>
              <w:pStyle w:val="null3"/>
              <w:jc w:val="left"/>
            </w:pPr>
            <w:r>
              <w:rPr>
                <w:sz w:val="21"/>
              </w:rPr>
              <w:t>14.</w:t>
            </w:r>
            <w:r>
              <w:rPr>
                <w:sz w:val="21"/>
              </w:rPr>
              <w:t>故障管理：具备故障代码提示功能，模块化设计便于快速维修更换；具备多种应急处理方案。</w:t>
            </w:r>
          </w:p>
          <w:p>
            <w:pPr>
              <w:pStyle w:val="null3"/>
              <w:jc w:val="left"/>
            </w:pPr>
            <w:r>
              <w:rPr>
                <w:sz w:val="21"/>
              </w:rPr>
              <w:t>15.</w:t>
            </w:r>
            <w:r>
              <w:rPr>
                <w:sz w:val="21"/>
              </w:rPr>
              <w:t>条码重打：支持外置条码打印机重新打印条码功能。</w:t>
            </w:r>
          </w:p>
          <w:p>
            <w:pPr>
              <w:pStyle w:val="null3"/>
              <w:jc w:val="left"/>
            </w:pPr>
            <w:r>
              <w:rPr>
                <w:sz w:val="21"/>
              </w:rPr>
              <w:t>16.</w:t>
            </w:r>
            <w:r>
              <w:rPr>
                <w:sz w:val="21"/>
              </w:rPr>
              <w:t>缺管报警：具备缺管报警功能，可自定义设置报警剩余管数量。</w:t>
            </w:r>
          </w:p>
          <w:p>
            <w:pPr>
              <w:pStyle w:val="null3"/>
              <w:jc w:val="left"/>
            </w:pPr>
            <w:r>
              <w:rPr>
                <w:sz w:val="21"/>
              </w:rPr>
              <w:t>17. 柜体配置：设备配备一体化储物柜，满足采血耗材存放需求</w:t>
            </w:r>
            <w:r>
              <w:rPr>
                <w:sz w:val="21"/>
              </w:rPr>
              <w:t>。（提供产品彩页或说明书或设备实拍图或系统界面截图等有效佐证材料）</w:t>
            </w:r>
          </w:p>
          <w:p>
            <w:pPr>
              <w:pStyle w:val="null3"/>
              <w:jc w:val="both"/>
            </w:pPr>
            <w:r>
              <w:rPr>
                <w:sz w:val="21"/>
                <w:b/>
              </w:rPr>
              <w:t>二、</w:t>
            </w:r>
            <w:r>
              <w:rPr>
                <w:sz w:val="21"/>
                <w:b/>
              </w:rPr>
              <w:t>智能采血信息管理软件</w:t>
            </w:r>
          </w:p>
          <w:p>
            <w:pPr>
              <w:pStyle w:val="null3"/>
              <w:jc w:val="left"/>
            </w:pPr>
            <w:r>
              <w:rPr>
                <w:sz w:val="21"/>
              </w:rPr>
              <w:t>1.</w:t>
            </w:r>
            <w:r>
              <w:rPr>
                <w:sz w:val="21"/>
              </w:rPr>
              <w:t>患者信息核验：取号时自动核对患者信息、医嘱缴费信息，未缴费患者自动提示，避免非采血患者误取号。</w:t>
            </w:r>
          </w:p>
          <w:p>
            <w:pPr>
              <w:pStyle w:val="null3"/>
              <w:jc w:val="left"/>
            </w:pPr>
            <w:r>
              <w:rPr>
                <w:sz w:val="21"/>
              </w:rPr>
              <w:t>2.</w:t>
            </w:r>
            <w:r>
              <w:rPr>
                <w:sz w:val="21"/>
              </w:rPr>
              <w:t>取号支持：支持诊疗卡、健康卡、条码、二维码、二代身份证、</w:t>
            </w:r>
            <w:r>
              <w:rPr>
                <w:sz w:val="21"/>
              </w:rPr>
              <w:t>ID 号等多种取号凭证。</w:t>
            </w:r>
          </w:p>
          <w:p>
            <w:pPr>
              <w:pStyle w:val="null3"/>
              <w:jc w:val="left"/>
            </w:pPr>
            <w:r>
              <w:rPr>
                <w:sz w:val="21"/>
              </w:rPr>
              <w:t>3.</w:t>
            </w:r>
            <w:r>
              <w:rPr>
                <w:sz w:val="21"/>
              </w:rPr>
              <w:t>叫号管理：支持叫号、重叫、过号等功能，可自定义叫号次数；支持预叫号功能。</w:t>
            </w:r>
          </w:p>
          <w:p>
            <w:pPr>
              <w:pStyle w:val="null3"/>
              <w:jc w:val="left"/>
            </w:pPr>
            <w:r>
              <w:rPr>
                <w:sz w:val="21"/>
              </w:rPr>
              <w:t>4.</w:t>
            </w:r>
            <w:r>
              <w:rPr>
                <w:sz w:val="21"/>
              </w:rPr>
              <w:t>优先级管理：支持优抚对象、军人、老幼、加急等特殊人群优先排队。</w:t>
            </w:r>
          </w:p>
          <w:p>
            <w:pPr>
              <w:pStyle w:val="null3"/>
              <w:jc w:val="left"/>
            </w:pPr>
            <w:r>
              <w:rPr>
                <w:sz w:val="21"/>
              </w:rPr>
              <w:t>5.</w:t>
            </w:r>
            <w:r>
              <w:rPr>
                <w:sz w:val="21"/>
              </w:rPr>
              <w:t>智能备管：自动识别患者身份，调取医嘱检验信息，智能匹配对应采血管类型及数量。</w:t>
            </w:r>
          </w:p>
          <w:p>
            <w:pPr>
              <w:pStyle w:val="null3"/>
              <w:jc w:val="left"/>
            </w:pPr>
            <w:r>
              <w:rPr>
                <w:sz w:val="21"/>
              </w:rPr>
              <w:t>6.</w:t>
            </w:r>
            <w:r>
              <w:rPr>
                <w:sz w:val="21"/>
              </w:rPr>
              <w:t>标签管理：支持标签重打、补打功能，满足标签污染、试管损坏场景需求。</w:t>
            </w:r>
          </w:p>
          <w:p>
            <w:pPr>
              <w:pStyle w:val="null3"/>
              <w:jc w:val="left"/>
            </w:pPr>
            <w:r>
              <w:rPr>
                <w:sz w:val="21"/>
              </w:rPr>
              <w:t>7.</w:t>
            </w:r>
            <w:r>
              <w:rPr>
                <w:sz w:val="21"/>
              </w:rPr>
              <w:t>采血记录：采血完成后扫描试管条码自动记录采血时间，符合实验室质量管理规范。</w:t>
            </w:r>
          </w:p>
          <w:p>
            <w:pPr>
              <w:pStyle w:val="null3"/>
              <w:jc w:val="left"/>
            </w:pPr>
            <w:r>
              <w:rPr>
                <w:sz w:val="21"/>
              </w:rPr>
              <w:t>8.</w:t>
            </w:r>
            <w:r>
              <w:rPr>
                <w:sz w:val="21"/>
              </w:rPr>
              <w:t>统计分析：支持标本工作量、科室标本分布、</w:t>
            </w:r>
            <w:r>
              <w:rPr>
                <w:sz w:val="21"/>
              </w:rPr>
              <w:t>TAT 超时率等多维度统计分析，支持自定义报表。</w:t>
            </w:r>
          </w:p>
          <w:p>
            <w:pPr>
              <w:pStyle w:val="null3"/>
              <w:jc w:val="left"/>
            </w:pPr>
            <w:r>
              <w:rPr>
                <w:sz w:val="21"/>
              </w:rPr>
              <w:t>9.</w:t>
            </w:r>
            <w:r>
              <w:rPr>
                <w:sz w:val="21"/>
              </w:rPr>
              <w:t>工位扩展：支持采血工作台数量灵活扩展，可根据工作量调整开放工位数量。</w:t>
            </w:r>
          </w:p>
          <w:p>
            <w:pPr>
              <w:pStyle w:val="null3"/>
              <w:jc w:val="left"/>
            </w:pPr>
            <w:r>
              <w:rPr>
                <w:sz w:val="21"/>
              </w:rPr>
              <w:t>10.</w:t>
            </w:r>
            <w:r>
              <w:rPr>
                <w:sz w:val="21"/>
              </w:rPr>
              <w:t>身份确认：叫号后患者到达窗口，扫描排队凭证核验患者身份，确认无误后自动备管。</w:t>
            </w:r>
          </w:p>
          <w:p>
            <w:pPr>
              <w:pStyle w:val="null3"/>
              <w:jc w:val="left"/>
            </w:pPr>
            <w:r>
              <w:rPr>
                <w:sz w:val="21"/>
              </w:rPr>
              <w:t>11.</w:t>
            </w:r>
            <w:r>
              <w:rPr>
                <w:sz w:val="21"/>
              </w:rPr>
              <w:t>条码拆分：支持检验条码自动拆分，可自动识别加急条码，支持护士手动拆分。</w:t>
            </w:r>
          </w:p>
          <w:p>
            <w:pPr>
              <w:pStyle w:val="null3"/>
              <w:jc w:val="left"/>
            </w:pPr>
            <w:r>
              <w:rPr>
                <w:sz w:val="21"/>
              </w:rPr>
              <w:t>12.</w:t>
            </w:r>
            <w:r>
              <w:rPr>
                <w:sz w:val="21"/>
              </w:rPr>
              <w:t>TAT 管理：支持标本全流程 TAT 监控，超时自动报警提示，避免标本遗漏。</w:t>
            </w:r>
          </w:p>
          <w:p>
            <w:pPr>
              <w:pStyle w:val="null3"/>
              <w:jc w:val="left"/>
            </w:pPr>
            <w:r>
              <w:rPr>
                <w:sz w:val="21"/>
              </w:rPr>
              <w:t>13.</w:t>
            </w:r>
            <w:r>
              <w:rPr>
                <w:sz w:val="21"/>
              </w:rPr>
              <w:t>应急机制：具备多重应急方案，贴标模块故障时支持手工贴标，系统故障时支持备用打印机应急打印。</w:t>
            </w:r>
          </w:p>
          <w:p>
            <w:pPr>
              <w:pStyle w:val="null3"/>
              <w:jc w:val="left"/>
            </w:pPr>
            <w:r>
              <w:rPr>
                <w:sz w:val="21"/>
              </w:rPr>
              <w:t>14.</w:t>
            </w:r>
            <w:r>
              <w:rPr>
                <w:sz w:val="21"/>
              </w:rPr>
              <w:t>系统兼容：支持</w:t>
            </w:r>
            <w:r>
              <w:rPr>
                <w:sz w:val="21"/>
              </w:rPr>
              <w:t xml:space="preserve"> Oracle、SQL Server 等主流数据库，支持 HL7 标准协议、Web Service 等多种数据交互方式。</w:t>
            </w:r>
          </w:p>
          <w:p>
            <w:pPr>
              <w:pStyle w:val="null3"/>
              <w:jc w:val="left"/>
            </w:pPr>
            <w:r>
              <w:rPr>
                <w:sz w:val="21"/>
              </w:rPr>
              <w:t>▲</w:t>
            </w:r>
            <w:r>
              <w:rPr>
                <w:sz w:val="21"/>
              </w:rPr>
              <w:t>15.</w:t>
            </w:r>
            <w:r>
              <w:rPr>
                <w:sz w:val="21"/>
              </w:rPr>
              <w:t>系统对接：支持与医院检验系统、体检系统无缝对接。</w:t>
            </w:r>
          </w:p>
          <w:p>
            <w:pPr>
              <w:pStyle w:val="null3"/>
              <w:jc w:val="both"/>
            </w:pPr>
            <w:r>
              <w:rPr>
                <w:sz w:val="21"/>
                <w:b/>
              </w:rPr>
              <w:t>三、</w:t>
            </w:r>
            <w:r>
              <w:rPr>
                <w:sz w:val="21"/>
                <w:b/>
              </w:rPr>
              <w:t>智能叫号系统</w:t>
            </w:r>
          </w:p>
          <w:p>
            <w:pPr>
              <w:pStyle w:val="null3"/>
              <w:jc w:val="left"/>
            </w:pPr>
            <w:r>
              <w:rPr>
                <w:sz w:val="21"/>
              </w:rPr>
              <w:t>1.取号排队：患者取号后按顺序排队采血，系统自动识别患者检验信息。</w:t>
            </w:r>
          </w:p>
          <w:p>
            <w:pPr>
              <w:pStyle w:val="null3"/>
              <w:jc w:val="left"/>
            </w:pPr>
            <w:r>
              <w:rPr>
                <w:sz w:val="21"/>
              </w:rPr>
              <w:t>2.预约取号：支持预约采血，患者可提前获取预约时段号码，按预约时间采血。</w:t>
            </w:r>
          </w:p>
          <w:p>
            <w:pPr>
              <w:pStyle w:val="null3"/>
              <w:jc w:val="left"/>
            </w:pPr>
            <w:r>
              <w:rPr>
                <w:sz w:val="21"/>
              </w:rPr>
              <w:t>3.信息提示：支持检验信息提醒、非采血时段项目提示，引导患者按规定时间采血。</w:t>
            </w:r>
          </w:p>
          <w:p>
            <w:pPr>
              <w:pStyle w:val="null3"/>
              <w:jc w:val="left"/>
            </w:pPr>
            <w:r>
              <w:rPr>
                <w:sz w:val="21"/>
              </w:rPr>
              <w:t>4.缴费核验：未缴费患者取号时自动提示缴费后取号。</w:t>
            </w:r>
          </w:p>
          <w:p>
            <w:pPr>
              <w:pStyle w:val="null3"/>
              <w:jc w:val="left"/>
            </w:pPr>
            <w:r>
              <w:rPr>
                <w:sz w:val="21"/>
              </w:rPr>
              <w:t>5.特殊人群优先：加急、VIP、特诊等特殊患者自动优先排队，分配对应采血窗口。</w:t>
            </w:r>
          </w:p>
          <w:p>
            <w:pPr>
              <w:pStyle w:val="null3"/>
              <w:jc w:val="left"/>
            </w:pPr>
            <w:r>
              <w:rPr>
                <w:sz w:val="21"/>
              </w:rPr>
              <w:t>6.信息录入：支持条码扫描、手工录入两种患者信息录入方式。</w:t>
            </w:r>
          </w:p>
          <w:p>
            <w:pPr>
              <w:pStyle w:val="null3"/>
              <w:jc w:val="left"/>
            </w:pPr>
            <w:r>
              <w:rPr>
                <w:sz w:val="21"/>
              </w:rPr>
              <w:t>7.叫号显示：配备≥21英寸液晶叫号显示屏，支持叫号信息同步展示。</w:t>
            </w:r>
          </w:p>
          <w:p>
            <w:pPr>
              <w:pStyle w:val="null3"/>
              <w:jc w:val="both"/>
            </w:pPr>
            <w:r>
              <w:rPr>
                <w:sz w:val="21"/>
                <w:b/>
              </w:rPr>
              <w:t>8.质保期：整机≥5年</w:t>
            </w:r>
          </w:p>
          <w:p>
            <w:pPr>
              <w:pStyle w:val="null3"/>
              <w:jc w:val="both"/>
            </w:pPr>
            <w:r>
              <w:rPr>
                <w:sz w:val="21"/>
                <w:b/>
              </w:rPr>
              <w:t>9.</w:t>
            </w:r>
            <w:r>
              <w:rPr>
                <w:sz w:val="21"/>
                <w:b/>
              </w:rPr>
              <w:t>配</w:t>
            </w:r>
            <w:r>
              <w:rPr>
                <w:sz w:val="21"/>
                <w:b/>
              </w:rPr>
              <w:t>置清单：</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管理控制系统工作站主机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 金属外壳，封闭防尘设计，低功耗运行；</w:t>
                  </w:r>
                </w:p>
                <w:p>
                  <w:pPr>
                    <w:pStyle w:val="null3"/>
                    <w:jc w:val="left"/>
                  </w:pPr>
                  <w:r>
                    <w:rPr>
                      <w:sz w:val="21"/>
                    </w:rPr>
                    <w:t>2. 四核及以上处理器（性能不低于酷睿 i5 同级水平），运行内存≥4GB，固态硬盘≥64GB，配备千兆网卡；</w:t>
                  </w:r>
                </w:p>
                <w:p>
                  <w:pPr>
                    <w:pStyle w:val="null3"/>
                    <w:jc w:val="left"/>
                  </w:pPr>
                  <w:r>
                    <w:rPr>
                      <w:sz w:val="21"/>
                    </w:rPr>
                    <w:t>3. 接口齐全，自带 RS232、HDMI、VGA、USB 等通用接口；</w:t>
                  </w:r>
                </w:p>
                <w:p>
                  <w:pPr>
                    <w:pStyle w:val="null3"/>
                    <w:jc w:val="left"/>
                  </w:pPr>
                  <w:r>
                    <w:rPr>
                      <w:sz w:val="21"/>
                    </w:rPr>
                    <w:t>4. 支持上电开机、定时开关机功能。</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全自动智能采血管理系统软件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原厂正版永久授权，含全流程采血管理、质控、统计功能</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采血管智能管理工作站主机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含取号机、叫号显示屏</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工作站专用管理软件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原厂正版永久授权，含备管、贴标、出管控制功能</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无线键鼠套装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含无线鼠标、无线键盘</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工位触摸显示屏</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r>
                    <w:rPr>
                      <w:sz w:val="21"/>
                    </w:rPr>
                    <w:t>英</w:t>
                  </w:r>
                  <w:r>
                    <w:rPr>
                      <w:sz w:val="21"/>
                    </w:rPr>
                    <w:t>寸工业级触摸屏</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工位条码扫描枪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把</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支持一维</w:t>
                  </w:r>
                  <w:r>
                    <w:rPr>
                      <w:sz w:val="21"/>
                    </w:rPr>
                    <w:t xml:space="preserve"> / 二维条码快速扫描</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外置条码打印机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支持回执单、应急标签打印</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热敏标签纸</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适配设备打印需求，满足初期使用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工位储物盒</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适配采血工位耗材存放</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定制多功能采血桌</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可根据实际场地尺寸、布局要求定制改造</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采血窗口适配改造</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可根据实际场地尺寸、布局要求定制改造</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叫号管理系统软件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原厂正版永久授权，含全流程叫号管理功能</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医院系统对接实施服务</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完成与医院</w:t>
                  </w:r>
                  <w:r>
                    <w:rPr>
                      <w:sz w:val="21"/>
                    </w:rPr>
                    <w:t xml:space="preserve"> HIS 系统、体检系统、检验系统的对接开发、调试联调</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标准语音库</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叫号系统标配语音播报功能</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自助取号机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叫号系统标准配套设备</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取号端扫描枪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把</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支持一维</w:t>
                  </w:r>
                  <w:r>
                    <w:rPr>
                      <w:sz w:val="21"/>
                    </w:rPr>
                    <w:t>、</w:t>
                  </w:r>
                  <w:r>
                    <w:rPr>
                      <w:sz w:val="21"/>
                    </w:rPr>
                    <w:t xml:space="preserve"> </w:t>
                  </w:r>
                  <w:r>
                    <w:rPr>
                      <w:sz w:val="21"/>
                    </w:rPr>
                    <w:t>二维条码、证件扫描</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工位呼叫器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叫号系统标准配套设备</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液晶叫号显示屏</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w:t>
                  </w:r>
                  <w:r>
                    <w:rPr>
                      <w:sz w:val="21"/>
                    </w:rPr>
                    <w:t>英</w:t>
                  </w:r>
                  <w:r>
                    <w:rPr>
                      <w:sz w:val="21"/>
                    </w:rPr>
                    <w:t>寸，支持叫号信息同步展示</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全套技术资料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含操作手册、维护手册、资质证明、合格证明等验收必备文件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冰箱温度监控系统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采集通道：单台设备支持</w:t>
            </w:r>
            <w:r>
              <w:rPr>
                <w:sz w:val="21"/>
              </w:rPr>
              <w:t>≥1 路温湿度采集点，适配单台医用冰箱监测需求。</w:t>
            </w:r>
          </w:p>
          <w:p>
            <w:pPr>
              <w:pStyle w:val="null3"/>
              <w:jc w:val="both"/>
            </w:pPr>
            <w:r>
              <w:rPr>
                <w:sz w:val="21"/>
              </w:rPr>
              <w:t>2.</w:t>
            </w:r>
            <w:r>
              <w:rPr>
                <w:sz w:val="21"/>
              </w:rPr>
              <w:t>测量范围：温度测量范围覆盖</w:t>
            </w:r>
            <w:r>
              <w:rPr>
                <w:sz w:val="21"/>
              </w:rPr>
              <w:t>- 40℃</w:t>
            </w:r>
            <w:r>
              <w:rPr>
                <w:sz w:val="21"/>
              </w:rPr>
              <w:t>～</w:t>
            </w:r>
            <w:r>
              <w:rPr>
                <w:sz w:val="21"/>
              </w:rPr>
              <w:t>+85℃，湿度测量范围覆盖 0%</w:t>
            </w:r>
            <w:r>
              <w:rPr>
                <w:sz w:val="21"/>
              </w:rPr>
              <w:t>～</w:t>
            </w:r>
            <w:r>
              <w:rPr>
                <w:sz w:val="21"/>
              </w:rPr>
              <w:t>100% RH，满足冷藏、冷冻类医用冰箱监测需求。</w:t>
            </w:r>
          </w:p>
          <w:p>
            <w:pPr>
              <w:pStyle w:val="null3"/>
              <w:jc w:val="both"/>
            </w:pPr>
            <w:r>
              <w:rPr>
                <w:sz w:val="21"/>
              </w:rPr>
              <w:t>▲</w:t>
            </w:r>
            <w:r>
              <w:rPr>
                <w:sz w:val="21"/>
              </w:rPr>
              <w:t>3.</w:t>
            </w:r>
            <w:r>
              <w:rPr>
                <w:sz w:val="21"/>
              </w:rPr>
              <w:t>测量精度：温度测量精度</w:t>
            </w:r>
            <w:r>
              <w:rPr>
                <w:sz w:val="21"/>
              </w:rPr>
              <w:t>≤±0.5℃，湿度测量精度≤±5% RH，符合计量法规要求</w:t>
            </w:r>
            <w:r>
              <w:rPr>
                <w:sz w:val="21"/>
              </w:rPr>
              <w:t>。（提供厂家的注册证技术要求或原厂说明书佐证）</w:t>
            </w:r>
          </w:p>
          <w:p>
            <w:pPr>
              <w:pStyle w:val="null3"/>
              <w:jc w:val="both"/>
            </w:pPr>
            <w:r>
              <w:rPr>
                <w:sz w:val="21"/>
              </w:rPr>
              <w:t>4.</w:t>
            </w:r>
            <w:r>
              <w:rPr>
                <w:sz w:val="21"/>
              </w:rPr>
              <w:t>通信方式：支持</w:t>
            </w:r>
            <w:r>
              <w:rPr>
                <w:sz w:val="21"/>
              </w:rPr>
              <w:t>4G 无线通信，数据可实时上传至监测管理平台，无需额外布线。</w:t>
            </w:r>
          </w:p>
          <w:p>
            <w:pPr>
              <w:pStyle w:val="null3"/>
              <w:jc w:val="both"/>
            </w:pPr>
            <w:r>
              <w:rPr>
                <w:sz w:val="21"/>
              </w:rPr>
              <w:t>5.</w:t>
            </w:r>
            <w:r>
              <w:rPr>
                <w:sz w:val="21"/>
              </w:rPr>
              <w:t>显示功能：配备显示屏幕，可实时显示温湿度数值（温度显示精度</w:t>
            </w:r>
            <w:r>
              <w:rPr>
                <w:sz w:val="21"/>
              </w:rPr>
              <w:t>0.1℃、湿度显示精度 1%）、信号强度、电池电量、报警信息、时间日期、设备编号等内容。</w:t>
            </w:r>
          </w:p>
          <w:p>
            <w:pPr>
              <w:pStyle w:val="null3"/>
              <w:jc w:val="both"/>
            </w:pPr>
            <w:r>
              <w:rPr>
                <w:sz w:val="21"/>
              </w:rPr>
              <w:t>▲</w:t>
            </w:r>
            <w:r>
              <w:rPr>
                <w:sz w:val="21"/>
              </w:rPr>
              <w:t>6.</w:t>
            </w:r>
            <w:r>
              <w:rPr>
                <w:sz w:val="21"/>
              </w:rPr>
              <w:t>报警功能：本地具备声光报警，支持温度超限报警、湿度超限报警、传感器故障报警、断电报警、低电量报警等多类异常报警。</w:t>
            </w:r>
            <w:r>
              <w:rPr>
                <w:sz w:val="21"/>
              </w:rPr>
              <w:t>（提供厂家的注册证技术要求或原厂说明书佐证）</w:t>
            </w:r>
          </w:p>
          <w:p>
            <w:pPr>
              <w:pStyle w:val="null3"/>
              <w:jc w:val="both"/>
            </w:pPr>
            <w:r>
              <w:rPr>
                <w:sz w:val="21"/>
              </w:rPr>
              <w:t>7.</w:t>
            </w:r>
            <w:r>
              <w:rPr>
                <w:sz w:val="21"/>
              </w:rPr>
              <w:t>数据存储：本地存储数据</w:t>
            </w:r>
            <w:r>
              <w:rPr>
                <w:sz w:val="21"/>
              </w:rPr>
              <w:t>≥60000条，支持断点续传，通信中断时数据不丢失，恢复通信后自动补传历史数据。</w:t>
            </w:r>
          </w:p>
          <w:p>
            <w:pPr>
              <w:pStyle w:val="null3"/>
              <w:jc w:val="both"/>
            </w:pPr>
            <w:r>
              <w:rPr>
                <w:sz w:val="21"/>
              </w:rPr>
              <w:t>8.</w:t>
            </w:r>
            <w:r>
              <w:rPr>
                <w:sz w:val="21"/>
              </w:rPr>
              <w:t>供电性能：采用外接电源</w:t>
            </w:r>
            <w:r>
              <w:rPr>
                <w:sz w:val="21"/>
              </w:rPr>
              <w:t>+ 内置可充电锂电池双供电模式；电池支持循环充电，无需定期更换；外接电源断开后，设备可持续工作≥72 小时。</w:t>
            </w:r>
          </w:p>
          <w:p>
            <w:pPr>
              <w:pStyle w:val="null3"/>
              <w:jc w:val="both"/>
            </w:pPr>
            <w:r>
              <w:rPr>
                <w:sz w:val="21"/>
              </w:rPr>
              <w:t>9.</w:t>
            </w:r>
            <w:r>
              <w:rPr>
                <w:sz w:val="21"/>
              </w:rPr>
              <w:t>接口：支持</w:t>
            </w:r>
            <w:r>
              <w:rPr>
                <w:sz w:val="21"/>
              </w:rPr>
              <w:t>Type-C USB 供电，适配通用充电接口。</w:t>
            </w:r>
          </w:p>
          <w:p>
            <w:pPr>
              <w:pStyle w:val="null3"/>
              <w:jc w:val="both"/>
            </w:pPr>
            <w:r>
              <w:rPr>
                <w:sz w:val="21"/>
              </w:rPr>
              <w:t>10.</w:t>
            </w:r>
            <w:r>
              <w:rPr>
                <w:sz w:val="21"/>
              </w:rPr>
              <w:t>可维护性：支持固件远程在线升级，无需现场拆机即可完成系统优化。</w:t>
            </w:r>
          </w:p>
          <w:p>
            <w:pPr>
              <w:pStyle w:val="null3"/>
              <w:jc w:val="both"/>
            </w:pPr>
            <w:r>
              <w:rPr>
                <w:sz w:val="21"/>
                <w:b/>
              </w:rPr>
              <w:t>11.质保期：整机≥5年</w:t>
            </w:r>
          </w:p>
          <w:p>
            <w:pPr>
              <w:pStyle w:val="null3"/>
              <w:jc w:val="both"/>
            </w:pPr>
            <w:r>
              <w:rPr>
                <w:sz w:val="21"/>
                <w:b/>
              </w:rPr>
              <w:t>12.质保期内预置≥5 年通信流量，无额外通信费用。</w:t>
            </w:r>
          </w:p>
          <w:p>
            <w:pPr>
              <w:pStyle w:val="null3"/>
              <w:jc w:val="both"/>
            </w:pPr>
            <w:r>
              <w:rPr>
                <w:sz w:val="21"/>
                <w:b/>
              </w:rPr>
              <w:t>13.</w:t>
            </w:r>
            <w:r>
              <w:rPr>
                <w:sz w:val="21"/>
                <w:b/>
              </w:rPr>
              <w:t>配置清单：</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医用冰箱温湿度采集终端</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含温湿度传感器、通信模块、显示模块、内置电池</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安装配套辅材</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含电源线、固定配件等安装所需全部配件</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全套技术资料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含产品说明书、合格证明、计量校准证书等验收必备文件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床旁快速肌钙蛋白检测仪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检测原理：采用量子点荧光免疫层析法。</w:t>
            </w:r>
          </w:p>
          <w:p>
            <w:pPr>
              <w:pStyle w:val="null3"/>
              <w:jc w:val="both"/>
            </w:pPr>
            <w:r>
              <w:rPr>
                <w:sz w:val="21"/>
              </w:rPr>
              <w:t>2.</w:t>
            </w:r>
            <w:r>
              <w:rPr>
                <w:sz w:val="21"/>
              </w:rPr>
              <w:t>检测速度：</w:t>
            </w:r>
            <w:r>
              <w:rPr>
                <w:sz w:val="21"/>
              </w:rPr>
              <w:t>≥90 测试 / 小时。</w:t>
            </w:r>
          </w:p>
          <w:p>
            <w:pPr>
              <w:pStyle w:val="null3"/>
              <w:jc w:val="both"/>
            </w:pPr>
            <w:r>
              <w:rPr>
                <w:sz w:val="21"/>
              </w:rPr>
              <w:t>3.</w:t>
            </w:r>
            <w:r>
              <w:rPr>
                <w:sz w:val="21"/>
              </w:rPr>
              <w:t>检测效率：心肌类项目检测时间</w:t>
            </w:r>
            <w:r>
              <w:rPr>
                <w:sz w:val="21"/>
              </w:rPr>
              <w:t>≤10 分钟，不同项目检测时间随试剂类型调整。</w:t>
            </w:r>
          </w:p>
          <w:p>
            <w:pPr>
              <w:pStyle w:val="null3"/>
              <w:jc w:val="both"/>
            </w:pPr>
            <w:r>
              <w:rPr>
                <w:sz w:val="21"/>
              </w:rPr>
              <w:t>4.</w:t>
            </w:r>
            <w:r>
              <w:rPr>
                <w:sz w:val="21"/>
              </w:rPr>
              <w:t>检测项目：支持检测项目包括但不限于</w:t>
            </w:r>
            <w:r>
              <w:rPr>
                <w:sz w:val="21"/>
              </w:rPr>
              <w:t>CK-MB、cTnI、NT-proBNP、MYO、hs-cTnI、D-Dimer、hs-cTnT、BNP、心肌三项联检等，满足临床心脑血管、血栓等检测需求。</w:t>
            </w:r>
          </w:p>
          <w:p>
            <w:pPr>
              <w:pStyle w:val="null3"/>
              <w:jc w:val="both"/>
            </w:pPr>
            <w:r>
              <w:rPr>
                <w:sz w:val="21"/>
              </w:rPr>
              <w:t>5.</w:t>
            </w:r>
            <w:r>
              <w:rPr>
                <w:sz w:val="21"/>
              </w:rPr>
              <w:t>检测流程：支持自动进样、自动检测、自动抛卡、自动清洗全流程自动化操作，无需人工干预。</w:t>
            </w:r>
          </w:p>
          <w:p>
            <w:pPr>
              <w:pStyle w:val="null3"/>
              <w:jc w:val="both"/>
            </w:pPr>
            <w:r>
              <w:rPr>
                <w:sz w:val="21"/>
              </w:rPr>
              <w:t>6.</w:t>
            </w:r>
            <w:r>
              <w:rPr>
                <w:sz w:val="21"/>
              </w:rPr>
              <w:t>试剂要求：配套试剂为单人份包装，可常温储存，无需冷链运输及保存。</w:t>
            </w:r>
          </w:p>
          <w:p>
            <w:pPr>
              <w:pStyle w:val="null3"/>
              <w:jc w:val="both"/>
            </w:pPr>
            <w:r>
              <w:rPr>
                <w:sz w:val="21"/>
              </w:rPr>
              <w:t>7.</w:t>
            </w:r>
            <w:r>
              <w:rPr>
                <w:sz w:val="21"/>
              </w:rPr>
              <w:t>样本位：</w:t>
            </w:r>
            <w:r>
              <w:rPr>
                <w:sz w:val="21"/>
              </w:rPr>
              <w:t>≥5 个，支持批量样本连续检测。</w:t>
            </w:r>
          </w:p>
          <w:p>
            <w:pPr>
              <w:pStyle w:val="null3"/>
              <w:jc w:val="both"/>
            </w:pPr>
            <w:r>
              <w:rPr>
                <w:sz w:val="21"/>
              </w:rPr>
              <w:t>8.</w:t>
            </w:r>
            <w:r>
              <w:rPr>
                <w:sz w:val="21"/>
              </w:rPr>
              <w:t>孵育位：</w:t>
            </w:r>
            <w:r>
              <w:rPr>
                <w:sz w:val="21"/>
              </w:rPr>
              <w:t>≥9 个，支持多项目并行孵育。</w:t>
            </w:r>
          </w:p>
          <w:p>
            <w:pPr>
              <w:pStyle w:val="null3"/>
              <w:jc w:val="both"/>
            </w:pPr>
            <w:r>
              <w:rPr>
                <w:sz w:val="21"/>
              </w:rPr>
              <w:t>9.</w:t>
            </w:r>
            <w:r>
              <w:rPr>
                <w:sz w:val="21"/>
              </w:rPr>
              <w:t>样本类型：支持肝素全血、</w:t>
            </w:r>
            <w:r>
              <w:rPr>
                <w:sz w:val="21"/>
              </w:rPr>
              <w:t>EDTA 全血、EDTA 血浆、枸橼酸全血、末梢血、血清、质控品等多种样本类型。</w:t>
            </w:r>
          </w:p>
          <w:p>
            <w:pPr>
              <w:pStyle w:val="null3"/>
              <w:jc w:val="both"/>
            </w:pPr>
            <w:r>
              <w:rPr>
                <w:sz w:val="21"/>
              </w:rPr>
              <w:t>10.</w:t>
            </w:r>
            <w:r>
              <w:rPr>
                <w:sz w:val="21"/>
              </w:rPr>
              <w:t>质控功能：支持质控测试、质控数据查询、质控图绘制，满足实验室质量管理要求。</w:t>
            </w:r>
          </w:p>
          <w:p>
            <w:pPr>
              <w:pStyle w:val="null3"/>
              <w:jc w:val="both"/>
            </w:pPr>
            <w:r>
              <w:rPr>
                <w:sz w:val="21"/>
              </w:rPr>
              <w:t>11.</w:t>
            </w:r>
            <w:r>
              <w:rPr>
                <w:sz w:val="21"/>
              </w:rPr>
              <w:t>扫码功能：内置自动扫码模块，可自动识别样本条码、试剂条码。</w:t>
            </w:r>
          </w:p>
          <w:p>
            <w:pPr>
              <w:pStyle w:val="null3"/>
              <w:jc w:val="both"/>
            </w:pPr>
            <w:r>
              <w:rPr>
                <w:sz w:val="21"/>
              </w:rPr>
              <w:t>12.</w:t>
            </w:r>
            <w:r>
              <w:rPr>
                <w:sz w:val="21"/>
              </w:rPr>
              <w:t>打印功能：内置热敏打印机，支持检测报告、结果凭单实时打印。</w:t>
            </w:r>
          </w:p>
          <w:p>
            <w:pPr>
              <w:pStyle w:val="null3"/>
              <w:jc w:val="both"/>
            </w:pPr>
            <w:r>
              <w:rPr>
                <w:sz w:val="21"/>
              </w:rPr>
              <w:t>13.</w:t>
            </w:r>
            <w:r>
              <w:rPr>
                <w:sz w:val="21"/>
              </w:rPr>
              <w:t>操作系统：采用嵌入式操作系统，运行稳定。</w:t>
            </w:r>
          </w:p>
          <w:p>
            <w:pPr>
              <w:pStyle w:val="null3"/>
              <w:jc w:val="both"/>
            </w:pPr>
            <w:r>
              <w:rPr>
                <w:sz w:val="21"/>
              </w:rPr>
              <w:t>14.</w:t>
            </w:r>
            <w:r>
              <w:rPr>
                <w:sz w:val="21"/>
              </w:rPr>
              <w:t>系统对接：支持与电脑双向连接作业，可与医院</w:t>
            </w:r>
            <w:r>
              <w:rPr>
                <w:sz w:val="21"/>
              </w:rPr>
              <w:t>LIS 系统实现数据双向交换，开放标准通讯接口。</w:t>
            </w:r>
          </w:p>
          <w:p>
            <w:pPr>
              <w:pStyle w:val="null3"/>
              <w:jc w:val="both"/>
            </w:pPr>
            <w:r>
              <w:rPr>
                <w:sz w:val="21"/>
              </w:rPr>
              <w:t>15.</w:t>
            </w:r>
            <w:r>
              <w:rPr>
                <w:sz w:val="21"/>
              </w:rPr>
              <w:t>线性：在相差至少一个数量级的浓度范围内，相关系数</w:t>
            </w:r>
            <w:r>
              <w:rPr>
                <w:sz w:val="21"/>
              </w:rPr>
              <w:t>r≥0.99。</w:t>
            </w:r>
          </w:p>
          <w:p>
            <w:pPr>
              <w:pStyle w:val="null3"/>
              <w:jc w:val="both"/>
            </w:pPr>
            <w:r>
              <w:rPr>
                <w:sz w:val="21"/>
              </w:rPr>
              <w:t>16.</w:t>
            </w:r>
            <w:r>
              <w:rPr>
                <w:sz w:val="21"/>
              </w:rPr>
              <w:t>测量重复性：重复性</w:t>
            </w:r>
            <w:r>
              <w:rPr>
                <w:sz w:val="21"/>
              </w:rPr>
              <w:t>CV≤5%。</w:t>
            </w:r>
          </w:p>
          <w:p>
            <w:pPr>
              <w:pStyle w:val="null3"/>
              <w:jc w:val="both"/>
            </w:pPr>
            <w:r>
              <w:rPr>
                <w:sz w:val="21"/>
              </w:rPr>
              <w:t>17.</w:t>
            </w:r>
            <w:r>
              <w:rPr>
                <w:sz w:val="21"/>
              </w:rPr>
              <w:t>测量准确度：使用质控品检测，结果相对偏差</w:t>
            </w:r>
            <w:r>
              <w:rPr>
                <w:sz w:val="21"/>
              </w:rPr>
              <w:t>≤±10%。</w:t>
            </w:r>
          </w:p>
          <w:p>
            <w:pPr>
              <w:pStyle w:val="null3"/>
              <w:jc w:val="both"/>
            </w:pPr>
            <w:r>
              <w:rPr>
                <w:sz w:val="21"/>
              </w:rPr>
              <w:t>18.</w:t>
            </w:r>
            <w:r>
              <w:rPr>
                <w:sz w:val="21"/>
              </w:rPr>
              <w:t>携带污染率：</w:t>
            </w:r>
            <w:r>
              <w:rPr>
                <w:sz w:val="21"/>
              </w:rPr>
              <w:t>≤0.001%。</w:t>
            </w:r>
          </w:p>
          <w:p>
            <w:pPr>
              <w:pStyle w:val="null3"/>
              <w:jc w:val="both"/>
            </w:pPr>
            <w:r>
              <w:rPr>
                <w:sz w:val="21"/>
              </w:rPr>
              <w:t>19.</w:t>
            </w:r>
            <w:r>
              <w:rPr>
                <w:sz w:val="21"/>
              </w:rPr>
              <w:t>仪器稳定性：开机稳定后连续测试</w:t>
            </w:r>
            <w:r>
              <w:rPr>
                <w:sz w:val="21"/>
              </w:rPr>
              <w:t>1 小时，测量结果相对极差≤8%。</w:t>
            </w:r>
          </w:p>
          <w:p>
            <w:pPr>
              <w:pStyle w:val="null3"/>
              <w:jc w:val="both"/>
            </w:pPr>
            <w:r>
              <w:rPr>
                <w:sz w:val="21"/>
              </w:rPr>
              <w:t>20.</w:t>
            </w:r>
            <w:r>
              <w:rPr>
                <w:sz w:val="21"/>
                <w:b/>
              </w:rPr>
              <w:t>质保期：整机</w:t>
            </w:r>
            <w:r>
              <w:rPr>
                <w:sz w:val="21"/>
                <w:b/>
              </w:rPr>
              <w:t>≥5年</w:t>
            </w:r>
          </w:p>
          <w:p>
            <w:pPr>
              <w:pStyle w:val="null3"/>
              <w:jc w:val="both"/>
            </w:pPr>
            <w:r>
              <w:rPr>
                <w:sz w:val="21"/>
                <w:b/>
              </w:rPr>
              <w:t>21.</w:t>
            </w:r>
            <w:r>
              <w:rPr>
                <w:sz w:val="21"/>
                <w:b/>
              </w:rPr>
              <w:t>配置清单：</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床旁快速肌钙蛋白检测仪主机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含检测模块、内置自动扫码模块、内置热敏打印机</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配套装机附件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含电源线、数据线、配套工具等装机必备配件</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配套质控品</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含高低值质控品，满足装机校准需求</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全套技术资料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含医疗器械注册证、中文操作手册、维护手册、出厂校准报告、产品合格证等验收必备文件</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安装调试与培训服务</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含现场安装、调试、临床操作培训全流程服务</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采购包3（心身康复科设备）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自合同生效之日起30天内交货、安装、调试并通过验收。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1期：支付比例65%,在双方签订合同后，采购人凭中标人开具的正式发票在5个工作日内向中标人支付合同总额的65%作为预付款。</w:t>
            </w:r>
          </w:p>
          <w:p>
            <w:pPr>
              <w:pStyle w:val="null3"/>
            </w:pPr>
            <w:r>
              <w:rPr/>
              <w:t>2期：支付比例35%,所有设备到货，完成安装调试，经采购人验收并正常运行10个日历日后且采购人在收到正式发票10个工作日内向中标人支付合同总额的35%作为尾款。请款材料：①货物清单；②验收材料。</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1期：1、采购人收到中标人验收申请后7日内组织相关人员验收，验收不合格或者设备短缺采购人有权拒绝验收并要求中标人在7个日历日内更换或者补全完毕。 2、采购人组成验收小组按国家有关规定、行业规范进行验收，必要时邀请相关的专业人员或机构参与验收。因设备质量问题发生争议时，由采购人当地质量技术监督部门鉴定。设备符合质量技术标准的，鉴定费由采购人承担；否则鉴定费由中标人承担。 3、验收时如发现中标人所交付的设备有短装、次品、损坏或其他不符合本合同约定之情形者，采购人应作出详尽的现场记录或由采购人及中标人双方签署备忘录，现场记录或备忘录可用作补充、缺失和更换损坏部件的有效证据，由此产生的补充、更换设备或部件等有关费用由中标人承担。 4、交付验收标准依次序对照适用标准为：①符合中华人民共和国国家安全质量标准、环保标准或行业标准；②符合招标文件和投标承诺中采购人认可的合理最佳配置、参数及各项要求；③货物来源国官方标准。 5、货物为原厂商未启封全新包装，具有出厂合格证，序列号、包装箱号与出厂批号一致，并可追索查阅。所有随设备的附件必须齐全。 6、中标人将货物的用户手册、保修手册、有关单证资料及备品备件、随机工具等交付给采购人，使用操作及安全须知等重要资料应附有中文说明。 7、设备到货并经中标人技术人员安装后，采购人有权委托有资格的单位对合同项下的所有设备进行校准或检验，设备校准或检定所需的费用由中标人负担。 8、货物验收过程中所发生的检验费用由中标人承担。 9、验收时采购人将核对中标人实际供货与其关于符合本国产品标准的声明函等有关证明文件的一致性，必要时可抽查关于符合本国产品标准的声明函等有关证明文件。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投标人需对所投产品制造商执行的制造、检验标准，结合本项目的技术要求、实施目标和具体特点，作出合理的、可操作的技术方案、供货要求和具体特点，制定科学合理的供货保障措施、供货渠道稳定（有合法、有效的所投产品的销售渠道证明文件）、对全生命周期的主要内容进行专项、透彻的分析，全生命周期方案包括但不限于：①产品使用寿命情况分析；②配套耗材；③质保期以外的配件、易损件；④运行维护、升级更新等方面、技术培训方案（对采购人使用人员的培训课程安排、课程及培训内容安排、培训结果跟踪评价方法）、售后服务方案，方案内容包括但不限于售后服务人员（专人跟进、服务沟通等）的安排、售后服务计划安排、响应时间的及时性、提供备品备件服务等内容进行描述和说明。</w:t>
            </w:r>
          </w:p>
          <w:p>
            <w:pPr>
              <w:pStyle w:val="null3"/>
            </w:pPr>
            <w:r>
              <w:rPr/>
              <w:t>2，投标人2023年1月1日（以合同签订时间为准）至今，具备与本项目采购内容相关的类似业绩及甲方正面评价，提供合同书复印件和相关评价文件。</w:t>
            </w:r>
          </w:p>
          <w:p>
            <w:pPr>
              <w:pStyle w:val="null3"/>
            </w:pPr>
            <w:r>
              <w:rPr/>
              <w:t>3，核心产品制造商或投标人应具有有效期内的认证体系证书（医疗器械质量管理体系认证证书或质量管理体系认证证书等），如因投标人成立时间导致无法获得的，应提供书面说明。</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报价要求1</w:t>
            </w:r>
          </w:p>
        </w:tc>
        <w:tc>
          <w:tcPr>
            <w:tcW w:type="dxa" w:w="2076"/>
          </w:tcPr>
          <w:p>
            <w:pPr>
              <w:pStyle w:val="null3"/>
              <w:jc w:val="left"/>
            </w:pPr>
            <w:r>
              <w:rPr/>
              <w:t>1.报价方式为项目所在地交付验收价，均涵盖报价要求的一切费用。报价中必须包含但不限于本项目全部货物及附件（零配件）的购置、安装费运输、存储、保险、装卸、人工费、软硬件许可（如需）费用、培训辅导（含现场实操培训、院外医护人员外出学习培训全部相关成本）、质保期售后服务、中标服务费、利润、全额含税发票、雇员费用、合同实施过程中的应预见或不可预见费用等。 2.设备自带的全部操作软件、数据管理软件、系统运行软件及后续版本升级费用，与采购人现有 HIS、EMR、LIS、PACS 等全部在用信息系统实现数据互联互通所产生的接口开发、系统改造、调试、联调及协调第三方系统厂商等所有费用，全部由中标人承担；项目履约全周期内采购人新增信息化系统、新增接口对接需求的，对应开发、改造、联调、第三方协调等相关费用仍由中标人全额承担，采购人无需另行支付任何费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报价要求2</w:t>
            </w:r>
          </w:p>
        </w:tc>
        <w:tc>
          <w:tcPr>
            <w:tcW w:type="dxa" w:w="2076"/>
          </w:tcPr>
          <w:p>
            <w:pPr>
              <w:pStyle w:val="null3"/>
              <w:jc w:val="left"/>
            </w:pPr>
            <w:r>
              <w:rPr/>
              <w:t>本项目采用总价的方式进行报价（最多可保留小数点后两位）。投标报价是唯一确定且不高于本项目采购预算和最高限价（如有），否则为无效投标。</w:t>
            </w:r>
          </w:p>
        </w:tc>
      </w:tr>
      <w:tr>
        <w:tc>
          <w:tcPr>
            <w:tcW w:type="dxa" w:w="2076"/>
          </w:tcPr>
          <w:p/>
        </w:tc>
        <w:tc>
          <w:tcPr>
            <w:tcW w:type="dxa" w:w="2076"/>
          </w:tcPr>
          <w:p>
            <w:pPr>
              <w:pStyle w:val="null3"/>
              <w:jc w:val="center"/>
            </w:pPr>
            <w:r>
              <w:rPr/>
              <w:t>3</w:t>
            </w:r>
          </w:p>
        </w:tc>
        <w:tc>
          <w:tcPr>
            <w:tcW w:type="dxa" w:w="2076"/>
          </w:tcPr>
          <w:p>
            <w:pPr>
              <w:pStyle w:val="null3"/>
              <w:jc w:val="left"/>
            </w:pPr>
            <w:r>
              <w:rPr/>
              <w:t>报价明细</w:t>
            </w:r>
          </w:p>
        </w:tc>
        <w:tc>
          <w:tcPr>
            <w:tcW w:type="dxa" w:w="2076"/>
          </w:tcPr>
          <w:p>
            <w:pPr>
              <w:pStyle w:val="null3"/>
              <w:jc w:val="left"/>
            </w:pPr>
            <w:r>
              <w:rPr/>
              <w:t>（1）投标人应按系统格式要求填报分项报价表； （2）投标人需根据采购清单内容另附一份《报价清单明细表》，详细列明报价的具体构成（序号、采购名称、规格型号、品牌、产地、制造商名称、单价、数量、总价），且合计金额与《开标一览表》、《分项报价表》一致相符。未填报的采购清单内容，视为此项费用已包含在采购报价清单的其他单价或总价中，任何与此有关的报价清单价款，采购人将不予支付。</w:t>
            </w:r>
          </w:p>
        </w:tc>
      </w:tr>
      <w:tr>
        <w:tc>
          <w:tcPr>
            <w:tcW w:type="dxa" w:w="2076"/>
          </w:tcP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1.包装要求 （1）中标人运输的所有货物要符合有关标准规定的具有适合长途运输、多次搬运和装卸的坚固包装。包装应按设备特点，按需要分别加上防潮、防雹、防锈、防腐蚀的保护措施，以保证货物在没有任何损坏和腐蚀的情况下安全运抵采购人指定地点。 （2）每件包装箱内，应附有装箱单、合格证、产品出厂质量合格证明书、技术说明。 （3）凡由于中标人在合同供货设备就位前使货物遭到损坏或丢失时，中标人均应负责及时修理、更换或赔偿。 2.发运货物时随机技术资料要求 （1）操作手册、使用说明、维修保养手册； （2）备品备件清单（含规格型号和制造厂家）； （3）设备出厂检验报告及合格证； （4）符合国家规定的验收标准、厂方标准及验收手册。 3.技术培训 （1）中标人为采购人相关科室操作人员进行现场培训或学术班培训，合同履约服务周期内，每年额外提供不少于 2 人次外出学习培训名额，由采购人自主选派医护人员参训；按需求进行必要的相关能力提升培训，培训次数不少于 3 次。 （2）应提供完整的培训计划和方案，经采购人同意后实施。方案列明培训人员数量、达到的水平等；培训内容包括但不限于设备的操作、日常维修、简单故障的识别及排除等。 （3）参训人员外出学习培训所产生的学费、会务费、交通费、食宿等差旅相关全部费用均包含在合同总价内；当年未使用的培训名额可结转顺延使用，外出学习地点优先安排在广东省内。 4.安装调试 （1）合同生效后1周内，中标人应提出安装条件，否则由此造成的延期由中标人负责。 （2）设备到达采购人指定地点后，中标人应在72小时内派技术人员到达现场，在双方人员在场的情况下，开箱清点货物，组织安装、调试，中标人需对安装调试错误所导致的设备损坏承担全部赔偿责任，并承担因此发生的一切费用。 （3）安装调试期间遵守采购人管理。 5.售后服务要求 （1）在5年质保期内（如下文其他货品质保期有其他明确要求的，从其规定），如发现故障（30天内）无法修复或一个故障出现三次，中标人应无条件更换同款的新机器。 （2）在质保期内，设备发生故障时，收到采购人通知后，4小时内响应，24小时内到达现场维修并排除故障；如设备运转正常，中标人每半年对采购人设备进行一次检修排查潜在故障。 （3）在质保期外，设备因制造不良而发生损坏或不能正常工作，中标人24小时提供咨询解答。需要中标人到现场协助维修的，收到采购人通知后，4小时内响应，24小时内到达现场维修并排除故障。 （4）在设备的使用寿命期内，中标人保证对设备的零配件、易损件的供应；普通易损件保证在15天内买到必需的零配件进行更换。进口配件维修配件保证在40天内买到进行更换。 （5）备件供应：承诺中标后在中国境内有备件仓库，提供备件、仓库地址、电话等。 （6）提供的设备必须是原厂的全新设备。 （7）承诺在中标后，中标人或制造商在中国境内有维修站和工程师，以保证采购人在报修后24小时内有维修工程师到达采购人指定地点维修设备。 6.其他要求 （1）投标人应对所投项目全部货物和服务进行投标。 （2）投标人所投产品不得侵犯他人知识产权，投标人应保证，采购人在中华人民共和国使用该货物或货物的任何一部分，免受第三方提出的侵犯其专利权、商标权、工业设计权、著作权或其它知识产权的起诉。中标后如果任何第三方对此提出起诉，中标人须负责与之交涉并承担由此引起的一切法律及经济损失。 （3）投标人必须提供全新的货物，且必须注明所用关键材料的材质、参数等。 （4）投标人应按要求提供投标设备的产品简介、宣传彩页等说明资料。 （5）本采购需求中没有在投标文件中注明偏离（文字说明或在技术、商务对比表注明）的参数、配置、条款视为被投标人完全接受。 （6）到货验收后，如采购人因场地储存问题提出要求，中标人须提供符合储存中标设备条件的场地安置中标设备，随时按照采购人通知送货安装。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团体生物反馈治疗仪（一拖十）</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437,000.00</w:t>
            </w:r>
          </w:p>
        </w:tc>
        <w:tc>
          <w:tcPr>
            <w:tcW w:type="dxa" w:w="831"/>
          </w:tcPr>
          <w:p>
            <w:pPr>
              <w:pStyle w:val="null3"/>
              <w:jc w:val="right"/>
            </w:pPr>
            <w:r>
              <w:rPr/>
              <w:t>437,000.00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心理仪器</w:t>
            </w:r>
          </w:p>
        </w:tc>
        <w:tc>
          <w:tcPr>
            <w:tcW w:type="dxa" w:w="831"/>
          </w:tcPr>
          <w:p>
            <w:pPr>
              <w:pStyle w:val="null3"/>
              <w:jc w:val="left"/>
            </w:pPr>
            <w:r>
              <w:rPr/>
              <w:t>心理云CT系统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388,000.00</w:t>
            </w:r>
          </w:p>
        </w:tc>
        <w:tc>
          <w:tcPr>
            <w:tcW w:type="dxa" w:w="831"/>
          </w:tcPr>
          <w:p>
            <w:pPr>
              <w:pStyle w:val="null3"/>
              <w:jc w:val="right"/>
            </w:pPr>
            <w:r>
              <w:rPr/>
              <w:t>388,000.00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音乐治疗仪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200,000.00</w:t>
            </w:r>
          </w:p>
        </w:tc>
        <w:tc>
          <w:tcPr>
            <w:tcW w:type="dxa" w:w="831"/>
          </w:tcPr>
          <w:p>
            <w:pPr>
              <w:pStyle w:val="null3"/>
              <w:jc w:val="right"/>
            </w:pPr>
            <w:r>
              <w:rPr/>
              <w:t>200,000.00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一体式睡眠监测工作站</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385,000.00</w:t>
            </w:r>
          </w:p>
        </w:tc>
        <w:tc>
          <w:tcPr>
            <w:tcW w:type="dxa" w:w="831"/>
          </w:tcPr>
          <w:p>
            <w:pPr>
              <w:pStyle w:val="null3"/>
              <w:jc w:val="right"/>
            </w:pPr>
            <w:r>
              <w:rPr/>
              <w:t>385,000.00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经颅超声电疗仪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200,000.00</w:t>
            </w:r>
          </w:p>
        </w:tc>
        <w:tc>
          <w:tcPr>
            <w:tcW w:type="dxa" w:w="831"/>
          </w:tcPr>
          <w:p>
            <w:pPr>
              <w:pStyle w:val="null3"/>
              <w:jc w:val="right"/>
            </w:pPr>
            <w:r>
              <w:rPr/>
              <w:t>200,000.00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经颅磁脑反射电疗仪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90,000.00</w:t>
            </w:r>
          </w:p>
        </w:tc>
        <w:tc>
          <w:tcPr>
            <w:tcW w:type="dxa" w:w="831"/>
          </w:tcPr>
          <w:p>
            <w:pPr>
              <w:pStyle w:val="null3"/>
              <w:jc w:val="right"/>
            </w:pPr>
            <w:r>
              <w:rPr/>
              <w:t>90,000.00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眼动检测分析系统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450,000.00</w:t>
            </w:r>
          </w:p>
        </w:tc>
        <w:tc>
          <w:tcPr>
            <w:tcW w:type="dxa" w:w="831"/>
          </w:tcPr>
          <w:p>
            <w:pPr>
              <w:pStyle w:val="null3"/>
              <w:jc w:val="right"/>
            </w:pPr>
            <w:r>
              <w:rPr/>
              <w:t>450,000.00</w:t>
            </w:r>
          </w:p>
        </w:tc>
        <w:tc>
          <w:tcPr>
            <w:tcW w:type="dxa" w:w="831"/>
          </w:tcPr>
          <w:p>
            <w:pPr>
              <w:pStyle w:val="null3"/>
            </w:pPr>
            <w:r>
              <w:rPr/>
              <w:t>工业</w:t>
            </w:r>
          </w:p>
        </w:tc>
        <w:tc>
          <w:tcPr>
            <w:tcW w:type="dxa" w:w="831"/>
          </w:tcPr>
          <w:p>
            <w:pPr>
              <w:pStyle w:val="null3"/>
            </w:pPr>
            <w:r>
              <w:rPr/>
              <w:t>详见附表七</w:t>
            </w:r>
          </w:p>
        </w:tc>
      </w:tr>
    </w:tbl>
    <w:p>
      <w:pPr>
        <w:pStyle w:val="null3"/>
      </w:pPr>
      <w:r>
        <w:rPr>
          <w:b/>
        </w:rPr>
        <w:t>附表</w:t>
      </w:r>
      <w:r>
        <w:rPr>
          <w:b/>
        </w:rPr>
        <w:t>一</w:t>
      </w:r>
      <w:r>
        <w:rPr>
          <w:b/>
        </w:rPr>
        <w:t>：</w:t>
      </w:r>
      <w:r>
        <w:rPr>
          <w:b/>
        </w:rPr>
        <w:t>团体生物反馈治疗仪（一拖十）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w:t>
            </w:r>
            <w:r>
              <w:rPr>
                <w:sz w:val="21"/>
              </w:rPr>
              <w:t>1.</w:t>
            </w:r>
            <w:r>
              <w:rPr>
                <w:sz w:val="21"/>
              </w:rPr>
              <w:t>适用范围：适用于精神科临床，可开展情绪、心理、行为、认知、注意力相关的生物反馈训练与干预。</w:t>
            </w:r>
            <w:r>
              <w:rPr>
                <w:sz w:val="21"/>
              </w:rPr>
              <w:t>（</w:t>
            </w:r>
            <w:r>
              <w:rPr>
                <w:sz w:val="21"/>
              </w:rPr>
              <w:t>提供产品彩页或说明书或设备实拍图或系统界面截图等有效佐证材料）</w:t>
            </w:r>
          </w:p>
          <w:p>
            <w:pPr>
              <w:pStyle w:val="null3"/>
              <w:jc w:val="both"/>
            </w:pPr>
            <w:r>
              <w:rPr>
                <w:sz w:val="21"/>
              </w:rPr>
              <w:t>2.</w:t>
            </w:r>
            <w:r>
              <w:rPr>
                <w:sz w:val="21"/>
              </w:rPr>
              <w:t>临床适用性：适用人群范围广泛，无明确绝对禁忌症，可覆盖多数精神科干预人群</w:t>
            </w:r>
            <w:r>
              <w:rPr>
                <w:sz w:val="21"/>
              </w:rPr>
              <w:t>。（提供产品彩页或说明书或设备实拍图或系统界面截图等有效佐证材料）</w:t>
            </w:r>
          </w:p>
          <w:p>
            <w:pPr>
              <w:pStyle w:val="null3"/>
              <w:jc w:val="both"/>
            </w:pPr>
            <w:r>
              <w:rPr>
                <w:sz w:val="21"/>
              </w:rPr>
              <w:t>▲</w:t>
            </w:r>
            <w:r>
              <w:rPr>
                <w:sz w:val="21"/>
              </w:rPr>
              <w:t>3.</w:t>
            </w:r>
            <w:r>
              <w:rPr>
                <w:sz w:val="21"/>
              </w:rPr>
              <w:t xml:space="preserve"> </w:t>
            </w:r>
            <w:r>
              <w:rPr>
                <w:sz w:val="21"/>
              </w:rPr>
              <w:t>生物安全性：与患者接触的部件符合医用生物相容性标准，致敏性、体外细胞毒性均符合医疗器械安全要求，保障临床使用安全</w:t>
            </w:r>
            <w:r>
              <w:rPr>
                <w:sz w:val="21"/>
              </w:rPr>
              <w:t>。（提供厂家的注册证</w:t>
            </w:r>
            <w:r>
              <w:rPr>
                <w:sz w:val="21"/>
              </w:rPr>
              <w:t>或</w:t>
            </w:r>
            <w:r>
              <w:rPr>
                <w:sz w:val="21"/>
              </w:rPr>
              <w:t>产品说明书</w:t>
            </w:r>
            <w:r>
              <w:rPr>
                <w:sz w:val="21"/>
              </w:rPr>
              <w:t>或</w:t>
            </w:r>
            <w:r>
              <w:rPr>
                <w:sz w:val="21"/>
              </w:rPr>
              <w:t>设备实拍图佐证）</w:t>
            </w:r>
          </w:p>
          <w:p>
            <w:pPr>
              <w:pStyle w:val="null3"/>
              <w:jc w:val="both"/>
            </w:pPr>
            <w:r>
              <w:rPr>
                <w:sz w:val="21"/>
              </w:rPr>
              <w:t>4.</w:t>
            </w:r>
            <w:r>
              <w:rPr>
                <w:sz w:val="21"/>
              </w:rPr>
              <w:t>生理信号采集：可实时采集脑电、肌电、心率等多类生理信号，可将生理信号转化为视觉、听觉反馈信号，综合反馈患者身心脑状态</w:t>
            </w:r>
            <w:r>
              <w:rPr>
                <w:sz w:val="21"/>
              </w:rPr>
              <w:t>。（</w:t>
            </w:r>
            <w:r>
              <w:rPr>
                <w:sz w:val="21"/>
              </w:rPr>
              <w:t>提供产品彩页或说明书或设备实拍图或系统界面截图等有效佐证材料）</w:t>
            </w:r>
          </w:p>
          <w:p>
            <w:pPr>
              <w:pStyle w:val="null3"/>
              <w:jc w:val="both"/>
            </w:pPr>
            <w:r>
              <w:rPr>
                <w:sz w:val="21"/>
              </w:rPr>
              <w:t>5.</w:t>
            </w:r>
            <w:r>
              <w:rPr>
                <w:sz w:val="21"/>
              </w:rPr>
              <w:t>干预治疗功能：支持呼吸训练、松弛治疗、暗示治疗、音乐治疗等多种心理干预模式，辅助患者改善身心状态。</w:t>
            </w:r>
          </w:p>
          <w:p>
            <w:pPr>
              <w:pStyle w:val="null3"/>
              <w:jc w:val="both"/>
            </w:pPr>
            <w:r>
              <w:rPr>
                <w:sz w:val="21"/>
              </w:rPr>
              <w:t>6.</w:t>
            </w:r>
            <w:r>
              <w:rPr>
                <w:sz w:val="21"/>
              </w:rPr>
              <w:t>团体治疗功能：支持动力取向团体治疗、活动团体治疗、问题导向团体治疗等多种团体训练模式，适配不同团体治疗场景需求。</w:t>
            </w:r>
          </w:p>
          <w:p>
            <w:pPr>
              <w:pStyle w:val="null3"/>
              <w:jc w:val="both"/>
            </w:pPr>
            <w:r>
              <w:rPr>
                <w:sz w:val="21"/>
              </w:rPr>
              <w:t>▲</w:t>
            </w:r>
            <w:r>
              <w:rPr>
                <w:sz w:val="21"/>
              </w:rPr>
              <w:t>7.</w:t>
            </w:r>
            <w:r>
              <w:rPr>
                <w:sz w:val="21"/>
              </w:rPr>
              <w:t xml:space="preserve"> </w:t>
            </w:r>
            <w:r>
              <w:rPr>
                <w:sz w:val="21"/>
              </w:rPr>
              <w:t>患者信息管理：支持手动录入、人脸识别等多种患者信息录入方式，提升科室工作效率</w:t>
            </w:r>
            <w:r>
              <w:rPr>
                <w:sz w:val="21"/>
              </w:rPr>
              <w:t>。（</w:t>
            </w:r>
            <w:r>
              <w:rPr>
                <w:sz w:val="21"/>
              </w:rPr>
              <w:t>提供产品彩页或说明书或设备实拍图或系统界面截图等有效佐证材料）</w:t>
            </w:r>
          </w:p>
          <w:p>
            <w:pPr>
              <w:pStyle w:val="null3"/>
              <w:jc w:val="both"/>
            </w:pPr>
            <w:r>
              <w:rPr>
                <w:sz w:val="21"/>
              </w:rPr>
              <w:t>8.</w:t>
            </w:r>
            <w:r>
              <w:rPr>
                <w:sz w:val="21"/>
              </w:rPr>
              <w:t>报告功能：可自动生成训练评估报告、治疗总结报告、趋势分析报告等多类型报告，满足临床病历管理需求。</w:t>
            </w:r>
          </w:p>
          <w:p>
            <w:pPr>
              <w:pStyle w:val="null3"/>
              <w:jc w:val="both"/>
            </w:pPr>
            <w:r>
              <w:rPr>
                <w:sz w:val="21"/>
              </w:rPr>
              <w:t>9.</w:t>
            </w:r>
            <w:r>
              <w:rPr>
                <w:sz w:val="21"/>
              </w:rPr>
              <w:t>反馈调节功能：支持自动阈值、手动阈值两种调节模式，可通过视觉、听觉等多种形式向受试者输出反馈提示。</w:t>
            </w:r>
          </w:p>
          <w:p>
            <w:pPr>
              <w:pStyle w:val="null3"/>
              <w:jc w:val="both"/>
            </w:pPr>
            <w:r>
              <w:rPr>
                <w:sz w:val="21"/>
              </w:rPr>
              <w:t>▲</w:t>
            </w:r>
            <w:r>
              <w:rPr>
                <w:sz w:val="21"/>
              </w:rPr>
              <w:t>10.</w:t>
            </w:r>
            <w:r>
              <w:rPr>
                <w:sz w:val="21"/>
              </w:rPr>
              <w:t xml:space="preserve"> </w:t>
            </w:r>
            <w:r>
              <w:rPr>
                <w:sz w:val="21"/>
              </w:rPr>
              <w:t>设计要求：采用无线化设计，患者治疗过程中可灵活移动，无束缚感</w:t>
            </w:r>
            <w:r>
              <w:rPr>
                <w:sz w:val="21"/>
              </w:rPr>
              <w:t>。（</w:t>
            </w:r>
            <w:r>
              <w:rPr>
                <w:sz w:val="21"/>
              </w:rPr>
              <w:t>提供产品结构佐证材料</w:t>
            </w:r>
            <w:r>
              <w:rPr>
                <w:sz w:val="21"/>
              </w:rPr>
              <w:t>）</w:t>
            </w:r>
          </w:p>
          <w:p>
            <w:pPr>
              <w:pStyle w:val="null3"/>
              <w:jc w:val="both"/>
            </w:pPr>
            <w:r>
              <w:rPr>
                <w:sz w:val="21"/>
              </w:rPr>
              <w:t>▲</w:t>
            </w:r>
            <w:r>
              <w:rPr>
                <w:sz w:val="21"/>
              </w:rPr>
              <w:t>11.</w:t>
            </w:r>
            <w:r>
              <w:rPr>
                <w:sz w:val="21"/>
              </w:rPr>
              <w:t xml:space="preserve"> </w:t>
            </w:r>
            <w:r>
              <w:rPr>
                <w:sz w:val="21"/>
              </w:rPr>
              <w:t>无线传输性能：采集部件与主机相距</w:t>
            </w:r>
            <w:r>
              <w:rPr>
                <w:sz w:val="21"/>
              </w:rPr>
              <w:t>10 米时，无线传输丢包率≤4%</w:t>
            </w:r>
            <w:r>
              <w:rPr>
                <w:sz w:val="21"/>
              </w:rPr>
              <w:t>。（提供厂家的注册证或产品说明书或设备实拍图等有效佐证）</w:t>
            </w:r>
          </w:p>
          <w:p>
            <w:pPr>
              <w:pStyle w:val="null3"/>
              <w:jc w:val="both"/>
            </w:pPr>
            <w:r>
              <w:rPr>
                <w:sz w:val="21"/>
              </w:rPr>
              <w:t>12.</w:t>
            </w:r>
            <w:r>
              <w:rPr>
                <w:sz w:val="21"/>
              </w:rPr>
              <w:t>干预功能：具备耳畔语音提示功能，支持一对一患者个体化干预</w:t>
            </w:r>
            <w:r>
              <w:rPr>
                <w:sz w:val="21"/>
              </w:rPr>
              <w:t>。（</w:t>
            </w:r>
            <w:r>
              <w:rPr>
                <w:sz w:val="21"/>
              </w:rPr>
              <w:t>提供产品彩页或说明书或设备实拍图或系统界面截图等有效佐证材料）</w:t>
            </w:r>
          </w:p>
          <w:p>
            <w:pPr>
              <w:pStyle w:val="null3"/>
              <w:jc w:val="both"/>
            </w:pPr>
            <w:r>
              <w:rPr>
                <w:sz w:val="21"/>
              </w:rPr>
              <w:t>13.</w:t>
            </w:r>
            <w:r>
              <w:rPr>
                <w:sz w:val="21"/>
              </w:rPr>
              <w:t>状态指示功能：采集终端具备状态指示功能，可通过至少</w:t>
            </w:r>
            <w:r>
              <w:rPr>
                <w:sz w:val="21"/>
              </w:rPr>
              <w:t>2 种颜色变化直观反馈患者放松状态，治疗师可实时掌握患者治疗情况</w:t>
            </w:r>
            <w:r>
              <w:rPr>
                <w:sz w:val="21"/>
              </w:rPr>
              <w:t>。（</w:t>
            </w:r>
            <w:r>
              <w:rPr>
                <w:sz w:val="21"/>
              </w:rPr>
              <w:t>提供产品彩页或说明书或设备实拍图或系统界面截图等有效佐证材料）</w:t>
            </w:r>
          </w:p>
          <w:p>
            <w:pPr>
              <w:pStyle w:val="null3"/>
              <w:jc w:val="both"/>
            </w:pPr>
            <w:r>
              <w:rPr>
                <w:sz w:val="21"/>
              </w:rPr>
              <w:t>▲</w:t>
            </w:r>
            <w:r>
              <w:rPr>
                <w:sz w:val="21"/>
              </w:rPr>
              <w:t>14.</w:t>
            </w:r>
            <w:r>
              <w:rPr>
                <w:sz w:val="21"/>
              </w:rPr>
              <w:t xml:space="preserve"> </w:t>
            </w:r>
            <w:r>
              <w:rPr>
                <w:sz w:val="21"/>
              </w:rPr>
              <w:t>脑电采集性能：支持</w:t>
            </w:r>
            <w:r>
              <w:rPr>
                <w:sz w:val="21"/>
              </w:rPr>
              <w:t>Cz 点位脑电信号采集，可有效过滤眼动、眨眼伪迹干扰，保障数据采集精准</w:t>
            </w:r>
            <w:r>
              <w:rPr>
                <w:sz w:val="21"/>
              </w:rPr>
              <w:t>。（提供厂家的注册证或产品说明书或设备实拍图等有效佐证）</w:t>
            </w:r>
          </w:p>
          <w:p>
            <w:pPr>
              <w:pStyle w:val="null3"/>
              <w:jc w:val="both"/>
            </w:pPr>
            <w:r>
              <w:rPr>
                <w:sz w:val="21"/>
              </w:rPr>
              <w:t>15.</w:t>
            </w:r>
            <w:r>
              <w:rPr>
                <w:sz w:val="21"/>
              </w:rPr>
              <w:t>脑电核心指标：</w:t>
            </w:r>
          </w:p>
          <w:p>
            <w:pPr>
              <w:pStyle w:val="null3"/>
              <w:jc w:val="both"/>
            </w:pPr>
            <w:r>
              <w:rPr>
                <w:sz w:val="21"/>
              </w:rPr>
              <w:t>15.1.噪声电平：≤2μVp-p。</w:t>
            </w:r>
            <w:r>
              <w:rPr>
                <w:sz w:val="21"/>
              </w:rPr>
              <w:t>（提供厂家的注册证或产品说明书或设备实拍图等有效佐证）</w:t>
            </w:r>
          </w:p>
          <w:p>
            <w:pPr>
              <w:pStyle w:val="null3"/>
              <w:jc w:val="both"/>
            </w:pPr>
            <w:r>
              <w:rPr>
                <w:sz w:val="21"/>
              </w:rPr>
              <w:t>15.2.共模抑制比：≥90dB。</w:t>
            </w:r>
          </w:p>
          <w:p>
            <w:pPr>
              <w:pStyle w:val="null3"/>
              <w:jc w:val="both"/>
            </w:pPr>
            <w:r>
              <w:rPr>
                <w:sz w:val="21"/>
              </w:rPr>
              <w:t>15.3.电压测量：误差不超过±10%。</w:t>
            </w:r>
          </w:p>
          <w:p>
            <w:pPr>
              <w:pStyle w:val="null3"/>
              <w:jc w:val="both"/>
            </w:pPr>
            <w:r>
              <w:rPr>
                <w:sz w:val="21"/>
              </w:rPr>
              <w:t>15.4.时间间隔：误差不超过±5%。</w:t>
            </w:r>
          </w:p>
          <w:p>
            <w:pPr>
              <w:pStyle w:val="null3"/>
              <w:jc w:val="both"/>
            </w:pPr>
            <w:r>
              <w:rPr>
                <w:sz w:val="21"/>
              </w:rPr>
              <w:t>16.</w:t>
            </w:r>
            <w:r>
              <w:rPr>
                <w:sz w:val="21"/>
              </w:rPr>
              <w:t>肌电核心指标：</w:t>
            </w:r>
          </w:p>
          <w:p>
            <w:pPr>
              <w:pStyle w:val="null3"/>
              <w:jc w:val="both"/>
            </w:pPr>
            <w:r>
              <w:rPr>
                <w:sz w:val="21"/>
              </w:rPr>
              <w:t>16.1.分辨率：≤2μv。</w:t>
            </w:r>
            <w:r>
              <w:rPr>
                <w:sz w:val="21"/>
              </w:rPr>
              <w:t>（提供厂家的注册证或产品说明书或设备实拍图等有效佐证）</w:t>
            </w:r>
          </w:p>
          <w:p>
            <w:pPr>
              <w:pStyle w:val="null3"/>
              <w:jc w:val="both"/>
            </w:pPr>
            <w:r>
              <w:rPr>
                <w:sz w:val="21"/>
              </w:rPr>
              <w:t>16.2.系统噪声：≤1μv。</w:t>
            </w:r>
            <w:r>
              <w:rPr>
                <w:sz w:val="21"/>
              </w:rPr>
              <w:t>（提供厂家的注册证或产品说明书或设备实拍图等有效佐证）</w:t>
            </w:r>
          </w:p>
          <w:p>
            <w:pPr>
              <w:pStyle w:val="null3"/>
              <w:jc w:val="both"/>
            </w:pPr>
            <w:r>
              <w:rPr>
                <w:sz w:val="21"/>
              </w:rPr>
              <w:t>16.3.共模抑制比：≥100dB。</w:t>
            </w:r>
            <w:r>
              <w:rPr>
                <w:sz w:val="21"/>
              </w:rPr>
              <w:t>（提供厂家的注册证或产品说明书或设备实拍图等有效佐证）</w:t>
            </w:r>
          </w:p>
          <w:p>
            <w:pPr>
              <w:pStyle w:val="null3"/>
              <w:jc w:val="both"/>
            </w:pPr>
            <w:r>
              <w:rPr>
                <w:sz w:val="21"/>
              </w:rPr>
              <w:t>16.4.</w:t>
            </w:r>
            <w:r>
              <w:rPr>
                <w:sz w:val="21"/>
              </w:rPr>
              <w:t>率采集性能：脉搏速率测量范围覆盖</w:t>
            </w:r>
            <w:r>
              <w:rPr>
                <w:sz w:val="21"/>
              </w:rPr>
              <w:t>30bpm～245bpm</w:t>
            </w:r>
            <w:r>
              <w:rPr>
                <w:sz w:val="21"/>
              </w:rPr>
              <w:t>。（提供厂家的注册证或产品说明书或设备实拍图等有效佐证）</w:t>
            </w:r>
          </w:p>
          <w:p>
            <w:pPr>
              <w:pStyle w:val="null3"/>
              <w:jc w:val="both"/>
            </w:pPr>
            <w:r>
              <w:rPr>
                <w:sz w:val="21"/>
              </w:rPr>
              <w:t>17.</w:t>
            </w:r>
            <w:r>
              <w:rPr>
                <w:sz w:val="21"/>
              </w:rPr>
              <w:t>心率采集性能：脉搏速率测量范围覆盖</w:t>
            </w:r>
            <w:r>
              <w:rPr>
                <w:sz w:val="21"/>
              </w:rPr>
              <w:t>30bpm～245bpm</w:t>
            </w:r>
            <w:r>
              <w:rPr>
                <w:sz w:val="21"/>
              </w:rPr>
              <w:t>。（提供厂家的注册证或产品说明书或设备实拍图等有效佐证）</w:t>
            </w:r>
          </w:p>
          <w:p>
            <w:pPr>
              <w:pStyle w:val="null3"/>
              <w:jc w:val="both"/>
            </w:pPr>
            <w:r>
              <w:rPr>
                <w:sz w:val="21"/>
              </w:rPr>
              <w:t>18.</w:t>
            </w:r>
            <w:r>
              <w:rPr>
                <w:sz w:val="21"/>
              </w:rPr>
              <w:t>配套设施：配备医用多功能移动推车，支持设备收纳、无线充电、</w:t>
            </w:r>
            <w:r>
              <w:rPr>
                <w:sz w:val="21"/>
              </w:rPr>
              <w:t>NFC 识别等功能，适配临床灵活使用场景</w:t>
            </w:r>
            <w:r>
              <w:rPr>
                <w:sz w:val="21"/>
              </w:rPr>
              <w:t>。（</w:t>
            </w:r>
            <w:r>
              <w:rPr>
                <w:sz w:val="21"/>
              </w:rPr>
              <w:t>提供产品彩页或说明书或设备实拍图或系统界面截图等有效佐证材料）</w:t>
            </w:r>
          </w:p>
          <w:p>
            <w:pPr>
              <w:pStyle w:val="null3"/>
              <w:jc w:val="both"/>
            </w:pPr>
            <w:r>
              <w:rPr>
                <w:sz w:val="21"/>
              </w:rPr>
              <w:t>19.</w:t>
            </w:r>
            <w:r>
              <w:rPr>
                <w:sz w:val="21"/>
              </w:rPr>
              <w:t>设备使用寿命：使用年限</w:t>
            </w:r>
            <w:r>
              <w:rPr>
                <w:sz w:val="21"/>
              </w:rPr>
              <w:t>≥10 年</w:t>
            </w:r>
            <w:r>
              <w:rPr>
                <w:sz w:val="21"/>
              </w:rPr>
              <w:t>。（</w:t>
            </w:r>
            <w:r>
              <w:rPr>
                <w:sz w:val="21"/>
              </w:rPr>
              <w:t>投标文件中提供产品说明书或铭牌佐证</w:t>
            </w:r>
            <w:r>
              <w:rPr>
                <w:sz w:val="21"/>
              </w:rPr>
              <w:t>）</w:t>
            </w:r>
          </w:p>
          <w:p>
            <w:pPr>
              <w:pStyle w:val="null3"/>
              <w:jc w:val="both"/>
            </w:pPr>
            <w:r>
              <w:rPr>
                <w:sz w:val="21"/>
                <w:b/>
              </w:rPr>
              <w:t>20.质保期：整机≥5年</w:t>
            </w:r>
          </w:p>
          <w:p>
            <w:pPr>
              <w:pStyle w:val="null3"/>
              <w:jc w:val="both"/>
            </w:pPr>
            <w:r>
              <w:rPr>
                <w:sz w:val="21"/>
                <w:b/>
              </w:rPr>
              <w:t>21.</w:t>
            </w:r>
            <w:r>
              <w:rPr>
                <w:sz w:val="21"/>
                <w:b/>
              </w:rPr>
              <w:t>配置清单：</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医用操作工作站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含人脸识别功能模块、配套鼠标键盘外设</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多参数生理信号采集终端</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集成脑电、肌电、心率信号采集功能</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电源适配器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设备原厂标配供电配件</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DC 电源延长线</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设备原厂标配延长配件</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USB 数据连接线</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设备原厂标配数据传输配件</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生理信号处理模块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含肌电传感器、脑电传感器，适配多患者同时采集</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脉搏血氧采集探头</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支持脉搏、血氧饱和度信号采集</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多参数生物反馈治疗系统软件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原厂正版永久授权，含全部生物反馈训练、团体治疗、数据管理功能</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认知功能评估分析软件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原厂正版永久授权，支持注意力、认知功能连续测试评估</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鼠标键盘套装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设备操作配套外设</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充电座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采集终端充电配套设备</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医用多功能移动推车</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w:t>
                  </w:r>
                  <w:r>
                    <w:rPr>
                      <w:sz w:val="21"/>
                    </w:rPr>
                    <w:t xml:space="preserve"> NFC 读卡器功能，支持设备收纳、移动使用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激光打印机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支持黑白、彩色双模式打印，满足测评报告、临床文书、评估图表打印需求</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设备使用说明书</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含保修卡、合格证明文件</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产品合格证明</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含出厂检验报告、医疗器械注册证复印件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心理云CT系统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w:t>
            </w:r>
            <w:r>
              <w:rPr>
                <w:sz w:val="21"/>
              </w:rPr>
              <w:t>终端兼容性：支持电脑、手机、平板电脑等多终端访问，支持</w:t>
            </w:r>
            <w:r>
              <w:rPr>
                <w:sz w:val="21"/>
              </w:rPr>
              <w:t>WIFI 数据传输，数据库集中管理；兼容 Windows、安卓等主流操作系统。</w:t>
            </w:r>
          </w:p>
          <w:p>
            <w:pPr>
              <w:pStyle w:val="null3"/>
              <w:jc w:val="both"/>
            </w:pPr>
            <w:r>
              <w:rPr>
                <w:sz w:val="21"/>
              </w:rPr>
              <w:t>2.</w:t>
            </w:r>
            <w:r>
              <w:rPr>
                <w:sz w:val="21"/>
              </w:rPr>
              <w:t>终端管控：主控端可统一管理所有测评终端，实时查看被试答题进度，支持随时终止测评。</w:t>
            </w:r>
          </w:p>
          <w:p>
            <w:pPr>
              <w:pStyle w:val="null3"/>
              <w:jc w:val="left"/>
            </w:pPr>
            <w:r>
              <w:rPr>
                <w:sz w:val="21"/>
              </w:rPr>
              <w:t>3.</w:t>
            </w:r>
            <w:r>
              <w:rPr>
                <w:sz w:val="21"/>
              </w:rPr>
              <w:t>断点续测：支持测评中断后自动保存进度，重新进入可接续作答，保障数据完整性。</w:t>
            </w:r>
          </w:p>
          <w:p>
            <w:pPr>
              <w:pStyle w:val="null3"/>
              <w:jc w:val="both"/>
            </w:pPr>
            <w:r>
              <w:rPr>
                <w:sz w:val="21"/>
              </w:rPr>
              <w:t>4.</w:t>
            </w:r>
            <w:r>
              <w:rPr>
                <w:sz w:val="21"/>
              </w:rPr>
              <w:t>多语言适配：支持测评题目、指导语中英文切换；支持语音读题、字体大小调节功能；配备多套常模，适配不同人群测评需求。</w:t>
            </w:r>
          </w:p>
          <w:p>
            <w:pPr>
              <w:pStyle w:val="null3"/>
              <w:jc w:val="left"/>
            </w:pPr>
            <w:r>
              <w:rPr>
                <w:sz w:val="21"/>
              </w:rPr>
              <w:t>▲</w:t>
            </w:r>
            <w:r>
              <w:rPr>
                <w:sz w:val="21"/>
              </w:rPr>
              <w:t>5.</w:t>
            </w:r>
            <w:r>
              <w:rPr>
                <w:sz w:val="21"/>
              </w:rPr>
              <w:t>多维度心理评估：以明尼苏达多相人格测验（</w:t>
            </w:r>
            <w:r>
              <w:rPr>
                <w:sz w:val="21"/>
              </w:rPr>
              <w:t>MMPI）为核心评估工具，可输出多维度心理测评结果，覆盖感知觉、思维、情绪、意志行为、睡眠、心理发育、人际关系、心身疾病、精神障碍等评估维度</w:t>
            </w:r>
            <w:r>
              <w:rPr>
                <w:sz w:val="21"/>
              </w:rPr>
              <w:t>。（提供厂家的注册证或产品说明书或设备实拍图佐证）</w:t>
            </w:r>
          </w:p>
          <w:p>
            <w:pPr>
              <w:pStyle w:val="null3"/>
              <w:jc w:val="both"/>
            </w:pPr>
            <w:r>
              <w:rPr>
                <w:sz w:val="21"/>
              </w:rPr>
              <w:t>6.</w:t>
            </w:r>
            <w:r>
              <w:rPr>
                <w:sz w:val="21"/>
              </w:rPr>
              <w:t>量表数量：内置含韦氏成人智力量表</w:t>
            </w:r>
            <w:r>
              <w:rPr>
                <w:sz w:val="21"/>
              </w:rPr>
              <w:t>(WAIS)、明尼苏达多相人格问卷(MMPI)、SCL-90、SAS、SDS等心理量表数量≥200个，覆盖儿童至老年全年龄段，支持多个量表自由组合测评，可根据需求增减测评量表。</w:t>
            </w:r>
          </w:p>
          <w:p>
            <w:pPr>
              <w:pStyle w:val="null3"/>
              <w:jc w:val="left"/>
            </w:pPr>
            <w:r>
              <w:rPr>
                <w:sz w:val="21"/>
              </w:rPr>
              <w:t>7.</w:t>
            </w:r>
            <w:r>
              <w:rPr>
                <w:sz w:val="21"/>
              </w:rPr>
              <w:t>人格因子评估：支持中国人本土常模，包含精神质、神经质、内外向、掩饰性等多个人格因子维度，可辅助识别心理障碍风险。</w:t>
            </w:r>
          </w:p>
          <w:p>
            <w:pPr>
              <w:pStyle w:val="null3"/>
              <w:jc w:val="both"/>
            </w:pPr>
            <w:r>
              <w:rPr>
                <w:sz w:val="21"/>
              </w:rPr>
              <w:t>8.</w:t>
            </w:r>
            <w:r>
              <w:rPr>
                <w:sz w:val="21"/>
              </w:rPr>
              <w:t>测谎与效度控制：具备多量表联合的测谎效度检查功能，可自动提示测评结果的有效性。</w:t>
            </w:r>
          </w:p>
          <w:p>
            <w:pPr>
              <w:pStyle w:val="null3"/>
              <w:jc w:val="left"/>
            </w:pPr>
            <w:r>
              <w:rPr>
                <w:sz w:val="21"/>
              </w:rPr>
              <w:t>9.</w:t>
            </w:r>
            <w:r>
              <w:rPr>
                <w:sz w:val="21"/>
              </w:rPr>
              <w:t>测评版本：支持不同题量的测评版本可选，最短测评时长可压缩至</w:t>
            </w:r>
            <w:r>
              <w:rPr>
                <w:sz w:val="21"/>
              </w:rPr>
              <w:t>15-20 分钟，适配不同场景使用需求。</w:t>
            </w:r>
          </w:p>
          <w:p>
            <w:pPr>
              <w:pStyle w:val="null3"/>
              <w:jc w:val="both"/>
            </w:pPr>
            <w:r>
              <w:rPr>
                <w:sz w:val="21"/>
              </w:rPr>
              <w:t>▲</w:t>
            </w:r>
            <w:r>
              <w:rPr>
                <w:sz w:val="21"/>
              </w:rPr>
              <w:t>10.</w:t>
            </w:r>
            <w:r>
              <w:rPr>
                <w:sz w:val="21"/>
              </w:rPr>
              <w:t>报告版本：内置</w:t>
            </w:r>
            <w:r>
              <w:rPr>
                <w:sz w:val="21"/>
              </w:rPr>
              <w:t>≥10 种专业报告版本，覆盖精神科、心理咨询、综合医院、学生心理、人力资源等不同应用场景</w:t>
            </w:r>
            <w:r>
              <w:rPr>
                <w:sz w:val="21"/>
              </w:rPr>
              <w:t>。（</w:t>
            </w:r>
            <w:r>
              <w:rPr>
                <w:sz w:val="21"/>
              </w:rPr>
              <w:t>投标文件提供报告样例或功能佐证材料</w:t>
            </w:r>
            <w:r>
              <w:rPr>
                <w:sz w:val="21"/>
              </w:rPr>
              <w:t>）</w:t>
            </w:r>
          </w:p>
          <w:p>
            <w:pPr>
              <w:pStyle w:val="null3"/>
              <w:jc w:val="left"/>
            </w:pPr>
            <w:r>
              <w:rPr>
                <w:sz w:val="21"/>
              </w:rPr>
              <w:t>▲</w:t>
            </w:r>
            <w:r>
              <w:rPr>
                <w:sz w:val="21"/>
              </w:rPr>
              <w:t>11.</w:t>
            </w:r>
            <w:r>
              <w:rPr>
                <w:sz w:val="21"/>
              </w:rPr>
              <w:t>诊断辅助功能：具备心理疾病辅助诊断功能，诊断符合率、效度指标满足临床使用要求</w:t>
            </w:r>
            <w:r>
              <w:rPr>
                <w:sz w:val="21"/>
              </w:rPr>
              <w:t>。（</w:t>
            </w:r>
            <w:r>
              <w:rPr>
                <w:sz w:val="21"/>
              </w:rPr>
              <w:t>提供公开发表的学术文献或第三方验证报告佐证</w:t>
            </w:r>
            <w:r>
              <w:rPr>
                <w:sz w:val="21"/>
              </w:rPr>
              <w:t>）</w:t>
            </w:r>
          </w:p>
          <w:p>
            <w:pPr>
              <w:pStyle w:val="null3"/>
              <w:jc w:val="both"/>
            </w:pPr>
            <w:r>
              <w:rPr>
                <w:sz w:val="21"/>
              </w:rPr>
              <w:t>▲</w:t>
            </w:r>
            <w:r>
              <w:rPr>
                <w:sz w:val="21"/>
              </w:rPr>
              <w:t>12.</w:t>
            </w:r>
            <w:r>
              <w:rPr>
                <w:sz w:val="21"/>
              </w:rPr>
              <w:t>风险预警：具备分级风险预警功能，可对自杀、暴力、酗酒等高危行为进行风险提示</w:t>
            </w:r>
            <w:r>
              <w:rPr>
                <w:sz w:val="21"/>
              </w:rPr>
              <w:t>。（</w:t>
            </w:r>
            <w:r>
              <w:rPr>
                <w:sz w:val="21"/>
              </w:rPr>
              <w:t>提供公开发表的学术文献或第三方验证报告佐证</w:t>
            </w:r>
            <w:r>
              <w:rPr>
                <w:sz w:val="21"/>
              </w:rPr>
              <w:t>）</w:t>
            </w:r>
          </w:p>
          <w:p>
            <w:pPr>
              <w:pStyle w:val="null3"/>
              <w:jc w:val="left"/>
            </w:pPr>
            <w:r>
              <w:rPr>
                <w:sz w:val="21"/>
              </w:rPr>
              <w:t>▲</w:t>
            </w:r>
            <w:r>
              <w:rPr>
                <w:sz w:val="21"/>
              </w:rPr>
              <w:t>13.</w:t>
            </w:r>
            <w:r>
              <w:rPr>
                <w:sz w:val="21"/>
              </w:rPr>
              <w:t>报告完整性：专业版诊断报告页数</w:t>
            </w:r>
            <w:r>
              <w:rPr>
                <w:sz w:val="21"/>
              </w:rPr>
              <w:t>≥16 页，包含各维度测评结果、分析说明、临床建议；支持纵向对比报告，可展示多次测评的变化趋势</w:t>
            </w:r>
            <w:r>
              <w:rPr>
                <w:sz w:val="21"/>
              </w:rPr>
              <w:t>。（</w:t>
            </w:r>
            <w:r>
              <w:rPr>
                <w:sz w:val="21"/>
              </w:rPr>
              <w:t>文件提供报告样例</w:t>
            </w:r>
            <w:r>
              <w:rPr>
                <w:sz w:val="21"/>
              </w:rPr>
              <w:t>）</w:t>
            </w:r>
          </w:p>
          <w:p>
            <w:pPr>
              <w:pStyle w:val="null3"/>
              <w:jc w:val="both"/>
            </w:pPr>
            <w:r>
              <w:rPr>
                <w:sz w:val="21"/>
              </w:rPr>
              <w:t>14.</w:t>
            </w:r>
            <w:r>
              <w:rPr>
                <w:sz w:val="21"/>
              </w:rPr>
              <w:t>症状提示：具备心理症状自动提示功能，症状符合率满足临床参考要求，可为精神检查提供参考线索。</w:t>
            </w:r>
          </w:p>
          <w:p>
            <w:pPr>
              <w:pStyle w:val="null3"/>
              <w:jc w:val="left"/>
            </w:pPr>
            <w:r>
              <w:rPr>
                <w:sz w:val="21"/>
              </w:rPr>
              <w:t>15.</w:t>
            </w:r>
            <w:r>
              <w:rPr>
                <w:sz w:val="21"/>
              </w:rPr>
              <w:t>常模更新：支持常模定期更新，样本量满足临床使用需求，保障测评结果准确性。</w:t>
            </w:r>
          </w:p>
          <w:p>
            <w:pPr>
              <w:pStyle w:val="null3"/>
              <w:jc w:val="both"/>
            </w:pPr>
            <w:r>
              <w:rPr>
                <w:sz w:val="21"/>
              </w:rPr>
              <w:t>16.</w:t>
            </w:r>
            <w:r>
              <w:rPr>
                <w:sz w:val="21"/>
              </w:rPr>
              <w:t>认知评估：包含认知功能相关量表评估，敏感性、特异性、临床符合率等指标满足临床要求</w:t>
            </w:r>
            <w:r>
              <w:rPr>
                <w:sz w:val="21"/>
              </w:rPr>
              <w:t>。（</w:t>
            </w:r>
            <w:r>
              <w:rPr>
                <w:sz w:val="21"/>
              </w:rPr>
              <w:t>提供公开发表的学术文献或第三方验证报告佐证</w:t>
            </w:r>
            <w:r>
              <w:rPr>
                <w:sz w:val="21"/>
              </w:rPr>
              <w:t>）</w:t>
            </w:r>
          </w:p>
          <w:p>
            <w:pPr>
              <w:pStyle w:val="null3"/>
              <w:jc w:val="both"/>
            </w:pPr>
            <w:r>
              <w:rPr>
                <w:sz w:val="21"/>
                <w:b/>
              </w:rPr>
              <w:t>17.质保期：整机≥5年</w:t>
            </w:r>
          </w:p>
          <w:p>
            <w:pPr>
              <w:pStyle w:val="null3"/>
              <w:jc w:val="both"/>
            </w:pPr>
            <w:r>
              <w:rPr>
                <w:sz w:val="21"/>
                <w:b/>
              </w:rPr>
              <w:t>18.</w:t>
            </w:r>
            <w:r>
              <w:rPr>
                <w:sz w:val="21"/>
                <w:b/>
              </w:rPr>
              <w:t>配置清单：</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心理测评系统软件（心理</w:t>
                  </w:r>
                  <w:r>
                    <w:rPr>
                      <w:sz w:val="21"/>
                    </w:rPr>
                    <w:t>CT 版）</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原厂正版永久授权，含全部测评、报告、管理功能</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主控操作工作站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四核及以上处理器，</w:t>
                  </w:r>
                  <w:r>
                    <w:rPr>
                      <w:sz w:val="21"/>
                    </w:rPr>
                    <w:t>≥4G 内存，≥256G 存储，满足系统管理需求</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固定测查终端</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处理器</w:t>
                  </w:r>
                  <w:r>
                    <w:rPr>
                      <w:sz w:val="21"/>
                    </w:rPr>
                    <w:t>≥双核</w:t>
                  </w:r>
                  <w:r>
                    <w:rPr>
                      <w:sz w:val="21"/>
                    </w:rPr>
                    <w:t>；</w:t>
                  </w:r>
                  <w:r>
                    <w:rPr>
                      <w:sz w:val="21"/>
                    </w:rPr>
                    <w:t>内存</w:t>
                  </w:r>
                  <w:r>
                    <w:rPr>
                      <w:sz w:val="21"/>
                    </w:rPr>
                    <w:t>≥4G</w:t>
                  </w:r>
                  <w:r>
                    <w:rPr>
                      <w:sz w:val="21"/>
                    </w:rPr>
                    <w:t>；</w:t>
                  </w:r>
                  <w:r>
                    <w:rPr>
                      <w:sz w:val="21"/>
                    </w:rPr>
                    <w:t>硬盘</w:t>
                  </w:r>
                  <w:r>
                    <w:rPr>
                      <w:sz w:val="21"/>
                    </w:rPr>
                    <w:t>≥500G(固态)</w:t>
                  </w:r>
                  <w:r>
                    <w:rPr>
                      <w:sz w:val="21"/>
                    </w:rPr>
                    <w:t>；</w:t>
                  </w:r>
                  <w:r>
                    <w:rPr>
                      <w:sz w:val="21"/>
                    </w:rPr>
                    <w:t>屏幕</w:t>
                  </w:r>
                  <w:r>
                    <w:rPr>
                      <w:sz w:val="21"/>
                    </w:rPr>
                    <w:t>≥21英寸</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移动测评终端</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英</w:t>
                  </w:r>
                  <w:r>
                    <w:rPr>
                      <w:sz w:val="21"/>
                    </w:rPr>
                    <w:t>寸平板电脑，适配测评系统运行</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激光打印机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支持彩色报告打印</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系统实施与培训服务</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含系统部署、人员培训、使用指导</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全套技术资料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含操作手册、管理员手册、资质证明、合格证明等验收必备文件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音乐治疗仪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资质要求</w:t>
            </w:r>
          </w:p>
          <w:p>
            <w:pPr>
              <w:pStyle w:val="null3"/>
              <w:jc w:val="both"/>
            </w:pPr>
            <w:r>
              <w:rPr>
                <w:sz w:val="21"/>
              </w:rPr>
              <w:t>▲</w:t>
            </w:r>
            <w:r>
              <w:rPr>
                <w:sz w:val="21"/>
              </w:rPr>
              <w:t>1.</w:t>
            </w:r>
            <w:r>
              <w:rPr>
                <w:sz w:val="21"/>
              </w:rPr>
              <w:t>适用范围包含音乐干预辅助心理治疗、睡眠质量改善相关临床应用。</w:t>
            </w:r>
            <w:r>
              <w:rPr>
                <w:sz w:val="21"/>
              </w:rPr>
              <w:t>（</w:t>
            </w:r>
            <w:r>
              <w:rPr>
                <w:sz w:val="21"/>
              </w:rPr>
              <w:t>提供医疗注册证或说明手册佐证</w:t>
            </w:r>
            <w:r>
              <w:rPr>
                <w:sz w:val="21"/>
              </w:rPr>
              <w:t>）</w:t>
            </w:r>
          </w:p>
          <w:p>
            <w:pPr>
              <w:pStyle w:val="null3"/>
              <w:jc w:val="left"/>
            </w:pPr>
            <w:r>
              <w:rPr>
                <w:sz w:val="21"/>
              </w:rPr>
              <w:t>二、</w:t>
            </w:r>
            <w:r>
              <w:rPr>
                <w:sz w:val="21"/>
                <w:b/>
              </w:rPr>
              <w:t>主要技术参数要求</w:t>
            </w:r>
          </w:p>
          <w:p>
            <w:pPr>
              <w:pStyle w:val="null3"/>
              <w:jc w:val="both"/>
            </w:pPr>
            <w:r>
              <w:rPr>
                <w:sz w:val="21"/>
              </w:rPr>
              <w:t>1.</w:t>
            </w:r>
            <w:r>
              <w:rPr>
                <w:sz w:val="21"/>
              </w:rPr>
              <w:t>系统采用模块化设计，各功能模块数据实时互通、无缝衔接；核心模块包含心理测评、音乐治疗方案管理、团体治疗管理、数据统计分析、终端管控等功能。</w:t>
            </w:r>
          </w:p>
          <w:p>
            <w:pPr>
              <w:pStyle w:val="null3"/>
              <w:jc w:val="both"/>
            </w:pPr>
            <w:r>
              <w:rPr>
                <w:sz w:val="21"/>
              </w:rPr>
              <w:t>2.</w:t>
            </w:r>
            <w:r>
              <w:rPr>
                <w:sz w:val="21"/>
              </w:rPr>
              <w:t>患者信息管理：支持患者基本信息（姓名、性别、年龄、联系方式、诊断信息等）的新增、编辑、删除操作。</w:t>
            </w:r>
          </w:p>
          <w:p>
            <w:pPr>
              <w:pStyle w:val="null3"/>
              <w:jc w:val="both"/>
            </w:pPr>
            <w:r>
              <w:rPr>
                <w:sz w:val="21"/>
              </w:rPr>
              <w:t>3.</w:t>
            </w:r>
            <w:r>
              <w:rPr>
                <w:sz w:val="21"/>
              </w:rPr>
              <w:t>信息查询：支持按姓名、联系方式等多维度精准查询，查询结果支持导出。</w:t>
            </w:r>
          </w:p>
          <w:p>
            <w:pPr>
              <w:pStyle w:val="null3"/>
              <w:jc w:val="both"/>
            </w:pPr>
            <w:r>
              <w:rPr>
                <w:sz w:val="21"/>
              </w:rPr>
              <w:t>▲</w:t>
            </w:r>
            <w:r>
              <w:rPr>
                <w:sz w:val="21"/>
              </w:rPr>
              <w:t>4.</w:t>
            </w:r>
            <w:r>
              <w:rPr>
                <w:sz w:val="21"/>
              </w:rPr>
              <w:t>智能音乐推荐：支持基于患者情绪评分（</w:t>
            </w:r>
            <w:r>
              <w:rPr>
                <w:sz w:val="21"/>
              </w:rPr>
              <w:t>0-10 分）、情绪类型选择，系统自动匹配音乐库资源生成候选治疗音乐，支持手动选择或微调</w:t>
            </w:r>
            <w:r>
              <w:rPr>
                <w:sz w:val="21"/>
              </w:rPr>
              <w:t>。（</w:t>
            </w:r>
            <w:r>
              <w:rPr>
                <w:sz w:val="21"/>
              </w:rPr>
              <w:t>投标文件中提供功能佐证材料</w:t>
            </w:r>
            <w:r>
              <w:rPr>
                <w:sz w:val="21"/>
              </w:rPr>
              <w:t>）</w:t>
            </w:r>
          </w:p>
          <w:p>
            <w:pPr>
              <w:pStyle w:val="null3"/>
              <w:jc w:val="both"/>
            </w:pPr>
            <w:r>
              <w:rPr>
                <w:sz w:val="21"/>
              </w:rPr>
              <w:t>▲</w:t>
            </w:r>
            <w:r>
              <w:rPr>
                <w:sz w:val="21"/>
              </w:rPr>
              <w:t>5.</w:t>
            </w:r>
            <w:r>
              <w:rPr>
                <w:sz w:val="21"/>
              </w:rPr>
              <w:t xml:space="preserve"> </w:t>
            </w:r>
            <w:r>
              <w:rPr>
                <w:sz w:val="21"/>
              </w:rPr>
              <w:t>治疗效果评估：支持治疗前后情绪状态、身体感受自评，系统自动生成治疗前后对比报告，包含评分变化、改善程度分析，支持医患双方实时查看</w:t>
            </w:r>
            <w:r>
              <w:rPr>
                <w:sz w:val="21"/>
              </w:rPr>
              <w:t>。（</w:t>
            </w:r>
            <w:r>
              <w:rPr>
                <w:sz w:val="21"/>
              </w:rPr>
              <w:t>投标文件中提供功能佐证材料</w:t>
            </w:r>
            <w:r>
              <w:rPr>
                <w:sz w:val="21"/>
              </w:rPr>
              <w:t>）</w:t>
            </w:r>
          </w:p>
          <w:p>
            <w:pPr>
              <w:pStyle w:val="null3"/>
              <w:jc w:val="both"/>
            </w:pPr>
            <w:r>
              <w:rPr>
                <w:sz w:val="21"/>
              </w:rPr>
              <w:t>▲</w:t>
            </w:r>
            <w:r>
              <w:rPr>
                <w:sz w:val="21"/>
              </w:rPr>
              <w:t>6.</w:t>
            </w:r>
            <w:r>
              <w:rPr>
                <w:sz w:val="21"/>
              </w:rPr>
              <w:t>AI 智能引导：支持 AI 数字人语音交互引导治疗，数字人形象自然亲和，语音流畅具备共情力，交互逻辑符合心理治疗规范</w:t>
            </w:r>
            <w:r>
              <w:rPr>
                <w:sz w:val="21"/>
              </w:rPr>
              <w:t>。（</w:t>
            </w:r>
            <w:r>
              <w:rPr>
                <w:sz w:val="21"/>
              </w:rPr>
              <w:t>投标文件中提供功能佐证材料</w:t>
            </w:r>
            <w:r>
              <w:rPr>
                <w:sz w:val="21"/>
              </w:rPr>
              <w:t>）</w:t>
            </w:r>
          </w:p>
          <w:p>
            <w:pPr>
              <w:pStyle w:val="null3"/>
              <w:jc w:val="both"/>
            </w:pPr>
            <w:r>
              <w:rPr>
                <w:sz w:val="21"/>
              </w:rPr>
              <w:t>▲</w:t>
            </w:r>
            <w:r>
              <w:rPr>
                <w:sz w:val="21"/>
              </w:rPr>
              <w:t>7.</w:t>
            </w:r>
            <w:r>
              <w:rPr>
                <w:sz w:val="21"/>
              </w:rPr>
              <w:t>团体集中管控：支持管理端一键下发团体治疗指令，多台终端同步播放指定音乐，播放进度实时统一</w:t>
            </w:r>
            <w:r>
              <w:rPr>
                <w:sz w:val="21"/>
              </w:rPr>
              <w:t>。</w:t>
            </w:r>
            <w:r>
              <w:rPr>
                <w:sz w:val="21"/>
              </w:rPr>
              <w:t>（</w:t>
            </w:r>
            <w:r>
              <w:rPr>
                <w:sz w:val="21"/>
              </w:rPr>
              <w:t>投标文件中提供功能佐证材料</w:t>
            </w:r>
            <w:r>
              <w:rPr>
                <w:sz w:val="21"/>
              </w:rPr>
              <w:t>）</w:t>
            </w:r>
          </w:p>
          <w:p>
            <w:pPr>
              <w:pStyle w:val="null3"/>
              <w:jc w:val="both"/>
            </w:pPr>
            <w:r>
              <w:rPr>
                <w:sz w:val="21"/>
              </w:rPr>
              <w:t>▲</w:t>
            </w:r>
            <w:r>
              <w:rPr>
                <w:sz w:val="21"/>
              </w:rPr>
              <w:t>8.</w:t>
            </w:r>
            <w:r>
              <w:rPr>
                <w:sz w:val="21"/>
              </w:rPr>
              <w:t>音乐库分类：内置多类团体治疗音乐，包含自然环境类、舒缓静心类、中医养生类等；支持自定义上传新增音乐分类</w:t>
            </w:r>
            <w:r>
              <w:rPr>
                <w:sz w:val="21"/>
              </w:rPr>
              <w:t>。（</w:t>
            </w:r>
            <w:r>
              <w:rPr>
                <w:sz w:val="21"/>
              </w:rPr>
              <w:t>投标文件中提供功能佐证材料</w:t>
            </w:r>
            <w:r>
              <w:rPr>
                <w:sz w:val="21"/>
              </w:rPr>
              <w:t>）</w:t>
            </w:r>
          </w:p>
          <w:p>
            <w:pPr>
              <w:pStyle w:val="null3"/>
              <w:jc w:val="both"/>
            </w:pPr>
            <w:r>
              <w:rPr>
                <w:sz w:val="21"/>
              </w:rPr>
              <w:t>9.</w:t>
            </w:r>
            <w:r>
              <w:rPr>
                <w:sz w:val="21"/>
              </w:rPr>
              <w:t>播放控制：支持播放、暂停、音量调节、循环播放，支持自定义设置治疗时长。</w:t>
            </w:r>
          </w:p>
          <w:p>
            <w:pPr>
              <w:pStyle w:val="null3"/>
              <w:jc w:val="both"/>
            </w:pPr>
            <w:r>
              <w:rPr>
                <w:sz w:val="21"/>
              </w:rPr>
              <w:t>▲</w:t>
            </w:r>
            <w:r>
              <w:rPr>
                <w:sz w:val="21"/>
              </w:rPr>
              <w:t>10.</w:t>
            </w:r>
            <w:r>
              <w:rPr>
                <w:sz w:val="21"/>
              </w:rPr>
              <w:t xml:space="preserve"> </w:t>
            </w:r>
            <w:r>
              <w:rPr>
                <w:sz w:val="21"/>
              </w:rPr>
              <w:t>本地音乐上传：支持本地设备上传音乐文件，兼容</w:t>
            </w:r>
            <w:r>
              <w:rPr>
                <w:sz w:val="21"/>
              </w:rPr>
              <w:t xml:space="preserve"> MP3、WAV 等主流音频格式，支持高采样率音频文件导入</w:t>
            </w:r>
            <w:r>
              <w:rPr>
                <w:sz w:val="21"/>
              </w:rPr>
              <w:t>。（</w:t>
            </w:r>
            <w:r>
              <w:rPr>
                <w:sz w:val="21"/>
              </w:rPr>
              <w:t>投标文件中提供功能佐证材料</w:t>
            </w:r>
            <w:r>
              <w:rPr>
                <w:sz w:val="21"/>
              </w:rPr>
              <w:t>）</w:t>
            </w:r>
          </w:p>
          <w:p>
            <w:pPr>
              <w:pStyle w:val="null3"/>
              <w:jc w:val="both"/>
            </w:pPr>
            <w:r>
              <w:rPr>
                <w:sz w:val="21"/>
              </w:rPr>
              <w:t>11.</w:t>
            </w:r>
            <w:r>
              <w:rPr>
                <w:sz w:val="21"/>
              </w:rPr>
              <w:t>标签管理：支持为上传音乐添加多维度自定义标签，支持按标签筛选、分类管理音乐资源</w:t>
            </w:r>
            <w:r>
              <w:rPr>
                <w:sz w:val="21"/>
              </w:rPr>
              <w:t>。（</w:t>
            </w:r>
            <w:r>
              <w:rPr>
                <w:sz w:val="21"/>
              </w:rPr>
              <w:t>投标文件中提供功能佐证材料</w:t>
            </w:r>
            <w:r>
              <w:rPr>
                <w:sz w:val="21"/>
              </w:rPr>
              <w:t>）</w:t>
            </w:r>
          </w:p>
          <w:p>
            <w:pPr>
              <w:pStyle w:val="null3"/>
              <w:jc w:val="both"/>
            </w:pPr>
            <w:r>
              <w:rPr>
                <w:sz w:val="21"/>
              </w:rPr>
              <w:t>12.</w:t>
            </w:r>
            <w:r>
              <w:rPr>
                <w:sz w:val="21"/>
              </w:rPr>
              <w:t>测评触发：支持按治疗周期自动触发心理量表测评，测评结果同步关联音乐推荐算法。</w:t>
            </w:r>
          </w:p>
          <w:p>
            <w:pPr>
              <w:pStyle w:val="null3"/>
              <w:jc w:val="both"/>
            </w:pPr>
            <w:r>
              <w:rPr>
                <w:sz w:val="21"/>
              </w:rPr>
              <w:t>13.</w:t>
            </w:r>
            <w:r>
              <w:rPr>
                <w:sz w:val="21"/>
              </w:rPr>
              <w:t>量表配置：内置</w:t>
            </w:r>
            <w:r>
              <w:rPr>
                <w:sz w:val="21"/>
              </w:rPr>
              <w:t>≥10 种权威心理量表，包含睡眠质量、焦虑、抑郁等临床常用评估量表。</w:t>
            </w:r>
          </w:p>
          <w:p>
            <w:pPr>
              <w:pStyle w:val="null3"/>
              <w:jc w:val="both"/>
            </w:pPr>
            <w:r>
              <w:rPr>
                <w:sz w:val="21"/>
              </w:rPr>
              <w:t>14.</w:t>
            </w:r>
            <w:r>
              <w:rPr>
                <w:sz w:val="21"/>
              </w:rPr>
              <w:t>测评结果：支持自动计分生成标准化报告，测评结果自动同步至音乐推荐模型。</w:t>
            </w:r>
          </w:p>
          <w:p>
            <w:pPr>
              <w:pStyle w:val="null3"/>
              <w:jc w:val="both"/>
            </w:pPr>
            <w:r>
              <w:rPr>
                <w:sz w:val="21"/>
              </w:rPr>
              <w:t>15.</w:t>
            </w:r>
            <w:r>
              <w:rPr>
                <w:sz w:val="21"/>
              </w:rPr>
              <w:t>历史记录查询：支持查询历史测评记录、历史治疗记录，记录包含治疗时间、时长、音乐信息、情绪变化等完整内容。</w:t>
            </w:r>
          </w:p>
          <w:p>
            <w:pPr>
              <w:pStyle w:val="null3"/>
              <w:jc w:val="both"/>
            </w:pPr>
            <w:r>
              <w:rPr>
                <w:sz w:val="21"/>
              </w:rPr>
              <w:t>16.</w:t>
            </w:r>
            <w:r>
              <w:rPr>
                <w:sz w:val="21"/>
              </w:rPr>
              <w:t>统计分析：支持治疗周期效果回顾、不同音乐方案效果对比分析。</w:t>
            </w:r>
          </w:p>
          <w:p>
            <w:pPr>
              <w:pStyle w:val="null3"/>
              <w:jc w:val="both"/>
            </w:pPr>
            <w:r>
              <w:rPr>
                <w:sz w:val="21"/>
              </w:rPr>
              <w:t>17.</w:t>
            </w:r>
            <w:r>
              <w:rPr>
                <w:sz w:val="21"/>
              </w:rPr>
              <w:t>终端管控：支持终端自动联网部署，管理端实时查看终端在线状态，支持向单台</w:t>
            </w:r>
            <w:r>
              <w:rPr>
                <w:sz w:val="21"/>
              </w:rPr>
              <w:t xml:space="preserve"> / 多台终端下发治疗控制指令；支持局域网、无线网络连接。</w:t>
            </w:r>
          </w:p>
          <w:p>
            <w:pPr>
              <w:pStyle w:val="null3"/>
              <w:jc w:val="both"/>
            </w:pPr>
            <w:r>
              <w:rPr>
                <w:sz w:val="21"/>
                <w:b/>
              </w:rPr>
              <w:t>18.质保期：整机≥5年</w:t>
            </w:r>
            <w:r>
              <w:br/>
            </w:r>
            <w:r>
              <w:rPr>
                <w:sz w:val="21"/>
                <w:b/>
              </w:rPr>
              <w:t>19.</w:t>
            </w:r>
            <w:r>
              <w:rPr>
                <w:sz w:val="21"/>
                <w:b/>
              </w:rPr>
              <w:t>配置清单：</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智能音乐治疗系统软件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原厂正版永久授权，含全部治疗、测评、管理功能模块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医用治疗耳机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适配临床音乐治疗使用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系统操作工作站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四核及以上处理器，运行内存</w:t>
                  </w:r>
                  <w:r>
                    <w:rPr>
                      <w:sz w:val="21"/>
                    </w:rPr>
                    <w:t>≥8GB，存储≥256GB，满足系统运行要求</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医用移动台车</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适配设备移动部署使用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激光打印机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支持黑白、彩色打印，满足报告、文书打印需求</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全套技术资料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含操作手册、医疗器械注册证、产品合格证明等验收必备文件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一体式睡眠监测工作站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检测技术：采用光电反射式生命体征检测技术，保障监测数据精准稳定。</w:t>
            </w:r>
          </w:p>
          <w:p>
            <w:pPr>
              <w:pStyle w:val="null3"/>
              <w:jc w:val="both"/>
            </w:pPr>
            <w:r>
              <w:rPr>
                <w:sz w:val="21"/>
              </w:rPr>
              <w:t>2.</w:t>
            </w:r>
            <w:r>
              <w:rPr>
                <w:sz w:val="21"/>
              </w:rPr>
              <w:t>监测指标：支持血氧饱和度、心率、体动、鼻气流等多参数连续监测，覆盖睡眠呼吸筛查核心指标。</w:t>
            </w:r>
          </w:p>
          <w:p>
            <w:pPr>
              <w:pStyle w:val="null3"/>
              <w:jc w:val="both"/>
            </w:pPr>
            <w:r>
              <w:rPr>
                <w:sz w:val="21"/>
              </w:rPr>
              <w:t>3.</w:t>
            </w:r>
            <w:r>
              <w:rPr>
                <w:sz w:val="21"/>
              </w:rPr>
              <w:t>监测形式：采用可穿戴粘贴式设计，支持院内、离院居家监测场景。</w:t>
            </w:r>
          </w:p>
          <w:p>
            <w:pPr>
              <w:pStyle w:val="null3"/>
              <w:jc w:val="both"/>
            </w:pPr>
            <w:r>
              <w:rPr>
                <w:sz w:val="21"/>
              </w:rPr>
              <w:t>▲</w:t>
            </w:r>
            <w:r>
              <w:rPr>
                <w:sz w:val="21"/>
              </w:rPr>
              <w:t>4.</w:t>
            </w:r>
            <w:r>
              <w:rPr>
                <w:sz w:val="21"/>
              </w:rPr>
              <w:t>适配监测部位：支持手掌、大鱼际、手腕、脚踝内侧等多部位佩戴，适配不同患者使用需求。</w:t>
            </w:r>
            <w:r>
              <w:rPr>
                <w:sz w:val="21"/>
              </w:rPr>
              <w:t>（提供厂家的注册证技术要求或原厂说明书佐证）</w:t>
            </w:r>
          </w:p>
          <w:p>
            <w:pPr>
              <w:pStyle w:val="null3"/>
              <w:jc w:val="both"/>
            </w:pPr>
            <w:r>
              <w:rPr>
                <w:sz w:val="21"/>
              </w:rPr>
              <w:t>▲</w:t>
            </w:r>
            <w:r>
              <w:rPr>
                <w:sz w:val="21"/>
              </w:rPr>
              <w:t>5.</w:t>
            </w:r>
            <w:r>
              <w:rPr>
                <w:sz w:val="21"/>
              </w:rPr>
              <w:t>并发监测能力：单套工作站支持</w:t>
            </w:r>
            <w:r>
              <w:rPr>
                <w:sz w:val="21"/>
              </w:rPr>
              <w:t>≥</w:t>
            </w:r>
            <w:r>
              <w:rPr>
                <w:sz w:val="21"/>
              </w:rPr>
              <w:t>8</w:t>
            </w:r>
            <w:r>
              <w:rPr>
                <w:sz w:val="21"/>
              </w:rPr>
              <w:t>人次</w:t>
            </w:r>
            <w:r>
              <w:rPr>
                <w:sz w:val="21"/>
              </w:rPr>
              <w:t xml:space="preserve"> / 晚同时监测，支持监测终端数量扩展，可满足大规模人群睡眠筛查需求。</w:t>
            </w:r>
            <w:r>
              <w:rPr>
                <w:sz w:val="21"/>
              </w:rPr>
              <w:t>（提供厂家的注册证技术要求或原厂说明书佐证）</w:t>
            </w:r>
          </w:p>
          <w:p>
            <w:pPr>
              <w:pStyle w:val="null3"/>
              <w:jc w:val="both"/>
            </w:pPr>
            <w:r>
              <w:rPr>
                <w:sz w:val="21"/>
              </w:rPr>
              <w:t>6.</w:t>
            </w:r>
            <w:r>
              <w:rPr>
                <w:sz w:val="21"/>
              </w:rPr>
              <w:t>设备发放管理：支持患者信息手动录入，一键完成监测终端发放绑定。</w:t>
            </w:r>
          </w:p>
          <w:p>
            <w:pPr>
              <w:pStyle w:val="null3"/>
              <w:jc w:val="both"/>
            </w:pPr>
            <w:r>
              <w:rPr>
                <w:sz w:val="21"/>
              </w:rPr>
              <w:t>7.</w:t>
            </w:r>
            <w:r>
              <w:rPr>
                <w:sz w:val="21"/>
              </w:rPr>
              <w:t>数据自动回收：监测终端放回工作站后自动完成数据回收同步，无需人工操作</w:t>
            </w:r>
            <w:r>
              <w:rPr>
                <w:sz w:val="21"/>
              </w:rPr>
              <w:t>。</w:t>
            </w:r>
          </w:p>
          <w:p>
            <w:pPr>
              <w:pStyle w:val="null3"/>
              <w:jc w:val="both"/>
            </w:pPr>
            <w:r>
              <w:rPr>
                <w:sz w:val="21"/>
              </w:rPr>
              <w:t>8.</w:t>
            </w:r>
            <w:r>
              <w:rPr>
                <w:sz w:val="21"/>
              </w:rPr>
              <w:t>自定义配置：支持机构信息、报告版式等内容自定义设置，适配医院个性化需求。</w:t>
            </w:r>
          </w:p>
          <w:p>
            <w:pPr>
              <w:pStyle w:val="null3"/>
              <w:jc w:val="both"/>
            </w:pPr>
            <w:r>
              <w:rPr>
                <w:sz w:val="21"/>
              </w:rPr>
              <w:t>9.</w:t>
            </w:r>
            <w:r>
              <w:rPr>
                <w:sz w:val="21"/>
              </w:rPr>
              <w:t>报告管理：支持报告全局查看、</w:t>
            </w:r>
            <w:r>
              <w:rPr>
                <w:sz w:val="21"/>
              </w:rPr>
              <w:t>PDF 导出、批量打印，支持监测数据详情查询。</w:t>
            </w:r>
          </w:p>
          <w:p>
            <w:pPr>
              <w:pStyle w:val="null3"/>
              <w:jc w:val="both"/>
            </w:pPr>
            <w:r>
              <w:rPr>
                <w:sz w:val="21"/>
              </w:rPr>
              <w:t>10.</w:t>
            </w:r>
            <w:r>
              <w:rPr>
                <w:sz w:val="21"/>
              </w:rPr>
              <w:t>科研支持：具备临床科研数据模块，支持全量监测数据统计分析及导出。</w:t>
            </w:r>
          </w:p>
          <w:p>
            <w:pPr>
              <w:pStyle w:val="null3"/>
              <w:jc w:val="both"/>
            </w:pPr>
            <w:r>
              <w:rPr>
                <w:sz w:val="21"/>
              </w:rPr>
              <w:t>▲</w:t>
            </w:r>
            <w:r>
              <w:rPr>
                <w:sz w:val="21"/>
              </w:rPr>
              <w:t>11.</w:t>
            </w:r>
            <w:r>
              <w:rPr>
                <w:sz w:val="21"/>
              </w:rPr>
              <w:t>人工</w:t>
            </w:r>
            <w:r>
              <w:rPr>
                <w:sz w:val="21"/>
              </w:rPr>
              <w:t>智能分析：搭载人工智能分析算法，可自动完成睡眠相关指标分析。</w:t>
            </w:r>
            <w:r>
              <w:rPr>
                <w:sz w:val="21"/>
              </w:rPr>
              <w:t>（</w:t>
            </w:r>
            <w:r>
              <w:rPr>
                <w:sz w:val="21"/>
              </w:rPr>
              <w:t>提供厂家的注册证技术要求或原厂说明书佐证</w:t>
            </w:r>
            <w:r>
              <w:rPr>
                <w:sz w:val="21"/>
              </w:rPr>
              <w:t>）</w:t>
            </w:r>
          </w:p>
          <w:p>
            <w:pPr>
              <w:pStyle w:val="null3"/>
              <w:jc w:val="both"/>
            </w:pPr>
            <w:r>
              <w:rPr>
                <w:sz w:val="21"/>
              </w:rPr>
              <w:t>▲</w:t>
            </w:r>
            <w:r>
              <w:rPr>
                <w:sz w:val="21"/>
              </w:rPr>
              <w:t>12.</w:t>
            </w:r>
            <w:r>
              <w:rPr>
                <w:sz w:val="21"/>
              </w:rPr>
              <w:t>人工智能算法：具备人工智能算法和数据集。（需提供相关证明材料）</w:t>
            </w:r>
          </w:p>
          <w:p>
            <w:pPr>
              <w:pStyle w:val="null3"/>
              <w:jc w:val="both"/>
            </w:pPr>
            <w:r>
              <w:rPr>
                <w:sz w:val="21"/>
              </w:rPr>
              <w:t>▲</w:t>
            </w:r>
            <w:r>
              <w:rPr>
                <w:sz w:val="21"/>
              </w:rPr>
              <w:t>13</w:t>
            </w:r>
            <w:r>
              <w:rPr>
                <w:sz w:val="21"/>
              </w:rPr>
              <w:t>.</w:t>
            </w:r>
            <w:r>
              <w:rPr>
                <w:sz w:val="21"/>
              </w:rPr>
              <w:t>数据分析指标：可自动分析输出氧减指数（</w:t>
            </w:r>
            <w:r>
              <w:rPr>
                <w:sz w:val="21"/>
              </w:rPr>
              <w:t>ODI）、氧减事件分布、睡眠分期、心率变异性、呼吸暂停低通气指数（AHI）等核心临床指标。</w:t>
            </w:r>
            <w:r>
              <w:rPr>
                <w:sz w:val="21"/>
              </w:rPr>
              <w:t>（提供厂家的注册证技术要求或原厂说明书佐证）</w:t>
            </w:r>
          </w:p>
          <w:p>
            <w:pPr>
              <w:pStyle w:val="null3"/>
              <w:jc w:val="both"/>
            </w:pPr>
            <w:r>
              <w:rPr>
                <w:sz w:val="21"/>
              </w:rPr>
              <w:t>14</w:t>
            </w:r>
            <w:r>
              <w:rPr>
                <w:sz w:val="21"/>
              </w:rPr>
              <w:t>.</w:t>
            </w:r>
            <w:r>
              <w:rPr>
                <w:sz w:val="21"/>
              </w:rPr>
              <w:t>报告生成：支持自动生成标准化监测报告，报告结论支持批量或单独修改调整。</w:t>
            </w:r>
          </w:p>
          <w:p>
            <w:pPr>
              <w:pStyle w:val="null3"/>
              <w:jc w:val="both"/>
            </w:pPr>
            <w:r>
              <w:rPr>
                <w:sz w:val="21"/>
              </w:rPr>
              <w:t>15</w:t>
            </w:r>
            <w:r>
              <w:rPr>
                <w:sz w:val="21"/>
              </w:rPr>
              <w:t>.</w:t>
            </w:r>
            <w:r>
              <w:rPr>
                <w:sz w:val="21"/>
              </w:rPr>
              <w:t>量表评估：内置匹兹堡睡眠质量指数量表，支持工作站直接填写、自动计分评估，无需人工手动统计。</w:t>
            </w:r>
          </w:p>
          <w:p>
            <w:pPr>
              <w:pStyle w:val="null3"/>
              <w:jc w:val="both"/>
            </w:pPr>
            <w:r>
              <w:rPr>
                <w:sz w:val="21"/>
              </w:rPr>
              <w:t>▲</w:t>
            </w:r>
            <w:r>
              <w:rPr>
                <w:sz w:val="21"/>
              </w:rPr>
              <w:t>16</w:t>
            </w:r>
            <w:r>
              <w:rPr>
                <w:sz w:val="21"/>
              </w:rPr>
              <w:t>.</w:t>
            </w:r>
            <w:r>
              <w:rPr>
                <w:sz w:val="21"/>
              </w:rPr>
              <w:t>数据安全：支持全流程数据本地化存储，无需连接互联网，数据不上传云端，保障患者信息安全。</w:t>
            </w:r>
            <w:r>
              <w:rPr>
                <w:sz w:val="21"/>
              </w:rPr>
              <w:t>（提供厂家的注册证技术要求或原厂说明书佐证）</w:t>
            </w:r>
          </w:p>
          <w:p>
            <w:pPr>
              <w:pStyle w:val="null3"/>
              <w:jc w:val="both"/>
            </w:pPr>
            <w:r>
              <w:rPr>
                <w:sz w:val="21"/>
              </w:rPr>
              <w:t>17</w:t>
            </w:r>
            <w:r>
              <w:rPr>
                <w:sz w:val="21"/>
              </w:rPr>
              <w:t>.</w:t>
            </w:r>
            <w:r>
              <w:rPr>
                <w:sz w:val="21"/>
              </w:rPr>
              <w:t>成本要求：设备后期使用无一次性耗材费用、无年度信息技术服务费等隐形收费。</w:t>
            </w:r>
          </w:p>
          <w:p>
            <w:pPr>
              <w:pStyle w:val="null3"/>
              <w:jc w:val="both"/>
            </w:pPr>
            <w:r>
              <w:rPr>
                <w:sz w:val="21"/>
              </w:rPr>
              <w:t>18</w:t>
            </w:r>
            <w:r>
              <w:rPr>
                <w:sz w:val="21"/>
              </w:rPr>
              <w:t>.</w:t>
            </w:r>
            <w:r>
              <w:rPr>
                <w:sz w:val="21"/>
              </w:rPr>
              <w:t>配套配件：配备多功能收纳传输盒，具备终端收纳、数据同步传输功能。</w:t>
            </w:r>
          </w:p>
          <w:p>
            <w:pPr>
              <w:pStyle w:val="null3"/>
              <w:jc w:val="both"/>
            </w:pPr>
            <w:r>
              <w:rPr>
                <w:sz w:val="21"/>
                <w:b/>
              </w:rPr>
              <w:t>19</w:t>
            </w:r>
            <w:r>
              <w:rPr>
                <w:sz w:val="21"/>
                <w:b/>
              </w:rPr>
              <w:t>.质保期：整机≥5年</w:t>
            </w:r>
          </w:p>
          <w:p>
            <w:pPr>
              <w:pStyle w:val="null3"/>
              <w:jc w:val="both"/>
            </w:pPr>
            <w:r>
              <w:rPr>
                <w:sz w:val="21"/>
                <w:b/>
              </w:rPr>
              <w:t>20</w:t>
            </w:r>
            <w:r>
              <w:rPr>
                <w:sz w:val="21"/>
                <w:b/>
              </w:rPr>
              <w:t>.配</w:t>
            </w:r>
            <w:r>
              <w:rPr>
                <w:sz w:val="21"/>
                <w:b/>
              </w:rPr>
              <w:t>置清单：</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一体式睡眠监测工作站主机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集成数据回收、分析、管理功能</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穿戴式生命体征监测终端</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支持血氧、心率、体动、鼻气流多参数监测</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睡眠监测数据分析管理软件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原厂正版永久授权，含全部监测、分析、报告、科研功能</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彩色激光打印机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支持彩色监测报告、文书打印输出</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多功能收纳传输配件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具备监测终端收纳、数据同步传输功能</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全套技术资料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含中文操作手册、维护手册、医疗器械注册证、出厂检验报告、产品合格证等验收必备文件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经颅超声电疗仪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设备结构：采用立式推车式设计，配备彩色触摸显示屏，操作界面直观便捷。</w:t>
            </w:r>
          </w:p>
          <w:p>
            <w:pPr>
              <w:pStyle w:val="null3"/>
              <w:jc w:val="both"/>
            </w:pPr>
            <w:r>
              <w:rPr>
                <w:sz w:val="21"/>
              </w:rPr>
              <w:t>2.</w:t>
            </w:r>
            <w:r>
              <w:rPr>
                <w:sz w:val="21"/>
              </w:rPr>
              <w:t xml:space="preserve"> </w:t>
            </w:r>
            <w:r>
              <w:rPr>
                <w:sz w:val="21"/>
              </w:rPr>
              <w:t>设备组成：由主机、超声治疗单元、耳后电刺激单元、肢体电刺激单元及配套输出线、电极组成，各治疗单元独立控制、独立显示</w:t>
            </w:r>
            <w:r>
              <w:rPr>
                <w:sz w:val="21"/>
              </w:rPr>
              <w:t>。</w:t>
            </w:r>
          </w:p>
          <w:p>
            <w:pPr>
              <w:pStyle w:val="null3"/>
              <w:jc w:val="both"/>
            </w:pPr>
            <w:r>
              <w:rPr>
                <w:sz w:val="21"/>
              </w:rPr>
              <w:t>▲</w:t>
            </w:r>
            <w:r>
              <w:rPr>
                <w:sz w:val="21"/>
              </w:rPr>
              <w:t>3.</w:t>
            </w:r>
            <w:r>
              <w:rPr>
                <w:sz w:val="21"/>
              </w:rPr>
              <w:t>配置与操作模式：配备</w:t>
            </w:r>
            <w:r>
              <w:rPr>
                <w:sz w:val="21"/>
              </w:rPr>
              <w:t>≥2 组超声治疗输出、≥2 组耳后电刺激输出、≥2 组肢体电刺激输出；支持处方模式（内置多套临床专家处方）、自定义治疗模式两种操作模式。</w:t>
            </w:r>
            <w:r>
              <w:rPr>
                <w:sz w:val="21"/>
              </w:rPr>
              <w:t>（提供厂家的注册证技术要求或原厂说明书佐证）</w:t>
            </w:r>
          </w:p>
          <w:p>
            <w:pPr>
              <w:pStyle w:val="null3"/>
              <w:jc w:val="both"/>
            </w:pPr>
            <w:r>
              <w:rPr>
                <w:sz w:val="21"/>
              </w:rPr>
              <w:t>4.</w:t>
            </w:r>
            <w:r>
              <w:rPr>
                <w:sz w:val="21"/>
              </w:rPr>
              <w:t>超声治疗头：每组超声单元配备多通道治疗头，治疗头外径尺寸约</w:t>
            </w:r>
            <w:r>
              <w:rPr>
                <w:sz w:val="21"/>
              </w:rPr>
              <w:t xml:space="preserve"> 40mm，尺寸误差≤±4mm。</w:t>
            </w:r>
          </w:p>
          <w:p>
            <w:pPr>
              <w:pStyle w:val="null3"/>
              <w:jc w:val="both"/>
            </w:pPr>
            <w:r>
              <w:rPr>
                <w:sz w:val="21"/>
              </w:rPr>
              <w:t>▲</w:t>
            </w:r>
            <w:r>
              <w:rPr>
                <w:sz w:val="21"/>
              </w:rPr>
              <w:t>5.</w:t>
            </w:r>
            <w:r>
              <w:rPr>
                <w:sz w:val="21"/>
              </w:rPr>
              <w:t xml:space="preserve"> </w:t>
            </w:r>
            <w:r>
              <w:rPr>
                <w:sz w:val="21"/>
              </w:rPr>
              <w:t>输出模式：支持单治疗头独立输出、多治疗头循环交替输出两种工作模式，循环参数可调节。</w:t>
            </w:r>
            <w:r>
              <w:rPr>
                <w:sz w:val="21"/>
              </w:rPr>
              <w:t>（提供厂家的注册证技术要求或原厂说明书佐证）</w:t>
            </w:r>
          </w:p>
          <w:p>
            <w:pPr>
              <w:pStyle w:val="null3"/>
              <w:jc w:val="both"/>
            </w:pPr>
            <w:r>
              <w:rPr>
                <w:sz w:val="21"/>
              </w:rPr>
              <w:t>6.</w:t>
            </w:r>
            <w:r>
              <w:rPr>
                <w:sz w:val="21"/>
              </w:rPr>
              <w:t>额定输出功率：超声额定输出功率约</w:t>
            </w:r>
            <w:r>
              <w:rPr>
                <w:sz w:val="21"/>
              </w:rPr>
              <w:t xml:space="preserve"> 0.3W，功率误差≤±20%。</w:t>
            </w:r>
          </w:p>
          <w:p>
            <w:pPr>
              <w:pStyle w:val="null3"/>
              <w:jc w:val="both"/>
            </w:pPr>
            <w:r>
              <w:rPr>
                <w:sz w:val="21"/>
              </w:rPr>
              <w:t>7.</w:t>
            </w:r>
            <w:r>
              <w:rPr>
                <w:sz w:val="21"/>
              </w:rPr>
              <w:t>输出控制：</w:t>
            </w:r>
            <w:r>
              <w:rPr>
                <w:sz w:val="21"/>
              </w:rPr>
              <w:t>0 档位时输出功率为 0W，无输出。</w:t>
            </w:r>
          </w:p>
          <w:p>
            <w:pPr>
              <w:pStyle w:val="null3"/>
              <w:jc w:val="both"/>
            </w:pPr>
            <w:r>
              <w:rPr>
                <w:sz w:val="21"/>
              </w:rPr>
              <w:t>8.</w:t>
            </w:r>
            <w:r>
              <w:rPr>
                <w:sz w:val="21"/>
              </w:rPr>
              <w:t>功率稳定性：最大功率输出状态下，连续工作</w:t>
            </w:r>
            <w:r>
              <w:rPr>
                <w:sz w:val="21"/>
              </w:rPr>
              <w:t xml:space="preserve"> 1 小时输出功率波动≤20%，性能稳定。</w:t>
            </w:r>
          </w:p>
          <w:p>
            <w:pPr>
              <w:pStyle w:val="null3"/>
              <w:jc w:val="both"/>
            </w:pPr>
            <w:r>
              <w:rPr>
                <w:sz w:val="21"/>
              </w:rPr>
              <w:t>▲</w:t>
            </w:r>
            <w:r>
              <w:rPr>
                <w:sz w:val="21"/>
              </w:rPr>
              <w:t>9.</w:t>
            </w:r>
            <w:r>
              <w:rPr>
                <w:sz w:val="21"/>
              </w:rPr>
              <w:t>输出档位与指示：支持</w:t>
            </w:r>
            <w:r>
              <w:rPr>
                <w:sz w:val="21"/>
              </w:rPr>
              <w:t>≥5 档输出调节，可定量显示输出功率、有效声强数值，显示值与实际值偏差≤±20%；最大有效声强≤3.0W/cm²，符合临床安全要求。</w:t>
            </w:r>
            <w:r>
              <w:rPr>
                <w:sz w:val="21"/>
              </w:rPr>
              <w:t>（提供厂家的注册证技术要求或原厂说明书佐证）</w:t>
            </w:r>
          </w:p>
          <w:p>
            <w:pPr>
              <w:pStyle w:val="null3"/>
              <w:jc w:val="both"/>
            </w:pPr>
            <w:r>
              <w:rPr>
                <w:sz w:val="21"/>
              </w:rPr>
              <w:t>10.</w:t>
            </w:r>
            <w:r>
              <w:rPr>
                <w:sz w:val="21"/>
              </w:rPr>
              <w:t>超声工作频率：</w:t>
            </w:r>
            <w:r>
              <w:rPr>
                <w:sz w:val="21"/>
              </w:rPr>
              <w:t>800kHz±10%，波束类型为准直型，波束不均匀性系数≤8.0。</w:t>
            </w:r>
          </w:p>
          <w:p>
            <w:pPr>
              <w:pStyle w:val="null3"/>
              <w:jc w:val="both"/>
            </w:pPr>
            <w:r>
              <w:rPr>
                <w:sz w:val="21"/>
              </w:rPr>
              <w:t>11.</w:t>
            </w:r>
            <w:r>
              <w:rPr>
                <w:sz w:val="21"/>
              </w:rPr>
              <w:t>有效辐射面积：</w:t>
            </w:r>
            <w:r>
              <w:rPr>
                <w:sz w:val="21"/>
              </w:rPr>
              <w:t>3</w:t>
            </w:r>
            <w:r>
              <w:rPr>
                <w:sz w:val="21"/>
              </w:rPr>
              <w:t>～</w:t>
            </w:r>
            <w:r>
              <w:rPr>
                <w:sz w:val="21"/>
              </w:rPr>
              <w:t>4cm²，输出波形为脉冲波，脉冲参数可调节。</w:t>
            </w:r>
          </w:p>
          <w:p>
            <w:pPr>
              <w:pStyle w:val="null3"/>
              <w:jc w:val="both"/>
            </w:pPr>
            <w:r>
              <w:rPr>
                <w:sz w:val="21"/>
              </w:rPr>
              <w:t>12.</w:t>
            </w:r>
            <w:r>
              <w:rPr>
                <w:sz w:val="21"/>
              </w:rPr>
              <w:t>治疗定时：治疗时间可设置范围</w:t>
            </w:r>
            <w:r>
              <w:rPr>
                <w:sz w:val="21"/>
              </w:rPr>
              <w:t xml:space="preserve"> 1</w:t>
            </w:r>
            <w:r>
              <w:rPr>
                <w:sz w:val="21"/>
              </w:rPr>
              <w:t>～</w:t>
            </w:r>
            <w:r>
              <w:rPr>
                <w:sz w:val="21"/>
              </w:rPr>
              <w:t>30min，默认预设时间 5min，步进 1min，定时误差≤±5%。</w:t>
            </w:r>
          </w:p>
          <w:p>
            <w:pPr>
              <w:pStyle w:val="null3"/>
              <w:jc w:val="both"/>
            </w:pPr>
            <w:r>
              <w:rPr>
                <w:sz w:val="21"/>
              </w:rPr>
              <w:t>▲</w:t>
            </w:r>
            <w:r>
              <w:rPr>
                <w:sz w:val="21"/>
              </w:rPr>
              <w:t>13.</w:t>
            </w:r>
            <w:r>
              <w:rPr>
                <w:sz w:val="21"/>
              </w:rPr>
              <w:t xml:space="preserve"> </w:t>
            </w:r>
            <w:r>
              <w:rPr>
                <w:sz w:val="21"/>
              </w:rPr>
              <w:t>耳后低频电刺激性能：支持多类临床治疗模式，覆盖脑血管疾病、精神类疾病、神经康复等临床场景；脉冲为双向对称波形，输出电压峰峰值约</w:t>
            </w:r>
            <w:r>
              <w:rPr>
                <w:sz w:val="21"/>
              </w:rPr>
              <w:t xml:space="preserve"> 8V，误差≤±20%。</w:t>
            </w:r>
            <w:r>
              <w:rPr>
                <w:sz w:val="21"/>
              </w:rPr>
              <w:t>（提供厂家的注册证技术要求或原厂说明书佐证）</w:t>
            </w:r>
          </w:p>
          <w:p>
            <w:pPr>
              <w:pStyle w:val="null3"/>
              <w:jc w:val="both"/>
            </w:pPr>
            <w:r>
              <w:rPr>
                <w:sz w:val="21"/>
              </w:rPr>
              <w:t>▲</w:t>
            </w:r>
            <w:r>
              <w:rPr>
                <w:sz w:val="21"/>
              </w:rPr>
              <w:t>14.</w:t>
            </w:r>
            <w:r>
              <w:rPr>
                <w:sz w:val="21"/>
              </w:rPr>
              <w:t xml:space="preserve"> </w:t>
            </w:r>
            <w:r>
              <w:rPr>
                <w:sz w:val="21"/>
              </w:rPr>
              <w:t>电刺激输出调节：输出电压幅度</w:t>
            </w:r>
            <w:r>
              <w:rPr>
                <w:sz w:val="21"/>
              </w:rPr>
              <w:t xml:space="preserve">≥60 级可调，最小输出值≤最大输出值的 2%，调节精度满足临床需求。 </w:t>
            </w:r>
            <w:r>
              <w:rPr>
                <w:sz w:val="21"/>
              </w:rPr>
              <w:t>（提供厂家的注册证技术要求或原厂说明书佐证）</w:t>
            </w:r>
          </w:p>
          <w:p>
            <w:pPr>
              <w:pStyle w:val="null3"/>
              <w:jc w:val="both"/>
            </w:pPr>
            <w:r>
              <w:rPr>
                <w:sz w:val="21"/>
              </w:rPr>
              <w:t>15. 肢体中频电刺激性能：工作频率约 8kHz，支持低频调制波形，输出双向对称波形；最大输出电压峰峰值约 80V，误差≤±20%，≥60 级可调；输出电流最大有效值≤100mA，符合安全要求。</w:t>
            </w:r>
          </w:p>
          <w:p>
            <w:pPr>
              <w:pStyle w:val="null3"/>
              <w:jc w:val="both"/>
            </w:pPr>
            <w:r>
              <w:rPr>
                <w:sz w:val="21"/>
              </w:rPr>
              <w:t>16.</w:t>
            </w:r>
            <w:r>
              <w:rPr>
                <w:sz w:val="21"/>
              </w:rPr>
              <w:t>电刺激定时：治疗时间可设置范围</w:t>
            </w:r>
            <w:r>
              <w:rPr>
                <w:sz w:val="21"/>
              </w:rPr>
              <w:t xml:space="preserve"> 1</w:t>
            </w:r>
            <w:r>
              <w:rPr>
                <w:sz w:val="21"/>
              </w:rPr>
              <w:t>～</w:t>
            </w:r>
            <w:r>
              <w:rPr>
                <w:sz w:val="21"/>
              </w:rPr>
              <w:t>60min，默认预设时间 30min，步进 1min，定时误差≤±5%。</w:t>
            </w:r>
          </w:p>
          <w:p>
            <w:pPr>
              <w:pStyle w:val="null3"/>
              <w:jc w:val="both"/>
            </w:pPr>
            <w:r>
              <w:rPr>
                <w:sz w:val="21"/>
                <w:b/>
              </w:rPr>
              <w:t>17.质保期：整机≥5年</w:t>
            </w:r>
          </w:p>
          <w:p>
            <w:pPr>
              <w:pStyle w:val="null3"/>
              <w:jc w:val="both"/>
            </w:pPr>
            <w:r>
              <w:rPr>
                <w:sz w:val="21"/>
                <w:b/>
              </w:rPr>
              <w:t>18.配</w:t>
            </w:r>
            <w:r>
              <w:rPr>
                <w:sz w:val="21"/>
                <w:b/>
              </w:rPr>
              <w:t>置清单：</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经颅超声电刺激治疗仪主机（立式推车式）</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含主控单元、显示操作单元</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超声治疗头</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每组含多通道治疗头及输出线</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耳后电刺激输出组件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含输出线、配套电极</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肢体电刺激输出组件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含输出线、配套电极</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一次性使用电极片</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满足装机及初期临床使用需求</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全套技术资料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含中文操作手册、维护手册、医疗器械注册证、出厂检验报告、产品合格证等验收必备文件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经颅磁脑反射电疗仪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w:t>
            </w:r>
            <w:r>
              <w:rPr>
                <w:sz w:val="21"/>
              </w:rPr>
              <w:t>1.</w:t>
            </w:r>
            <w:r>
              <w:rPr>
                <w:sz w:val="21"/>
              </w:rPr>
              <w:t>设备配置：配备</w:t>
            </w:r>
            <w:r>
              <w:rPr>
                <w:sz w:val="21"/>
              </w:rPr>
              <w:t>≥2 组经颅磁脑反射输出、≥2 组脑电反射输出、≥2 组肌电反射输出。</w:t>
            </w:r>
            <w:r>
              <w:rPr>
                <w:sz w:val="21"/>
              </w:rPr>
              <w:t>（提供厂家的注册证技术要求或原厂说明书佐证）</w:t>
            </w:r>
          </w:p>
          <w:p>
            <w:pPr>
              <w:pStyle w:val="null3"/>
              <w:jc w:val="both"/>
            </w:pPr>
            <w:r>
              <w:rPr>
                <w:sz w:val="21"/>
              </w:rPr>
              <w:t>2.</w:t>
            </w:r>
            <w:r>
              <w:rPr>
                <w:sz w:val="21"/>
              </w:rPr>
              <w:t>操作模式：支持处方模式（内置多套临床专家处方）、自定义治疗模式两种操作模式。</w:t>
            </w:r>
          </w:p>
          <w:p>
            <w:pPr>
              <w:pStyle w:val="null3"/>
              <w:jc w:val="left"/>
            </w:pPr>
            <w:r>
              <w:rPr>
                <w:sz w:val="21"/>
              </w:rPr>
              <w:t>▲</w:t>
            </w:r>
            <w:r>
              <w:rPr>
                <w:sz w:val="21"/>
              </w:rPr>
              <w:t>3.</w:t>
            </w:r>
            <w:r>
              <w:rPr>
                <w:sz w:val="21"/>
              </w:rPr>
              <w:t>产品的适用范围需包含脑反射相关治疗功能。</w:t>
            </w:r>
            <w:r>
              <w:rPr>
                <w:sz w:val="21"/>
              </w:rPr>
              <w:t>（提供厂家的注册证技术要求或原厂说明书佐证）</w:t>
            </w:r>
          </w:p>
          <w:p>
            <w:pPr>
              <w:pStyle w:val="null3"/>
              <w:jc w:val="both"/>
            </w:pPr>
            <w:r>
              <w:rPr>
                <w:sz w:val="21"/>
              </w:rPr>
              <w:t>4.</w:t>
            </w:r>
            <w:r>
              <w:rPr>
                <w:sz w:val="21"/>
              </w:rPr>
              <w:t>设备结构：采用立式推车式设计，配备彩色触摸显示屏，操作界面直观便捷。</w:t>
            </w:r>
          </w:p>
          <w:p>
            <w:pPr>
              <w:pStyle w:val="null3"/>
              <w:jc w:val="both"/>
            </w:pPr>
            <w:r>
              <w:rPr>
                <w:sz w:val="21"/>
              </w:rPr>
              <w:t>5.</w:t>
            </w:r>
            <w:r>
              <w:rPr>
                <w:sz w:val="21"/>
              </w:rPr>
              <w:t>设备参数：整机重量</w:t>
            </w:r>
            <w:r>
              <w:rPr>
                <w:sz w:val="21"/>
              </w:rPr>
              <w:t>≤50kg，外形尺寸符合临床科室摆放需求。</w:t>
            </w:r>
          </w:p>
          <w:p>
            <w:pPr>
              <w:pStyle w:val="null3"/>
              <w:jc w:val="both"/>
            </w:pPr>
            <w:r>
              <w:rPr>
                <w:sz w:val="21"/>
                <w:b/>
              </w:rPr>
              <w:t>6.</w:t>
            </w:r>
            <w:r>
              <w:rPr>
                <w:sz w:val="21"/>
                <w:b/>
              </w:rPr>
              <w:t>经颅磁输出性能：</w:t>
            </w:r>
          </w:p>
          <w:p>
            <w:pPr>
              <w:pStyle w:val="null3"/>
              <w:jc w:val="both"/>
            </w:pPr>
            <w:r>
              <w:rPr>
                <w:sz w:val="21"/>
              </w:rPr>
              <w:t>6.1.</w:t>
            </w:r>
            <w:r>
              <w:rPr>
                <w:sz w:val="21"/>
              </w:rPr>
              <w:t>磁感应强度分档可调，低档约</w:t>
            </w:r>
            <w:r>
              <w:rPr>
                <w:sz w:val="21"/>
              </w:rPr>
              <w:t xml:space="preserve"> 6mT、强档约 14mT，误差符合医疗器械安全标准</w:t>
            </w:r>
            <w:r>
              <w:rPr>
                <w:sz w:val="21"/>
              </w:rPr>
              <w:t>。</w:t>
            </w:r>
          </w:p>
          <w:p>
            <w:pPr>
              <w:pStyle w:val="null3"/>
              <w:jc w:val="both"/>
            </w:pPr>
            <w:r>
              <w:rPr>
                <w:sz w:val="21"/>
              </w:rPr>
              <w:t>6.2.</w:t>
            </w:r>
            <w:r>
              <w:rPr>
                <w:sz w:val="21"/>
              </w:rPr>
              <w:t>磁场工作频率</w:t>
            </w:r>
            <w:r>
              <w:rPr>
                <w:sz w:val="21"/>
              </w:rPr>
              <w:t xml:space="preserve"> 50Hz±1Hz</w:t>
            </w:r>
            <w:r>
              <w:rPr>
                <w:sz w:val="21"/>
              </w:rPr>
              <w:t>。</w:t>
            </w:r>
          </w:p>
          <w:p>
            <w:pPr>
              <w:pStyle w:val="null3"/>
              <w:jc w:val="both"/>
            </w:pPr>
            <w:r>
              <w:rPr>
                <w:sz w:val="21"/>
              </w:rPr>
              <w:t>6.3.</w:t>
            </w:r>
            <w:r>
              <w:rPr>
                <w:sz w:val="21"/>
              </w:rPr>
              <w:t>采用经颅磁治疗帽，多治疗体设计，治疗体位置可根据患者头围调节，适配不同头型患者</w:t>
            </w:r>
            <w:r>
              <w:rPr>
                <w:sz w:val="21"/>
              </w:rPr>
              <w:t>。</w:t>
            </w:r>
          </w:p>
          <w:p>
            <w:pPr>
              <w:pStyle w:val="null3"/>
              <w:jc w:val="both"/>
            </w:pPr>
            <w:r>
              <w:rPr>
                <w:sz w:val="21"/>
              </w:rPr>
              <w:t>6.4.</w:t>
            </w:r>
            <w:r>
              <w:rPr>
                <w:sz w:val="21"/>
              </w:rPr>
              <w:t>经颅磁输出强度和频率可检测</w:t>
            </w:r>
            <w:r>
              <w:rPr>
                <w:sz w:val="21"/>
              </w:rPr>
              <w:t>，具备开路闭锁安全保护功能</w:t>
            </w:r>
            <w:r>
              <w:rPr>
                <w:sz w:val="21"/>
              </w:rPr>
              <w:t>。</w:t>
            </w:r>
          </w:p>
          <w:p>
            <w:pPr>
              <w:pStyle w:val="null3"/>
              <w:jc w:val="both"/>
            </w:pPr>
            <w:r>
              <w:rPr>
                <w:sz w:val="21"/>
              </w:rPr>
              <w:t>6.5.</w:t>
            </w:r>
            <w:r>
              <w:rPr>
                <w:sz w:val="21"/>
              </w:rPr>
              <w:t>支持震动按摩功能，震动幅度、频率多档可调</w:t>
            </w:r>
            <w:r>
              <w:rPr>
                <w:sz w:val="21"/>
              </w:rPr>
              <w:t>。</w:t>
            </w:r>
          </w:p>
          <w:p>
            <w:pPr>
              <w:pStyle w:val="null3"/>
              <w:jc w:val="both"/>
            </w:pPr>
            <w:r>
              <w:rPr>
                <w:sz w:val="21"/>
              </w:rPr>
              <w:t>6.6.</w:t>
            </w:r>
            <w:r>
              <w:rPr>
                <w:sz w:val="21"/>
              </w:rPr>
              <w:t>治疗时间可设置范围</w:t>
            </w:r>
            <w:r>
              <w:rPr>
                <w:sz w:val="21"/>
              </w:rPr>
              <w:t xml:space="preserve"> 1</w:t>
            </w:r>
            <w:r>
              <w:rPr>
                <w:sz w:val="21"/>
              </w:rPr>
              <w:t>～</w:t>
            </w:r>
            <w:r>
              <w:rPr>
                <w:sz w:val="21"/>
              </w:rPr>
              <w:t>99min，定时误差符合行业标准。</w:t>
            </w:r>
          </w:p>
          <w:p>
            <w:pPr>
              <w:pStyle w:val="null3"/>
              <w:jc w:val="both"/>
            </w:pPr>
            <w:r>
              <w:rPr>
                <w:sz w:val="21"/>
              </w:rPr>
              <w:t>▲</w:t>
            </w:r>
            <w:r>
              <w:rPr>
                <w:sz w:val="21"/>
              </w:rPr>
              <w:t>7.</w:t>
            </w:r>
            <w:r>
              <w:rPr>
                <w:sz w:val="21"/>
              </w:rPr>
              <w:t xml:space="preserve"> </w:t>
            </w:r>
            <w:r>
              <w:rPr>
                <w:sz w:val="21"/>
              </w:rPr>
              <w:t>脑电反射性能：支持多类临床治疗模式，覆盖缺血性脑血管疾病、精神类疾病、儿童神经发育、颅脑损伤康复等临床场景。</w:t>
            </w:r>
            <w:r>
              <w:rPr>
                <w:sz w:val="21"/>
              </w:rPr>
              <w:t>（提供厂家的注册证技术要求或原厂说明书佐证）</w:t>
            </w:r>
          </w:p>
          <w:p>
            <w:pPr>
              <w:pStyle w:val="null3"/>
              <w:jc w:val="both"/>
            </w:pPr>
            <w:r>
              <w:rPr>
                <w:sz w:val="21"/>
                <w:b/>
              </w:rPr>
              <w:t>8.</w:t>
            </w:r>
            <w:r>
              <w:rPr>
                <w:sz w:val="21"/>
                <w:b/>
              </w:rPr>
              <w:t>电刺激核心参数：</w:t>
            </w:r>
          </w:p>
          <w:p>
            <w:pPr>
              <w:pStyle w:val="null3"/>
              <w:jc w:val="both"/>
            </w:pPr>
            <w:r>
              <w:rPr>
                <w:sz w:val="21"/>
              </w:rPr>
              <w:t>8.1.</w:t>
            </w:r>
            <w:r>
              <w:rPr>
                <w:sz w:val="21"/>
              </w:rPr>
              <w:t>脑电反射电极最大输出电压峰峰值约</w:t>
            </w:r>
            <w:r>
              <w:rPr>
                <w:sz w:val="21"/>
              </w:rPr>
              <w:t xml:space="preserve"> 40V，误差≤±20%</w:t>
            </w:r>
            <w:r>
              <w:rPr>
                <w:sz w:val="21"/>
              </w:rPr>
              <w:t>。</w:t>
            </w:r>
          </w:p>
          <w:p>
            <w:pPr>
              <w:pStyle w:val="null3"/>
              <w:jc w:val="both"/>
            </w:pPr>
            <w:r>
              <w:rPr>
                <w:sz w:val="21"/>
              </w:rPr>
              <w:t>8.2.</w:t>
            </w:r>
            <w:r>
              <w:rPr>
                <w:sz w:val="21"/>
              </w:rPr>
              <w:t>肌电反射工作频率约</w:t>
            </w:r>
            <w:r>
              <w:rPr>
                <w:sz w:val="21"/>
              </w:rPr>
              <w:t xml:space="preserve"> 8kHz，误差≤±30%</w:t>
            </w:r>
          </w:p>
          <w:p>
            <w:pPr>
              <w:pStyle w:val="null3"/>
              <w:jc w:val="both"/>
            </w:pPr>
            <w:r>
              <w:rPr>
                <w:sz w:val="21"/>
              </w:rPr>
              <w:t>8.3</w:t>
            </w:r>
            <w:r>
              <w:rPr>
                <w:sz w:val="21"/>
              </w:rPr>
              <w:t>肌电反射最大输出电流强度约</w:t>
            </w:r>
            <w:r>
              <w:rPr>
                <w:sz w:val="21"/>
              </w:rPr>
              <w:t xml:space="preserve"> 60mA，误差≤±30%，具备恒流输出特性，负载波动时输出电流变化≤5%</w:t>
            </w:r>
            <w:r>
              <w:rPr>
                <w:sz w:val="21"/>
              </w:rPr>
              <w:t>。</w:t>
            </w:r>
          </w:p>
          <w:p>
            <w:pPr>
              <w:pStyle w:val="null3"/>
              <w:jc w:val="both"/>
            </w:pPr>
            <w:r>
              <w:rPr>
                <w:sz w:val="21"/>
              </w:rPr>
              <w:t>8.4</w:t>
            </w:r>
            <w:r>
              <w:rPr>
                <w:sz w:val="21"/>
              </w:rPr>
              <w:t>输出电路最大电压峰峰值约</w:t>
            </w:r>
            <w:r>
              <w:rPr>
                <w:sz w:val="21"/>
              </w:rPr>
              <w:t xml:space="preserve"> 50V，误差≤±20%</w:t>
            </w:r>
            <w:r>
              <w:rPr>
                <w:sz w:val="21"/>
              </w:rPr>
              <w:t>。</w:t>
            </w:r>
          </w:p>
          <w:p>
            <w:pPr>
              <w:pStyle w:val="null3"/>
              <w:jc w:val="both"/>
            </w:pPr>
            <w:r>
              <w:rPr>
                <w:sz w:val="21"/>
              </w:rPr>
              <w:t>8.5</w:t>
            </w:r>
            <w:r>
              <w:rPr>
                <w:sz w:val="21"/>
              </w:rPr>
              <w:t>支持</w:t>
            </w:r>
            <w:r>
              <w:rPr>
                <w:sz w:val="21"/>
              </w:rPr>
              <w:t>≥4 种电刺激输出模式可选</w:t>
            </w:r>
            <w:r>
              <w:rPr>
                <w:sz w:val="21"/>
              </w:rPr>
              <w:t>。</w:t>
            </w:r>
          </w:p>
          <w:p>
            <w:pPr>
              <w:pStyle w:val="null3"/>
              <w:jc w:val="both"/>
            </w:pPr>
            <w:r>
              <w:rPr>
                <w:sz w:val="21"/>
              </w:rPr>
              <w:t>8.6</w:t>
            </w:r>
            <w:r>
              <w:rPr>
                <w:sz w:val="21"/>
              </w:rPr>
              <w:t>单路电刺激输出支持同时连接多对电极，可同时开展脑电刺激、肢体肌电刺激</w:t>
            </w:r>
            <w:r>
              <w:rPr>
                <w:sz w:val="21"/>
              </w:rPr>
              <w:t>。</w:t>
            </w:r>
          </w:p>
          <w:p>
            <w:pPr>
              <w:pStyle w:val="null3"/>
              <w:jc w:val="both"/>
            </w:pPr>
            <w:r>
              <w:rPr>
                <w:sz w:val="21"/>
              </w:rPr>
              <w:t>8.7</w:t>
            </w:r>
            <w:r>
              <w:rPr>
                <w:sz w:val="21"/>
              </w:rPr>
              <w:t>连续工作时间</w:t>
            </w:r>
            <w:r>
              <w:rPr>
                <w:sz w:val="21"/>
              </w:rPr>
              <w:t>≥4 小时，治疗时间可设置范围 1</w:t>
            </w:r>
            <w:r>
              <w:rPr>
                <w:sz w:val="21"/>
              </w:rPr>
              <w:t>～</w:t>
            </w:r>
            <w:r>
              <w:rPr>
                <w:sz w:val="21"/>
              </w:rPr>
              <w:t>99min。</w:t>
            </w:r>
          </w:p>
          <w:p>
            <w:pPr>
              <w:pStyle w:val="null3"/>
              <w:jc w:val="both"/>
            </w:pPr>
            <w:r>
              <w:rPr>
                <w:sz w:val="21"/>
                <w:b/>
              </w:rPr>
              <w:t>9.</w:t>
            </w:r>
            <w:r>
              <w:rPr>
                <w:sz w:val="21"/>
                <w:b/>
              </w:rPr>
              <w:t>质保期：整机</w:t>
            </w:r>
            <w:r>
              <w:rPr>
                <w:sz w:val="21"/>
                <w:b/>
              </w:rPr>
              <w:t>≥5年</w:t>
            </w:r>
          </w:p>
          <w:p>
            <w:pPr>
              <w:pStyle w:val="null3"/>
              <w:jc w:val="both"/>
            </w:pPr>
            <w:r>
              <w:rPr>
                <w:sz w:val="21"/>
                <w:b/>
              </w:rPr>
              <w:t>10.</w:t>
            </w:r>
            <w:r>
              <w:rPr>
                <w:sz w:val="21"/>
                <w:b/>
              </w:rPr>
              <w:t>配</w:t>
            </w:r>
            <w:r>
              <w:rPr>
                <w:sz w:val="21"/>
                <w:b/>
              </w:rPr>
              <w:t>置清单：</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经颅磁脑反射电疗仪主机（立式推车式）</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含主控单元、显示操作单元</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经颅磁治疗帽</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含多治疗体、输出连接线</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脑电反射输出组件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含输出线、配套治疗电极</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肌电反射输出组件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w:t>
                  </w:r>
                  <w:r>
                    <w:rPr>
                      <w:sz w:val="21"/>
                    </w:rPr>
                    <w:t>8 路输出线、配套肢体电极</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一次性使用电极片</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满足装机及初期临床使用需求</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全套技术资料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含中文操作手册、维护手册、医疗器械注册证、体系认证证书、出厂检验报告、产品合格证等验收必备文件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眼动检测分析系统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w:t>
            </w:r>
            <w:r>
              <w:rPr>
                <w:sz w:val="21"/>
              </w:rPr>
              <w:t>1.</w:t>
            </w:r>
            <w:r>
              <w:rPr>
                <w:sz w:val="21"/>
              </w:rPr>
              <w:t xml:space="preserve"> </w:t>
            </w:r>
            <w:r>
              <w:rPr>
                <w:sz w:val="21"/>
              </w:rPr>
              <w:t>产品适用范围包含眼球活动轨迹、瞳孔大小变化检测，可为精神疾病临床评估提供参考</w:t>
            </w:r>
            <w:r>
              <w:rPr>
                <w:sz w:val="21"/>
              </w:rPr>
              <w:t>。</w:t>
            </w:r>
            <w:r>
              <w:rPr>
                <w:sz w:val="21"/>
              </w:rPr>
              <w:t>（</w:t>
            </w:r>
            <w:r>
              <w:rPr>
                <w:sz w:val="21"/>
              </w:rPr>
              <w:t>提供厂家的注册证技术要求或原厂说明书佐证</w:t>
            </w:r>
            <w:r>
              <w:rPr>
                <w:sz w:val="21"/>
              </w:rPr>
              <w:t>）</w:t>
            </w:r>
          </w:p>
          <w:p>
            <w:pPr>
              <w:pStyle w:val="null3"/>
              <w:jc w:val="both"/>
            </w:pPr>
            <w:r>
              <w:rPr>
                <w:sz w:val="21"/>
              </w:rPr>
              <w:t>▲</w:t>
            </w:r>
            <w:r>
              <w:rPr>
                <w:sz w:val="21"/>
              </w:rPr>
              <w:t>2.</w:t>
            </w:r>
            <w:r>
              <w:rPr>
                <w:sz w:val="21"/>
              </w:rPr>
              <w:t>图像采样率</w:t>
            </w:r>
            <w:r>
              <w:rPr>
                <w:sz w:val="21"/>
              </w:rPr>
              <w:t>≥1000Hz</w:t>
            </w:r>
            <w:r>
              <w:rPr>
                <w:sz w:val="21"/>
              </w:rPr>
              <w:t>。</w:t>
            </w:r>
            <w:r>
              <w:rPr>
                <w:sz w:val="21"/>
              </w:rPr>
              <w:t>（提供厂家的注册证或产品说明书或设备实拍图佐证）</w:t>
            </w:r>
          </w:p>
          <w:p>
            <w:pPr>
              <w:pStyle w:val="null3"/>
              <w:jc w:val="both"/>
            </w:pPr>
            <w:r>
              <w:rPr>
                <w:sz w:val="21"/>
              </w:rPr>
              <w:t>3.</w:t>
            </w:r>
            <w:r>
              <w:rPr>
                <w:sz w:val="21"/>
              </w:rPr>
              <w:t>视角测量显示精度</w:t>
            </w:r>
            <w:r>
              <w:rPr>
                <w:sz w:val="21"/>
              </w:rPr>
              <w:t>≤0.1°，瞳孔直径测量精度 ±0.1mm</w:t>
            </w:r>
            <w:r>
              <w:rPr>
                <w:sz w:val="21"/>
              </w:rPr>
              <w:t>。（提供厂家的注册证或产品说明书或设备实拍图佐证）</w:t>
            </w:r>
          </w:p>
          <w:p>
            <w:pPr>
              <w:pStyle w:val="null3"/>
              <w:jc w:val="both"/>
            </w:pPr>
            <w:r>
              <w:rPr>
                <w:sz w:val="21"/>
              </w:rPr>
              <w:t>4.</w:t>
            </w:r>
            <w:r>
              <w:rPr>
                <w:sz w:val="21"/>
              </w:rPr>
              <w:t>单侧瞳孔测定抖晃率</w:t>
            </w:r>
            <w:r>
              <w:rPr>
                <w:sz w:val="21"/>
              </w:rPr>
              <w:t>≤0.03°(视角)/15秒。</w:t>
            </w:r>
          </w:p>
          <w:p>
            <w:pPr>
              <w:pStyle w:val="null3"/>
              <w:jc w:val="both"/>
            </w:pPr>
            <w:r>
              <w:rPr>
                <w:sz w:val="21"/>
              </w:rPr>
              <w:t>5.</w:t>
            </w:r>
            <w:r>
              <w:rPr>
                <w:sz w:val="21"/>
              </w:rPr>
              <w:t>单、双侧瞳孔直径测量误差</w:t>
            </w:r>
            <w:r>
              <w:rPr>
                <w:sz w:val="21"/>
              </w:rPr>
              <w:t>≤5%。</w:t>
            </w:r>
          </w:p>
          <w:p>
            <w:pPr>
              <w:pStyle w:val="null3"/>
              <w:jc w:val="both"/>
            </w:pPr>
            <w:r>
              <w:rPr>
                <w:sz w:val="21"/>
              </w:rPr>
              <w:t>6.</w:t>
            </w:r>
            <w:r>
              <w:rPr>
                <w:sz w:val="21"/>
              </w:rPr>
              <w:t>主试端、被试端显示屏幕分辨率</w:t>
            </w:r>
            <w:r>
              <w:rPr>
                <w:sz w:val="21"/>
              </w:rPr>
              <w:t>≥1920×1080，满足临床评估显示需求。</w:t>
            </w:r>
          </w:p>
          <w:p>
            <w:pPr>
              <w:pStyle w:val="null3"/>
              <w:jc w:val="both"/>
            </w:pPr>
            <w:r>
              <w:rPr>
                <w:sz w:val="21"/>
              </w:rPr>
              <w:t>▲</w:t>
            </w:r>
            <w:r>
              <w:rPr>
                <w:sz w:val="21"/>
              </w:rPr>
              <w:t>7.</w:t>
            </w:r>
            <w:r>
              <w:rPr>
                <w:sz w:val="21"/>
              </w:rPr>
              <w:t>近红外光源符合</w:t>
            </w:r>
            <w:r>
              <w:rPr>
                <w:sz w:val="21"/>
              </w:rPr>
              <w:t>GB/T20145-2006 标准无危险类级别要求，使用安全</w:t>
            </w:r>
            <w:r>
              <w:rPr>
                <w:sz w:val="21"/>
              </w:rPr>
              <w:t>。</w:t>
            </w:r>
            <w:r>
              <w:rPr>
                <w:sz w:val="21"/>
              </w:rPr>
              <w:t>（提供厂家的注册证或产品说明书或设备实拍图佐证）</w:t>
            </w:r>
          </w:p>
          <w:p>
            <w:pPr>
              <w:pStyle w:val="null3"/>
              <w:jc w:val="both"/>
            </w:pPr>
            <w:r>
              <w:rPr>
                <w:sz w:val="21"/>
              </w:rPr>
              <w:t>8.</w:t>
            </w:r>
            <w:r>
              <w:rPr>
                <w:sz w:val="21"/>
              </w:rPr>
              <w:t>主试工作站配置：六核及以上处理器，运行内存</w:t>
            </w:r>
            <w:r>
              <w:rPr>
                <w:sz w:val="21"/>
              </w:rPr>
              <w:t>≥16GB，存储空间≥2TB，满足系统运行需求。</w:t>
            </w:r>
          </w:p>
          <w:p>
            <w:pPr>
              <w:pStyle w:val="null3"/>
              <w:jc w:val="both"/>
            </w:pPr>
            <w:r>
              <w:rPr>
                <w:sz w:val="21"/>
              </w:rPr>
              <w:t>9.</w:t>
            </w:r>
            <w:r>
              <w:rPr>
                <w:sz w:val="21"/>
              </w:rPr>
              <w:t>眼动仪设备占地尺寸</w:t>
            </w:r>
            <w:r>
              <w:rPr>
                <w:sz w:val="21"/>
              </w:rPr>
              <w:t>≤0.</w:t>
            </w:r>
            <w:r>
              <w:rPr>
                <w:sz w:val="21"/>
              </w:rPr>
              <w:t>65</w:t>
            </w:r>
            <w:r>
              <w:rPr>
                <w:sz w:val="21"/>
              </w:rPr>
              <w:t>㎡</w:t>
            </w:r>
            <w:r>
              <w:rPr>
                <w:sz w:val="21"/>
              </w:rPr>
              <w:t>（</w:t>
            </w:r>
            <w:r>
              <w:rPr>
                <w:sz w:val="21"/>
              </w:rPr>
              <w:t>提供设备外形尺寸图纸或原厂技术规格书佐证</w:t>
            </w:r>
            <w:r>
              <w:rPr>
                <w:sz w:val="21"/>
              </w:rPr>
              <w:t>）</w:t>
            </w:r>
          </w:p>
          <w:p>
            <w:pPr>
              <w:pStyle w:val="null3"/>
              <w:jc w:val="both"/>
            </w:pPr>
            <w:r>
              <w:rPr>
                <w:sz w:val="21"/>
              </w:rPr>
              <w:t>10.</w:t>
            </w:r>
            <w:r>
              <w:rPr>
                <w:sz w:val="21"/>
              </w:rPr>
              <w:t>设备采用遮光封闭式检测结构，可有效规避环境杂光对瞳孔采集精度的干扰；眼动检测主机与颌托支架一体化集成设计，颌托支架支持多档位高度调节；设备有效检测距离机械可调范围为</w:t>
            </w:r>
            <w:r>
              <w:rPr>
                <w:sz w:val="21"/>
              </w:rPr>
              <w:t>50cm～80cm，55cm（含）及以上区间可稳定开展临床标准化数据采集。</w:t>
            </w:r>
          </w:p>
          <w:p>
            <w:pPr>
              <w:pStyle w:val="null3"/>
              <w:jc w:val="both"/>
            </w:pPr>
            <w:r>
              <w:rPr>
                <w:sz w:val="21"/>
              </w:rPr>
              <w:t>11.</w:t>
            </w:r>
            <w:r>
              <w:rPr>
                <w:sz w:val="21"/>
              </w:rPr>
              <w:t>患者信息管理：支持患者基本信息的新增、修改、查询、管理功能。</w:t>
            </w:r>
          </w:p>
          <w:p>
            <w:pPr>
              <w:pStyle w:val="null3"/>
              <w:jc w:val="both"/>
            </w:pPr>
            <w:r>
              <w:rPr>
                <w:sz w:val="21"/>
              </w:rPr>
              <w:t>12.</w:t>
            </w:r>
            <w:r>
              <w:rPr>
                <w:sz w:val="21"/>
              </w:rPr>
              <w:t>瞳孔追踪功能：支持跟随眼动状态实时追踪瞳孔变化。</w:t>
            </w:r>
          </w:p>
          <w:p>
            <w:pPr>
              <w:pStyle w:val="null3"/>
              <w:jc w:val="both"/>
            </w:pPr>
            <w:r>
              <w:rPr>
                <w:sz w:val="21"/>
              </w:rPr>
              <w:t>▲</w:t>
            </w:r>
            <w:r>
              <w:rPr>
                <w:sz w:val="21"/>
              </w:rPr>
              <w:t>13.</w:t>
            </w:r>
            <w:r>
              <w:rPr>
                <w:sz w:val="21"/>
              </w:rPr>
              <w:t>实时监测功能：软件可实时显示被试眼动视频图像、眼动位置模拟轨迹、双眼实时运动轨迹</w:t>
            </w:r>
            <w:r>
              <w:rPr>
                <w:sz w:val="21"/>
              </w:rPr>
              <w:t>。（提供产品彩页或说明书或设备实拍图或系统界面截图等有效佐证材料）</w:t>
            </w:r>
          </w:p>
          <w:p>
            <w:pPr>
              <w:pStyle w:val="null3"/>
              <w:jc w:val="both"/>
            </w:pPr>
            <w:r>
              <w:rPr>
                <w:sz w:val="21"/>
              </w:rPr>
              <w:t>14.</w:t>
            </w:r>
            <w:r>
              <w:rPr>
                <w:sz w:val="21"/>
              </w:rPr>
              <w:t>操作日志：具备操作日志区域，可实时反馈操作状态、提醒异常情况。</w:t>
            </w:r>
          </w:p>
          <w:p>
            <w:pPr>
              <w:pStyle w:val="null3"/>
              <w:jc w:val="both"/>
            </w:pPr>
            <w:r>
              <w:rPr>
                <w:sz w:val="21"/>
              </w:rPr>
              <w:t>15.</w:t>
            </w:r>
            <w:r>
              <w:rPr>
                <w:sz w:val="21"/>
              </w:rPr>
              <w:t>追踪模式：支持单左眼、单右眼、双眼追踪等多种追踪模式，适配不同临床场景。</w:t>
            </w:r>
          </w:p>
          <w:p>
            <w:pPr>
              <w:pStyle w:val="null3"/>
              <w:jc w:val="both"/>
            </w:pPr>
            <w:r>
              <w:rPr>
                <w:sz w:val="21"/>
              </w:rPr>
              <w:t>16.</w:t>
            </w:r>
            <w:r>
              <w:rPr>
                <w:sz w:val="21"/>
              </w:rPr>
              <w:t>稳定性提示：支持通过可视化标记（瞳孔中心定位、反光点定位、瞳孔边缘标记等）直观展示眼动追踪稳定性。</w:t>
            </w:r>
          </w:p>
          <w:p>
            <w:pPr>
              <w:pStyle w:val="null3"/>
              <w:jc w:val="both"/>
            </w:pPr>
            <w:r>
              <w:rPr>
                <w:sz w:val="21"/>
              </w:rPr>
              <w:t>▲</w:t>
            </w:r>
            <w:r>
              <w:rPr>
                <w:sz w:val="21"/>
              </w:rPr>
              <w:t>17.</w:t>
            </w:r>
            <w:r>
              <w:rPr>
                <w:sz w:val="21"/>
              </w:rPr>
              <w:t>评估范式：内置探索性眼球运动（</w:t>
            </w:r>
            <w:r>
              <w:rPr>
                <w:sz w:val="21"/>
              </w:rPr>
              <w:t>EEM）等精神科常用评估范式，执行任务前支持语音引导；范式库支持</w:t>
            </w:r>
            <w:r>
              <w:rPr>
                <w:sz w:val="21"/>
              </w:rPr>
              <w:t>反向眼动、双步眼动等</w:t>
            </w:r>
            <w:r>
              <w:rPr>
                <w:sz w:val="21"/>
              </w:rPr>
              <w:t>扩展选配。</w:t>
            </w:r>
            <w:r>
              <w:rPr>
                <w:sz w:val="21"/>
              </w:rPr>
              <w:t>（提供产品彩页或说明书或设备实拍图或系统界面截图等有效佐证材料）</w:t>
            </w:r>
          </w:p>
          <w:p>
            <w:pPr>
              <w:pStyle w:val="null3"/>
              <w:jc w:val="both"/>
            </w:pPr>
            <w:r>
              <w:rPr>
                <w:sz w:val="21"/>
              </w:rPr>
              <w:t>▲</w:t>
            </w:r>
            <w:r>
              <w:rPr>
                <w:sz w:val="21"/>
              </w:rPr>
              <w:t>18.</w:t>
            </w:r>
            <w:r>
              <w:rPr>
                <w:sz w:val="21"/>
              </w:rPr>
              <w:t>报告管理：支持检测报告查询、编辑、打印功能；支持眼动轨迹多倍速回放，可展示探索性眼球运动相关核心评估参数，结果提示阈值支持自定义配置。</w:t>
            </w:r>
            <w:r>
              <w:rPr>
                <w:sz w:val="21"/>
              </w:rPr>
              <w:t>（提供产品彩页或说明书或设备实拍图或系统界面截图等有效佐证材料）</w:t>
            </w:r>
          </w:p>
          <w:p>
            <w:pPr>
              <w:pStyle w:val="null3"/>
              <w:jc w:val="both"/>
            </w:pPr>
            <w:r>
              <w:rPr>
                <w:sz w:val="21"/>
              </w:rPr>
              <w:t>19.质保期：整机≥5年</w:t>
            </w:r>
          </w:p>
          <w:p>
            <w:pPr>
              <w:pStyle w:val="null3"/>
              <w:jc w:val="both"/>
            </w:pPr>
            <w:r>
              <w:rPr>
                <w:sz w:val="21"/>
              </w:rPr>
              <w:t>20.配置</w:t>
            </w:r>
            <w:r>
              <w:rPr>
                <w:sz w:val="21"/>
              </w:rPr>
              <w:t>清单：</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眼动追踪采集单元</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含红外采集模块、瞳孔追踪模块，满足采样率、精度要求</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主试工作站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六核及以上处理器，</w:t>
                  </w:r>
                  <w:r>
                    <w:rPr>
                      <w:sz w:val="21"/>
                    </w:rPr>
                    <w:t>≥16G 内存，≥2T 存储，含主试显示屏幕</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被试评估显示终端</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≥1920×1080 分辨率，适配眼动评估范式展示</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眼动追踪评估系统软件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原厂正版永久授权，含全部评估、报告、管理功能</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配套附件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含专用支架、连接线、校准工具等装机必备配件</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全套技术资料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含中文操作手册、维护手册、医疗器械注册证、检测报告、产品合格证等验收必备文件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广东省第二荣军优抚医院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微生物鉴定及血培养系统设备)：综合评分法,是指投标文件满足招标文件全部实质性要求，且按照评审因素的量化指标评审得分最高的投标人为中标候选人的评标方法。（最低报价不是中标的唯一依据。）</w:t>
      </w:r>
    </w:p>
    <w:p>
      <w:pPr>
        <w:pStyle w:val="null3"/>
      </w:pPr>
      <w:r>
        <w:rPr/>
        <w:t>采购包2(临床检验设备及配套温度监控系统)：综合评分法,是指投标文件满足招标文件全部实质性要求，且按照评审因素的量化指标评审得分最高的投标人为中标候选人的评标方法。（最低报价不是中标的唯一依据。）</w:t>
      </w:r>
    </w:p>
    <w:p>
      <w:pPr>
        <w:pStyle w:val="null3"/>
      </w:pPr>
      <w:r>
        <w:rPr/>
        <w:t>采购包3(心身康复科设备)：综合评分法,是指投标文件满足招标文件全部实质性要求，且按照评审因素的量化指标评审得分最高的投标人为中标候选人的评标方法。（最低报价不是中标的唯一依据。）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采购包1（微生物鉴定及血培养系统设备）：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采购包2（临床检验设备及配套温度监控系统）：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采购包3（心身康复科设备）：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采购包1（微生物鉴定及血培养系统设备）：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特定资格条款</w:t>
            </w:r>
          </w:p>
        </w:tc>
        <w:tc>
          <w:tcPr>
            <w:tcW w:type="dxa" w:w="4238"/>
          </w:tcPr>
          <w:p>
            <w:pPr>
              <w:pStyle w:val="null3"/>
            </w:pPr>
            <w:r>
              <w:rPr/>
              <w:t>①若投标人为所投产品的制造商：所投产品为第二、三类医疗器械，提供有效的《医疗器械生产许可证》复印件（或提供扫描营业执照二维码后反映的有效许可事项信息截图）；所投产品为第一类医疗器械，提供有效的医疗器械生产备案凭证复印件（或提供扫描营业执照二维码后反映的有效备案事项信息截图）或承诺中标后且交货前取得医疗器械生产备案的承诺函。【如国家另有规定，则适用其规定；若所投产品不属于医疗器械的，则提供不属于医疗器械的相关说明（格式自拟）。】 ②若投标人为经销商：所投产品为第三类医疗器械，提供有效的《医疗器械经营许可证》复印件（或提供扫描营业执照二维码后反映的有效许可事项信息截图）；所投产品为第二类医疗器械，提供有效的医疗器械经营备案凭证复印件（或提供扫描营业执照二维码后反映的有效备案事项信息截图）或承诺中标后且交货前取得医疗器械经营备案的承诺函。【如国家另有规定，则适用其规定；若所投产品不属于医疗器械的，则提供不属于医疗器械的相关说明（格式自拟）。</w:t>
            </w:r>
          </w:p>
        </w:tc>
      </w:tr>
      <w:tr>
        <w:tc>
          <w:tcPr>
            <w:tcW w:type="dxa" w:w="890"/>
          </w:tcPr>
          <w:p>
            <w:pPr>
              <w:pStyle w:val="null3"/>
            </w:pPr>
            <w:r>
              <w:rPr/>
              <w:t>9</w:t>
            </w:r>
          </w:p>
        </w:tc>
        <w:tc>
          <w:tcPr>
            <w:tcW w:type="dxa" w:w="3178"/>
          </w:tcPr>
          <w:p>
            <w:pPr>
              <w:pStyle w:val="null3"/>
            </w:pPr>
            <w:r>
              <w:rPr/>
              <w:t>本采购包不属于专门面向中小企业采购</w:t>
            </w:r>
          </w:p>
        </w:tc>
        <w:tc>
          <w:tcPr>
            <w:tcW w:type="dxa" w:w="4238"/>
          </w:tcPr>
          <w:p>
            <w:pPr>
              <w:pStyle w:val="null3"/>
            </w:pPr>
            <w:r>
              <w:rPr/>
              <w:t>本采购包不属于专门面向中小企业采购。仅在评审时对符合条件的小型、微型企业进行价格扣除（监狱企业、残疾人福利性单位视同为小型、微型企业）。</w:t>
            </w:r>
          </w:p>
        </w:tc>
      </w:tr>
    </w:tbl>
    <w:p>
      <w:pPr>
        <w:pStyle w:val="null3"/>
      </w:pPr>
      <w:r>
        <w:rPr/>
        <w:t>采购包2（临床检验设备及配套温度监控系统）：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特定资格条款</w:t>
            </w:r>
          </w:p>
        </w:tc>
        <w:tc>
          <w:tcPr>
            <w:tcW w:type="dxa" w:w="4238"/>
          </w:tcPr>
          <w:p>
            <w:pPr>
              <w:pStyle w:val="null3"/>
            </w:pPr>
            <w:r>
              <w:rPr/>
              <w:t>①若投标人为所投产品的制造商：所投产品为第二、三类医疗器械，提供有效的《医疗器械生产许可证》复印件（或提供扫描营业执照二维码后反映的有效许可事项信息截图）；所投产品为第一类医疗器械，提供有效的医疗器械生产备案凭证复印件（或提供扫描营业执照二维码后反映的有效备案事项信息截图）或承诺中标后且交货前取得医疗器械生产备案的承诺函。【如国家另有规定，则适用其规定；若所投产品不属于医疗器械的，则提供不属于医疗器械的相关说明（格式自拟）。】 ②若投标人为经销商：所投产品为第三类医疗器械，提供有效的《医疗器械经营许可证》复印件（或提供扫描营业执照二维码后反映的有效许可事项信息截图）；所投产品为第二类医疗器械，提供有效的医疗器械经营备案凭证复印件（或提供扫描营业执照二维码后反映的有效备案事项信息截图）或承诺中标后且交货前取得医疗器械经营备案的承诺函。【如国家另有规定，则适用其规定；若所投产品不属于医疗器械的，则提供不属于医疗器械的相关说明（格式自拟）。</w:t>
            </w:r>
          </w:p>
        </w:tc>
      </w:tr>
      <w:tr>
        <w:tc>
          <w:tcPr>
            <w:tcW w:type="dxa" w:w="890"/>
          </w:tcPr>
          <w:p>
            <w:pPr>
              <w:pStyle w:val="null3"/>
            </w:pPr>
            <w:r>
              <w:rPr/>
              <w:t>9</w:t>
            </w:r>
          </w:p>
        </w:tc>
        <w:tc>
          <w:tcPr>
            <w:tcW w:type="dxa" w:w="3178"/>
          </w:tcPr>
          <w:p>
            <w:pPr>
              <w:pStyle w:val="null3"/>
            </w:pPr>
            <w:r>
              <w:rPr/>
              <w:t>本采购包不属于专门面向中小企业采购</w:t>
            </w:r>
          </w:p>
        </w:tc>
        <w:tc>
          <w:tcPr>
            <w:tcW w:type="dxa" w:w="4238"/>
          </w:tcPr>
          <w:p>
            <w:pPr>
              <w:pStyle w:val="null3"/>
            </w:pPr>
            <w:r>
              <w:rPr/>
              <w:t>本采购包不属于专门面向中小企业采购。仅在评审时对符合条件的小型、微型企业进行价格扣除（监狱企业、残疾人福利性单位视同为小型、微型企业）。</w:t>
            </w:r>
          </w:p>
        </w:tc>
      </w:tr>
    </w:tbl>
    <w:p>
      <w:pPr>
        <w:pStyle w:val="null3"/>
      </w:pPr>
      <w:r>
        <w:rPr/>
        <w:t>采购包3（心身康复科设备）：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特定资格条款</w:t>
            </w:r>
          </w:p>
        </w:tc>
        <w:tc>
          <w:tcPr>
            <w:tcW w:type="dxa" w:w="4238"/>
          </w:tcPr>
          <w:p>
            <w:pPr>
              <w:pStyle w:val="null3"/>
            </w:pPr>
            <w:r>
              <w:rPr/>
              <w:t>①若投标人为所投产品的制造商：所投产品为第二、三类医疗器械，提供有效的《医疗器械生产许可证》复印件（或提供扫描营业执照二维码后反映的有效许可事项信息截图）；所投产品为第一类医疗器械，提供有效的医疗器械生产备案凭证复印件（或提供扫描营业执照二维码后反映的有效备案事项信息截图）或承诺中标后且交货前取得医疗器械生产备案的承诺函。【如国家另有规定，则适用其规定；若所投产品不属于医疗器械的，则提供不属于医疗器械的相关说明（格式自拟）。】 ②若投标人为经销商：所投产品为第三类医疗器械，提供有效的《医疗器械经营许可证》复印件（或提供扫描营业执照二维码后反映的有效许可事项信息截图）；所投产品为第二类医疗器械，提供有效的医疗器械经营备案凭证复印件（或提供扫描营业执照二维码后反映的有效备案事项信息截图）或承诺中标后且交货前取得医疗器械经营备案的承诺函。【如国家另有规定，则适用其规定；若所投产品不属于医疗器械的，则提供不属于医疗器械的相关说明（格式自拟）。</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本项目对应的中小企业划分标准所属行业为工业。</w:t>
            </w:r>
          </w:p>
        </w:tc>
      </w:tr>
    </w:tbl>
    <w:p>
      <w:pPr>
        <w:pStyle w:val="null3"/>
        <w:ind w:firstLine="480"/>
      </w:pPr>
      <w:r>
        <w:rPr/>
        <w:t>表二符合性审查表：</w:t>
      </w:r>
    </w:p>
    <w:p>
      <w:pPr>
        <w:pStyle w:val="null3"/>
      </w:pPr>
      <w:r>
        <w:rPr/>
        <w:t>采购包1（微生物鉴定及血培养系统设备）：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pPr>
      <w:r>
        <w:rPr/>
        <w:t>采购包2（临床检验设备及配套温度监控系统）：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pPr>
      <w:r>
        <w:rPr/>
        <w:t>采购包3（心身康复科设备）：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采购包1(微生物鉴定及血培养系统设备):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重要技术参数响应程度 (20.0分)</w:t>
            </w:r>
          </w:p>
        </w:tc>
        <w:tc>
          <w:tcPr>
            <w:tcW w:type="dxa" w:w="5076"/>
          </w:tcPr>
          <w:p>
            <w:pPr>
              <w:pStyle w:val="null3"/>
              <w:jc w:val="left"/>
            </w:pPr>
            <w:r>
              <w:rPr/>
              <w:t>投标人针对招标文件技术要求带“▲”为本次招标的重要性参数，共5项，该部分分值共20分，投标人完全符合招标文件该部分要求没有负偏离的20分，有一项不满足的扣4分，扣完为止； 注：针对“▲”条款的技术响应，如果招标文件技术要求中技术参数条款对技术支撑材料有要求的应按要求提供，否则对应技术参数条款将视为不满足。</w:t>
            </w:r>
          </w:p>
        </w:tc>
      </w:tr>
      <w:tr>
        <w:tc>
          <w:tcPr>
            <w:tcW w:type="dxa" w:w="922"/>
            <w:gridSpan w:val="2"/>
            <w:vMerge/>
          </w:tcPr>
          <w:p/>
        </w:tc>
        <w:tc>
          <w:tcPr>
            <w:tcW w:type="dxa" w:w="2307"/>
          </w:tcPr>
          <w:p>
            <w:pPr>
              <w:pStyle w:val="null3"/>
              <w:jc w:val="left"/>
            </w:pPr>
            <w:r>
              <w:rPr/>
              <w:t>一般技术参数响应程度 (10.0分)</w:t>
            </w:r>
          </w:p>
        </w:tc>
        <w:tc>
          <w:tcPr>
            <w:tcW w:type="dxa" w:w="5076"/>
          </w:tcPr>
          <w:p>
            <w:pPr>
              <w:pStyle w:val="null3"/>
              <w:jc w:val="left"/>
            </w:pPr>
            <w:r>
              <w:rPr/>
              <w:t>投标人针对招标文件技术要求中一般技术参数条款的得分规则如下（一般技术参数条款指未标注“★”或“▲”的条款，同一个“序号”栏中包含多级编号的内容，每一个多级编号均为一条一般技术参数条款）：2项设备中，每项设备的所有一般技术参数条款完全满足或优于的，得5分，满分为10分；每项设备中，有1项负偏离或不完全满足的，则该项设备不得分。 注：针对一般条款的技术响应，如果招标文件技术要求中技术参数条款对技术支撑材料有要求，应按要求提供，否则对应技术参数条款将视为不满足。</w:t>
            </w:r>
          </w:p>
        </w:tc>
      </w:tr>
      <w:tr>
        <w:tc>
          <w:tcPr>
            <w:tcW w:type="dxa" w:w="922"/>
            <w:gridSpan w:val="2"/>
            <w:vMerge/>
          </w:tcPr>
          <w:p/>
        </w:tc>
        <w:tc>
          <w:tcPr>
            <w:tcW w:type="dxa" w:w="2307"/>
          </w:tcPr>
          <w:p>
            <w:pPr>
              <w:pStyle w:val="null3"/>
              <w:jc w:val="left"/>
            </w:pPr>
            <w:r>
              <w:rPr/>
              <w:t>投标人的供货保障 (7.0分)</w:t>
            </w:r>
          </w:p>
        </w:tc>
        <w:tc>
          <w:tcPr>
            <w:tcW w:type="dxa" w:w="5076"/>
          </w:tcPr>
          <w:p>
            <w:pPr>
              <w:pStyle w:val="null3"/>
              <w:jc w:val="left"/>
            </w:pPr>
            <w:r>
              <w:rPr/>
              <w:t>投标人应结合本项目的供货要求和具体特点，制定科学合理的供货保障措施、供货渠道稳定（有合法、有效的所投产品的销售渠道证明文件）： 1.完全满足且优于采购需求的，得7分。 2.完全满足采购需求的，得5分。 3.不能完全满足采购需求的，得3分。 4.无或其他得0分。</w:t>
            </w:r>
          </w:p>
        </w:tc>
      </w:tr>
      <w:tr>
        <w:tc>
          <w:tcPr>
            <w:tcW w:type="dxa" w:w="922"/>
            <w:gridSpan w:val="2"/>
            <w:vMerge/>
          </w:tcPr>
          <w:p/>
        </w:tc>
        <w:tc>
          <w:tcPr>
            <w:tcW w:type="dxa" w:w="2307"/>
          </w:tcPr>
          <w:p>
            <w:pPr>
              <w:pStyle w:val="null3"/>
              <w:jc w:val="left"/>
            </w:pPr>
            <w:r>
              <w:rPr/>
              <w:t>投标产品全生命周期方案 (6.0分)</w:t>
            </w:r>
          </w:p>
        </w:tc>
        <w:tc>
          <w:tcPr>
            <w:tcW w:type="dxa" w:w="5076"/>
          </w:tcPr>
          <w:p>
            <w:pPr>
              <w:pStyle w:val="null3"/>
              <w:jc w:val="left"/>
            </w:pPr>
            <w:r>
              <w:rPr/>
              <w:t>投标人针对本项目制定全生命周期方案，对全生命周期的主要内容进行专项、透彻的分析，全生命周期方案包括但不限于：①产品使用寿命情况分析；②配套耗材；③质保期以外的配件、易损件；④运行维护、升级更新等方面： 1.完全满足且优于采购需求的，得6分。 2.完全满足采购需求的，得4分。 3.不能完全满足采购需求的，得2分。 4.无或其他得0分。</w:t>
            </w:r>
          </w:p>
        </w:tc>
      </w:tr>
      <w:tr>
        <w:tc>
          <w:tcPr>
            <w:tcW w:type="dxa" w:w="922"/>
            <w:gridSpan w:val="2"/>
            <w:vMerge/>
          </w:tcPr>
          <w:p/>
        </w:tc>
        <w:tc>
          <w:tcPr>
            <w:tcW w:type="dxa" w:w="2307"/>
          </w:tcPr>
          <w:p>
            <w:pPr>
              <w:pStyle w:val="null3"/>
              <w:jc w:val="left"/>
            </w:pPr>
            <w:r>
              <w:rPr/>
              <w:t>技术培训方案 (6.0分)</w:t>
            </w:r>
          </w:p>
        </w:tc>
        <w:tc>
          <w:tcPr>
            <w:tcW w:type="dxa" w:w="5076"/>
          </w:tcPr>
          <w:p>
            <w:pPr>
              <w:pStyle w:val="null3"/>
              <w:jc w:val="left"/>
            </w:pPr>
            <w:r>
              <w:rPr/>
              <w:t>根据投标人的技术培训方案（包括但不限于对采购人使用人员的培训课程安排、课程及培训内容安排、培训结果跟踪评价方法）进行综合评审： 1.完全满足且优于采购需求的，得6分。 2.完全满足采购需求的，得4分。 3.不能完全满足采购需求的，得2分。 4.无或其他得0分。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1.完全满足且优于采购需求的，得6分。 2.完全满足采购需求的，得4分。 3.不能完全满足采购需求的，得2分。 4.无或其他得0分。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投标人管理体系认证情况 (5.0分)</w:t>
            </w:r>
          </w:p>
        </w:tc>
        <w:tc>
          <w:tcPr>
            <w:tcW w:type="dxa" w:w="5076"/>
          </w:tcPr>
          <w:p>
            <w:pPr>
              <w:pStyle w:val="null3"/>
              <w:jc w:val="left"/>
            </w:pPr>
            <w:r>
              <w:rPr/>
              <w:t>核心产品制造商或投标人具有有效期内的IS013485医疗器械质量管理体系认证证书或IS09001质量管理体系认证证书的，提供任意一个得5分。 备注：提供证书复印件，并须同时提供在全国认证认可信息公共服务平台（www.cnca.cn）对体系证书的信息查询截图作为评审依据，已暂停、失效或撤销的不得分。新设立企业成立时间不足相关认证证书最低要求的，需提供书面说明，可对应得分，不提供不得分。公开信息中无法查询或公开信息不一致的，投标人必须提供发证机构出具的证明函。</w:t>
            </w:r>
          </w:p>
        </w:tc>
      </w:tr>
      <w:tr>
        <w:tc>
          <w:tcPr>
            <w:tcW w:type="dxa" w:w="922"/>
            <w:gridSpan w:val="2"/>
            <w:vMerge/>
          </w:tcPr>
          <w:p/>
        </w:tc>
        <w:tc>
          <w:tcPr>
            <w:tcW w:type="dxa" w:w="2307"/>
          </w:tcPr>
          <w:p>
            <w:pPr>
              <w:pStyle w:val="null3"/>
              <w:jc w:val="left"/>
            </w:pPr>
            <w:r>
              <w:rPr/>
              <w:t>项目业绩 (5.0分)</w:t>
            </w:r>
          </w:p>
        </w:tc>
        <w:tc>
          <w:tcPr>
            <w:tcW w:type="dxa" w:w="5076"/>
          </w:tcPr>
          <w:p>
            <w:pPr>
              <w:pStyle w:val="null3"/>
              <w:jc w:val="left"/>
            </w:pPr>
            <w:r>
              <w:rPr/>
              <w:t>投标人提供自2023年1月1日（以合同签订时间为准）至今与本项目采购内容相关的类似业绩，每提供1个得1分，最多得5分。 注：投标文件提供上述项目经验合同关键页扫描件/复印件。</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上述有效计分的业绩中获得正面评价（优秀、优良、良好、满意或同等级别的正面评价），每份得1分，最高得5分。 备注：①同一项目按一份计算，不重复计算分数。 ②提供合同甲方或甲方项目主管部门盖章的评价文件。</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（2）投标（响应）报价低于通过符合性审查且报价次低供应商投标（响应）报价60%的，即投标（响应）报价&lt;通过符合性审查且报价次低供应商投标（响应）报价×60%。 （3）投标（响应）报价低于最高限价60%的，即投标（响应）报价&lt;最高限价×60%。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采购包2(临床检验设备及配套温度监控系统):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重要技术参数响应程度 (22.0分)</w:t>
            </w:r>
          </w:p>
        </w:tc>
        <w:tc>
          <w:tcPr>
            <w:tcW w:type="dxa" w:w="5076"/>
          </w:tcPr>
          <w:p>
            <w:pPr>
              <w:pStyle w:val="null3"/>
              <w:jc w:val="left"/>
            </w:pPr>
            <w:r>
              <w:rPr/>
              <w:t>投标人针对招标文件技术要求带“▲”为本次招标的重要性参数，共22项，该部分分值共22分，投标人完全符合招标文件该部分要求没有负偏离的22分，有一项不满足的扣1分，扣完为止； 注：针对“▲”条款的技术响应，如果招标文件技术要求中技术参数条款对技术支撑材料有要求的应按要求提供，否则对应技术参数条款将视为不满足。</w:t>
            </w:r>
          </w:p>
        </w:tc>
      </w:tr>
      <w:tr>
        <w:tc>
          <w:tcPr>
            <w:tcW w:type="dxa" w:w="922"/>
            <w:gridSpan w:val="2"/>
            <w:vMerge/>
          </w:tcPr>
          <w:p/>
        </w:tc>
        <w:tc>
          <w:tcPr>
            <w:tcW w:type="dxa" w:w="2307"/>
          </w:tcPr>
          <w:p>
            <w:pPr>
              <w:pStyle w:val="null3"/>
              <w:jc w:val="left"/>
            </w:pPr>
            <w:r>
              <w:rPr/>
              <w:t>一般技术参数响应程度 (9.0分)</w:t>
            </w:r>
          </w:p>
        </w:tc>
        <w:tc>
          <w:tcPr>
            <w:tcW w:type="dxa" w:w="5076"/>
          </w:tcPr>
          <w:p>
            <w:pPr>
              <w:pStyle w:val="null3"/>
              <w:jc w:val="left"/>
            </w:pPr>
            <w:r>
              <w:rPr/>
              <w:t>投标人针对招标文件技术要求中一般技术参数条款的得分规则如下（一般技术参数条款指未标注“★”或“▲”的条款，同一个“序号”栏中包含多级编号的内容，每一个多级编号均为一条一般技术参数条款）：9项设备中，每项设备的所有一般技术参数条款完全满足或优于的，得1分，满分为9分；每项设备中，有1项负偏离或不完全满足的，则该项设备不得分。 注：针对一般条款的技术响应，如果招标文件技术要求中技术参数条款对技术支撑材料有要求，应按要求提供，否则对应技术参数条款将视为不满足。</w:t>
            </w:r>
          </w:p>
        </w:tc>
      </w:tr>
      <w:tr>
        <w:tc>
          <w:tcPr>
            <w:tcW w:type="dxa" w:w="922"/>
            <w:gridSpan w:val="2"/>
            <w:vMerge/>
          </w:tcPr>
          <w:p/>
        </w:tc>
        <w:tc>
          <w:tcPr>
            <w:tcW w:type="dxa" w:w="2307"/>
          </w:tcPr>
          <w:p>
            <w:pPr>
              <w:pStyle w:val="null3"/>
              <w:jc w:val="left"/>
            </w:pPr>
            <w:r>
              <w:rPr/>
              <w:t>投标人的供货保障 (6.0分)</w:t>
            </w:r>
          </w:p>
        </w:tc>
        <w:tc>
          <w:tcPr>
            <w:tcW w:type="dxa" w:w="5076"/>
          </w:tcPr>
          <w:p>
            <w:pPr>
              <w:pStyle w:val="null3"/>
              <w:jc w:val="left"/>
            </w:pPr>
            <w:r>
              <w:rPr/>
              <w:t>投标人应结合本项目的供货要求和具体特点，制定科学合理的供货保障措施、供货渠道稳定（有合法、有效的所投产品的销售渠道证明文件）： 1.完全满足且优于采购需求的，得6分。 2.完全满足采购需求的，得4分。 3.不能完全满足采购需求的，得2分。 4.无或其他得0分。</w:t>
            </w:r>
          </w:p>
        </w:tc>
      </w:tr>
      <w:tr>
        <w:tc>
          <w:tcPr>
            <w:tcW w:type="dxa" w:w="922"/>
            <w:gridSpan w:val="2"/>
            <w:vMerge/>
          </w:tcPr>
          <w:p/>
        </w:tc>
        <w:tc>
          <w:tcPr>
            <w:tcW w:type="dxa" w:w="2307"/>
          </w:tcPr>
          <w:p>
            <w:pPr>
              <w:pStyle w:val="null3"/>
              <w:jc w:val="left"/>
            </w:pPr>
            <w:r>
              <w:rPr/>
              <w:t>投标产品全生命周期方案 (6.0分)</w:t>
            </w:r>
          </w:p>
        </w:tc>
        <w:tc>
          <w:tcPr>
            <w:tcW w:type="dxa" w:w="5076"/>
          </w:tcPr>
          <w:p>
            <w:pPr>
              <w:pStyle w:val="null3"/>
              <w:jc w:val="left"/>
            </w:pPr>
            <w:r>
              <w:rPr/>
              <w:t>投标人针对本项目制定全生命周期方案，对全生命周期的主要内容进行专项、透彻的分析，全生命周期方案包括但不限于：①产品使用寿命情况分析；②配套耗材；③质保期以外的配件、易损件；④运行维护、升级更新等方面： 1.完全满足且优于采购需求的，得6分。 2.完全满足采购需求的，得4分。 3.不能完全满足采购需求的，得2分。 4.无或其他得0分。</w:t>
            </w:r>
          </w:p>
        </w:tc>
      </w:tr>
      <w:tr>
        <w:tc>
          <w:tcPr>
            <w:tcW w:type="dxa" w:w="922"/>
            <w:gridSpan w:val="2"/>
            <w:vMerge/>
          </w:tcPr>
          <w:p/>
        </w:tc>
        <w:tc>
          <w:tcPr>
            <w:tcW w:type="dxa" w:w="2307"/>
          </w:tcPr>
          <w:p>
            <w:pPr>
              <w:pStyle w:val="null3"/>
              <w:jc w:val="left"/>
            </w:pPr>
            <w:r>
              <w:rPr/>
              <w:t>技术培训方案 (6.0分)</w:t>
            </w:r>
          </w:p>
        </w:tc>
        <w:tc>
          <w:tcPr>
            <w:tcW w:type="dxa" w:w="5076"/>
          </w:tcPr>
          <w:p>
            <w:pPr>
              <w:pStyle w:val="null3"/>
              <w:jc w:val="left"/>
            </w:pPr>
            <w:r>
              <w:rPr/>
              <w:t>根据投标人的技术培训方案（包括但不限于对采购人使用人员的培训课程安排、课程及培训内容安排、培训结果跟踪评价方法）进行综合评审： 1.完全满足且优于采购需求的，得6分。 2.完全满足采购需求的，得4分。 3.不能完全满足采购需求的，得2分。 4.无或其他得0分。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1.完全满足且优于采购需求的，得6分。 2.完全满足采购需求的，得4分。 3.不能完全满足采购需求的，得2分。 4.无或其他得0分。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投标人管理体系认证情况 (5.0分)</w:t>
            </w:r>
          </w:p>
        </w:tc>
        <w:tc>
          <w:tcPr>
            <w:tcW w:type="dxa" w:w="5076"/>
          </w:tcPr>
          <w:p>
            <w:pPr>
              <w:pStyle w:val="null3"/>
              <w:jc w:val="left"/>
            </w:pPr>
            <w:r>
              <w:rPr/>
              <w:t>核心产品制造商或投标人具有有效期内的IS013485医疗器械质量管理体系认证证书或IS09001质量管理体系认证证书的，提供任意一个得5分。 备注：提供证书复印件，并须同时提供在全国认证认可信息公共服务平台（www.cnca.cn）对体系证书的信息查询截图作为评审依据，已暂停、失效或撤销的不得分。新设立企业成立时间不足相关认证证书最低要求的，需提供书面说明，可对应得分，不提供不得分。公开信息中无法查询或公开信息不一致的，投标人必须提供发证机构出具的证明函。</w:t>
            </w:r>
          </w:p>
        </w:tc>
      </w:tr>
      <w:tr>
        <w:tc>
          <w:tcPr>
            <w:tcW w:type="dxa" w:w="922"/>
            <w:gridSpan w:val="2"/>
            <w:vMerge/>
          </w:tcPr>
          <w:p/>
        </w:tc>
        <w:tc>
          <w:tcPr>
            <w:tcW w:type="dxa" w:w="2307"/>
          </w:tcPr>
          <w:p>
            <w:pPr>
              <w:pStyle w:val="null3"/>
              <w:jc w:val="left"/>
            </w:pPr>
            <w:r>
              <w:rPr/>
              <w:t>项目业绩 (5.0分)</w:t>
            </w:r>
          </w:p>
        </w:tc>
        <w:tc>
          <w:tcPr>
            <w:tcW w:type="dxa" w:w="5076"/>
          </w:tcPr>
          <w:p>
            <w:pPr>
              <w:pStyle w:val="null3"/>
              <w:jc w:val="left"/>
            </w:pPr>
            <w:r>
              <w:rPr/>
              <w:t>投标人提供自2023年1月1日（以合同签订时间为准）至今与本项目采购内容相关的类似业绩，每提供1个得1分，最多得5分。 注：投标文件提供上述项目经验合同关键页扫描件/复印件。</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上述有效计分的业绩中获得正面评价（优秀、优良、良好、满意或同等级别的正面评价），每份得1分，最高得5分。 备注：①同一项目按一份计算，不重复计算分数。 ②提供合同甲方或甲方项目主管部门盖章的评价文件。</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（2）投标（响应）报价低于通过符合性审查且报价次低供应商投标（响应）报价60%的，即投标（响应）报价&lt;通过符合性审查且报价次低供应商投标（响应）报价×60%。 （3）投标（响应）报价低于最高限价60%的，即投标（响应）报价&lt;最高限价×60%。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采购包3(心身康复科设备):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重要技术参数响应程度 (38.0分)</w:t>
            </w:r>
          </w:p>
        </w:tc>
        <w:tc>
          <w:tcPr>
            <w:tcW w:type="dxa" w:w="5076"/>
          </w:tcPr>
          <w:p>
            <w:pPr>
              <w:pStyle w:val="null3"/>
              <w:jc w:val="left"/>
            </w:pPr>
            <w:r>
              <w:rPr/>
              <w:t>投标人针对招标文件技术要求带“▲”为本次招标的重要性参数，共38项，该部分分值共38分，投标人完全符合招标文件该部分要求没有负偏离的38分，有一项不满足的扣1分，扣完为止； 注：针对“▲”条款的技术响应，如果招标文件技术要求中技术参数条款对技术支撑材料有要求的应按要求提供，否则对应技术参数条款将视为不满足。</w:t>
            </w:r>
          </w:p>
        </w:tc>
      </w:tr>
      <w:tr>
        <w:tc>
          <w:tcPr>
            <w:tcW w:type="dxa" w:w="922"/>
            <w:gridSpan w:val="2"/>
            <w:vMerge/>
          </w:tcPr>
          <w:p/>
        </w:tc>
        <w:tc>
          <w:tcPr>
            <w:tcW w:type="dxa" w:w="2307"/>
          </w:tcPr>
          <w:p>
            <w:pPr>
              <w:pStyle w:val="null3"/>
              <w:jc w:val="left"/>
            </w:pPr>
            <w:r>
              <w:rPr/>
              <w:t>一般技术参数响应程度 (3.5分)</w:t>
            </w:r>
          </w:p>
        </w:tc>
        <w:tc>
          <w:tcPr>
            <w:tcW w:type="dxa" w:w="5076"/>
          </w:tcPr>
          <w:p>
            <w:pPr>
              <w:pStyle w:val="null3"/>
              <w:jc w:val="left"/>
            </w:pPr>
            <w:r>
              <w:rPr/>
              <w:t>投标人针对招标文件技术要求中一般技术参数条款的得分规则如下（一般技术参数条款指未标注“★”或“▲”的条款，同一个“序号”栏中包含多级编号的内容，每一个多级编号均为一条一般技术参数条款）：7项设备中，每项设备的所有一般技术参数条款完全满足或优于的，得0.5分，满分为3.5分；每项设备中，有1项负偏离或不完全满足的，则该项设备不得分。 注：针对一般条款的技术响应，如果招标文件技术要求中技术参数条款对技术支撑材料有要求，应按要求提供，否则对应技术参数条款将视为不满足。</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投标人应结合本项目的供货要求和具体特点，制定科学合理的供货保障措施、供货渠道稳定（有合法、有效的所投产品的销售渠道证明文件）： 1.完全满足且优于采购需求的，得5分。 2.完全满足采购需求的，得3分。 3.不能完全满足采购需求的，得1分。 4.无或其他得0分。</w:t>
            </w:r>
          </w:p>
        </w:tc>
      </w:tr>
      <w:tr>
        <w:tc>
          <w:tcPr>
            <w:tcW w:type="dxa" w:w="922"/>
            <w:gridSpan w:val="2"/>
            <w:vMerge/>
          </w:tcPr>
          <w:p/>
        </w:tc>
        <w:tc>
          <w:tcPr>
            <w:tcW w:type="dxa" w:w="2307"/>
          </w:tcPr>
          <w:p>
            <w:pPr>
              <w:pStyle w:val="null3"/>
              <w:jc w:val="left"/>
            </w:pPr>
            <w:r>
              <w:rPr/>
              <w:t>投标产品全生命周期方案 (3.0分)</w:t>
            </w:r>
          </w:p>
        </w:tc>
        <w:tc>
          <w:tcPr>
            <w:tcW w:type="dxa" w:w="5076"/>
          </w:tcPr>
          <w:p>
            <w:pPr>
              <w:pStyle w:val="null3"/>
              <w:jc w:val="left"/>
            </w:pPr>
            <w:r>
              <w:rPr/>
              <w:t>投标人针对本项目制定全生命周期方案，对全生命周期的主要内容进行专项、透彻的分析，全生命周期方案包括但不限于：①产品使用寿命情况分析；②配套耗材；③质保期以外的配件、易损件；④运行维护、升级更新等方面： 1.完全满足且优于采购需求的，得3分。 2.完全满足采购需求的，得2分。 3.不能完全满足采购需求的，得1分。 4.无或其他得0分。</w:t>
            </w:r>
          </w:p>
        </w:tc>
      </w:tr>
      <w:tr>
        <w:tc>
          <w:tcPr>
            <w:tcW w:type="dxa" w:w="922"/>
            <w:gridSpan w:val="2"/>
            <w:vMerge/>
          </w:tcPr>
          <w:p/>
        </w:tc>
        <w:tc>
          <w:tcPr>
            <w:tcW w:type="dxa" w:w="2307"/>
          </w:tcPr>
          <w:p>
            <w:pPr>
              <w:pStyle w:val="null3"/>
              <w:jc w:val="left"/>
            </w:pPr>
            <w:r>
              <w:rPr/>
              <w:t>技术培训方案 (3.0分)</w:t>
            </w:r>
          </w:p>
        </w:tc>
        <w:tc>
          <w:tcPr>
            <w:tcW w:type="dxa" w:w="5076"/>
          </w:tcPr>
          <w:p>
            <w:pPr>
              <w:pStyle w:val="null3"/>
              <w:jc w:val="left"/>
            </w:pPr>
            <w:r>
              <w:rPr/>
              <w:t>根据投标人的技术培训方案（包括但不限于对采购人使用人员的培训课程安排、课程及培训内容安排、培训结果跟踪评价方法）进行综合评审： 1.完全满足且优于采购需求的，得3分。 2.完全满足采购需求的，得2分。 3.不能完全满足采购需求的，得1分。 4.无或其他得0分。</w:t>
            </w:r>
          </w:p>
        </w:tc>
      </w:tr>
      <w:tr>
        <w:tc>
          <w:tcPr>
            <w:tcW w:type="dxa" w:w="922"/>
            <w:gridSpan w:val="2"/>
            <w:vMerge/>
          </w:tcPr>
          <w:p/>
        </w:tc>
        <w:tc>
          <w:tcPr>
            <w:tcW w:type="dxa" w:w="2307"/>
          </w:tcPr>
          <w:p>
            <w:pPr>
              <w:pStyle w:val="null3"/>
              <w:jc w:val="left"/>
            </w:pPr>
            <w:r>
              <w:rPr/>
              <w:t>售后服务方案 (2.5分)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1.完全满足且优于采购需求的，得2.5分。 2.完全满足采购需求的，得1分。 3.不能完全满足采购需求的，得0.5分。 4.无或其他得0分。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投标人管理体系认证情况 (5.0分)</w:t>
            </w:r>
          </w:p>
        </w:tc>
        <w:tc>
          <w:tcPr>
            <w:tcW w:type="dxa" w:w="5076"/>
          </w:tcPr>
          <w:p>
            <w:pPr>
              <w:pStyle w:val="null3"/>
              <w:jc w:val="left"/>
            </w:pPr>
            <w:r>
              <w:rPr/>
              <w:t>核心产品制造商或投标人具有有效期内的IS013485医疗器械质量管理体系认证证书或IS09001质量管理体系认证证书的，提供任意一个得5分。 备注：提供证书复印件，并须同时提供在全国认证认可信息公共服务平台（www.cnca.cn）对体系证书的信息查询截图作为评审依据，已暂停、失效或撤销的不得分。新设立企业成立时间不足相关认证证书最低要求的，需提供书面说明，可对应得分，不提供不得分。公开信息中无法查询或公开信息不一致的，投标人必须提供发证机构出具的证明函。</w:t>
            </w:r>
          </w:p>
        </w:tc>
      </w:tr>
      <w:tr>
        <w:tc>
          <w:tcPr>
            <w:tcW w:type="dxa" w:w="922"/>
            <w:gridSpan w:val="2"/>
            <w:vMerge/>
          </w:tcPr>
          <w:p/>
        </w:tc>
        <w:tc>
          <w:tcPr>
            <w:tcW w:type="dxa" w:w="2307"/>
          </w:tcPr>
          <w:p>
            <w:pPr>
              <w:pStyle w:val="null3"/>
              <w:jc w:val="left"/>
            </w:pPr>
            <w:r>
              <w:rPr/>
              <w:t>项目业绩 (5.0分)</w:t>
            </w:r>
          </w:p>
        </w:tc>
        <w:tc>
          <w:tcPr>
            <w:tcW w:type="dxa" w:w="5076"/>
          </w:tcPr>
          <w:p>
            <w:pPr>
              <w:pStyle w:val="null3"/>
              <w:jc w:val="left"/>
            </w:pPr>
            <w:r>
              <w:rPr/>
              <w:t>投标人提供自2023年1月1日（以合同签订时间为准）至今与本项目采购内容相关的类似业绩，每提供1个得1分，最多得5分。 注：投标文件提供上述项目经验合同关键页扫描件/复印件。</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上述有效计分的业绩中获得正面评价（优秀、优良、良好、满意或同等级别的正面评价），每份得1分，最高得5分。 备注：①同一项目按一份计算，不重复计算分数。 ②提供合同甲方或甲方项目主管部门盖章的评价文件。</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（2）投标（响应）报价低于通过符合性审查且报价次低供应商投标（响应）报价60%的，即投标（响应）报价&lt;通过符合性审查且报价次低供应商投标（响应）报价×60%。 （3）投标（响应）报价低于最高限价60%的，即投标（响应）报价&lt;最高限价×60%。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sz w:val="48"/>
          <w:b/>
        </w:rPr>
        <w:t>广东省政府采购</w:t>
      </w:r>
    </w:p>
    <w:p>
      <w:pPr>
        <w:pStyle w:val="null3"/>
        <w:jc w:val="both"/>
      </w:pPr>
      <w:r>
        <w:rPr>
          <w:sz w:val="21"/>
          <w:b/>
        </w:rPr>
        <w:t xml:space="preserve"> </w:t>
      </w:r>
    </w:p>
    <w:p>
      <w:pPr>
        <w:pStyle w:val="null3"/>
        <w:jc w:val="center"/>
      </w:pPr>
      <w:r>
        <w:rPr>
          <w:sz w:val="48"/>
          <w:b/>
        </w:rPr>
        <w:t>合　同　书</w:t>
      </w:r>
      <w:r>
        <w:rPr>
          <w:sz w:val="48"/>
          <w:b/>
        </w:rPr>
        <w:t>（货物）</w:t>
      </w:r>
    </w:p>
    <w:p>
      <w:pPr>
        <w:pStyle w:val="null3"/>
        <w:jc w:val="center"/>
      </w:pPr>
      <w:r>
        <w:br/>
      </w:r>
      <w:r>
        <w:br/>
      </w:r>
      <w:r>
        <w:br/>
      </w:r>
      <w:r>
        <w:br/>
      </w:r>
      <w:r>
        <w:br/>
      </w:r>
      <w:r>
        <w:rPr>
          <w:sz w:val="21"/>
        </w:rPr>
        <w:t xml:space="preserve">  </w:t>
      </w:r>
    </w:p>
    <w:p>
      <w:pPr>
        <w:pStyle w:val="null3"/>
        <w:jc w:val="center"/>
      </w:pPr>
      <w:r>
        <w:rPr>
          <w:sz w:val="28"/>
        </w:rPr>
        <w:t>采购计划编号：</w:t>
      </w:r>
      <w:r>
        <w:rPr>
          <w:sz w:val="21"/>
        </w:rPr>
        <w:t xml:space="preserve">                          </w:t>
      </w:r>
    </w:p>
    <w:p>
      <w:pPr>
        <w:pStyle w:val="null3"/>
        <w:jc w:val="both"/>
      </w:pPr>
      <w:r>
        <w:rPr>
          <w:sz w:val="21"/>
        </w:rPr>
        <w:t xml:space="preserve"> </w:t>
      </w:r>
    </w:p>
    <w:p>
      <w:pPr>
        <w:pStyle w:val="null3"/>
        <w:jc w:val="center"/>
      </w:pPr>
      <w:r>
        <w:rPr>
          <w:sz w:val="28"/>
        </w:rPr>
        <w:t>项目编号：</w:t>
      </w:r>
      <w:r>
        <w:rPr>
          <w:sz w:val="21"/>
        </w:rPr>
        <w:t xml:space="preserve">                               </w:t>
      </w:r>
    </w:p>
    <w:p>
      <w:pPr>
        <w:pStyle w:val="null3"/>
        <w:jc w:val="both"/>
      </w:pPr>
      <w:r>
        <w:rPr>
          <w:sz w:val="21"/>
        </w:rPr>
        <w:t xml:space="preserve"> </w:t>
      </w:r>
    </w:p>
    <w:p>
      <w:pPr>
        <w:pStyle w:val="null3"/>
        <w:jc w:val="center"/>
      </w:pPr>
      <w:r>
        <w:rPr>
          <w:sz w:val="28"/>
        </w:rPr>
        <w:t>采购包：</w:t>
      </w:r>
      <w:r>
        <w:br/>
      </w:r>
    </w:p>
    <w:p>
      <w:pPr>
        <w:pStyle w:val="null3"/>
        <w:jc w:val="center"/>
      </w:pPr>
      <w:r>
        <w:rPr>
          <w:sz w:val="28"/>
        </w:rPr>
        <w:t>项目名称：</w:t>
      </w:r>
      <w:r>
        <w:rPr>
          <w:sz w:val="21"/>
        </w:rPr>
        <w:t xml:space="preserve">                             </w:t>
      </w:r>
    </w:p>
    <w:p>
      <w:pPr>
        <w:pStyle w:val="null3"/>
        <w:jc w:val="both"/>
      </w:pPr>
      <w:r>
        <w:br/>
      </w:r>
    </w:p>
    <w:p>
      <w:pPr>
        <w:pStyle w:val="null3"/>
        <w:jc w:val="center"/>
      </w:pPr>
      <w:r>
        <w:br/>
      </w:r>
    </w:p>
    <w:p>
      <w:pPr>
        <w:pStyle w:val="null3"/>
        <w:jc w:val="center"/>
      </w:pPr>
      <w:r>
        <w:br/>
      </w:r>
    </w:p>
    <w:p>
      <w:pPr>
        <w:pStyle w:val="null3"/>
        <w:jc w:val="both"/>
      </w:pPr>
      <w:r>
        <w:rPr>
          <w:sz w:val="21"/>
        </w:rPr>
        <w:t xml:space="preserve"> </w:t>
      </w:r>
    </w:p>
    <w:p>
      <w:pPr>
        <w:pStyle w:val="null3"/>
        <w:jc w:val="both"/>
      </w:pPr>
      <w:r>
        <w:rPr>
          <w:sz w:val="21"/>
        </w:rPr>
        <w:t>甲　　方：广东省第二荣军优抚医院　　　　　　　　　　　</w:t>
      </w:r>
    </w:p>
    <w:p>
      <w:pPr>
        <w:pStyle w:val="null3"/>
        <w:jc w:val="both"/>
      </w:pPr>
      <w:r>
        <w:rPr>
          <w:sz w:val="21"/>
        </w:rPr>
        <w:t>电　　话：</w:t>
      </w:r>
      <w:r>
        <w:rPr>
          <w:sz w:val="21"/>
        </w:rPr>
        <w:t>0757-86803089　　　　　　　　</w:t>
      </w:r>
    </w:p>
    <w:p>
      <w:pPr>
        <w:pStyle w:val="null3"/>
        <w:jc w:val="both"/>
      </w:pPr>
      <w:r>
        <w:rPr>
          <w:sz w:val="21"/>
        </w:rPr>
        <w:t>传　　真：　　　　　　　　</w:t>
      </w:r>
    </w:p>
    <w:p>
      <w:pPr>
        <w:pStyle w:val="null3"/>
        <w:jc w:val="both"/>
      </w:pPr>
      <w:r>
        <w:rPr>
          <w:sz w:val="21"/>
        </w:rPr>
        <w:t>地　　址：广东省佛山市南海区西樵镇江浦西路</w:t>
      </w:r>
      <w:r>
        <w:rPr>
          <w:sz w:val="21"/>
        </w:rPr>
        <w:t>59号　　　　　</w:t>
      </w:r>
    </w:p>
    <w:p>
      <w:pPr>
        <w:pStyle w:val="null3"/>
        <w:jc w:val="both"/>
      </w:pPr>
      <w:r>
        <w:rPr>
          <w:sz w:val="21"/>
        </w:rPr>
        <w:t>乙　　方：　　　　　</w:t>
      </w:r>
    </w:p>
    <w:p>
      <w:pPr>
        <w:pStyle w:val="null3"/>
        <w:jc w:val="both"/>
      </w:pPr>
      <w:r>
        <w:rPr>
          <w:sz w:val="21"/>
        </w:rPr>
        <w:t>电　　话：　　　　　</w:t>
      </w:r>
    </w:p>
    <w:p>
      <w:pPr>
        <w:pStyle w:val="null3"/>
        <w:jc w:val="both"/>
      </w:pPr>
      <w:r>
        <w:rPr>
          <w:sz w:val="21"/>
        </w:rPr>
        <w:t>传　　真：　　　　　　　</w:t>
      </w:r>
    </w:p>
    <w:p>
      <w:pPr>
        <w:pStyle w:val="null3"/>
        <w:jc w:val="both"/>
      </w:pPr>
      <w:r>
        <w:rPr>
          <w:sz w:val="21"/>
        </w:rPr>
        <w:t>地　　址：　　</w:t>
      </w:r>
    </w:p>
    <w:p>
      <w:pPr>
        <w:pStyle w:val="null3"/>
        <w:ind w:firstLine="420"/>
        <w:jc w:val="both"/>
      </w:pPr>
      <w:r>
        <w:rPr>
          <w:sz w:val="21"/>
        </w:rPr>
        <w:t>根据</w:t>
      </w:r>
      <w:r>
        <w:rPr>
          <w:u w:val="single"/>
        </w:rPr>
        <w:t xml:space="preserve"> </w:t>
      </w:r>
      <w:r>
        <w:rPr>
          <w:sz w:val="21"/>
          <w:u w:val="single"/>
        </w:rPr>
        <w:t>广东省第二荣军优抚医院</w:t>
      </w:r>
      <w:r>
        <w:rPr>
          <w:sz w:val="21"/>
          <w:u w:val="single"/>
        </w:rPr>
        <w:t>2026年学科建设医疗设备采购项目（第五批）</w:t>
      </w:r>
      <w:r>
        <w:rPr>
          <w:sz w:val="21"/>
        </w:rPr>
        <w:t>采购包</w:t>
      </w:r>
      <w:r>
        <w:rPr>
          <w:u w:val="single"/>
        </w:rPr>
        <w:t xml:space="preserve"> </w:t>
      </w:r>
      <w:r>
        <w:rPr>
          <w:sz w:val="21"/>
        </w:rPr>
        <w:t>的</w:t>
      </w:r>
      <w:r>
        <w:rPr>
          <w:sz w:val="21"/>
        </w:rPr>
        <w:t>采购结果，根据《中华人民共和国政府采购法》《中华人民共和国民法典》的规定，经双方协商，本着平等互利和诚实信用的原则，一致同意签订本合同如下。</w:t>
      </w:r>
    </w:p>
    <w:p>
      <w:pPr>
        <w:pStyle w:val="null3"/>
        <w:ind w:firstLine="480"/>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70"/>
        <w:gridCol w:w="1344"/>
        <w:gridCol w:w="1344"/>
        <w:gridCol w:w="982"/>
        <w:gridCol w:w="1842"/>
        <w:gridCol w:w="1314"/>
        <w:gridCol w:w="710"/>
      </w:tblGrid>
      <w:tr>
        <w:tc>
          <w:tcPr>
            <w:tcW w:type="dxa" w:w="77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color w:val="000000"/>
              </w:rPr>
              <w:t>序号</w:t>
            </w:r>
          </w:p>
        </w:tc>
        <w:tc>
          <w:tcPr>
            <w:tcW w:type="dxa" w:w="1344"/>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color w:val="000000"/>
              </w:rPr>
              <w:t>名称</w:t>
            </w:r>
          </w:p>
        </w:tc>
        <w:tc>
          <w:tcPr>
            <w:tcW w:type="dxa" w:w="1344"/>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color w:val="000000"/>
              </w:rPr>
              <w:t>品牌、规格型号</w:t>
            </w:r>
          </w:p>
        </w:tc>
        <w:tc>
          <w:tcPr>
            <w:tcW w:type="dxa" w:w="98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color w:val="000000"/>
              </w:rPr>
              <w:t>数量</w:t>
            </w:r>
          </w:p>
        </w:tc>
        <w:tc>
          <w:tcPr>
            <w:tcW w:type="dxa" w:w="184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ind w:firstLine="380"/>
              <w:jc w:val="center"/>
            </w:pPr>
            <w:r>
              <w:rPr>
                <w:sz w:val="21"/>
                <w:color w:val="000000"/>
              </w:rPr>
              <w:t>单价</w:t>
            </w:r>
            <w:r>
              <w:rPr>
                <w:sz w:val="21"/>
                <w:color w:val="000000"/>
              </w:rPr>
              <w:t>(元)</w:t>
            </w:r>
          </w:p>
        </w:tc>
        <w:tc>
          <w:tcPr>
            <w:tcW w:type="dxa" w:w="1314"/>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color w:val="000000"/>
              </w:rPr>
              <w:t>金额</w:t>
            </w:r>
            <w:r>
              <w:rPr>
                <w:sz w:val="21"/>
                <w:color w:val="000000"/>
              </w:rPr>
              <w:t>(元)</w:t>
            </w:r>
          </w:p>
        </w:tc>
        <w:tc>
          <w:tcPr>
            <w:tcW w:type="dxa" w:w="71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color w:val="000000"/>
              </w:rPr>
              <w:t>备注</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合计总额：￥；</w:t>
            </w:r>
            <w:r>
              <w:rPr>
                <w:sz w:val="21"/>
              </w:rPr>
              <w:t xml:space="preserve">                      </w:t>
            </w:r>
            <w:r>
              <w:rPr>
                <w:sz w:val="21"/>
              </w:rPr>
              <w:t>大写：</w:t>
            </w:r>
          </w:p>
        </w:tc>
      </w:tr>
    </w:tbl>
    <w:p>
      <w:pPr>
        <w:pStyle w:val="null3"/>
        <w:ind w:firstLine="480"/>
        <w:jc w:val="both"/>
      </w:pPr>
      <w:r>
        <w:rPr>
          <w:sz w:val="21"/>
        </w:rPr>
        <w:t>1.合同总额包括乙方但不限于本项目全部货物及附件（零配件）的购置、安装费、软件接口费、运输、存储、保险、装卸、人工费、软硬件许可（如需要）费用、培训辅导、质保期售后服务、中标服务费、利润、全额含税发票、雇员费用、合同实施过程中的应预见或不可预见费用等。</w:t>
      </w:r>
    </w:p>
    <w:p>
      <w:pPr>
        <w:pStyle w:val="null3"/>
        <w:ind w:firstLine="480"/>
        <w:jc w:val="both"/>
      </w:pPr>
      <w:r>
        <w:rPr>
          <w:sz w:val="21"/>
        </w:rPr>
        <w:t>2.设备自带的全部操作软件、数据管理软件、系统运行软件及后续版本升级费用，以及与甲方现有 HIS、EMR、LIS、PACS 等所有在用信息系统实现数据互联互通所需的接口开发、改造、调试、联调及第三方系统厂商配合费用，均由乙方全额承担，并包含在合同总额中，甲方不再另行支付任何费用。</w:t>
      </w:r>
    </w:p>
    <w:p>
      <w:pPr>
        <w:pStyle w:val="null3"/>
        <w:ind w:firstLine="480"/>
        <w:jc w:val="both"/>
      </w:pPr>
      <w:r>
        <w:rPr>
          <w:sz w:val="21"/>
        </w:rPr>
        <w:t>注：货物名称内容必须与投标文件中货物名称内容一致。</w:t>
      </w:r>
    </w:p>
    <w:p>
      <w:pPr>
        <w:pStyle w:val="null3"/>
        <w:ind w:firstLine="480"/>
        <w:jc w:val="both"/>
      </w:pPr>
      <w:r>
        <w:rPr>
          <w:sz w:val="21"/>
          <w:b/>
        </w:rPr>
        <w:t>二、设备要求</w:t>
      </w:r>
    </w:p>
    <w:p>
      <w:pPr>
        <w:pStyle w:val="null3"/>
        <w:ind w:firstLine="480"/>
        <w:jc w:val="both"/>
      </w:pPr>
      <w:r>
        <w:rPr>
          <w:sz w:val="21"/>
        </w:rPr>
        <w:t>货物为原制造商制造的全新产品，整机无污染，无侵权行为、表面无划损、无任何缺陷隐患，在中国境内可依常规安全合法使用。</w:t>
      </w:r>
    </w:p>
    <w:p>
      <w:pPr>
        <w:pStyle w:val="null3"/>
        <w:ind w:firstLine="480"/>
        <w:jc w:val="both"/>
      </w:pPr>
      <w:r>
        <w:rPr>
          <w:sz w:val="21"/>
          <w:b/>
        </w:rPr>
        <w:t>三、交货期及交货地点</w:t>
      </w:r>
    </w:p>
    <w:p>
      <w:pPr>
        <w:pStyle w:val="null3"/>
        <w:ind w:firstLine="480"/>
        <w:jc w:val="both"/>
      </w:pPr>
      <w:r>
        <w:rPr>
          <w:sz w:val="21"/>
        </w:rPr>
        <w:t>1、交货期：合同签订后</w:t>
      </w:r>
      <w:r>
        <w:rPr>
          <w:u w:val="single"/>
        </w:rPr>
        <w:t xml:space="preserve">    </w:t>
      </w:r>
      <w:r>
        <w:rPr>
          <w:sz w:val="21"/>
        </w:rPr>
        <w:t>天内完成安装、调试、验收。</w:t>
      </w:r>
    </w:p>
    <w:p>
      <w:pPr>
        <w:pStyle w:val="null3"/>
        <w:ind w:firstLine="480"/>
        <w:jc w:val="both"/>
      </w:pPr>
      <w:r>
        <w:rPr>
          <w:sz w:val="21"/>
        </w:rPr>
        <w:t>2、交货地点：广东省第二荣军优抚医院。</w:t>
      </w:r>
    </w:p>
    <w:p>
      <w:pPr>
        <w:pStyle w:val="null3"/>
        <w:ind w:firstLine="480"/>
        <w:jc w:val="both"/>
      </w:pPr>
      <w:r>
        <w:rPr>
          <w:sz w:val="21"/>
          <w:b/>
        </w:rPr>
        <w:t>四、付款方式</w:t>
      </w:r>
    </w:p>
    <w:p>
      <w:pPr>
        <w:pStyle w:val="null3"/>
        <w:ind w:firstLine="480"/>
        <w:jc w:val="both"/>
      </w:pPr>
      <w:r>
        <w:rPr>
          <w:sz w:val="21"/>
        </w:rPr>
        <w:t>本合同的每笔款项以人民币支票或转账方式支付，分两期支付，支付的时间和金额如下：</w:t>
      </w:r>
    </w:p>
    <w:p>
      <w:pPr>
        <w:pStyle w:val="null3"/>
        <w:ind w:firstLine="480"/>
      </w:pPr>
      <w:r>
        <w:rPr>
          <w:sz w:val="21"/>
        </w:rPr>
        <w:t>1.第一期支付：在双方</w:t>
      </w:r>
      <w:r>
        <w:rPr>
          <w:sz w:val="21"/>
        </w:rPr>
        <w:t>签订合同</w:t>
      </w:r>
      <w:r>
        <w:rPr>
          <w:sz w:val="21"/>
        </w:rPr>
        <w:t>后，甲方凭乙方开具的正式发票在</w:t>
      </w:r>
      <w:r>
        <w:rPr>
          <w:sz w:val="21"/>
        </w:rPr>
        <w:t>5</w:t>
      </w:r>
      <w:r>
        <w:rPr>
          <w:sz w:val="21"/>
        </w:rPr>
        <w:t>个工作日内向乙方支付合同总额的</w:t>
      </w:r>
      <w:r>
        <w:rPr>
          <w:sz w:val="21"/>
        </w:rPr>
        <w:t>65%作为预付款，即人民币</w:t>
      </w:r>
      <w:r>
        <w:rPr>
          <w:u w:val="single"/>
        </w:rPr>
        <w:t xml:space="preserve">     </w:t>
      </w:r>
      <w:r>
        <w:rPr>
          <w:sz w:val="21"/>
        </w:rPr>
        <w:t>元整（￥</w:t>
      </w:r>
      <w:r>
        <w:rPr>
          <w:u w:val="single"/>
        </w:rPr>
        <w:t xml:space="preserve">     </w:t>
      </w:r>
      <w:r>
        <w:rPr>
          <w:sz w:val="21"/>
        </w:rPr>
        <w:t>）。</w:t>
      </w:r>
    </w:p>
    <w:p>
      <w:pPr>
        <w:pStyle w:val="null3"/>
        <w:ind w:firstLine="480"/>
      </w:pPr>
      <w:r>
        <w:rPr>
          <w:sz w:val="21"/>
        </w:rPr>
        <w:t>2.</w:t>
      </w:r>
      <w:r>
        <w:rPr>
          <w:sz w:val="21"/>
        </w:rPr>
        <w:t>所有</w:t>
      </w:r>
      <w:r>
        <w:rPr>
          <w:sz w:val="21"/>
        </w:rPr>
        <w:t>设备到货，</w:t>
      </w:r>
      <w:r>
        <w:rPr>
          <w:sz w:val="21"/>
        </w:rPr>
        <w:t>完成安装调试，经</w:t>
      </w:r>
      <w:r>
        <w:rPr>
          <w:sz w:val="21"/>
        </w:rPr>
        <w:t>甲方</w:t>
      </w:r>
      <w:r>
        <w:rPr>
          <w:sz w:val="21"/>
        </w:rPr>
        <w:t>验收并正常运行</w:t>
      </w:r>
      <w:r>
        <w:rPr>
          <w:sz w:val="21"/>
        </w:rPr>
        <w:t>10个日历日后</w:t>
      </w:r>
      <w:r>
        <w:rPr>
          <w:sz w:val="21"/>
        </w:rPr>
        <w:t>且</w:t>
      </w:r>
      <w:r>
        <w:rPr>
          <w:sz w:val="21"/>
        </w:rPr>
        <w:t>甲方</w:t>
      </w:r>
      <w:r>
        <w:rPr>
          <w:sz w:val="21"/>
        </w:rPr>
        <w:t>在收到正式发票</w:t>
      </w:r>
      <w:r>
        <w:rPr>
          <w:sz w:val="21"/>
        </w:rPr>
        <w:t>10个工作日内向</w:t>
      </w:r>
      <w:r>
        <w:rPr>
          <w:sz w:val="21"/>
        </w:rPr>
        <w:t>乙方</w:t>
      </w:r>
      <w:r>
        <w:rPr>
          <w:sz w:val="21"/>
        </w:rPr>
        <w:t>支付合同总额的</w:t>
      </w:r>
      <w:r>
        <w:rPr>
          <w:sz w:val="21"/>
        </w:rPr>
        <w:t>35%作为尾款，即人民币</w:t>
      </w:r>
      <w:r>
        <w:rPr>
          <w:u w:val="single"/>
        </w:rPr>
        <w:t xml:space="preserve">     </w:t>
      </w:r>
      <w:r>
        <w:rPr>
          <w:sz w:val="21"/>
        </w:rPr>
        <w:t>元整（￥</w:t>
      </w:r>
      <w:r>
        <w:rPr>
          <w:u w:val="single"/>
        </w:rPr>
        <w:t xml:space="preserve">     </w:t>
      </w:r>
      <w:r>
        <w:rPr>
          <w:sz w:val="21"/>
        </w:rPr>
        <w:t>）。请款材料：</w:t>
      </w:r>
      <w:r>
        <w:rPr>
          <w:sz w:val="21"/>
        </w:rPr>
        <w:t>①货物清单；②验收材料。</w:t>
      </w:r>
    </w:p>
    <w:p>
      <w:pPr>
        <w:pStyle w:val="null3"/>
        <w:ind w:firstLine="480"/>
        <w:jc w:val="both"/>
      </w:pPr>
      <w:r>
        <w:rPr>
          <w:sz w:val="21"/>
        </w:rPr>
        <w:t>注：对于满足合同支付条件的，甲方原则上在收到发票后按照采购合同约定办理支付手续。乙方应理解政府部门付款的相关程序，因甲方使用的是财政资金，甲方在前款规定的付款时间为向政府财政支付部门提出办理财政支付申请手续的时间，不含政府财政支付部门审核的时间。因政府财政支付审批流程及办理手续而造成项目支付进度有所推延，而导致甲方逾期付款的，甲方不承担逾期付款违约责任。</w:t>
      </w:r>
    </w:p>
    <w:p>
      <w:pPr>
        <w:pStyle w:val="null3"/>
        <w:ind w:firstLine="480"/>
        <w:jc w:val="both"/>
      </w:pPr>
      <w:r>
        <w:rPr>
          <w:sz w:val="21"/>
          <w:b/>
        </w:rPr>
        <w:t>乙方开户名称：</w:t>
      </w:r>
    </w:p>
    <w:p>
      <w:pPr>
        <w:pStyle w:val="null3"/>
        <w:ind w:firstLine="480"/>
        <w:jc w:val="both"/>
      </w:pPr>
      <w:r>
        <w:rPr>
          <w:sz w:val="21"/>
          <w:b/>
        </w:rPr>
        <w:t>乙方银行账号：</w:t>
      </w:r>
    </w:p>
    <w:p>
      <w:pPr>
        <w:pStyle w:val="null3"/>
        <w:ind w:firstLine="480"/>
        <w:jc w:val="both"/>
      </w:pPr>
      <w:r>
        <w:rPr>
          <w:sz w:val="21"/>
          <w:b/>
        </w:rPr>
        <w:t>乙方开户银行：</w:t>
      </w:r>
    </w:p>
    <w:p>
      <w:pPr>
        <w:pStyle w:val="null3"/>
        <w:ind w:firstLine="422"/>
        <w:jc w:val="both"/>
      </w:pPr>
      <w:r>
        <w:rPr>
          <w:sz w:val="21"/>
          <w:b/>
        </w:rPr>
        <w:t>五、质保期及售后服务要求</w:t>
      </w:r>
    </w:p>
    <w:p>
      <w:pPr>
        <w:pStyle w:val="null3"/>
        <w:ind w:firstLine="420"/>
        <w:jc w:val="both"/>
      </w:pPr>
      <w:r>
        <w:rPr>
          <w:sz w:val="21"/>
        </w:rPr>
        <w:t>1、质保期：</w:t>
      </w:r>
      <w:r>
        <w:rPr>
          <w:u w:val="single"/>
        </w:rPr>
        <w:t xml:space="preserve">   </w:t>
      </w:r>
      <w:r>
        <w:rPr>
          <w:sz w:val="21"/>
        </w:rPr>
        <w:t xml:space="preserve"> </w:t>
      </w:r>
      <w:r>
        <w:rPr>
          <w:sz w:val="21"/>
        </w:rPr>
        <w:t>年。</w:t>
      </w:r>
    </w:p>
    <w:p>
      <w:pPr>
        <w:pStyle w:val="null3"/>
        <w:ind w:firstLine="420"/>
        <w:jc w:val="both"/>
      </w:pPr>
      <w:r>
        <w:rPr>
          <w:sz w:val="21"/>
        </w:rPr>
        <w:t>（</w:t>
      </w:r>
      <w:r>
        <w:rPr>
          <w:sz w:val="21"/>
        </w:rPr>
        <w:t>1）在质保期内，如发现故障（30天内）无法修复或一个故障出现三次，乙方应无条件更换同款的新机器。</w:t>
      </w:r>
    </w:p>
    <w:p>
      <w:pPr>
        <w:pStyle w:val="null3"/>
        <w:ind w:firstLine="420"/>
        <w:jc w:val="both"/>
      </w:pPr>
      <w:r>
        <w:rPr>
          <w:sz w:val="21"/>
        </w:rPr>
        <w:t>（</w:t>
      </w:r>
      <w:r>
        <w:rPr>
          <w:sz w:val="21"/>
        </w:rPr>
        <w:t>2）在质保期内，设备发生故障时，收到甲方通知后，4小时内响应，24小时内到达现场维修并排除故障；如设备运转正常，乙方每半年对甲方设备进行一次检修排查潜在故障。</w:t>
      </w:r>
    </w:p>
    <w:p>
      <w:pPr>
        <w:pStyle w:val="null3"/>
        <w:ind w:firstLine="420"/>
        <w:jc w:val="both"/>
      </w:pPr>
      <w:r>
        <w:rPr>
          <w:sz w:val="21"/>
        </w:rPr>
        <w:t>（</w:t>
      </w:r>
      <w:r>
        <w:rPr>
          <w:sz w:val="21"/>
        </w:rPr>
        <w:t>3）在质保期外，设备因制造不良而发生损坏或不能正常工作，乙方24小时提供咨询解答。需要乙方到现场协助维修的，收到甲方通知后，4小时内响应，24小时内到达现场维修并排除故障。</w:t>
      </w:r>
    </w:p>
    <w:p>
      <w:pPr>
        <w:pStyle w:val="null3"/>
        <w:ind w:firstLine="480"/>
        <w:jc w:val="both"/>
      </w:pPr>
      <w:r>
        <w:rPr>
          <w:sz w:val="21"/>
        </w:rPr>
        <w:t>（</w:t>
      </w:r>
      <w:r>
        <w:rPr>
          <w:sz w:val="21"/>
        </w:rPr>
        <w:t>4）在设备的使用寿命期内，乙方保证对设备的零配件、易损件的供应；普通易损件保证在15天内买到必需的零配件进行更换。进口配件维修配件保证在40天内买到进行更换。</w:t>
      </w:r>
    </w:p>
    <w:p>
      <w:pPr>
        <w:pStyle w:val="null3"/>
        <w:ind w:firstLine="480"/>
        <w:jc w:val="both"/>
      </w:pPr>
      <w:r>
        <w:rPr>
          <w:sz w:val="21"/>
        </w:rPr>
        <w:t>（</w:t>
      </w:r>
      <w:r>
        <w:rPr>
          <w:sz w:val="21"/>
        </w:rPr>
        <w:t>5）备件供应：乙方在中国境内有备件仓库，提供备件、仓库地址、电话等。</w:t>
      </w:r>
    </w:p>
    <w:p>
      <w:pPr>
        <w:pStyle w:val="null3"/>
        <w:ind w:firstLine="480"/>
        <w:jc w:val="both"/>
      </w:pPr>
      <w:r>
        <w:rPr>
          <w:sz w:val="21"/>
        </w:rPr>
        <w:t>（</w:t>
      </w:r>
      <w:r>
        <w:rPr>
          <w:sz w:val="21"/>
        </w:rPr>
        <w:t>6）提供的设备必须是原厂的全新设备。</w:t>
      </w:r>
    </w:p>
    <w:p>
      <w:pPr>
        <w:pStyle w:val="null3"/>
        <w:ind w:firstLine="480"/>
        <w:jc w:val="both"/>
      </w:pPr>
      <w:r>
        <w:rPr>
          <w:sz w:val="21"/>
        </w:rPr>
        <w:t>（</w:t>
      </w:r>
      <w:r>
        <w:rPr>
          <w:sz w:val="21"/>
        </w:rPr>
        <w:t>7）乙方或制造商在中国境内有维修站和工程师，以保证甲方在报修后24小时内有维修工程师到达甲方指定地点维修设备。</w:t>
      </w:r>
    </w:p>
    <w:p>
      <w:pPr>
        <w:pStyle w:val="null3"/>
        <w:ind w:firstLine="480"/>
        <w:jc w:val="both"/>
      </w:pPr>
      <w:r>
        <w:rPr>
          <w:sz w:val="21"/>
        </w:rPr>
        <w:t>2.技术培训</w:t>
      </w:r>
    </w:p>
    <w:p>
      <w:pPr>
        <w:pStyle w:val="null3"/>
        <w:ind w:firstLine="480"/>
        <w:jc w:val="both"/>
      </w:pPr>
      <w:r>
        <w:rPr>
          <w:sz w:val="21"/>
        </w:rPr>
        <w:t>（</w:t>
      </w:r>
      <w:r>
        <w:rPr>
          <w:sz w:val="21"/>
        </w:rPr>
        <w:t>1）乙方为甲方相关科室操作人员进行现场培训，培训后根据甲方需求进行必要的相关能力提升培训。培训次数不少于 3次。</w:t>
      </w:r>
    </w:p>
    <w:p>
      <w:pPr>
        <w:pStyle w:val="null3"/>
        <w:ind w:firstLine="480"/>
        <w:jc w:val="both"/>
      </w:pPr>
      <w:r>
        <w:rPr>
          <w:sz w:val="21"/>
        </w:rPr>
        <w:t>（</w:t>
      </w:r>
      <w:r>
        <w:rPr>
          <w:sz w:val="21"/>
        </w:rPr>
        <w:t>2）应提供完整的培训计划和方案，经甲方同意后实施。方案列明培训人员数量、达到的水平等；培训内容包括但不限于设备的操作、日常维修、简单故障的识别及排除等。</w:t>
      </w:r>
    </w:p>
    <w:p>
      <w:pPr>
        <w:pStyle w:val="null3"/>
        <w:ind w:firstLine="480"/>
        <w:jc w:val="both"/>
      </w:pPr>
      <w:r>
        <w:rPr>
          <w:sz w:val="21"/>
        </w:rPr>
        <w:t>（</w:t>
      </w:r>
      <w:r>
        <w:rPr>
          <w:sz w:val="21"/>
        </w:rPr>
        <w:t>3）培训所需全部费用均由乙方支付且已包含在投标报价内。</w:t>
      </w:r>
    </w:p>
    <w:p>
      <w:pPr>
        <w:pStyle w:val="null3"/>
        <w:ind w:firstLine="422"/>
        <w:jc w:val="both"/>
      </w:pPr>
      <w:r>
        <w:rPr>
          <w:sz w:val="21"/>
          <w:b/>
        </w:rPr>
        <w:t>六、安装与调试</w:t>
      </w:r>
    </w:p>
    <w:p>
      <w:pPr>
        <w:pStyle w:val="null3"/>
        <w:ind w:firstLine="420"/>
        <w:jc w:val="both"/>
      </w:pPr>
      <w:r>
        <w:rPr>
          <w:sz w:val="21"/>
        </w:rPr>
        <w:t>1、合同生效后1周内，乙方应提出安装条件，否则由此造成的延期由乙方负责。</w:t>
      </w:r>
    </w:p>
    <w:p>
      <w:pPr>
        <w:pStyle w:val="null3"/>
        <w:ind w:firstLine="420"/>
        <w:jc w:val="both"/>
      </w:pPr>
      <w:r>
        <w:rPr>
          <w:sz w:val="21"/>
        </w:rPr>
        <w:t>2、设备到达甲方指定地点后，乙方应在72小时内派技术人员到达现场，在双方人员在场的情况下，开箱清点货物，组织安装、调试，乙方需对安装调试错误所导致的设备损坏承担全部赔偿责任，并承担因此发生的一切费用。</w:t>
      </w:r>
    </w:p>
    <w:p>
      <w:pPr>
        <w:pStyle w:val="null3"/>
        <w:ind w:firstLine="420"/>
        <w:jc w:val="both"/>
      </w:pPr>
      <w:r>
        <w:rPr>
          <w:sz w:val="21"/>
        </w:rPr>
        <w:t>3、安装调试期间遵守甲方管理。</w:t>
      </w:r>
    </w:p>
    <w:p>
      <w:pPr>
        <w:pStyle w:val="null3"/>
        <w:ind w:firstLine="422"/>
        <w:jc w:val="both"/>
      </w:pPr>
      <w:r>
        <w:rPr>
          <w:sz w:val="21"/>
          <w:b/>
        </w:rPr>
        <w:t>七、验收要求</w:t>
      </w:r>
    </w:p>
    <w:p>
      <w:pPr>
        <w:pStyle w:val="null3"/>
        <w:ind w:firstLine="420"/>
        <w:jc w:val="both"/>
      </w:pPr>
      <w:r>
        <w:rPr>
          <w:sz w:val="21"/>
        </w:rPr>
        <w:t>1、甲方收到乙方验收申请后7日内组织相关人员验收，验收不合格或者设备短缺甲方有权拒绝验收并要求乙方在7个日历日内更换或者补全完毕。</w:t>
      </w:r>
    </w:p>
    <w:p>
      <w:pPr>
        <w:pStyle w:val="null3"/>
        <w:ind w:firstLine="480"/>
        <w:jc w:val="both"/>
      </w:pPr>
      <w:r>
        <w:rPr>
          <w:sz w:val="21"/>
        </w:rPr>
        <w:t>2、甲方组成验收小组按国家有关规定、行业规范进行验收，必要时邀请相关的专业人员或机构参与验收。因设备质量问题发生争议时，由甲方当地质量技术监督部门鉴定。设备符合质量技术标准的，鉴定费由甲方承担；否则鉴定费由乙方承担。</w:t>
      </w:r>
    </w:p>
    <w:p>
      <w:pPr>
        <w:pStyle w:val="null3"/>
        <w:ind w:firstLine="480"/>
        <w:jc w:val="both"/>
      </w:pPr>
      <w:r>
        <w:rPr>
          <w:sz w:val="21"/>
        </w:rPr>
        <w:t>3、验收时如发现乙方所交付的设备有短装、次品、损坏或</w:t>
      </w:r>
      <w:r>
        <w:rPr>
          <w:sz w:val="21"/>
        </w:rPr>
        <w:t>其他不</w:t>
      </w:r>
      <w:r>
        <w:rPr>
          <w:sz w:val="21"/>
        </w:rPr>
        <w:t>符合本合同约定之情形者，甲方应作出详尽的现场记录或由甲方及乙方双方签署备忘录，现场记录或备忘录可用作补充、缺失和更换损坏部件的有效证据，由此产生的补充、更换设备或部件等有关费用由乙方承担。</w:t>
      </w:r>
    </w:p>
    <w:p>
      <w:pPr>
        <w:pStyle w:val="null3"/>
        <w:ind w:firstLine="480"/>
        <w:jc w:val="both"/>
      </w:pPr>
      <w:r>
        <w:rPr>
          <w:sz w:val="21"/>
        </w:rPr>
        <w:t>4、交付验收标准依次序对照适用标准为：①符合中华人民共和国国家安全质量标准、环保标准或行业标准；②符合招标文件和投标承诺中甲方认可的合理最佳配置、参数及各项要求；③货物来源国官方标准。</w:t>
      </w:r>
    </w:p>
    <w:p>
      <w:pPr>
        <w:pStyle w:val="null3"/>
        <w:ind w:firstLine="480"/>
        <w:jc w:val="both"/>
      </w:pPr>
      <w:r>
        <w:rPr>
          <w:sz w:val="21"/>
        </w:rPr>
        <w:t>5、货物为原厂商未启封全新包装，具有出厂合格证，序列号、包装箱号与出厂批号一致，并可追索查阅。所有随设备的附件必须齐全。</w:t>
      </w:r>
    </w:p>
    <w:p>
      <w:pPr>
        <w:pStyle w:val="null3"/>
        <w:ind w:firstLine="480"/>
        <w:jc w:val="both"/>
      </w:pPr>
      <w:r>
        <w:rPr>
          <w:sz w:val="21"/>
        </w:rPr>
        <w:t>6、乙方将货物的用户手册、保修手册、有关单证资料及备品备件、随机工具等交付给甲方，使用操作及安全须知等重要资料应附有中文说明。</w:t>
      </w:r>
    </w:p>
    <w:p>
      <w:pPr>
        <w:pStyle w:val="null3"/>
        <w:ind w:firstLine="480"/>
        <w:jc w:val="both"/>
      </w:pPr>
      <w:r>
        <w:rPr>
          <w:sz w:val="21"/>
        </w:rPr>
        <w:t>7、设备到货并经乙方技术人员安装后，甲方有权委托有资格的单位对合同项下的所有设备进行校准或检验，设备校准或检定所需的费用由乙方负担。</w:t>
      </w:r>
    </w:p>
    <w:p>
      <w:pPr>
        <w:pStyle w:val="null3"/>
        <w:ind w:firstLine="480"/>
        <w:jc w:val="both"/>
      </w:pPr>
      <w:r>
        <w:rPr>
          <w:sz w:val="21"/>
        </w:rPr>
        <w:t xml:space="preserve"> </w:t>
      </w:r>
      <w:r>
        <w:rPr>
          <w:sz w:val="21"/>
        </w:rPr>
        <w:t>8、货物验收过程中所发生的检验费用由乙方承担。</w:t>
      </w:r>
    </w:p>
    <w:p>
      <w:pPr>
        <w:pStyle w:val="null3"/>
        <w:ind w:firstLine="480"/>
        <w:jc w:val="both"/>
      </w:pPr>
      <w:r>
        <w:rPr>
          <w:sz w:val="21"/>
        </w:rPr>
        <w:t>9、验收时甲方将核对乙方实际供货与其关于符合本国产品标准的声明函等有关证明文件的一致性，必要时可抽查关于符合本国产品标准的声明函等有关证明文件。</w:t>
      </w:r>
    </w:p>
    <w:p>
      <w:pPr>
        <w:pStyle w:val="null3"/>
        <w:ind w:firstLine="422"/>
        <w:jc w:val="both"/>
      </w:pPr>
      <w:r>
        <w:rPr>
          <w:sz w:val="21"/>
          <w:b/>
        </w:rPr>
        <w:t>八、其他要求</w:t>
      </w:r>
    </w:p>
    <w:p>
      <w:pPr>
        <w:pStyle w:val="null3"/>
        <w:ind w:firstLine="420"/>
      </w:pPr>
      <w:r>
        <w:rPr>
          <w:sz w:val="21"/>
        </w:rPr>
        <w:t>1、包装要求</w:t>
      </w:r>
    </w:p>
    <w:p>
      <w:pPr>
        <w:pStyle w:val="null3"/>
        <w:ind w:firstLine="420"/>
      </w:pPr>
      <w:r>
        <w:rPr>
          <w:sz w:val="21"/>
        </w:rPr>
        <w:t>（</w:t>
      </w:r>
      <w:r>
        <w:rPr>
          <w:sz w:val="21"/>
        </w:rPr>
        <w:t>1）乙方运输的所有货物要符合有关标准规定的具有适合长途运输、多次搬运和装卸的坚固包装。包装应按设备特点，按需要分别加上防潮、防雹、防锈、防腐蚀的保护措施，以保证货物在没有任何损坏和腐蚀的情况下安全运抵甲方指定地点。</w:t>
      </w:r>
    </w:p>
    <w:p>
      <w:pPr>
        <w:pStyle w:val="null3"/>
        <w:ind w:firstLine="420"/>
      </w:pPr>
      <w:r>
        <w:rPr>
          <w:sz w:val="21"/>
        </w:rPr>
        <w:t>（</w:t>
      </w:r>
      <w:r>
        <w:rPr>
          <w:sz w:val="21"/>
        </w:rPr>
        <w:t>2）每件包装箱内，应附有装箱单、合格证、产品出厂质量合格证明书、技术说明。</w:t>
      </w:r>
    </w:p>
    <w:p>
      <w:pPr>
        <w:pStyle w:val="null3"/>
        <w:ind w:firstLine="420"/>
      </w:pPr>
      <w:r>
        <w:rPr>
          <w:sz w:val="21"/>
        </w:rPr>
        <w:t>（</w:t>
      </w:r>
      <w:r>
        <w:rPr>
          <w:sz w:val="21"/>
        </w:rPr>
        <w:t>3）凡由于乙方在合同供货设备就位前使货物遭到损坏或丢失时，乙方均应负责及时修理、更换或赔偿。</w:t>
      </w:r>
    </w:p>
    <w:p>
      <w:pPr>
        <w:pStyle w:val="null3"/>
        <w:ind w:firstLine="420"/>
      </w:pPr>
      <w:r>
        <w:rPr>
          <w:sz w:val="21"/>
        </w:rPr>
        <w:t>2、发运货物时随机技术资料要求</w:t>
      </w:r>
    </w:p>
    <w:p>
      <w:pPr>
        <w:pStyle w:val="null3"/>
        <w:ind w:firstLine="420"/>
      </w:pPr>
      <w:r>
        <w:rPr>
          <w:sz w:val="21"/>
        </w:rPr>
        <w:t>（</w:t>
      </w:r>
      <w:r>
        <w:rPr>
          <w:sz w:val="21"/>
        </w:rPr>
        <w:t>1）操作手册、使用说明、维修保养手册；</w:t>
      </w:r>
    </w:p>
    <w:p>
      <w:pPr>
        <w:pStyle w:val="null3"/>
        <w:ind w:firstLine="420"/>
      </w:pPr>
      <w:r>
        <w:rPr>
          <w:sz w:val="21"/>
        </w:rPr>
        <w:t>（</w:t>
      </w:r>
      <w:r>
        <w:rPr>
          <w:sz w:val="21"/>
        </w:rPr>
        <w:t>2）备品备件清单（含规格型号和制造厂家）；</w:t>
      </w:r>
    </w:p>
    <w:p>
      <w:pPr>
        <w:pStyle w:val="null3"/>
        <w:ind w:firstLine="420"/>
      </w:pPr>
      <w:r>
        <w:rPr>
          <w:sz w:val="21"/>
        </w:rPr>
        <w:t>（</w:t>
      </w:r>
      <w:r>
        <w:rPr>
          <w:sz w:val="21"/>
        </w:rPr>
        <w:t>3）设备出厂检验报告及合格证；</w:t>
      </w:r>
    </w:p>
    <w:p>
      <w:pPr>
        <w:pStyle w:val="null3"/>
        <w:ind w:firstLine="420"/>
      </w:pPr>
      <w:r>
        <w:rPr>
          <w:sz w:val="21"/>
        </w:rPr>
        <w:t>（</w:t>
      </w:r>
      <w:r>
        <w:rPr>
          <w:sz w:val="21"/>
        </w:rPr>
        <w:t>4）符合国家规定的验收标准、厂方标准及验收手册。</w:t>
      </w:r>
    </w:p>
    <w:p>
      <w:pPr>
        <w:pStyle w:val="null3"/>
        <w:ind w:firstLine="420"/>
      </w:pPr>
      <w:r>
        <w:rPr>
          <w:sz w:val="21"/>
        </w:rPr>
        <w:t>3、其他要求</w:t>
      </w:r>
    </w:p>
    <w:p>
      <w:pPr>
        <w:pStyle w:val="null3"/>
        <w:ind w:firstLine="420"/>
      </w:pPr>
      <w:r>
        <w:rPr>
          <w:sz w:val="21"/>
        </w:rPr>
        <w:t>（</w:t>
      </w:r>
      <w:r>
        <w:rPr>
          <w:sz w:val="21"/>
        </w:rPr>
        <w:t>1）乙方所投产品不得侵犯他人知识产权，乙方应保证，甲方在中华人民共和国使用该货物或货物的任何一部分，免受第三方提出的侵犯其专利权、商标权、工业设计权、著作权或其它知识产权的起诉。</w:t>
      </w:r>
      <w:r>
        <w:rPr>
          <w:sz w:val="21"/>
        </w:rPr>
        <w:t>中标</w:t>
      </w:r>
      <w:r>
        <w:rPr>
          <w:sz w:val="21"/>
        </w:rPr>
        <w:t>后如果任何第三方对此提出起诉，乙方须负责与之交涉并承担由此引起的一切法律及经济损失。</w:t>
      </w:r>
    </w:p>
    <w:p>
      <w:pPr>
        <w:pStyle w:val="null3"/>
        <w:ind w:firstLine="420"/>
      </w:pPr>
      <w:r>
        <w:rPr>
          <w:sz w:val="21"/>
        </w:rPr>
        <w:t>（</w:t>
      </w:r>
      <w:r>
        <w:rPr>
          <w:sz w:val="21"/>
        </w:rPr>
        <w:t>2）乙方必须提供全新的货物，且必须注明所用关键材料的材质、参数等。</w:t>
      </w:r>
    </w:p>
    <w:p>
      <w:pPr>
        <w:pStyle w:val="null3"/>
        <w:ind w:firstLine="420"/>
      </w:pPr>
      <w:r>
        <w:rPr>
          <w:sz w:val="21"/>
        </w:rPr>
        <w:t>（</w:t>
      </w:r>
      <w:r>
        <w:rPr>
          <w:sz w:val="21"/>
        </w:rPr>
        <w:t>3）乙方应按要求提供投标设备的产品简介、宣传彩页等说明资料。</w:t>
      </w:r>
    </w:p>
    <w:p>
      <w:pPr>
        <w:pStyle w:val="null3"/>
        <w:ind w:firstLine="420"/>
      </w:pPr>
      <w:r>
        <w:rPr>
          <w:sz w:val="21"/>
        </w:rPr>
        <w:t>（</w:t>
      </w:r>
      <w:r>
        <w:rPr>
          <w:sz w:val="21"/>
        </w:rPr>
        <w:t>4）本采购需求中没有在投标文件中注明偏离（文字说明或在技术、商务对比表注明）的参数、配置、条款视为被乙方完全接受。</w:t>
      </w:r>
    </w:p>
    <w:p>
      <w:pPr>
        <w:pStyle w:val="null3"/>
        <w:ind w:firstLine="420"/>
      </w:pPr>
      <w:r>
        <w:rPr>
          <w:sz w:val="21"/>
        </w:rPr>
        <w:t>（</w:t>
      </w:r>
      <w:r>
        <w:rPr>
          <w:sz w:val="21"/>
        </w:rPr>
        <w:t>5）到货验收后，如甲方因场地储存问题提出要求，乙方须提供符合储存中标设备条件的场地安置中标设备，随时按照甲方通知送货安装。</w:t>
      </w:r>
    </w:p>
    <w:p>
      <w:pPr>
        <w:pStyle w:val="null3"/>
        <w:ind w:firstLine="422"/>
        <w:jc w:val="both"/>
      </w:pPr>
      <w:r>
        <w:rPr>
          <w:sz w:val="21"/>
          <w:b/>
        </w:rPr>
        <w:t>九、违约责任与赔偿损失</w:t>
      </w:r>
    </w:p>
    <w:p>
      <w:pPr>
        <w:pStyle w:val="null3"/>
        <w:ind w:firstLine="480"/>
        <w:jc w:val="both"/>
      </w:pPr>
      <w:r>
        <w:rPr>
          <w:sz w:val="21"/>
        </w:rPr>
        <w:t>1、乙方交付的货物、提供的服务不符合本合同规定的，甲方有权拒收，并且乙方须向甲方支付本合同总价5%的违约金。</w:t>
      </w:r>
    </w:p>
    <w:p>
      <w:pPr>
        <w:pStyle w:val="null3"/>
        <w:ind w:firstLine="480"/>
        <w:jc w:val="both"/>
      </w:pPr>
      <w:r>
        <w:rPr>
          <w:sz w:val="21"/>
        </w:rPr>
        <w:t>2、乙方未能按本合同规定的交货时间交付货物的/提供服务，从逾期之日起每日按本合同总价3‰的数额向甲方支付违约金，违约金累计总额不超过合同总价的5%；逾期半个月以上的，甲方有权终止合同，由此造成的甲方经济损失由乙方承担。</w:t>
      </w:r>
    </w:p>
    <w:p>
      <w:pPr>
        <w:pStyle w:val="null3"/>
        <w:ind w:firstLine="480"/>
        <w:jc w:val="both"/>
      </w:pPr>
      <w:r>
        <w:rPr>
          <w:sz w:val="21"/>
        </w:rPr>
        <w:t>3、甲方无正当理由拒收货物/接受服务，到期拒付货物/服务款项的，甲方向乙方偿付本合同总的5%的违约金。甲方逾期付款，则每日按本合同总价的3‰向乙方偿付违约金，违约金累计总额不超过欠款总价的5%。</w:t>
      </w:r>
    </w:p>
    <w:p>
      <w:pPr>
        <w:pStyle w:val="null3"/>
        <w:ind w:firstLine="480"/>
        <w:jc w:val="both"/>
      </w:pPr>
      <w:r>
        <w:rPr>
          <w:sz w:val="21"/>
        </w:rPr>
        <w:t>4.其它违约责任按《中华人民共和国民法典》处理。</w:t>
      </w:r>
    </w:p>
    <w:p>
      <w:pPr>
        <w:pStyle w:val="null3"/>
        <w:ind w:firstLine="480"/>
        <w:jc w:val="both"/>
      </w:pPr>
      <w:r>
        <w:rPr>
          <w:sz w:val="21"/>
          <w:b/>
        </w:rPr>
        <w:t>十、争议的解决</w:t>
      </w:r>
    </w:p>
    <w:p>
      <w:pPr>
        <w:pStyle w:val="null3"/>
        <w:ind w:firstLine="480"/>
        <w:jc w:val="both"/>
      </w:pPr>
      <w:r>
        <w:rPr>
          <w:sz w:val="21"/>
        </w:rPr>
        <w:t>签约双方在履约中发生争执和分歧，双方应通过友好协商解决，若经协商不能达成协议的：</w:t>
      </w:r>
    </w:p>
    <w:p>
      <w:pPr>
        <w:pStyle w:val="null3"/>
        <w:ind w:firstLine="480"/>
        <w:jc w:val="both"/>
      </w:pPr>
      <w:r>
        <w:rPr>
          <w:sz w:val="21"/>
        </w:rPr>
        <w:t>（</w:t>
      </w:r>
      <w:r>
        <w:rPr>
          <w:sz w:val="21"/>
        </w:rPr>
        <w:t>1）向中国广州仲裁委员会提起仲裁；</w:t>
      </w:r>
    </w:p>
    <w:p>
      <w:pPr>
        <w:pStyle w:val="null3"/>
        <w:ind w:firstLine="480"/>
        <w:jc w:val="both"/>
      </w:pPr>
      <w:r>
        <w:rPr>
          <w:sz w:val="21"/>
        </w:rPr>
        <w:t>（</w:t>
      </w:r>
      <w:r>
        <w:rPr>
          <w:sz w:val="21"/>
        </w:rPr>
        <w:t>2）向甲方所在地人民法院提起诉讼。</w:t>
      </w:r>
    </w:p>
    <w:p>
      <w:pPr>
        <w:pStyle w:val="null3"/>
        <w:ind w:firstLine="480"/>
        <w:jc w:val="both"/>
      </w:pPr>
      <w:r>
        <w:rPr>
          <w:sz w:val="21"/>
        </w:rPr>
        <w:t>经双方约定，一致同意选择上述（</w:t>
      </w:r>
      <w:r>
        <w:rPr>
          <w:sz w:val="21"/>
        </w:rPr>
        <w:t>2）方式，违约方应当承担守约方为处理本协议项下纠纷所产生的诉讼费、律师费、餐旅费等一切费用。</w:t>
      </w:r>
    </w:p>
    <w:p>
      <w:pPr>
        <w:pStyle w:val="null3"/>
        <w:ind w:firstLine="480"/>
        <w:jc w:val="both"/>
      </w:pPr>
      <w:r>
        <w:rPr>
          <w:sz w:val="21"/>
          <w:b/>
        </w:rPr>
        <w:t>十一、不可抗力</w:t>
      </w:r>
    </w:p>
    <w:p>
      <w:pPr>
        <w:pStyle w:val="null3"/>
        <w:ind w:firstLine="48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1"/>
          <w:b/>
        </w:rPr>
        <w:t>十二、税费</w:t>
      </w:r>
    </w:p>
    <w:p>
      <w:pPr>
        <w:pStyle w:val="null3"/>
        <w:ind w:firstLine="480"/>
        <w:jc w:val="both"/>
      </w:pPr>
      <w:r>
        <w:rPr>
          <w:sz w:val="21"/>
        </w:rPr>
        <w:t>在中国境内、外发生的与本合同执行有关的一切税费均由乙方负担。</w:t>
      </w:r>
    </w:p>
    <w:p>
      <w:pPr>
        <w:pStyle w:val="null3"/>
        <w:ind w:firstLine="480"/>
        <w:jc w:val="both"/>
      </w:pPr>
      <w:r>
        <w:rPr>
          <w:sz w:val="21"/>
          <w:b/>
        </w:rPr>
        <w:t>十三、其它</w:t>
      </w:r>
    </w:p>
    <w:p>
      <w:pPr>
        <w:pStyle w:val="null3"/>
        <w:ind w:firstLine="480"/>
        <w:jc w:val="both"/>
      </w:pPr>
      <w:r>
        <w:rPr>
          <w:sz w:val="21"/>
        </w:rPr>
        <w:t>1、合同签订后，设备到货安装、验收前，乙方须提供以下材料给甲方：</w:t>
      </w:r>
    </w:p>
    <w:p>
      <w:pPr>
        <w:pStyle w:val="null3"/>
        <w:ind w:firstLine="480"/>
        <w:jc w:val="both"/>
      </w:pPr>
      <w:r>
        <w:rPr>
          <w:sz w:val="21"/>
        </w:rPr>
        <w:t>（</w:t>
      </w:r>
      <w:r>
        <w:rPr>
          <w:sz w:val="21"/>
        </w:rPr>
        <w:t>1）操作规程（使用科室、设备科各一份）；</w:t>
      </w:r>
    </w:p>
    <w:p>
      <w:pPr>
        <w:pStyle w:val="null3"/>
        <w:ind w:firstLine="480"/>
        <w:jc w:val="both"/>
      </w:pPr>
      <w:r>
        <w:rPr>
          <w:sz w:val="21"/>
        </w:rPr>
        <w:t>（</w:t>
      </w:r>
      <w:r>
        <w:rPr>
          <w:sz w:val="21"/>
        </w:rPr>
        <w:t>2）中文操作手册（使用科室、设备科各一份）；</w:t>
      </w:r>
    </w:p>
    <w:p>
      <w:pPr>
        <w:pStyle w:val="null3"/>
        <w:ind w:firstLine="480"/>
        <w:jc w:val="both"/>
      </w:pPr>
      <w:r>
        <w:rPr>
          <w:sz w:val="21"/>
        </w:rPr>
        <w:t>（</w:t>
      </w:r>
      <w:r>
        <w:rPr>
          <w:sz w:val="21"/>
        </w:rPr>
        <w:t>3）维护保养细则（使用科室、设备科各一份）；</w:t>
      </w:r>
    </w:p>
    <w:p>
      <w:pPr>
        <w:pStyle w:val="null3"/>
        <w:ind w:firstLine="480"/>
        <w:jc w:val="both"/>
      </w:pPr>
      <w:r>
        <w:rPr>
          <w:sz w:val="21"/>
        </w:rPr>
        <w:t>2、本合同所有附件、招标文件、投标文件、中标通知书均为合同的有效组成部分，与本合同具有同等法律效力。</w:t>
      </w:r>
    </w:p>
    <w:p>
      <w:pPr>
        <w:pStyle w:val="null3"/>
        <w:ind w:firstLine="480"/>
        <w:jc w:val="both"/>
      </w:pPr>
      <w:r>
        <w:rPr>
          <w:sz w:val="21"/>
        </w:rPr>
        <w:t>3、在执行本合同的过程中，所有经双方签署确认的文件（包括会议纪要、补充协议、往来信函）为本合同的有效组成部分。</w:t>
      </w:r>
    </w:p>
    <w:p>
      <w:pPr>
        <w:pStyle w:val="null3"/>
        <w:ind w:firstLine="480"/>
        <w:jc w:val="both"/>
      </w:pPr>
      <w:r>
        <w:rPr>
          <w:sz w:val="21"/>
        </w:rPr>
        <w:t>4、如一方地址、电话、传真号码有变更，应在变更当日内书面通知对方，否则，应承担相应责任。</w:t>
      </w:r>
    </w:p>
    <w:p>
      <w:pPr>
        <w:pStyle w:val="null3"/>
        <w:ind w:firstLine="480"/>
        <w:jc w:val="both"/>
      </w:pPr>
      <w:r>
        <w:rPr>
          <w:sz w:val="21"/>
        </w:rPr>
        <w:t>5、除甲方事先书面同意外，乙方不得部分或全部转让其应履行的合同项下的义务。</w:t>
      </w:r>
    </w:p>
    <w:p>
      <w:pPr>
        <w:pStyle w:val="null3"/>
        <w:ind w:firstLine="420"/>
        <w:jc w:val="both"/>
      </w:pPr>
      <w:r>
        <w:rPr>
          <w:sz w:val="21"/>
        </w:rPr>
        <w:t>6.乙方完全遵守《中华人民共和国民法典》有关规定和《中华人民共和国妇女权益保障法》中关于“劳动和社会保障权益”的有关要求。</w:t>
      </w:r>
    </w:p>
    <w:p>
      <w:pPr>
        <w:pStyle w:val="null3"/>
        <w:ind w:firstLine="422"/>
        <w:jc w:val="both"/>
      </w:pPr>
      <w:r>
        <w:rPr>
          <w:sz w:val="21"/>
          <w:b/>
        </w:rPr>
        <w:t>十四、合同生效</w:t>
      </w:r>
    </w:p>
    <w:p>
      <w:pPr>
        <w:pStyle w:val="null3"/>
        <w:ind w:firstLine="420"/>
        <w:jc w:val="both"/>
      </w:pPr>
      <w:r>
        <w:rPr>
          <w:sz w:val="21"/>
        </w:rPr>
        <w:t>1.本合同在甲乙双方</w:t>
      </w:r>
      <w:r>
        <w:rPr>
          <w:sz w:val="21"/>
        </w:rPr>
        <w:t>法定代表人</w:t>
      </w:r>
      <w:r>
        <w:rPr>
          <w:sz w:val="21"/>
        </w:rPr>
        <w:t>或其授权代表签字盖章后生效。</w:t>
      </w:r>
    </w:p>
    <w:p>
      <w:pPr>
        <w:pStyle w:val="null3"/>
        <w:ind w:firstLine="420"/>
        <w:jc w:val="both"/>
      </w:pPr>
      <w:r>
        <w:rPr>
          <w:sz w:val="21"/>
        </w:rPr>
        <w:t>2.合同一式</w:t>
      </w:r>
      <w:r>
        <w:rPr>
          <w:sz w:val="21"/>
          <w:u w:val="single"/>
        </w:rPr>
        <w:t xml:space="preserve">    </w:t>
      </w:r>
      <w:r>
        <w:rPr>
          <w:sz w:val="21"/>
        </w:rPr>
        <w:t>份。</w:t>
      </w:r>
    </w:p>
    <w:p>
      <w:pPr>
        <w:pStyle w:val="null3"/>
        <w:jc w:val="both"/>
      </w:pPr>
      <w:r>
        <w:rPr>
          <w:sz w:val="21"/>
          <w:color w:val="FF0000"/>
        </w:rPr>
        <w:t xml:space="preserve"> </w:t>
      </w:r>
    </w:p>
    <w:p>
      <w:pPr>
        <w:pStyle w:val="null3"/>
        <w:jc w:val="both"/>
      </w:pPr>
      <w:r>
        <w:rPr>
          <w:sz w:val="21"/>
          <w:b/>
        </w:rPr>
        <w:t>甲方（盖章）：</w:t>
      </w:r>
      <w:r>
        <w:rPr>
          <w:sz w:val="24"/>
          <w:b/>
        </w:rPr>
        <w:t xml:space="preserve">                 </w:t>
      </w:r>
      <w:r>
        <w:rPr>
          <w:sz w:val="21"/>
          <w:b/>
        </w:rPr>
        <w:t>乙方（盖章）：</w:t>
      </w:r>
    </w:p>
    <w:p>
      <w:pPr>
        <w:pStyle w:val="null3"/>
        <w:jc w:val="both"/>
      </w:pPr>
      <w:r>
        <w:rPr>
          <w:sz w:val="21"/>
          <w:b/>
        </w:rPr>
        <w:t>代表：</w:t>
      </w:r>
      <w:r>
        <w:rPr>
          <w:sz w:val="24"/>
          <w:b/>
        </w:rPr>
        <w:t xml:space="preserve">                         </w:t>
      </w:r>
      <w:r>
        <w:rPr>
          <w:sz w:val="21"/>
          <w:b/>
        </w:rPr>
        <w:t>代表：</w:t>
      </w:r>
    </w:p>
    <w:p>
      <w:pPr>
        <w:pStyle w:val="null3"/>
        <w:jc w:val="both"/>
      </w:pPr>
      <w:r>
        <w:rPr>
          <w:sz w:val="21"/>
        </w:rPr>
        <w:t>签订地点：</w:t>
      </w:r>
    </w:p>
    <w:p>
      <w:pPr>
        <w:pStyle w:val="null3"/>
        <w:jc w:val="both"/>
      </w:pPr>
      <w:r>
        <w:rPr>
          <w:sz w:val="21"/>
        </w:rPr>
        <w:t>签订日期：　　　年　　月　　日</w:t>
      </w:r>
      <w:r>
        <w:rPr>
          <w:sz w:val="24"/>
        </w:rPr>
        <w:t xml:space="preserve">  </w:t>
      </w:r>
      <w:r>
        <w:rPr>
          <w:sz w:val="21"/>
        </w:rPr>
        <w:t>签订日期：　　　年　　月　　日</w:t>
      </w:r>
    </w:p>
    <w:p>
      <w:pPr>
        <w:pStyle w:val="null3"/>
        <w:jc w:val="both"/>
      </w:pPr>
      <w:r>
        <w:rPr>
          <w:sz w:val="21"/>
        </w:rPr>
        <w:t>开户名称：</w:t>
      </w:r>
    </w:p>
    <w:p>
      <w:pPr>
        <w:pStyle w:val="null3"/>
        <w:jc w:val="both"/>
      </w:pPr>
      <w:r>
        <w:rPr>
          <w:sz w:val="21"/>
        </w:rPr>
        <w:t>银行</w:t>
      </w:r>
      <w:r>
        <w:rPr>
          <w:sz w:val="21"/>
        </w:rPr>
        <w:t>账号</w:t>
      </w:r>
      <w:r>
        <w:rPr>
          <w:sz w:val="21"/>
        </w:rPr>
        <w:t>：</w:t>
      </w:r>
    </w:p>
    <w:p>
      <w:pPr>
        <w:pStyle w:val="null3"/>
        <w:jc w:val="both"/>
      </w:pPr>
      <w:r>
        <w:rPr>
          <w:sz w:val="21"/>
        </w:rPr>
        <w:t>开</w:t>
      </w:r>
      <w:r>
        <w:rPr>
          <w:sz w:val="21"/>
        </w:rPr>
        <w:t>户</w:t>
      </w:r>
      <w:r>
        <w:rPr>
          <w:sz w:val="21"/>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440001-2026-26926</w:t>
      </w:r>
    </w:p>
    <w:p>
      <w:pPr>
        <w:pStyle w:val="null3"/>
        <w:jc w:val="center"/>
        <w:outlineLvl w:val="3"/>
      </w:pPr>
      <w:r>
        <w:rPr>
          <w:sz w:val="24"/>
          <w:b/>
        </w:rPr>
        <w:t>采购项目编号：</w:t>
      </w:r>
      <w:r>
        <w:rPr>
          <w:sz w:val="24"/>
          <w:b/>
        </w:rPr>
        <w:t>0877-26GZTP2ZC0475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广东省第二荣军优抚医院2026年学科建设医疗设备采购项目（第五批）</w:t>
      </w:r>
      <w:r>
        <w:rPr>
          <w:u w:val="single"/>
        </w:rPr>
        <w:t>”</w:t>
      </w:r>
      <w:r>
        <w:rPr/>
        <w:t>项目的招标[采购项目编号为：</w:t>
      </w:r>
      <w:r>
        <w:rPr>
          <w:u w:val="single"/>
        </w:rPr>
        <w:t>0877-26GZTP2ZC0475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广东省第二荣军优抚医院2026年学科建设医疗设备采购项目（第五批）</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广东省第二荣军优抚医院2026年学科建设医疗设备采购项目（第五批）</w:t>
      </w:r>
      <w:r>
        <w:rPr/>
        <w:t>”项目采购[采购项目编号为</w:t>
      </w:r>
      <w:r>
        <w:rPr/>
        <w:t>0877-26GZTP2ZC0475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广东省第二荣军优抚医院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广东省第二荣军优抚医院2026年学科建设医疗设备采购项目（第五批）</w:t>
      </w:r>
      <w:r>
        <w:rPr/>
        <w:t>招标中获中标（采购项目编号：</w:t>
      </w:r>
      <w:r>
        <w:rPr/>
        <w:t>0877-26GZTP2ZC0475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广东省第二荣军优抚医院2026年学科建设医疗设备采购项目（第五批）</w:t>
      </w:r>
      <w:r>
        <w:rPr/>
        <w:t>”项目（采购项目编号：</w:t>
      </w:r>
      <w:r>
        <w:rPr/>
        <w:t>0877-26GZTP2ZC0475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