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440001-2026-26878</w:t>
      </w:r>
    </w:p>
    <w:p>
      <w:pPr>
        <w:pStyle w:val="null3"/>
        <w:jc w:val="center"/>
        <w:outlineLvl w:val="3"/>
      </w:pPr>
      <w:r>
        <w:rPr>
          <w:sz w:val="24"/>
          <w:b/>
        </w:rPr>
        <w:t>采购项目编号：</w:t>
      </w:r>
      <w:r>
        <w:rPr>
          <w:sz w:val="24"/>
          <w:b/>
        </w:rPr>
        <w:t>0877-26GZTP4ZC0417</w:t>
      </w:r>
    </w:p>
    <w:p>
      <w:pPr>
        <w:pStyle w:val="null3"/>
        <w:jc w:val="center"/>
        <w:outlineLvl w:val="3"/>
      </w:pPr>
      <w:r>
        <w:rPr>
          <w:sz w:val="24"/>
          <w:b/>
        </w:rPr>
        <w:t>项目名称：</w:t>
      </w:r>
      <w:r>
        <w:rPr>
          <w:sz w:val="24"/>
          <w:b/>
        </w:rPr>
        <w:t>广东建设职业技术学院清远校区安保服务项目（2026-2028年）</w:t>
      </w:r>
    </w:p>
    <w:p>
      <w:pPr>
        <w:pStyle w:val="null3"/>
        <w:jc w:val="center"/>
        <w:outlineLvl w:val="3"/>
      </w:pPr>
      <w:r>
        <w:rPr>
          <w:sz w:val="24"/>
          <w:b/>
        </w:rPr>
        <w:t>采购人：</w:t>
      </w:r>
      <w:r>
        <w:rPr>
          <w:sz w:val="24"/>
          <w:b/>
        </w:rPr>
        <w:t>广东建设职业技术学院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广东建设职业技术学院</w:t>
      </w:r>
      <w:r>
        <w:rPr/>
        <w:t>的委托，采用</w:t>
      </w:r>
      <w:r>
        <w:rPr/>
        <w:t>公开招标</w:t>
      </w:r>
      <w:r>
        <w:rPr/>
        <w:t>方式组织采购</w:t>
      </w:r>
      <w:r>
        <w:rPr/>
        <w:t>广东建设职业技术学院清远校区安保服务项目（2026-2028年）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广东建设职业技术学院清远校区安保服务项目（2026-2028年）</w:t>
      </w:r>
    </w:p>
    <w:p>
      <w:pPr>
        <w:pStyle w:val="null3"/>
        <w:ind w:firstLine="480"/>
      </w:pPr>
      <w:r>
        <w:rPr/>
        <w:t>采购计划编号：</w:t>
      </w:r>
      <w:r>
        <w:rPr/>
        <w:t>440001-2026-26878</w:t>
      </w:r>
    </w:p>
    <w:p>
      <w:pPr>
        <w:pStyle w:val="null3"/>
        <w:ind w:firstLine="480"/>
      </w:pPr>
      <w:r>
        <w:rPr/>
        <w:t>采购项目编号：</w:t>
      </w:r>
      <w:r>
        <w:rPr/>
        <w:t>0877-26GZTP4ZC0417</w:t>
      </w:r>
    </w:p>
    <w:p>
      <w:pPr>
        <w:pStyle w:val="null3"/>
        <w:ind w:firstLine="480"/>
      </w:pPr>
      <w:r>
        <w:rPr/>
        <w:t>采购方式：</w:t>
      </w:r>
      <w:r>
        <w:rPr/>
        <w:t>公开招标</w:t>
      </w:r>
    </w:p>
    <w:p>
      <w:pPr>
        <w:pStyle w:val="null3"/>
        <w:ind w:firstLine="480"/>
      </w:pPr>
      <w:r>
        <w:rPr/>
        <w:t>预算金额：</w:t>
      </w:r>
      <w:r>
        <w:rPr/>
        <w:t>6,202,908.00</w:t>
      </w:r>
      <w:r>
        <w:rPr/>
        <w:t>元</w:t>
      </w:r>
    </w:p>
    <w:p>
      <w:pPr>
        <w:pStyle w:val="null3"/>
        <w:outlineLvl w:val="3"/>
      </w:pPr>
      <w:r>
        <w:rPr>
          <w:sz w:val="24"/>
          <w:b/>
        </w:rPr>
        <w:t>2.项目内容及需求情况（采购项目技术规格、参数及要求）</w:t>
      </w:r>
    </w:p>
    <w:p>
      <w:pPr>
        <w:pStyle w:val="null3"/>
      </w:pPr>
      <w:r>
        <w:rPr/>
        <w:t>采购包1((广东建设职业技术学院清远校区安保服务项目（2026-2028年）):</w:t>
      </w:r>
    </w:p>
    <w:p>
      <w:pPr>
        <w:pStyle w:val="null3"/>
      </w:pPr>
      <w:r>
        <w:rPr/>
        <w:t>采购包预算金额：6,202,908.00元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广东建设职业技术学院清远校区安保服务项目（2026-2028年）</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合同履行期限：2026年9月1日至2028年8月31日。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3）具有良好的商业信誉和健全的财务会计制度：提供经会计师事务所审计的2024年度或2025年度财务审计报告；或提供投标截止日前6个月内银行出具的资信证明材料复印件。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采购包1（(广东建设职业技术学院清远校区安保服务项目（2026-2028年））：</w:t>
      </w:r>
      <w:r>
        <w:rPr/>
        <w:t>本项目属于专门面向中小企业采购的项目，供应商须符合本项目采购标的对应行业（租赁和商务服务业）政策划分标准的中小企业。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采购包1（(广东建设职业技术学院清远校区安保服务项目（2026-2028年））：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3)投标人具有有效的公安机关核发的《保安服务许可证》（提供有效证书复印件）。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广东建设职业技术学院</w:t>
      </w:r>
    </w:p>
    <w:p>
      <w:pPr>
        <w:pStyle w:val="null3"/>
        <w:ind w:firstLine="480"/>
      </w:pPr>
      <w:r>
        <w:rPr/>
        <w:t xml:space="preserve"> 地址：</w:t>
      </w:r>
      <w:r>
        <w:rPr/>
        <w:t>广州市白云区广花二路638号</w:t>
      </w:r>
    </w:p>
    <w:p>
      <w:pPr>
        <w:pStyle w:val="null3"/>
        <w:ind w:firstLine="480"/>
      </w:pPr>
      <w:r>
        <w:rPr/>
        <w:t xml:space="preserve"> 联系方式：</w:t>
      </w:r>
      <w:r>
        <w:rPr/>
        <w:t>0763-3919501</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020-38931902-859/860</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020-38931902-859/860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保安服务</w:t>
      </w:r>
    </w:p>
    <w:p>
      <w:pPr>
        <w:pStyle w:val="null3"/>
      </w:pPr>
      <w:r>
        <w:rPr>
          <w:sz w:val="21"/>
        </w:rPr>
        <w:t>本项目对应的中小企业划分标准所属行业为：</w:t>
      </w:r>
      <w:r>
        <w:rPr>
          <w:sz w:val="21"/>
        </w:rPr>
        <w:t>租赁和商务服务业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b/>
        </w:rPr>
        <w:t>一、</w:t>
      </w:r>
      <w:r>
        <w:rPr>
          <w:sz w:val="21"/>
          <w:b/>
        </w:rPr>
        <w:t>总体要求</w:t>
      </w:r>
    </w:p>
    <w:p>
      <w:pPr>
        <w:pStyle w:val="null3"/>
        <w:ind w:firstLine="420"/>
        <w:jc w:val="both"/>
      </w:pPr>
      <w:r>
        <w:rPr>
          <w:sz w:val="21"/>
        </w:rPr>
        <w:t>学校按政府采购相关制度购买</w:t>
      </w:r>
      <w:r>
        <w:rPr>
          <w:sz w:val="21"/>
        </w:rPr>
        <w:t>2年的清远校区安保服务。</w:t>
      </w:r>
      <w:r>
        <w:rPr>
          <w:sz w:val="21"/>
        </w:rPr>
        <w:t>要求中标人按</w:t>
      </w:r>
      <w:r>
        <w:rPr>
          <w:sz w:val="21"/>
        </w:rPr>
        <w:t>18</w:t>
      </w:r>
      <w:r>
        <w:rPr>
          <w:sz w:val="21"/>
        </w:rPr>
        <w:t>个值班岗的标准配置人员并实行全天候</w:t>
      </w:r>
      <w:r>
        <w:rPr>
          <w:sz w:val="21"/>
        </w:rPr>
        <w:t>24小时值班在岗制，保障校园安全稳定。</w:t>
      </w:r>
    </w:p>
    <w:p>
      <w:pPr>
        <w:pStyle w:val="null3"/>
        <w:jc w:val="both"/>
      </w:pPr>
      <w:r>
        <w:rPr>
          <w:sz w:val="21"/>
          <w:b/>
        </w:rPr>
        <w:t>二、</w:t>
      </w:r>
      <w:r>
        <w:rPr>
          <w:sz w:val="21"/>
          <w:b/>
        </w:rPr>
        <w:t>服务内容</w:t>
      </w:r>
      <w:r>
        <w:rPr>
          <w:sz w:val="21"/>
          <w:b/>
        </w:rPr>
        <w:t>及要求</w:t>
      </w:r>
    </w:p>
    <w:p>
      <w:pPr>
        <w:pStyle w:val="null3"/>
        <w:ind w:firstLine="422"/>
        <w:jc w:val="both"/>
      </w:pPr>
      <w:r>
        <w:rPr>
          <w:sz w:val="21"/>
          <w:b/>
        </w:rPr>
        <w:t>（</w:t>
      </w:r>
      <w:r>
        <w:rPr>
          <w:sz w:val="21"/>
          <w:b/>
        </w:rPr>
        <w:t>一</w:t>
      </w:r>
      <w:r>
        <w:rPr>
          <w:sz w:val="21"/>
          <w:b/>
        </w:rPr>
        <w:t>）</w:t>
      </w:r>
      <w:r>
        <w:rPr>
          <w:sz w:val="21"/>
          <w:b/>
        </w:rPr>
        <w:t>人员配置</w:t>
      </w:r>
    </w:p>
    <w:p>
      <w:pPr>
        <w:pStyle w:val="null3"/>
        <w:ind w:firstLine="420"/>
        <w:jc w:val="both"/>
      </w:pPr>
      <w:r>
        <w:rPr>
          <w:sz w:val="21"/>
        </w:rPr>
        <w:t>1.本项目要求保安人员工作时间须符合《中华人民共和国劳动合同法》及相关法律法规规定。</w:t>
      </w:r>
    </w:p>
    <w:p>
      <w:pPr>
        <w:pStyle w:val="null3"/>
        <w:ind w:firstLine="420"/>
        <w:jc w:val="both"/>
      </w:pPr>
      <w:r>
        <w:rPr>
          <w:sz w:val="21"/>
        </w:rPr>
        <w:t>2.中标人须在满足岗位服务质量要求的前提下，按</w:t>
      </w:r>
      <w:r>
        <w:rPr>
          <w:sz w:val="21"/>
        </w:rPr>
        <w:t>18</w:t>
      </w:r>
      <w:r>
        <w:rPr>
          <w:sz w:val="21"/>
        </w:rPr>
        <w:t>个值班岗（具体岗位见下表）的岗位数量和服务质量要求，派驻足够数量的保安人员提供全天候</w:t>
      </w:r>
      <w:r>
        <w:rPr>
          <w:sz w:val="21"/>
        </w:rPr>
        <w:t>24小时安保服务，每个值班岗每天的排班安排由中标人负责。</w:t>
      </w:r>
    </w:p>
    <w:p>
      <w:pPr>
        <w:pStyle w:val="null3"/>
        <w:ind w:firstLine="420"/>
        <w:jc w:val="both"/>
      </w:pPr>
      <w:r>
        <w:rPr>
          <w:sz w:val="21"/>
        </w:rPr>
        <w:t>3.派驻的保安人员应相对固定，在符合劳动法及服务质量要求的前提</w:t>
      </w:r>
      <w:r>
        <w:rPr>
          <w:sz w:val="21"/>
        </w:rPr>
        <w:t>下，保安队伍的总人数不作具体规定，但须满足以下条件：</w:t>
      </w:r>
    </w:p>
    <w:p>
      <w:pPr>
        <w:pStyle w:val="null3"/>
        <w:ind w:firstLine="420"/>
        <w:jc w:val="both"/>
      </w:pPr>
      <w:r>
        <w:rPr>
          <w:sz w:val="21"/>
        </w:rPr>
        <w:t>（</w:t>
      </w:r>
      <w:r>
        <w:rPr>
          <w:sz w:val="21"/>
        </w:rPr>
        <w:t>1）男性保安人员年龄不超过55周岁，女性不超过50周岁；</w:t>
      </w:r>
    </w:p>
    <w:p>
      <w:pPr>
        <w:pStyle w:val="null3"/>
        <w:ind w:firstLine="420"/>
        <w:jc w:val="both"/>
      </w:pPr>
      <w:r>
        <w:rPr>
          <w:sz w:val="21"/>
        </w:rPr>
        <w:t>（</w:t>
      </w:r>
      <w:r>
        <w:rPr>
          <w:sz w:val="21"/>
        </w:rPr>
        <w:t>2）女性保安人员占比不超过总人数的10%，以便做好女生相关事宜的处置工作。</w:t>
      </w:r>
    </w:p>
    <w:p>
      <w:pPr>
        <w:pStyle w:val="null3"/>
        <w:ind w:firstLine="420"/>
        <w:jc w:val="both"/>
      </w:pPr>
      <w:r>
        <w:rPr>
          <w:sz w:val="21"/>
        </w:rPr>
        <w:t>（</w:t>
      </w:r>
      <w:r>
        <w:rPr>
          <w:sz w:val="21"/>
        </w:rPr>
        <w:t>3）年满50周岁人员不超过总人数的30%；</w:t>
      </w:r>
    </w:p>
    <w:p>
      <w:pPr>
        <w:pStyle w:val="null3"/>
        <w:ind w:firstLine="420"/>
        <w:jc w:val="both"/>
      </w:pPr>
      <w:r>
        <w:rPr>
          <w:sz w:val="21"/>
        </w:rPr>
        <w:t>4.寒暑假期间岗位调整：每年2月和8月，因校园内人员和活动减少，保安值班岗位减少</w:t>
      </w:r>
      <w:r>
        <w:rPr>
          <w:sz w:val="21"/>
        </w:rPr>
        <w:t>4</w:t>
      </w:r>
      <w:r>
        <w:rPr>
          <w:sz w:val="21"/>
        </w:rPr>
        <w:t>个（表格中标注</w:t>
      </w:r>
      <w:r>
        <w:rPr>
          <w:sz w:val="21"/>
        </w:rPr>
        <w:t>“◆”的岗位），人员相应减少。</w:t>
      </w:r>
    </w:p>
    <w:p>
      <w:pPr>
        <w:pStyle w:val="null3"/>
        <w:ind w:firstLine="422"/>
        <w:jc w:val="both"/>
      </w:pPr>
      <w:r>
        <w:rPr>
          <w:sz w:val="21"/>
          <w:b/>
        </w:rPr>
        <w:t>（二）</w:t>
      </w:r>
      <w:r>
        <w:rPr>
          <w:sz w:val="21"/>
          <w:b/>
        </w:rPr>
        <w:t>岗位编排</w:t>
      </w:r>
    </w:p>
    <w:tbl>
      <w:tblPr>
        <w:tblW w:w="0" w:type="auto"/>
        <w:tblBorders>
          <w:top w:val="none" w:color="000000" w:sz="4"/>
          <w:left w:val="none" w:color="000000" w:sz="4"/>
          <w:bottom w:val="none" w:color="000000" w:sz="4"/>
          <w:right w:val="none" w:color="000000" w:sz="4"/>
          <w:insideH w:val="none"/>
          <w:insideV w:val="none"/>
        </w:tblBorders>
      </w:tblPr>
      <w:tblGrid>
        <w:gridCol w:w="415"/>
        <w:gridCol w:w="2693"/>
        <w:gridCol w:w="834"/>
        <w:gridCol w:w="4361"/>
      </w:tblGrid>
      <w:tr>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岗位名称</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人数</w:t>
            </w:r>
          </w:p>
        </w:tc>
        <w:tc>
          <w:tcPr>
            <w:tcW w:type="dxa" w:w="4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带班队长</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负责统筹协调各岗位工作、督促执勤规范，处置突发事件、处理各类纠纷及异常情况。</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巡逻及交通秩序管控岗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全天候不间断对校园主干道及重点区域进行巡防，及时发现并处置安全隐患，高峰期疏导交通拥堵，规范车辆停放，维护校园秩序。</w:t>
            </w:r>
          </w:p>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监控消防中心（双岗、专技岗）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全天候双人持证值守消防控制室，实时监控校园动态，接收处置火警信号，调度应急力量，保障消防设施正常运行。</w:t>
            </w:r>
          </w:p>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大门岗（双岗）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全天候值守校园主次出入口，严格查验进出人员车辆，做好访客登记，防止社会车辆及闲杂人员随意进入，维护校门秩序。</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北门岗（双岗）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1"/>
            <w:vMerge/>
            <w:tcBorders>
              <w:top w:val="none" w:color="000000" w:sz="4"/>
              <w:left w:val="non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西南门岗（双岗）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1"/>
            <w:vMerge/>
            <w:tcBorders>
              <w:top w:val="none" w:color="000000" w:sz="4"/>
              <w:left w:val="non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产学研大楼岗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定点值守产学研大楼，防止无关人员进入，定时对地下人防设施及停车场进行安全巡查，检查消防设施保护科研办公设备及财产安全。</w:t>
            </w: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凤湖苑及实训楼</w:t>
            </w:r>
            <w:r>
              <w:rPr>
                <w:sz w:val="21"/>
              </w:rPr>
              <w:t>①</w:t>
            </w:r>
            <w:r>
              <w:rPr>
                <w:sz w:val="21"/>
              </w:rPr>
              <w:t>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以第一个岗位为主兼顾第二岗位，对负责区域进行安全巡查工作，采取交替巡查方式定时巡查，检查消防设施设备运行状况，保障区域内办公设备及财产安全，发现异常情况及时报告处置。</w:t>
            </w:r>
          </w:p>
          <w:p>
            <w:pPr>
              <w:pStyle w:val="null3"/>
              <w:jc w:val="both"/>
            </w:p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体育馆及实训楼</w:t>
            </w:r>
            <w:r>
              <w:rPr>
                <w:sz w:val="21"/>
              </w:rPr>
              <w:t>⑤</w:t>
            </w:r>
            <w:r>
              <w:rPr>
                <w:sz w:val="21"/>
              </w:rPr>
              <w:t>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vMerge/>
            <w:tcBorders>
              <w:top w:val="none" w:color="000000" w:sz="4"/>
              <w:left w:val="non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0</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◆图书馆</w:t>
            </w:r>
            <w:r>
              <w:rPr>
                <w:sz w:val="21"/>
              </w:rPr>
              <w:t>及实训楼</w:t>
            </w:r>
            <w:r>
              <w:rPr>
                <w:sz w:val="21"/>
              </w:rPr>
              <w:t>④</w:t>
            </w:r>
            <w:r>
              <w:rPr>
                <w:sz w:val="21"/>
              </w:rPr>
              <w:t>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vMerge/>
            <w:tcBorders>
              <w:top w:val="none" w:color="000000" w:sz="4"/>
              <w:left w:val="non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◆实训楼</w:t>
            </w:r>
            <w:r>
              <w:rPr>
                <w:sz w:val="21"/>
              </w:rPr>
              <w:t>③</w:t>
            </w:r>
            <w:r>
              <w:rPr>
                <w:sz w:val="21"/>
              </w:rPr>
              <w:t>及</w:t>
            </w:r>
            <w:r>
              <w:rPr>
                <w:sz w:val="21"/>
              </w:rPr>
              <w:t>实训楼</w:t>
            </w:r>
            <w:r>
              <w:rPr>
                <w:sz w:val="21"/>
              </w:rPr>
              <w:t>②</w:t>
            </w:r>
            <w:r>
              <w:rPr>
                <w:sz w:val="21"/>
              </w:rPr>
              <w:t>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vMerge/>
            <w:tcBorders>
              <w:top w:val="none" w:color="000000" w:sz="4"/>
              <w:left w:val="none" w:color="000000" w:sz="4"/>
              <w:bottom w:val="single" w:color="000000" w:sz="4"/>
              <w:right w:val="single" w:color="000000" w:sz="4"/>
            </w:tcBorders>
          </w:tcPr>
          <w:p/>
        </w:tc>
      </w:tr>
      <w:tr>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w:t>
            </w:r>
          </w:p>
        </w:tc>
        <w:tc>
          <w:tcPr>
            <w:tcW w:type="dxa" w:w="2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◆教学楼岗</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定点值守教学楼，定时对楼内各层进行安全巡查，防范火灾、盗窃等安全事故，检查教室门窗及水电状况，维护正常教学秩序。</w:t>
            </w:r>
          </w:p>
        </w:tc>
      </w:tr>
      <w:tr>
        <w:tc>
          <w:tcPr>
            <w:tcW w:type="dxa" w:w="31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每班次合计岗位人数</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18</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bl>
    <w:p>
      <w:pPr>
        <w:pStyle w:val="null3"/>
        <w:jc w:val="both"/>
      </w:pPr>
      <w:r>
        <w:rPr>
          <w:sz w:val="21"/>
          <w:b/>
        </w:rPr>
        <w:t>（三）岗位职责</w:t>
      </w:r>
    </w:p>
    <w:p>
      <w:pPr>
        <w:pStyle w:val="null3"/>
        <w:ind w:firstLine="420"/>
        <w:jc w:val="both"/>
      </w:pPr>
      <w:r>
        <w:rPr>
          <w:sz w:val="21"/>
        </w:rPr>
        <w:t>1</w:t>
      </w:r>
      <w:r>
        <w:rPr>
          <w:sz w:val="21"/>
        </w:rPr>
        <w:t>.</w:t>
      </w:r>
      <w:r>
        <w:rPr>
          <w:sz w:val="21"/>
        </w:rPr>
        <w:t>总队长职责：</w:t>
      </w:r>
      <w:r>
        <w:rPr>
          <w:sz w:val="21"/>
        </w:rPr>
        <w:t>全面负责学校的消防、保安工作；建立完备的保安制度，确保正常安全的办公秩序；建立健全队员值班、考勤和请销假制度；负责值班岗位的排班并报送采购人审批；负责对保安队员岗位考评工作，每月定期向采购人汇报；监督专技岗对消防设施、监控设施的定期维护；负责组织保安队员学习政治和业务知识，带领队员积极做好学校的安全防范工作。</w:t>
      </w:r>
    </w:p>
    <w:p>
      <w:pPr>
        <w:pStyle w:val="null3"/>
        <w:ind w:firstLine="420"/>
        <w:jc w:val="both"/>
      </w:pPr>
      <w:r>
        <w:rPr>
          <w:sz w:val="21"/>
        </w:rPr>
        <w:t>2.</w:t>
      </w:r>
      <w:r>
        <w:rPr>
          <w:sz w:val="21"/>
        </w:rPr>
        <w:t>带班队长职责：负责校园巡逻并检查督促本班次各值班岗值班人员的工作情况，负责指挥本班次的值班人员，负责处置本班次安保服务工作中出现的问题，负责及时向学校保卫部门报告校园所发生的安全问题</w:t>
      </w:r>
      <w:r>
        <w:rPr>
          <w:sz w:val="21"/>
        </w:rPr>
        <w:t>并配合处理</w:t>
      </w:r>
      <w:r>
        <w:rPr>
          <w:sz w:val="21"/>
        </w:rPr>
        <w:t>。</w:t>
      </w:r>
    </w:p>
    <w:p>
      <w:pPr>
        <w:pStyle w:val="null3"/>
        <w:ind w:firstLine="420"/>
        <w:jc w:val="both"/>
      </w:pPr>
      <w:r>
        <w:rPr>
          <w:sz w:val="21"/>
        </w:rPr>
        <w:t>3.</w:t>
      </w:r>
      <w:r>
        <w:rPr>
          <w:sz w:val="21"/>
        </w:rPr>
        <w:t>岗位安排：总队长</w:t>
      </w:r>
      <w:r>
        <w:rPr>
          <w:sz w:val="21"/>
        </w:rPr>
        <w:t>1人（</w:t>
      </w:r>
      <w:r>
        <w:rPr>
          <w:sz w:val="21"/>
        </w:rPr>
        <w:t>不计入</w:t>
      </w:r>
      <w:r>
        <w:rPr>
          <w:sz w:val="21"/>
        </w:rPr>
        <w:t>18</w:t>
      </w:r>
      <w:r>
        <w:rPr>
          <w:sz w:val="21"/>
        </w:rPr>
        <w:t>个值班岗位，</w:t>
      </w:r>
      <w:r>
        <w:rPr>
          <w:sz w:val="21"/>
        </w:rPr>
        <w:t>不随班</w:t>
      </w:r>
      <w:r>
        <w:rPr>
          <w:sz w:val="21"/>
        </w:rPr>
        <w:t>，</w:t>
      </w:r>
      <w:r>
        <w:rPr>
          <w:sz w:val="21"/>
        </w:rPr>
        <w:t>24小时待命）；</w:t>
      </w:r>
      <w:r>
        <w:rPr>
          <w:sz w:val="21"/>
        </w:rPr>
        <w:t>18</w:t>
      </w:r>
      <w:r>
        <w:rPr>
          <w:sz w:val="21"/>
        </w:rPr>
        <w:t>个值班岗按全天候每天</w:t>
      </w:r>
      <w:r>
        <w:rPr>
          <w:sz w:val="21"/>
        </w:rPr>
        <w:t>24小时在岗要求安排班次，每班次共</w:t>
      </w:r>
      <w:r>
        <w:rPr>
          <w:sz w:val="21"/>
        </w:rPr>
        <w:t>18</w:t>
      </w:r>
      <w:r>
        <w:rPr>
          <w:sz w:val="21"/>
        </w:rPr>
        <w:t>人。</w:t>
      </w:r>
    </w:p>
    <w:p>
      <w:pPr>
        <w:pStyle w:val="null3"/>
        <w:ind w:firstLine="420"/>
        <w:jc w:val="left"/>
      </w:pPr>
      <w:r>
        <w:rPr>
          <w:sz w:val="21"/>
        </w:rPr>
        <w:t>4.</w:t>
      </w:r>
      <w:r>
        <w:rPr>
          <w:sz w:val="21"/>
          <w:color w:val="0F1115"/>
          <w:shd w:fill="FFFFFF" w:val="clear"/>
        </w:rPr>
        <w:t>合同执行期间，采购人可根据实际需要调整岗位配置</w:t>
      </w:r>
      <w:r>
        <w:rPr>
          <w:sz w:val="21"/>
        </w:rPr>
        <w:t>。</w:t>
      </w:r>
    </w:p>
    <w:p>
      <w:pPr>
        <w:pStyle w:val="null3"/>
        <w:ind w:firstLine="422"/>
        <w:jc w:val="both"/>
      </w:pPr>
      <w:r>
        <w:rPr>
          <w:sz w:val="21"/>
          <w:b/>
        </w:rPr>
        <w:t>（四）</w:t>
      </w:r>
      <w:r>
        <w:rPr>
          <w:sz w:val="21"/>
          <w:b/>
        </w:rPr>
        <w:t>人员</w:t>
      </w:r>
      <w:r>
        <w:rPr>
          <w:sz w:val="21"/>
          <w:b/>
        </w:rPr>
        <w:t>资质</w:t>
      </w:r>
    </w:p>
    <w:p>
      <w:pPr>
        <w:pStyle w:val="null3"/>
        <w:ind w:firstLine="420"/>
        <w:jc w:val="both"/>
      </w:pPr>
      <w:r>
        <w:rPr>
          <w:sz w:val="21"/>
        </w:rPr>
        <w:t>派驻人员须身体健康（提供健康证明），无精神病（心理障碍疾病）史，无犯罪记录（须提供公安机关出具的无犯罪记录相关证明），持有公安部门颁发的保安员证，同等条件下优先录用退伍军人。各岗位人员除满足上述基本要求外，还应具备以下相应资格条件（相关证书及证明材料均须在派驻前提供）：</w:t>
      </w:r>
    </w:p>
    <w:p>
      <w:pPr>
        <w:pStyle w:val="null3"/>
        <w:ind w:firstLine="420"/>
        <w:jc w:val="both"/>
      </w:pPr>
      <w:r>
        <w:rPr>
          <w:sz w:val="21"/>
        </w:rPr>
        <w:t>1.</w:t>
      </w:r>
      <w:r>
        <w:rPr>
          <w:sz w:val="21"/>
        </w:rPr>
        <w:t>总队长：</w:t>
      </w:r>
    </w:p>
    <w:p>
      <w:pPr>
        <w:pStyle w:val="null3"/>
        <w:ind w:firstLine="420"/>
        <w:jc w:val="both"/>
      </w:pPr>
      <w:r>
        <w:rPr>
          <w:sz w:val="21"/>
        </w:rPr>
        <w:t>（</w:t>
      </w:r>
      <w:r>
        <w:rPr>
          <w:sz w:val="21"/>
        </w:rPr>
        <w:t>1）</w:t>
      </w:r>
      <w:r>
        <w:rPr>
          <w:sz w:val="21"/>
        </w:rPr>
        <w:t>本科或以上学历</w:t>
      </w:r>
      <w:r>
        <w:rPr>
          <w:sz w:val="21"/>
        </w:rPr>
        <w:t>，</w:t>
      </w:r>
      <w:r>
        <w:rPr>
          <w:sz w:val="21"/>
        </w:rPr>
        <w:t>属于退役军人</w:t>
      </w:r>
      <w:r>
        <w:rPr>
          <w:sz w:val="21"/>
        </w:rPr>
        <w:t>，</w:t>
      </w:r>
      <w:r>
        <w:rPr>
          <w:sz w:val="21"/>
        </w:rPr>
        <w:t>具有</w:t>
      </w:r>
      <w:r>
        <w:rPr>
          <w:sz w:val="21"/>
        </w:rPr>
        <w:t>5年或以上安保管理岗位工作经验。</w:t>
      </w:r>
    </w:p>
    <w:p>
      <w:pPr>
        <w:pStyle w:val="null3"/>
        <w:ind w:firstLine="420"/>
        <w:jc w:val="both"/>
      </w:pPr>
      <w:r>
        <w:rPr>
          <w:sz w:val="21"/>
        </w:rPr>
        <w:t>★</w:t>
      </w:r>
      <w:r>
        <w:rPr>
          <w:sz w:val="21"/>
        </w:rPr>
        <w:t>（</w:t>
      </w:r>
      <w:r>
        <w:rPr>
          <w:sz w:val="21"/>
        </w:rPr>
        <w:t>2）持有中级（四级）及以上消防设施操作员（或建（构）筑物消防员）职业资格证（提供证书扫描件并加盖投标人公章）。</w:t>
      </w:r>
    </w:p>
    <w:p>
      <w:pPr>
        <w:pStyle w:val="null3"/>
        <w:ind w:firstLine="420"/>
        <w:jc w:val="both"/>
      </w:pPr>
      <w:r>
        <w:rPr>
          <w:sz w:val="21"/>
        </w:rPr>
        <w:t>★</w:t>
      </w:r>
      <w:r>
        <w:rPr>
          <w:sz w:val="21"/>
        </w:rPr>
        <w:t>（</w:t>
      </w:r>
      <w:r>
        <w:rPr>
          <w:sz w:val="21"/>
        </w:rPr>
        <w:t>3）持有应急管理部门颁发的五级/初级或以上应急救援员证或承诺中标后提供（提供证书扫描件或承诺函，承诺函格式自拟）</w:t>
      </w:r>
      <w:r>
        <w:rPr>
          <w:sz w:val="21"/>
        </w:rPr>
        <w:t>。</w:t>
      </w:r>
    </w:p>
    <w:p>
      <w:pPr>
        <w:pStyle w:val="null3"/>
        <w:ind w:firstLine="420"/>
        <w:jc w:val="both"/>
      </w:pPr>
      <w:r>
        <w:rPr>
          <w:sz w:val="21"/>
        </w:rPr>
        <w:t>2.</w:t>
      </w:r>
      <w:r>
        <w:rPr>
          <w:sz w:val="21"/>
        </w:rPr>
        <w:t>带班队长（至少投入</w:t>
      </w:r>
      <w:r>
        <w:rPr>
          <w:sz w:val="21"/>
        </w:rPr>
        <w:t>3人）：</w:t>
      </w:r>
    </w:p>
    <w:p>
      <w:pPr>
        <w:pStyle w:val="null3"/>
        <w:ind w:firstLine="420"/>
        <w:jc w:val="both"/>
      </w:pPr>
      <w:r>
        <w:rPr>
          <w:sz w:val="21"/>
        </w:rPr>
        <w:t>（</w:t>
      </w:r>
      <w:r>
        <w:rPr>
          <w:sz w:val="21"/>
        </w:rPr>
        <w:t>1）具备良好的综合素质，且具有3年或以上安保管理岗位工作经验。在此基础上，中标人应优先选派具有大专或以上学历的退役军人。</w:t>
      </w:r>
    </w:p>
    <w:p>
      <w:pPr>
        <w:pStyle w:val="null3"/>
        <w:ind w:firstLine="420"/>
        <w:jc w:val="both"/>
      </w:pPr>
      <w:r>
        <w:rPr>
          <w:sz w:val="21"/>
        </w:rPr>
        <w:t>★（2）</w:t>
      </w:r>
      <w:r>
        <w:rPr>
          <w:sz w:val="21"/>
        </w:rPr>
        <w:t>持有</w:t>
      </w:r>
      <w:r>
        <w:rPr>
          <w:sz w:val="21"/>
        </w:rPr>
        <w:t>中级（四级）及以上消防设施操作员（或建（构）筑物消防员）职业资格证（提供证书扫描件并加盖投标人公章）。</w:t>
      </w:r>
    </w:p>
    <w:p>
      <w:pPr>
        <w:pStyle w:val="null3"/>
        <w:ind w:firstLine="420"/>
        <w:jc w:val="both"/>
      </w:pPr>
      <w:r>
        <w:rPr>
          <w:sz w:val="21"/>
        </w:rPr>
        <w:t>3.</w:t>
      </w:r>
      <w:r>
        <w:rPr>
          <w:sz w:val="21"/>
        </w:rPr>
        <w:t>监控消防中心岗位人员：</w:t>
      </w:r>
    </w:p>
    <w:p>
      <w:pPr>
        <w:pStyle w:val="null3"/>
        <w:ind w:firstLine="420"/>
        <w:jc w:val="both"/>
      </w:pPr>
      <w:r>
        <w:rPr>
          <w:sz w:val="21"/>
        </w:rPr>
        <w:t xml:space="preserve"> </w:t>
      </w:r>
      <w:r>
        <w:rPr>
          <w:sz w:val="21"/>
        </w:rPr>
        <w:t>★</w:t>
      </w:r>
      <w:r>
        <w:rPr>
          <w:sz w:val="21"/>
        </w:rPr>
        <w:t>中级（四级）及以上消防设施操作员</w:t>
      </w:r>
      <w:r>
        <w:rPr>
          <w:sz w:val="21"/>
        </w:rPr>
        <w:t>(</w:t>
      </w:r>
      <w:r>
        <w:rPr>
          <w:sz w:val="21"/>
        </w:rPr>
        <w:t>或</w:t>
      </w:r>
      <w:r>
        <w:rPr>
          <w:sz w:val="21"/>
        </w:rPr>
        <w:t>建（构）筑物消防员）职业资格证。</w:t>
      </w:r>
    </w:p>
    <w:p>
      <w:pPr>
        <w:pStyle w:val="null3"/>
        <w:ind w:firstLine="422"/>
        <w:jc w:val="both"/>
      </w:pPr>
      <w:r>
        <w:rPr>
          <w:sz w:val="21"/>
          <w:b/>
        </w:rPr>
        <w:t>（</w:t>
      </w:r>
      <w:r>
        <w:rPr>
          <w:sz w:val="21"/>
          <w:b/>
        </w:rPr>
        <w:t>五</w:t>
      </w:r>
      <w:r>
        <w:rPr>
          <w:sz w:val="21"/>
          <w:b/>
        </w:rPr>
        <w:t>）商务要求</w:t>
      </w:r>
    </w:p>
    <w:p>
      <w:pPr>
        <w:pStyle w:val="null3"/>
        <w:ind w:firstLine="420"/>
        <w:jc w:val="both"/>
      </w:pPr>
      <w:r>
        <w:rPr>
          <w:sz w:val="21"/>
        </w:rPr>
        <w:t>1.</w:t>
      </w:r>
      <w:r>
        <w:rPr>
          <w:sz w:val="21"/>
        </w:rPr>
        <w:t>基本资质：</w:t>
      </w:r>
      <w:r>
        <w:rPr>
          <w:sz w:val="21"/>
        </w:rPr>
        <w:t>保安员须具备适应岗位要求的身体条件，具备良好的政治素质和道德品行，注重仪容仪表，文明执勤，礼貌服务。</w:t>
      </w:r>
    </w:p>
    <w:p>
      <w:pPr>
        <w:pStyle w:val="null3"/>
        <w:ind w:firstLine="420"/>
        <w:jc w:val="both"/>
      </w:pPr>
      <w:r>
        <w:rPr>
          <w:sz w:val="21"/>
        </w:rPr>
        <w:t>2.年龄结构：</w:t>
      </w:r>
      <w:r>
        <w:rPr>
          <w:sz w:val="21"/>
        </w:rPr>
        <w:t>保安员年龄男性不超过</w:t>
      </w:r>
      <w:r>
        <w:rPr>
          <w:sz w:val="21"/>
        </w:rPr>
        <w:t>55岁，女性不超过50岁，有一定数量且占比不超过总人数10%的女性，年满50岁人员不超过总人数30%。服务单位应对保安人员进行岗前培训及专项指导，待培训合格并经采购人认可后的保安员方可上岗。</w:t>
      </w:r>
    </w:p>
    <w:p>
      <w:pPr>
        <w:pStyle w:val="null3"/>
        <w:ind w:firstLine="420"/>
        <w:jc w:val="both"/>
      </w:pPr>
      <w:r>
        <w:rPr>
          <w:sz w:val="21"/>
        </w:rPr>
        <w:t>3.岗位培训：</w:t>
      </w:r>
      <w:r>
        <w:rPr>
          <w:sz w:val="21"/>
        </w:rPr>
        <w:t>服务单位应不定期组织保安员开展业务培训、思想教育，加强日常监督与管理，及时处理违纪问题，持续提升保安员的综合素质和履职能力，确保其工作责任心强、反应灵敏、具备良好的应变处置能力，保障安保服务优质高效。</w:t>
      </w:r>
    </w:p>
    <w:p>
      <w:pPr>
        <w:pStyle w:val="null3"/>
        <w:ind w:firstLine="420"/>
        <w:jc w:val="both"/>
      </w:pPr>
      <w:r>
        <w:rPr>
          <w:sz w:val="21"/>
        </w:rPr>
        <w:t>4.依法依规履职：</w:t>
      </w:r>
      <w:r>
        <w:rPr>
          <w:sz w:val="21"/>
        </w:rPr>
        <w:t>服务单位须严格依照国家相关法律法规及《广东省保安服务管理条例》、《广东建设职业技术学院保安工作人员管理规定》（详见附件）《广东建设职业技术学院保安服务考核标准》等文件要求履行职责，并严格遵守学校相关规定。</w:t>
      </w:r>
    </w:p>
    <w:p>
      <w:pPr>
        <w:pStyle w:val="null3"/>
        <w:ind w:firstLine="420"/>
        <w:jc w:val="both"/>
      </w:pPr>
      <w:r>
        <w:rPr>
          <w:sz w:val="21"/>
        </w:rPr>
        <w:t>5.突发事件处置：</w:t>
      </w:r>
      <w:r>
        <w:rPr>
          <w:sz w:val="21"/>
        </w:rPr>
        <w:t>发生在校园内的刑事案件、治安案件和治安灾害事故，须及时处理并报告采购人和当地公安机关，采取措施保护发案现场，协助公安机关侦查各类治安刑事案件，并协助做好维稳有关工作，依法妥善处理校园内的其它突发事件。</w:t>
      </w:r>
    </w:p>
    <w:p>
      <w:pPr>
        <w:pStyle w:val="null3"/>
        <w:ind w:firstLine="420"/>
        <w:jc w:val="both"/>
      </w:pPr>
      <w:r>
        <w:rPr>
          <w:sz w:val="21"/>
        </w:rPr>
        <w:t>服务单位须提供针对紧急、突发、意外等事件的预防、应变和处置措施及安全保障方案。对突发事件的处理须遵循：</w:t>
      </w:r>
      <w:r>
        <w:rPr>
          <w:sz w:val="21"/>
        </w:rPr>
        <w:t>①立即汇报；②现场处置，采取有效措施防止事态扩大；③服从指挥，参加处置。</w:t>
      </w:r>
    </w:p>
    <w:p>
      <w:pPr>
        <w:pStyle w:val="null3"/>
        <w:ind w:firstLine="420"/>
        <w:jc w:val="both"/>
      </w:pPr>
      <w:r>
        <w:rPr>
          <w:sz w:val="21"/>
        </w:rPr>
        <w:t>6.校园秩序维护：</w:t>
      </w:r>
      <w:r>
        <w:rPr>
          <w:sz w:val="21"/>
        </w:rPr>
        <w:t>服务单位须对校园及所有出入口实行</w:t>
      </w:r>
      <w:r>
        <w:rPr>
          <w:sz w:val="21"/>
        </w:rPr>
        <w:t>24小时安全护卫，严格执行来访人员、校外车辆入校登记审批制度，严禁无关人员进入校园。加强重点部位安全防范，及时发现并制止偷盗、抢劫、打架斗殴、寻衅滋事、故意损坏公物等扰乱校园秩序的行为，确保正常的校园秩序和生活秩序；发现责任区域内的安全隐患，应及时报告学校保卫部并协助予以处理。</w:t>
      </w:r>
    </w:p>
    <w:p>
      <w:pPr>
        <w:pStyle w:val="null3"/>
        <w:ind w:firstLine="420"/>
        <w:jc w:val="both"/>
      </w:pPr>
      <w:r>
        <w:rPr>
          <w:sz w:val="21"/>
        </w:rPr>
        <w:t>7.消防安全管理：服务单位须根据《中华人民共和国消防法》《消防安全重点单位消防安全管理规范》及《广东建设职业技术学院消防安全管理规定》</w:t>
      </w:r>
      <w:r>
        <w:rPr>
          <w:sz w:val="21"/>
        </w:rPr>
        <w:t>（详见附件）</w:t>
      </w:r>
      <w:r>
        <w:rPr>
          <w:sz w:val="21"/>
        </w:rPr>
        <w:t>，协助保卫部开展日常防火巡查和消防安全检查，及时发现并报告火灾隐患；做好消防设施、器材的日常管理，严禁挪用、损坏或擅自拆除消防设施；保障疏散通道、安全出口、消防车通道畅通；消防控制室须安排持有中级（四级）及以上消防设施操作员职业资格证书的人员</w:t>
      </w:r>
      <w:r>
        <w:rPr>
          <w:sz w:val="21"/>
        </w:rPr>
        <w:t>24小时双人值班；发生火灾时，应立即报警并组织扑救初起火灾、疏散人员、保护现场，配合相关部门开展火灾事故调查。</w:t>
      </w:r>
    </w:p>
    <w:p>
      <w:pPr>
        <w:pStyle w:val="null3"/>
        <w:ind w:firstLine="420"/>
        <w:jc w:val="both"/>
      </w:pPr>
      <w:r>
        <w:rPr>
          <w:sz w:val="21"/>
        </w:rPr>
        <w:t>8.交通安全管理：服务单位须根据《中华人民共和国道路交通安全法》及《广东建设职业技术学院校园交通安全管理规定》</w:t>
      </w:r>
      <w:r>
        <w:rPr>
          <w:sz w:val="21"/>
        </w:rPr>
        <w:t>（详见附件）</w:t>
      </w:r>
      <w:r>
        <w:rPr>
          <w:sz w:val="21"/>
        </w:rPr>
        <w:t>，合理指挥车辆有序停放和行驶，及时疏导高峰期交通拥堵，防止违规停车、超速行驶、鸣笛等影响校园安全的行为；协助保卫部做好大型活动期间的交通疏导和临时管制；发现交通设施损坏或存在安全隐患的，应及时报告保卫部处理。</w:t>
      </w:r>
    </w:p>
    <w:p>
      <w:pPr>
        <w:pStyle w:val="null3"/>
        <w:ind w:firstLine="420"/>
        <w:jc w:val="both"/>
      </w:pPr>
      <w:r>
        <w:rPr>
          <w:sz w:val="21"/>
        </w:rPr>
        <w:t>9.大型活动安保：</w:t>
      </w:r>
      <w:r>
        <w:rPr>
          <w:sz w:val="21"/>
        </w:rPr>
        <w:t>服务单位负责学校大型活动的安保工作，包括但不限于学校运动会、新生入校、英语四六级考试、技能大赛、事业编制或非事业编制的招聘考试，以及承办的各类比赛、活动、考试等；服务单位应根据活动需要提前制定安全保障方案报学校保卫部审核，并按需抽调保安力量配合做好现场安保任务。（大型活动安保服务已包含在本项目总价内，学校不另行支付费用。）</w:t>
      </w:r>
    </w:p>
    <w:p>
      <w:pPr>
        <w:pStyle w:val="null3"/>
        <w:ind w:firstLine="420"/>
        <w:jc w:val="both"/>
      </w:pPr>
      <w:r>
        <w:rPr>
          <w:sz w:val="21"/>
        </w:rPr>
        <w:t>10.缺勤处罚：</w:t>
      </w:r>
      <w:r>
        <w:rPr>
          <w:sz w:val="21"/>
        </w:rPr>
        <w:t>服务单位须严格按照</w:t>
      </w:r>
      <w:r>
        <w:rPr>
          <w:sz w:val="21"/>
        </w:rPr>
        <w:t>18</w:t>
      </w:r>
      <w:r>
        <w:rPr>
          <w:sz w:val="21"/>
        </w:rPr>
        <w:t>个值班岗（全年每天</w:t>
      </w:r>
      <w:r>
        <w:rPr>
          <w:sz w:val="21"/>
        </w:rPr>
        <w:t>24小时在岗，每年2月和8月寒暑假期间为14个值班岗）的岗位数量和服务质量要求配备足够人员和设备。如服务单位未按要求提供安全保卫服务，经学校保卫部检查发现岗位缺勤（包括人员不足、空岗、脱岗等情形），每个缺勤岗位每次扣减当月考核得分5分，因此造成的损失由服务单位承担全部责任。学校有权限期服务单位15日内配齐符合要求的人员和设备，逾期未配齐的，学校有权单方面终止合同，且不承担服务单位由此造成的损失。</w:t>
      </w:r>
    </w:p>
    <w:p>
      <w:pPr>
        <w:pStyle w:val="null3"/>
        <w:ind w:firstLine="420"/>
        <w:jc w:val="both"/>
      </w:pPr>
      <w:r>
        <w:rPr>
          <w:sz w:val="21"/>
        </w:rPr>
        <w:t>11.物资保障：</w:t>
      </w:r>
      <w:r>
        <w:rPr>
          <w:sz w:val="21"/>
        </w:rPr>
        <w:t>学校提供必要的办公、仓库、值班用房（仅限值班及备勤使用，不提供个人住宿），所产生的水电费需依据《广东建设职业技术学院水电管理规定》（详见附件）按时足额缴纳。服务单位须自行配备所有保安人员装备及必要的通讯工具，包括保安制服（款式由学校确认，以藏青色为主色调，夏装为短袖衬衫，春秋装为长袖衬衫配执勤外套，冬装为棉大衣；面料挺括耐磨，版型合身）、对讲机、手电筒、雨衣、水鞋等；同时须配备不少于</w:t>
      </w:r>
      <w:r>
        <w:rPr>
          <w:sz w:val="21"/>
        </w:rPr>
        <w:t>12套非攻击性防卫器材（警棍、盾牌、钢叉、防刺服、防刺手套、头盔、辣椒水等）、五台以上电动两轮巡逻车、五台以上执法记录仪；所提供的装备器材须符合国家及行业相关标准，并做好日常维护保养，确保各类装备器材始终处于完好有效状态。</w:t>
      </w:r>
    </w:p>
    <w:p>
      <w:pPr>
        <w:pStyle w:val="null3"/>
        <w:ind w:firstLine="420"/>
        <w:jc w:val="both"/>
      </w:pPr>
      <w:r>
        <w:rPr>
          <w:sz w:val="21"/>
        </w:rPr>
        <w:t>12.人文关怀：中标人须建立健全派驻保安人员人文关怀与权益保障机制，依法保障保安员薪酬待遇、关注保安人员身心健康、合理安排工作和休息时间，保障保安人员合法权益，提升队伍归属感和稳定性。</w:t>
      </w:r>
    </w:p>
    <w:p>
      <w:pPr>
        <w:pStyle w:val="null3"/>
        <w:ind w:firstLine="420"/>
        <w:jc w:val="both"/>
      </w:pPr>
      <w:r>
        <w:rPr>
          <w:sz w:val="21"/>
        </w:rPr>
        <w:t>13.协同联动保障：</w:t>
      </w:r>
      <w:r>
        <w:rPr>
          <w:sz w:val="21"/>
        </w:rPr>
        <w:t>服务单位须积极配合学校与属地公安、应急管理、消防救援等相关部门常态化沟通联络机制，按要求参与属地组织的安全演练、联防联控活动，确保校园安保工作与属地安全管理体系有效衔接。</w:t>
      </w:r>
    </w:p>
    <w:p>
      <w:pPr>
        <w:pStyle w:val="null3"/>
        <w:ind w:firstLine="420"/>
        <w:jc w:val="both"/>
      </w:pPr>
      <w:r>
        <w:rPr>
          <w:sz w:val="21"/>
        </w:rPr>
        <w:t>14.履约保证金：</w:t>
      </w:r>
      <w:r>
        <w:rPr>
          <w:sz w:val="21"/>
        </w:rPr>
        <w:t>合同生效之日起</w:t>
      </w:r>
      <w:r>
        <w:rPr>
          <w:sz w:val="21"/>
        </w:rPr>
        <w:t>3个工作日内</w:t>
      </w:r>
      <w:r>
        <w:rPr>
          <w:sz w:val="21"/>
        </w:rPr>
        <w:t>中标人向采购人缴纳合同总</w:t>
      </w:r>
      <w:r>
        <w:rPr>
          <w:sz w:val="21"/>
        </w:rPr>
        <w:t>价</w:t>
      </w:r>
      <w:r>
        <w:rPr>
          <w:sz w:val="21"/>
        </w:rPr>
        <w:t>的</w:t>
      </w:r>
      <w:r>
        <w:rPr>
          <w:sz w:val="21"/>
        </w:rPr>
        <w:t>3</w:t>
      </w:r>
      <w:r>
        <w:rPr>
          <w:sz w:val="21"/>
        </w:rPr>
        <w:t>%作为履约保证金。</w:t>
      </w:r>
      <w:r>
        <w:rPr>
          <w:sz w:val="21"/>
        </w:rPr>
        <w:t>合同期满，且中标人已全面履行合同义务，未发生重大安保责任问题，亦无须承担违约赔偿责任的，</w:t>
      </w:r>
      <w:r>
        <w:rPr>
          <w:sz w:val="21"/>
        </w:rPr>
        <w:t>由中标人向采购人提出书面申请后，</w:t>
      </w:r>
      <w:r>
        <w:rPr>
          <w:sz w:val="21"/>
        </w:rPr>
        <w:t>经</w:t>
      </w:r>
      <w:r>
        <w:rPr>
          <w:sz w:val="21"/>
        </w:rPr>
        <w:t>采购人</w:t>
      </w:r>
      <w:r>
        <w:rPr>
          <w:sz w:val="21"/>
        </w:rPr>
        <w:t>审核同意之日起</w:t>
      </w:r>
      <w:r>
        <w:rPr>
          <w:sz w:val="21"/>
        </w:rPr>
        <w:t>15个工作日内无息返还给中标人</w:t>
      </w:r>
      <w:r>
        <w:rPr>
          <w:sz w:val="21"/>
        </w:rPr>
        <w:t>。</w:t>
      </w:r>
    </w:p>
    <w:p>
      <w:pPr>
        <w:pStyle w:val="null3"/>
        <w:ind w:firstLine="420"/>
        <w:jc w:val="both"/>
      </w:pPr>
      <w:r>
        <w:rPr>
          <w:sz w:val="21"/>
        </w:rPr>
        <w:t>15.合同终止条件及后果：</w:t>
      </w:r>
      <w:r>
        <w:rPr>
          <w:sz w:val="21"/>
        </w:rPr>
        <w:t>合同期内，发生以下情形之一的，学校有权终止合同，且不承担服务单位由此造成的损失：</w:t>
      </w:r>
      <w:r>
        <w:rPr>
          <w:sz w:val="21"/>
        </w:rPr>
        <w:t>①服务单位达不到招标文件和合同规定的考核标准；②年度考核不合格；③连续三个月考核低于70分；④服务单位自行停止合约或严重违反合同规定。出现上述第①至④项任一情形，导致合同终止的，服务单位所缴纳的履约保证金将不予退还，作为其违约对学校造成损失的赔偿金。</w:t>
      </w:r>
    </w:p>
    <w:p>
      <w:pPr>
        <w:pStyle w:val="null3"/>
        <w:ind w:firstLine="420"/>
        <w:jc w:val="both"/>
      </w:pPr>
      <w:r>
        <w:rPr>
          <w:sz w:val="21"/>
        </w:rPr>
        <w:t>16.付款方式：</w:t>
      </w:r>
      <w:r>
        <w:rPr>
          <w:sz w:val="21"/>
        </w:rPr>
        <w:t>安保服务费按合同总价的</w:t>
      </w:r>
      <w:r>
        <w:rPr>
          <w:sz w:val="21"/>
        </w:rPr>
        <w:t>1/24</w:t>
      </w:r>
      <w:r>
        <w:rPr>
          <w:sz w:val="21"/>
        </w:rPr>
        <w:t>按月平均支付（每年</w:t>
      </w:r>
      <w:r>
        <w:rPr>
          <w:sz w:val="21"/>
        </w:rPr>
        <w:t>2</w:t>
      </w:r>
      <w:r>
        <w:rPr>
          <w:sz w:val="21"/>
        </w:rPr>
        <w:t>月和</w:t>
      </w:r>
      <w:r>
        <w:rPr>
          <w:sz w:val="21"/>
        </w:rPr>
        <w:t>8</w:t>
      </w:r>
      <w:r>
        <w:rPr>
          <w:sz w:val="21"/>
        </w:rPr>
        <w:t>月的服务费顺延至下一学期开学当月支付</w:t>
      </w:r>
      <w:r>
        <w:rPr>
          <w:sz w:val="21"/>
        </w:rPr>
        <w:t>）。每月</w:t>
      </w:r>
      <w:r>
        <w:rPr>
          <w:sz w:val="21"/>
        </w:rPr>
        <w:t>10</w:t>
      </w:r>
      <w:r>
        <w:rPr>
          <w:sz w:val="21"/>
        </w:rPr>
        <w:t>日前，服务单位须根据学校保卫部核定的应付金额（结合当月考核结果、岗位配置情况等）开具符合学校财务要求的增值税发票，并提交至学校保卫部，经上级主管校领导审核批准后，通过银行转账方式将费用支付至服务单位指定银行账户</w:t>
      </w:r>
      <w:r>
        <w:rPr>
          <w:sz w:val="21"/>
        </w:rPr>
        <w:t>。</w:t>
      </w:r>
    </w:p>
    <w:p>
      <w:pPr>
        <w:pStyle w:val="null3"/>
        <w:ind w:firstLine="422"/>
        <w:jc w:val="both"/>
      </w:pPr>
      <w:r>
        <w:rPr>
          <w:sz w:val="21"/>
          <w:b/>
        </w:rPr>
        <w:t>（六）</w:t>
      </w:r>
      <w:r>
        <w:rPr>
          <w:sz w:val="21"/>
          <w:b/>
        </w:rPr>
        <w:t>考核方式</w:t>
      </w:r>
    </w:p>
    <w:p>
      <w:pPr>
        <w:pStyle w:val="null3"/>
        <w:ind w:firstLine="420"/>
        <w:jc w:val="both"/>
      </w:pPr>
      <w:r>
        <w:rPr>
          <w:sz w:val="21"/>
        </w:rPr>
        <w:t>为加强对安保服务单位的日常监管，确保校园安保服务质量，制定本考核办法。学校每月按照《广东建设职业技术学院清远校区保安服务考核标准》（见附件）对服务单位提供的安保服务进行检查考核，考核总分为</w:t>
      </w:r>
      <w:r>
        <w:rPr>
          <w:sz w:val="21"/>
        </w:rPr>
        <w:t>100分，考核结果与当月安保服务费直接挂钩，具体如下：</w:t>
      </w:r>
    </w:p>
    <w:p>
      <w:pPr>
        <w:pStyle w:val="null3"/>
        <w:ind w:firstLine="420"/>
        <w:jc w:val="both"/>
      </w:pPr>
      <w:r>
        <w:rPr>
          <w:sz w:val="21"/>
        </w:rPr>
        <w:t>1.</w:t>
      </w:r>
      <w:r>
        <w:rPr>
          <w:sz w:val="21"/>
        </w:rPr>
        <w:t>月度考核：每月基础考核总分</w:t>
      </w:r>
      <w:r>
        <w:rPr>
          <w:sz w:val="21"/>
        </w:rPr>
        <w:t>100分。考核得分≥</w:t>
      </w:r>
      <w:r>
        <w:rPr>
          <w:sz w:val="21"/>
        </w:rPr>
        <w:t>80</w:t>
      </w:r>
      <w:r>
        <w:rPr>
          <w:sz w:val="21"/>
        </w:rPr>
        <w:t>分的，全额支付当月服务费；</w:t>
      </w:r>
      <w:r>
        <w:rPr>
          <w:sz w:val="21"/>
        </w:rPr>
        <w:t>70-79分的，每低1分扣减当月服务费2000元；60-69分的，暂停支付当月服务费，责令限期整改，整改合格后按实际月服务费的9</w:t>
      </w:r>
      <w:r>
        <w:rPr>
          <w:sz w:val="21"/>
        </w:rPr>
        <w:t>0</w:t>
      </w:r>
      <w:r>
        <w:rPr>
          <w:sz w:val="21"/>
        </w:rPr>
        <w:t>%支付；60分以下的，</w:t>
      </w:r>
      <w:r>
        <w:rPr>
          <w:sz w:val="21"/>
        </w:rPr>
        <w:t>当月服务费不予支付，学校有权单方面终止合同，履约保证金不予退还</w:t>
      </w:r>
      <w:r>
        <w:rPr>
          <w:sz w:val="21"/>
        </w:rPr>
        <w:t>；</w:t>
      </w:r>
      <w:r>
        <w:rPr>
          <w:sz w:val="21"/>
        </w:rPr>
        <w:t>连续</w:t>
      </w:r>
      <w:r>
        <w:rPr>
          <w:sz w:val="21"/>
        </w:rPr>
        <w:t>3</w:t>
      </w:r>
      <w:r>
        <w:rPr>
          <w:sz w:val="21"/>
        </w:rPr>
        <w:t>个月考核得分在</w:t>
      </w:r>
      <w:r>
        <w:rPr>
          <w:sz w:val="21"/>
        </w:rPr>
        <w:t>70分以下的，</w:t>
      </w:r>
      <w:r>
        <w:rPr>
          <w:sz w:val="21"/>
        </w:rPr>
        <w:t>学校有权单方面终止合同，履约保证金不予退还</w:t>
      </w:r>
      <w:r>
        <w:rPr>
          <w:sz w:val="21"/>
        </w:rPr>
        <w:t>。</w:t>
      </w:r>
    </w:p>
    <w:p>
      <w:pPr>
        <w:pStyle w:val="null3"/>
        <w:ind w:firstLine="420"/>
        <w:jc w:val="both"/>
      </w:pPr>
      <w:r>
        <w:rPr>
          <w:sz w:val="21"/>
        </w:rPr>
        <w:t>2.</w:t>
      </w:r>
      <w:r>
        <w:rPr>
          <w:sz w:val="21"/>
        </w:rPr>
        <w:t>年度考核：每</w:t>
      </w:r>
      <w:r>
        <w:rPr>
          <w:sz w:val="21"/>
        </w:rPr>
        <w:t>12个月进行一次综合考核（年度考核），年度考核分数以月平均分数计算。在12个月中如有三个月（含）以上月考核低于70分的，该年度考核分数按</w:t>
      </w:r>
      <w:r>
        <w:rPr>
          <w:sz w:val="21"/>
        </w:rPr>
        <w:t>70</w:t>
      </w:r>
      <w:r>
        <w:rPr>
          <w:sz w:val="21"/>
        </w:rPr>
        <w:t>分以下计算。年度考核不合格的，</w:t>
      </w:r>
      <w:r>
        <w:rPr>
          <w:sz w:val="21"/>
        </w:rPr>
        <w:t>学校有权单方面终止合同，履约保证金不予退还</w:t>
      </w:r>
      <w:r>
        <w:rPr>
          <w:sz w:val="21"/>
        </w:rPr>
        <w:t>。</w:t>
      </w:r>
    </w:p>
    <w:p>
      <w:pPr>
        <w:pStyle w:val="null3"/>
        <w:ind w:firstLine="420"/>
        <w:jc w:val="both"/>
      </w:pPr>
      <w:r>
        <w:rPr>
          <w:sz w:val="21"/>
        </w:rPr>
        <w:t>附件：广东建设职业技术学院清远校区保安服务考核标准</w:t>
      </w:r>
    </w:p>
    <w:p>
      <w:pPr>
        <w:pStyle w:val="null3"/>
        <w:jc w:val="both"/>
      </w:pPr>
      <w:r>
        <w:rPr>
          <w:sz w:val="21"/>
        </w:rPr>
        <w:t>附件：</w:t>
      </w:r>
    </w:p>
    <w:p>
      <w:pPr>
        <w:pStyle w:val="null3"/>
        <w:jc w:val="center"/>
      </w:pPr>
      <w:r>
        <w:rPr>
          <w:sz w:val="21"/>
          <w:b/>
        </w:rPr>
        <w:t>广东建设职业技术学院清远校区保安服务考核标准</w:t>
      </w:r>
    </w:p>
    <w:tbl>
      <w:tblPr>
        <w:tblW w:w="0" w:type="auto"/>
        <w:tblBorders>
          <w:top w:val="none" w:color="000000" w:sz="4"/>
          <w:left w:val="none" w:color="000000" w:sz="4"/>
          <w:bottom w:val="none" w:color="000000" w:sz="4"/>
          <w:right w:val="none" w:color="000000" w:sz="4"/>
          <w:insideH w:val="none"/>
          <w:insideV w:val="none"/>
        </w:tblBorders>
      </w:tblPr>
      <w:tblGrid>
        <w:gridCol w:w="553"/>
        <w:gridCol w:w="744"/>
        <w:gridCol w:w="3489"/>
        <w:gridCol w:w="3519"/>
      </w:tblGrid>
      <w:tr>
        <w:tc>
          <w:tcPr>
            <w:tcW w:type="dxa" w:w="55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60"/>
              <w:jc w:val="center"/>
            </w:pPr>
            <w:r>
              <w:rPr>
                <w:sz w:val="21"/>
              </w:rPr>
              <w:t>序号</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60"/>
              <w:jc w:val="center"/>
            </w:pPr>
            <w:r>
              <w:rPr>
                <w:sz w:val="21"/>
              </w:rPr>
              <w:t>项目</w:t>
            </w:r>
          </w:p>
        </w:tc>
        <w:tc>
          <w:tcPr>
            <w:tcW w:type="dxa" w:w="348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60"/>
              <w:jc w:val="center"/>
            </w:pPr>
            <w:r>
              <w:rPr>
                <w:sz w:val="21"/>
              </w:rPr>
              <w:t>考核内容</w:t>
            </w:r>
          </w:p>
        </w:tc>
        <w:tc>
          <w:tcPr>
            <w:tcW w:type="dxa" w:w="351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spacing w:after="60"/>
              <w:jc w:val="center"/>
            </w:pPr>
            <w:r>
              <w:rPr>
                <w:sz w:val="21"/>
              </w:rPr>
              <w:t>扣分标准</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一</w:t>
            </w:r>
          </w:p>
        </w:tc>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管理</w:t>
            </w:r>
          </w:p>
          <w:p>
            <w:pPr>
              <w:pStyle w:val="null3"/>
              <w:spacing w:after="60"/>
              <w:jc w:val="center"/>
            </w:pPr>
            <w:r>
              <w:rPr>
                <w:sz w:val="21"/>
              </w:rPr>
              <w:t>制度</w:t>
            </w:r>
          </w:p>
          <w:p>
            <w:pPr>
              <w:pStyle w:val="null3"/>
              <w:spacing w:after="60"/>
              <w:jc w:val="center"/>
            </w:pPr>
            <w:r>
              <w:rPr>
                <w:sz w:val="21"/>
              </w:rPr>
              <w:t>的制定与实施</w:t>
            </w:r>
          </w:p>
          <w:p>
            <w:pPr>
              <w:pStyle w:val="null3"/>
              <w:spacing w:after="60"/>
              <w:jc w:val="center"/>
            </w:pPr>
            <w:r>
              <w:rPr>
                <w:sz w:val="21"/>
              </w:rPr>
              <w:t>(</w:t>
            </w:r>
            <w:r>
              <w:rPr>
                <w:sz w:val="21"/>
              </w:rPr>
              <w:t>15</w:t>
            </w:r>
            <w:r>
              <w:rPr>
                <w:sz w:val="21"/>
              </w:rPr>
              <w:t>分</w:t>
            </w:r>
            <w:r>
              <w:rPr>
                <w:sz w:val="21"/>
              </w:rPr>
              <w:t>)</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1.日常管理制度、人员配置制度、岗位责任制度、档案制度、人员培训制度的建立与执行情况；制度是否根据实际工作需要及时修订完善；制度是否有效落实到日常工作中。</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1.制度缺失或未建立的，每项扣2分；</w:t>
            </w:r>
          </w:p>
          <w:p>
            <w:pPr>
              <w:pStyle w:val="null3"/>
              <w:spacing w:after="60"/>
              <w:jc w:val="both"/>
            </w:pPr>
            <w:r>
              <w:rPr>
                <w:sz w:val="21"/>
              </w:rPr>
              <w:t>2.制度未根据实际情况动态更新、内容陈旧不符合实际的，每项扣1分；</w:t>
            </w:r>
          </w:p>
          <w:p>
            <w:pPr>
              <w:pStyle w:val="null3"/>
              <w:spacing w:after="60"/>
              <w:jc w:val="both"/>
            </w:pPr>
            <w:r>
              <w:rPr>
                <w:sz w:val="21"/>
              </w:rPr>
              <w:t>3.制度已建立但执行不到位、无执行记录或记录不全的，每项扣1分。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2.突发事件应急预案、防火预案、防盗预案的建立与动态更新情况；是否按要求组织演练并留存记录。</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1.每缺一项预案扣1分；预案未动态更新扣0.5分；2.有预案但未按计划组织演练或无演练记录扣1分。</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二</w:t>
            </w:r>
          </w:p>
        </w:tc>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人员</w:t>
            </w:r>
          </w:p>
          <w:p>
            <w:pPr>
              <w:pStyle w:val="null3"/>
              <w:spacing w:after="60"/>
              <w:jc w:val="center"/>
            </w:pPr>
            <w:r>
              <w:rPr>
                <w:sz w:val="21"/>
              </w:rPr>
              <w:t>配置</w:t>
            </w:r>
          </w:p>
          <w:p>
            <w:pPr>
              <w:pStyle w:val="null3"/>
              <w:spacing w:after="60"/>
              <w:jc w:val="center"/>
            </w:pPr>
            <w:r>
              <w:rPr>
                <w:sz w:val="21"/>
              </w:rPr>
              <w:t>标准</w:t>
            </w:r>
          </w:p>
          <w:p>
            <w:pPr>
              <w:pStyle w:val="null3"/>
              <w:spacing w:after="60"/>
              <w:jc w:val="center"/>
            </w:pPr>
            <w:r>
              <w:rPr>
                <w:sz w:val="21"/>
              </w:rPr>
              <w:t>(</w:t>
            </w:r>
            <w:r>
              <w:rPr>
                <w:sz w:val="21"/>
              </w:rPr>
              <w:t>15</w:t>
            </w:r>
            <w:r>
              <w:rPr>
                <w:sz w:val="21"/>
              </w:rPr>
              <w:t>分</w:t>
            </w:r>
            <w:r>
              <w:rPr>
                <w:sz w:val="21"/>
              </w:rPr>
              <w:t>)</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1.派驻学校保安人员须满足</w:t>
            </w:r>
            <w:r>
              <w:rPr>
                <w:sz w:val="21"/>
              </w:rPr>
              <w:t>18</w:t>
            </w:r>
            <w:r>
              <w:rPr>
                <w:sz w:val="21"/>
              </w:rPr>
              <w:t>个值班岗（全天候每天</w:t>
            </w:r>
            <w:r>
              <w:rPr>
                <w:sz w:val="21"/>
              </w:rPr>
              <w:t>24小时在岗）的岗位数量要求，排班符合《劳动合同法》规定。</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缺勤一个值班岗位每天扣</w:t>
            </w:r>
            <w:r>
              <w:rPr>
                <w:sz w:val="21"/>
              </w:rPr>
              <w:t>5分（不足24小时按一天计算）。</w:t>
            </w:r>
          </w:p>
          <w:p>
            <w:pPr>
              <w:pStyle w:val="null3"/>
              <w:spacing w:after="60"/>
              <w:jc w:val="both"/>
            </w:pP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保安人员须持证上岗，身体健康、无犯罪记录、无精神病史；具备基本法律知识及保安相关政策规定掌握情况；具备与岗位职责相应的观察、发现、处置问题能力；具备使用基本消防设备、通讯器材、防卫器械技能。</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保安人员无证上岗、身体条件不达标、不具备相应技能的，每人次扣</w:t>
            </w:r>
            <w:r>
              <w:rPr>
                <w:sz w:val="21"/>
              </w:rPr>
              <w:t>5分，并须在5个工作日内完成撤换，撤换人员须同样符合标准。</w:t>
            </w:r>
          </w:p>
          <w:p>
            <w:pPr>
              <w:pStyle w:val="null3"/>
              <w:spacing w:after="60"/>
              <w:jc w:val="both"/>
            </w:pP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3.女性保安占比不超过10%；年满50周岁人员原则上不超过总人数30%。应保持派驻人员相对稳定，避免频繁更换。</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结构比例不符合要求的，每项扣</w:t>
            </w:r>
            <w:r>
              <w:rPr>
                <w:sz w:val="21"/>
              </w:rPr>
              <w:t>5分，并限期整改。</w:t>
            </w:r>
          </w:p>
          <w:p>
            <w:pPr>
              <w:pStyle w:val="null3"/>
              <w:spacing w:after="60"/>
              <w:jc w:val="both"/>
            </w:pP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安保</w:t>
            </w:r>
          </w:p>
          <w:p>
            <w:pPr>
              <w:pStyle w:val="null3"/>
              <w:spacing w:after="60"/>
              <w:jc w:val="center"/>
            </w:pPr>
            <w:r>
              <w:rPr>
                <w:sz w:val="21"/>
              </w:rPr>
              <w:t>服务</w:t>
            </w:r>
          </w:p>
          <w:p>
            <w:pPr>
              <w:pStyle w:val="null3"/>
              <w:spacing w:after="60"/>
              <w:jc w:val="center"/>
            </w:pPr>
            <w:r>
              <w:rPr>
                <w:sz w:val="21"/>
              </w:rPr>
              <w:t>标准</w:t>
            </w:r>
            <w:r>
              <w:rPr>
                <w:sz w:val="21"/>
              </w:rPr>
              <w:t>(30分)</w:t>
            </w:r>
          </w:p>
          <w:p>
            <w:pPr>
              <w:pStyle w:val="null3"/>
              <w:spacing w:after="60"/>
              <w:jc w:val="center"/>
            </w:p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仪容仪表（</w:t>
            </w:r>
            <w:r>
              <w:rPr>
                <w:sz w:val="21"/>
              </w:rPr>
              <w:t>5分）：按规定着装，佩带保安标志，仪容整洁，精神饱满；男性不留长发、不蓄胡须，不染指甲、不戴首饰。</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1.工作期间不穿制服或未按规定着装、佩带保安标志，每人次扣1分；</w:t>
            </w:r>
          </w:p>
          <w:p>
            <w:pPr>
              <w:pStyle w:val="null3"/>
              <w:spacing w:after="60"/>
              <w:jc w:val="both"/>
            </w:pPr>
            <w:r>
              <w:rPr>
                <w:sz w:val="21"/>
              </w:rPr>
              <w:t>2.制服和标志变卖、赠送或借给他人，每人次扣2分；3.男性保安留长发、大鬓角和胡须，每人次扣1分；</w:t>
            </w:r>
          </w:p>
          <w:p>
            <w:pPr>
              <w:pStyle w:val="null3"/>
              <w:spacing w:after="60"/>
              <w:jc w:val="both"/>
            </w:pPr>
            <w:r>
              <w:rPr>
                <w:sz w:val="21"/>
              </w:rPr>
              <w:t>4.男性保安染指甲、戴首饰，每人次扣1分。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2.文明执勤（5分）：言行文明，礼貌服务，热情接待来访；交接班规范；不刁难师生，不与他人发生冲突。</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1.言语粗俗、态度恶劣，每人次扣2分；</w:t>
            </w:r>
          </w:p>
          <w:p>
            <w:pPr>
              <w:pStyle w:val="null3"/>
              <w:spacing w:after="60"/>
              <w:jc w:val="both"/>
            </w:pPr>
            <w:r>
              <w:rPr>
                <w:sz w:val="21"/>
              </w:rPr>
              <w:t>2.交接班不规范，每人次扣1分；</w:t>
            </w:r>
          </w:p>
          <w:p>
            <w:pPr>
              <w:pStyle w:val="null3"/>
              <w:spacing w:after="60"/>
              <w:jc w:val="both"/>
            </w:pPr>
            <w:r>
              <w:rPr>
                <w:sz w:val="21"/>
              </w:rPr>
              <w:t>3.故意刁难师生，每人次扣2分；</w:t>
            </w:r>
          </w:p>
          <w:p>
            <w:pPr>
              <w:pStyle w:val="null3"/>
              <w:spacing w:after="60"/>
              <w:jc w:val="both"/>
            </w:pPr>
            <w:r>
              <w:rPr>
                <w:sz w:val="21"/>
              </w:rPr>
              <w:t>4.与师生发生冲突负主要责任的，每人次扣5分。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3.岗位纪律（10分）：按时到岗，不迟到、不早退、不脱岗、不空岗、不睡岗；工作期间不做与工作无关之事；严格执行交接班制度。</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1.迟到、早退，每人次扣2分；</w:t>
            </w:r>
          </w:p>
          <w:p>
            <w:pPr>
              <w:pStyle w:val="null3"/>
              <w:spacing w:after="60"/>
              <w:jc w:val="both"/>
            </w:pPr>
            <w:r>
              <w:rPr>
                <w:sz w:val="21"/>
              </w:rPr>
              <w:t>2.脱岗、睡岗、空岗每人次扣3分；</w:t>
            </w:r>
          </w:p>
          <w:p>
            <w:pPr>
              <w:pStyle w:val="null3"/>
              <w:spacing w:after="60"/>
              <w:jc w:val="both"/>
            </w:pPr>
            <w:r>
              <w:rPr>
                <w:sz w:val="21"/>
              </w:rPr>
              <w:t>3.旷工每人次扣5分。</w:t>
            </w:r>
          </w:p>
          <w:p>
            <w:pPr>
              <w:pStyle w:val="null3"/>
              <w:spacing w:after="60"/>
              <w:jc w:val="both"/>
            </w:pPr>
            <w:r>
              <w:rPr>
                <w:sz w:val="21"/>
              </w:rPr>
              <w:t>4.工作期间玩手机、看书报等与工作无关之事，每人次扣1分。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4.装备管理（10分）：防护用具数量齐全，装备质量合格；装备按规定摆放；巡逻车辆、对讲机、执法记录仪等设备确保随时可正常使用。</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1.装备数量不齐全，每缺一项扣1分，并限期3日内补齐；</w:t>
            </w:r>
          </w:p>
          <w:p>
            <w:pPr>
              <w:pStyle w:val="null3"/>
              <w:spacing w:after="60"/>
              <w:jc w:val="both"/>
            </w:pPr>
            <w:r>
              <w:rPr>
                <w:sz w:val="21"/>
              </w:rPr>
              <w:t>2.用具质量不合格或损坏未及时更换，每件扣1分；3.装备乱堆乱放、未按规定存放，每次扣1分；</w:t>
            </w:r>
          </w:p>
          <w:p>
            <w:pPr>
              <w:pStyle w:val="null3"/>
              <w:spacing w:after="60"/>
              <w:jc w:val="both"/>
            </w:pPr>
            <w:r>
              <w:rPr>
                <w:sz w:val="21"/>
              </w:rPr>
              <w:t>4.巡逻车辆、对讲机、执法记录仪等设备因维护不当无法正常使用，每件扣2分。</w:t>
            </w:r>
          </w:p>
        </w:tc>
      </w:tr>
      <w:tr>
        <w:tc>
          <w:tcPr>
            <w:tcW w:type="dxa" w:w="5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四</w:t>
            </w:r>
          </w:p>
        </w:tc>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服务</w:t>
            </w:r>
          </w:p>
          <w:p>
            <w:pPr>
              <w:pStyle w:val="null3"/>
              <w:spacing w:after="60"/>
              <w:jc w:val="center"/>
            </w:pPr>
            <w:r>
              <w:rPr>
                <w:sz w:val="21"/>
              </w:rPr>
              <w:t>质量</w:t>
            </w:r>
          </w:p>
          <w:p>
            <w:pPr>
              <w:pStyle w:val="null3"/>
              <w:spacing w:after="60"/>
              <w:jc w:val="center"/>
            </w:pPr>
            <w:r>
              <w:rPr>
                <w:sz w:val="21"/>
              </w:rPr>
              <w:t>标准</w:t>
            </w:r>
            <w:r>
              <w:rPr>
                <w:sz w:val="21"/>
              </w:rPr>
              <w:t>(40分)</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1.门岗管理（8分）：严格执行来访人员、车辆入校登记查验制度；严禁无关人员进入校园；指挥车辆有序进出。</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1.登记查验制度执行不严，每次扣1分；</w:t>
            </w:r>
          </w:p>
          <w:p>
            <w:pPr>
              <w:pStyle w:val="null3"/>
              <w:spacing w:after="60"/>
              <w:jc w:val="both"/>
            </w:pPr>
            <w:r>
              <w:rPr>
                <w:sz w:val="21"/>
              </w:rPr>
              <w:t>2.校外闲杂人员随意进入校园被查实的，每次扣2分；3.因管理不善导致校门出现拥堵、混乱，每次扣3分。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2.交通安全（8分）：合理指挥车辆有序停放和行驶；及时疏导高峰期交通拥堵；防止违规停车、超速行驶、鸣笛等影响校园安全秩序的行为；发现交通设施损坏及时报告。</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1.车辆乱停乱放未及时劝阻，每处扣1分；</w:t>
            </w:r>
          </w:p>
          <w:p>
            <w:pPr>
              <w:pStyle w:val="null3"/>
              <w:spacing w:after="60"/>
              <w:jc w:val="both"/>
            </w:pPr>
            <w:r>
              <w:rPr>
                <w:sz w:val="21"/>
              </w:rPr>
              <w:t>2.高峰期未有效疏导导致严重拥堵，每次扣1分；</w:t>
            </w:r>
          </w:p>
          <w:p>
            <w:pPr>
              <w:pStyle w:val="null3"/>
              <w:spacing w:after="60"/>
              <w:jc w:val="both"/>
            </w:pPr>
            <w:r>
              <w:rPr>
                <w:sz w:val="21"/>
              </w:rPr>
              <w:t>3.发现交通设施损坏未及时报告，每次扣1分。</w:t>
            </w:r>
          </w:p>
          <w:p>
            <w:pPr>
              <w:pStyle w:val="null3"/>
              <w:spacing w:after="60"/>
              <w:jc w:val="both"/>
            </w:pP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治安防范（12分）：对校园及出入口实行24小时安全护卫；加强重点部位安全防范；及时发现并制止偷盗、抢劫、打架斗殴、寻衅滋事、故意损坏公物等扰乱校园秩序的行为；对正在发生的不法侵害行为及时制止；对已发案件及时报告并保护现场。</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1.对正在发生的不法侵害行为不制止、不作为，每人次扣5分；</w:t>
            </w:r>
          </w:p>
          <w:p>
            <w:pPr>
              <w:pStyle w:val="null3"/>
              <w:spacing w:after="60"/>
              <w:jc w:val="both"/>
            </w:pPr>
            <w:r>
              <w:rPr>
                <w:sz w:val="21"/>
              </w:rPr>
              <w:t>2.对已发案件或事故不及时报告，每人次扣3分；</w:t>
            </w:r>
          </w:p>
          <w:p>
            <w:pPr>
              <w:pStyle w:val="null3"/>
              <w:spacing w:after="60"/>
              <w:jc w:val="both"/>
            </w:pPr>
            <w:r>
              <w:rPr>
                <w:sz w:val="21"/>
              </w:rPr>
              <w:t>3.未按规定巡查或巡查记录缺失，每次扣2分；</w:t>
            </w:r>
          </w:p>
          <w:p>
            <w:pPr>
              <w:pStyle w:val="null3"/>
              <w:spacing w:after="60"/>
              <w:jc w:val="both"/>
            </w:pPr>
            <w:r>
              <w:rPr>
                <w:sz w:val="21"/>
              </w:rPr>
              <w:t>4.监守自盗每人次扣10分；</w:t>
            </w:r>
          </w:p>
          <w:p>
            <w:pPr>
              <w:pStyle w:val="null3"/>
              <w:spacing w:after="60"/>
              <w:jc w:val="both"/>
            </w:pPr>
            <w:r>
              <w:rPr>
                <w:sz w:val="21"/>
              </w:rPr>
              <w:t>5.遇盗窃事件不及时报警或处置不当，每次扣4分；6.责任区域内设施设备被盗或破坏，每次扣8分。</w:t>
            </w:r>
          </w:p>
        </w:tc>
      </w:tr>
      <w:tr>
        <w:tc>
          <w:tcPr>
            <w:tcW w:type="dxa" w:w="553"/>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4.消防安全（12分）：协助开展日常防火巡查和消防安全检查，每周对消防设施及消防通道进行检查并做好台账；保障疏散通道、安全出口、消防车通道畅通；消防控制室安排持有中级（四级）及以上消防设施操作员职业资格证书的人员24小时双人值班；发现火灾隐患及时报告；发生火灾时立即报警并组织扑救初起火灾、疏散人员、保护现场。</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1.未按规定开展防火巡查或检查记录缺失，每次扣2分，值班记录缺失或不规范，扣2分；</w:t>
            </w:r>
          </w:p>
          <w:p>
            <w:pPr>
              <w:pStyle w:val="null3"/>
              <w:spacing w:after="60"/>
              <w:jc w:val="both"/>
            </w:pPr>
            <w:r>
              <w:rPr>
                <w:sz w:val="21"/>
              </w:rPr>
              <w:t>2.消防器材被遮挡、挪作他用或周围堆放物品，每处扣1分，消防器材过期、损坏未及时报告，每件扣1分；</w:t>
            </w:r>
          </w:p>
          <w:p>
            <w:pPr>
              <w:pStyle w:val="null3"/>
              <w:spacing w:after="60"/>
              <w:jc w:val="both"/>
            </w:pPr>
            <w:r>
              <w:rPr>
                <w:sz w:val="21"/>
              </w:rPr>
              <w:t>3.消防控制室值班人员缺岗、无证上岗，每人次扣3分；</w:t>
            </w:r>
          </w:p>
          <w:p>
            <w:pPr>
              <w:pStyle w:val="null3"/>
              <w:spacing w:after="60"/>
              <w:jc w:val="both"/>
            </w:pPr>
            <w:r>
              <w:rPr>
                <w:sz w:val="21"/>
              </w:rPr>
              <w:t>4.疏散通道、安全出口、消防车通道被占用，每处扣2分；</w:t>
            </w:r>
          </w:p>
          <w:p>
            <w:pPr>
              <w:pStyle w:val="null3"/>
              <w:spacing w:after="60"/>
              <w:jc w:val="both"/>
            </w:pPr>
            <w:r>
              <w:rPr>
                <w:sz w:val="21"/>
              </w:rPr>
              <w:t>5.发生火灾时未按规程处置，每人次扣3分。</w:t>
            </w:r>
          </w:p>
        </w:tc>
      </w:tr>
      <w:tr>
        <w:tc>
          <w:tcPr>
            <w:tcW w:type="dxa" w:w="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五</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center"/>
            </w:pPr>
            <w:r>
              <w:rPr>
                <w:sz w:val="21"/>
              </w:rPr>
              <w:t>加分项</w:t>
            </w:r>
          </w:p>
        </w:tc>
        <w:tc>
          <w:tcPr>
            <w:tcW w:type="dxa" w:w="3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当月实际在岗保安队伍中，持有退伍军人证的人员数量。</w:t>
            </w:r>
          </w:p>
        </w:tc>
        <w:tc>
          <w:tcPr>
            <w:tcW w:type="dxa" w:w="3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60"/>
              <w:jc w:val="both"/>
            </w:pPr>
            <w:r>
              <w:rPr>
                <w:sz w:val="21"/>
              </w:rPr>
              <w:t>每</w:t>
            </w:r>
            <w:r>
              <w:rPr>
                <w:sz w:val="21"/>
              </w:rPr>
              <w:t>1名退伍军人每月加1分，月度加分累计不超过5分（须提供退伍军人证复印件）。</w:t>
            </w:r>
          </w:p>
        </w:tc>
      </w:tr>
    </w:tbl>
    <w:p>
      <w:pPr>
        <w:pStyle w:val="null3"/>
      </w:pPr>
      <w:r>
        <w:rPr/>
        <w:t>采购包1（(广东建设职业技术学院清远校区安保服务项目（2026-2028年））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2026年9月1日至2028年8月31日</w:t>
            </w:r>
          </w:p>
        </w:tc>
      </w:tr>
      <w:tr>
        <w:tc>
          <w:tcPr>
            <w:tcW w:type="dxa" w:w="4153"/>
          </w:tcPr>
          <w:p>
            <w:pPr>
              <w:pStyle w:val="null3"/>
            </w:pPr>
            <w:r>
              <w:rPr/>
              <w:t>标的提供的地点</w:t>
            </w:r>
          </w:p>
        </w:tc>
        <w:tc>
          <w:tcPr>
            <w:tcW w:type="dxa" w:w="4153"/>
          </w:tcPr>
          <w:p>
            <w:pPr>
              <w:pStyle w:val="null3"/>
            </w:pPr>
            <w:r>
              <w:rPr/>
              <w:t>广东建设职业技术学院清远校区</w:t>
            </w:r>
          </w:p>
        </w:tc>
      </w:tr>
      <w:tr>
        <w:tc>
          <w:tcPr>
            <w:tcW w:type="dxa" w:w="4153"/>
          </w:tcPr>
          <w:p>
            <w:pPr>
              <w:pStyle w:val="null3"/>
            </w:pPr>
            <w:r>
              <w:rPr/>
              <w:t>付款方式</w:t>
            </w:r>
          </w:p>
        </w:tc>
        <w:tc>
          <w:tcPr>
            <w:tcW w:type="dxa" w:w="4153"/>
          </w:tcPr>
          <w:p>
            <w:pPr>
              <w:pStyle w:val="null3"/>
            </w:pPr>
            <w:r>
              <w:rPr/>
              <w:t>1期：支付比例100%,安保服务费按合同总价的1/24按月平均支付（每年2月和8月的服务费顺延至下一学期开学当月支付）。每月10日前，服务单位须根据学校保卫部核定的应付金额（结合当月考核结果、岗位配置情况等）开具符合学校财务要求的增值税发票，并提交至学校保卫部，经上级主管校领导审核批准后，通过银行转账方式将费用支付至服务单位指定银行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1期：1）中标人完成合同约定的所有服务项目后，提交完整资料后的7个工作日内组织验收。 2）采购人组成验收小组按国家有关规定、规范进行服务质量考核评价，必要时邀请相关的专业人员或机构参与验收。因服务质量问题发生争议时，由双方委托第三方安保服务评估机构进行鉴定。服务符合合同约定标准的，鉴定费由采购人承担；否则鉴定费由中标人承担。 3）项目验收执行广东建设职业技术学院验收管理办法相关规定。</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账号：3602001629000880169</w:t>
            </w:r>
          </w:p>
          <w:p>
            <w:pPr>
              <w:pStyle w:val="null3"/>
            </w:pPr>
            <w:r>
              <w:rPr/>
              <w:t>户名：广东建设职业技术学院</w:t>
            </w:r>
          </w:p>
          <w:p>
            <w:pPr>
              <w:pStyle w:val="null3"/>
            </w:pPr>
            <w:r>
              <w:rPr/>
              <w:t>开户行：中国工商银行股份有限公司广州江高支行</w:t>
            </w:r>
          </w:p>
          <w:p>
            <w:pPr>
              <w:pStyle w:val="null3"/>
            </w:pPr>
            <w:r>
              <w:rPr/>
              <w:t>支票提交方式：中标后由采购人提供</w:t>
            </w:r>
          </w:p>
          <w:p>
            <w:pPr>
              <w:pStyle w:val="null3"/>
            </w:pPr>
            <w:r>
              <w:rPr/>
              <w:t>汇票、本票提交方式：中标后由采购人提供</w:t>
            </w:r>
          </w:p>
          <w:p>
            <w:pPr>
              <w:pStyle w:val="null3"/>
            </w:pPr>
            <w:r>
              <w:rPr/>
              <w:t>说明：合同生效之日起3个工作日内中标人向采购人缴纳合同总价的3%作为履约保证金。合同期满，且中标人已全面履行合同义务，未发生重大安保责任问题，亦无须承担违约赔偿责任的，由中标人向采购人提出书面申请后，经采购人审核同意之日起15个工作日内无息返还给中标人。 不予退还的情形：合同期内，发生以下情形之一的，学校有权终止合同，且不承担服务单位由此造成的损失：①服务单位达不到招标文件和合同规定的考核标准；②年度考核不合格；③连续三个月考核低于70分；④服务单位自行停止合约或严重违反合同规定。出现上述第①至④项任一情形，导致合同终止的，服务单位所缴纳的履约保证金将不予退还，作为其违约对学校造成损失的赔偿金。 采购人逾期退还履约保证金的，除应当退还履约保证金本金外，还应当每日按应付履约保证金的0.3‰向中标人偿付违约金，该违约金额以应退还给中标供应商的履约保证金实际数额为限，但因中标人自身原因致使合同的履行产生争议，导致采购人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广东建设职业技术学院清远校区安保服务项目（2026-2028年）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6,202,908.00</w:t>
            </w:r>
          </w:p>
        </w:tc>
        <w:tc>
          <w:tcPr>
            <w:tcW w:type="dxa" w:w="933"/>
          </w:tcPr>
          <w:p>
            <w:pPr>
              <w:pStyle w:val="null3"/>
              <w:jc w:val="right"/>
            </w:pPr>
            <w:r>
              <w:rPr/>
              <w:t>6,202,908.00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广东建设职业技术学院清远校区安保服务项目（2026-2028年）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广东建设职业技术学院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建设职业技术学院清远校区安保服务项目（2026-2028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采购包1（(广东建设职业技术学院清远校区安保服务项目（2026-2028年））：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采购包1（(广东建设职业技术学院清远校区安保服务项目（2026-2028年））：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提供经会计师事务所审计的2024年度或2025年度财务审计报告；或提供投标截止日前6个月内银行出具的资信证明材料复印件。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投标人具有有效的公安机关核发的《保安服务许可证》（提供有效证书复印件）。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租赁和商务服务业）政策划分标准的中小企业。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采购包1（(广东建设职业技术学院清远校区安保服务项目（2026-2028年））：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采购包1((广东建设职业技术学院清远校区安保服务项目（2026-2028年）):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(6.0分)</w:t>
            </w:r>
          </w:p>
        </w:tc>
        <w:tc>
          <w:tcPr>
            <w:tcW w:type="dxa" w:w="5076"/>
          </w:tcPr>
          <w:p>
            <w:pPr>
              <w:pStyle w:val="null3"/>
              <w:jc w:val="left"/>
            </w:pPr>
            <w:r>
              <w:rPr/>
              <w:t>针对“第二章 采购需求”，对投标人为本项目制定的总体服务方案（包括对项目背景、服务范围、重点难点理解、整体实施方案等）进行评审： 1.对需求分析透彻、重点难点识别准确、方案完整详细，针对性强，完全满足或优于采购需求，得6分； 2.对需求理解基本到位、方案完整，基本满足采购需求，得4分； 3.对需求理解不到位、方案简单，有缺漏或针对性不强，不满足采购需求，得2分； 4.未提供方案，得0分。</w:t>
            </w:r>
          </w:p>
        </w:tc>
      </w:tr>
      <w:tr>
        <w:tc>
          <w:tcPr>
            <w:tcW w:type="dxa" w:w="922"/>
            <w:gridSpan w:val="2"/>
            <w:vMerge/>
          </w:tcPr>
          <w:p/>
        </w:tc>
        <w:tc>
          <w:tcPr>
            <w:tcW w:type="dxa" w:w="2307"/>
          </w:tcPr>
          <w:p>
            <w:pPr>
              <w:pStyle w:val="null3"/>
              <w:jc w:val="left"/>
            </w:pPr>
            <w:r>
              <w:rPr/>
              <w:t>人员配置与排班方案 (6.0分)</w:t>
            </w:r>
          </w:p>
        </w:tc>
        <w:tc>
          <w:tcPr>
            <w:tcW w:type="dxa" w:w="5076"/>
          </w:tcPr>
          <w:p>
            <w:pPr>
              <w:pStyle w:val="null3"/>
              <w:jc w:val="left"/>
            </w:pPr>
            <w:r>
              <w:rPr/>
              <w:t>针对“第二章 采购需求”，根据18个值班岗（全天候24小时）及寒暑假14个值班岗的人员需求，提供科学合理的排班计划、轮休安排、AB角替补机制： 1.排班科学、人员数量满足且略有冗余、轮休安排合法合理、替补机制明确，完全满足或优于采购需求，得6分； 2.基本满足但存在轻微不足，基本满足采购需求，得4分； 3.方案不完整或排班不合规，不满足采购需求，得2分； 4.未提供方案，得0分。</w:t>
            </w:r>
          </w:p>
        </w:tc>
      </w:tr>
      <w:tr>
        <w:tc>
          <w:tcPr>
            <w:tcW w:type="dxa" w:w="922"/>
            <w:gridSpan w:val="2"/>
            <w:vMerge/>
          </w:tcPr>
          <w:p/>
        </w:tc>
        <w:tc>
          <w:tcPr>
            <w:tcW w:type="dxa" w:w="2307"/>
          </w:tcPr>
          <w:p>
            <w:pPr>
              <w:pStyle w:val="null3"/>
              <w:jc w:val="left"/>
            </w:pPr>
            <w:r>
              <w:rPr/>
              <w:t>人员稳定性保障措施 (4.0分)</w:t>
            </w:r>
          </w:p>
        </w:tc>
        <w:tc>
          <w:tcPr>
            <w:tcW w:type="dxa" w:w="5076"/>
          </w:tcPr>
          <w:p>
            <w:pPr>
              <w:pStyle w:val="null3"/>
              <w:jc w:val="left"/>
            </w:pPr>
            <w:r>
              <w:rPr/>
              <w:t>针对“第二章 采购需求”，针对保安人员流动性大的行业特点，提供人员招聘、培训、留任、人文关怀、薪酬激励等保障措施： 1.措施具体、可操作、薪酬水平合理，完全满足或优于采购需求，得4分； 2.措施简单但基本可行，基本满足采购需求，得2分； 3.措施不完整或不合理，不满足采购需求，得1分； 4.未提供方案，得0分。</w:t>
            </w:r>
          </w:p>
        </w:tc>
      </w:tr>
      <w:tr>
        <w:tc>
          <w:tcPr>
            <w:tcW w:type="dxa" w:w="922"/>
            <w:gridSpan w:val="2"/>
            <w:vMerge/>
          </w:tcPr>
          <w:p/>
        </w:tc>
        <w:tc>
          <w:tcPr>
            <w:tcW w:type="dxa" w:w="2307"/>
          </w:tcPr>
          <w:p>
            <w:pPr>
              <w:pStyle w:val="null3"/>
              <w:jc w:val="left"/>
            </w:pPr>
            <w:r>
              <w:rPr/>
              <w:t>岗位培训方案 (4.0分)</w:t>
            </w:r>
          </w:p>
        </w:tc>
        <w:tc>
          <w:tcPr>
            <w:tcW w:type="dxa" w:w="5076"/>
          </w:tcPr>
          <w:p>
            <w:pPr>
              <w:pStyle w:val="null3"/>
              <w:jc w:val="left"/>
            </w:pPr>
            <w:r>
              <w:rPr/>
              <w:t>针对“第二章 采购需求”，提供针对本项目人员的岗前培训、在岗培训、专项技能（消防、急救、反恐防暴、文明执勤等）培训计划： 1.工作人员培训方案完全满足或优于用户需求，得4分； 2.工作人员培训方案基本满足用户需求，得2分； 3.工作人员培训方案不满足用户需求，得1分 4.未提供方案，得0分。</w:t>
            </w:r>
          </w:p>
        </w:tc>
      </w:tr>
      <w:tr>
        <w:tc>
          <w:tcPr>
            <w:tcW w:type="dxa" w:w="922"/>
            <w:gridSpan w:val="2"/>
            <w:vMerge/>
          </w:tcPr>
          <w:p/>
        </w:tc>
        <w:tc>
          <w:tcPr>
            <w:tcW w:type="dxa" w:w="2307"/>
          </w:tcPr>
          <w:p>
            <w:pPr>
              <w:pStyle w:val="null3"/>
              <w:jc w:val="left"/>
            </w:pPr>
            <w:r>
              <w:rPr/>
              <w:t>突发事件处置与安全保障方案 (4.0分)</w:t>
            </w:r>
          </w:p>
        </w:tc>
        <w:tc>
          <w:tcPr>
            <w:tcW w:type="dxa" w:w="5076"/>
          </w:tcPr>
          <w:p>
            <w:pPr>
              <w:pStyle w:val="null3"/>
              <w:jc w:val="left"/>
            </w:pPr>
            <w:r>
              <w:rPr/>
              <w:t>针对“第二章 采购需求”，提供针对火灾、治安案件、自然灾害、群体性事件等突发情况的应急预案，含组织架构、处置流程、上报机制、演练计划： 1. 预案完整、可操作性强、响应机制明确、演练计划合理，完全满足或优于用户需求，得4分； 2.预案基本完整但细节不足，基本满足用户需求，得2分； 3.预案简单或不合理，不满足用户需求，得1分； 4.未提供方案，得0分。</w:t>
            </w:r>
          </w:p>
        </w:tc>
      </w:tr>
      <w:tr>
        <w:tc>
          <w:tcPr>
            <w:tcW w:type="dxa" w:w="922"/>
            <w:gridSpan w:val="2"/>
            <w:vMerge/>
          </w:tcPr>
          <w:p/>
        </w:tc>
        <w:tc>
          <w:tcPr>
            <w:tcW w:type="dxa" w:w="2307"/>
          </w:tcPr>
          <w:p>
            <w:pPr>
              <w:pStyle w:val="null3"/>
              <w:jc w:val="left"/>
            </w:pPr>
            <w:r>
              <w:rPr/>
              <w:t>大型活动安保保障方案 (4.0分)</w:t>
            </w:r>
          </w:p>
        </w:tc>
        <w:tc>
          <w:tcPr>
            <w:tcW w:type="dxa" w:w="5076"/>
          </w:tcPr>
          <w:p>
            <w:pPr>
              <w:pStyle w:val="null3"/>
              <w:jc w:val="left"/>
            </w:pPr>
            <w:r>
              <w:rPr/>
              <w:t>针对“第二章 采购需求”，学校运动会、新生入校、英语四六级考试、技能大赛、事业编制或非事业编制的招聘考试，以及承办的各类比赛、活动、考试等，提供人员调配、交通疏导、秩序维护、应急支援方案： 1.方案详细、可操作、人员调配灵活，完全满足或优于用户需求，得4分； 2.方案基本完整但细节不足，基本满足用户需求，得2分； 3.方案简单或不合理，不满足用户需求，得1分； 4.未提供方案，得0分。</w:t>
            </w:r>
          </w:p>
        </w:tc>
      </w:tr>
      <w:tr>
        <w:tc>
          <w:tcPr>
            <w:tcW w:type="dxa" w:w="922"/>
            <w:gridSpan w:val="2"/>
            <w:vMerge/>
          </w:tcPr>
          <w:p/>
        </w:tc>
        <w:tc>
          <w:tcPr>
            <w:tcW w:type="dxa" w:w="2307"/>
          </w:tcPr>
          <w:p>
            <w:pPr>
              <w:pStyle w:val="null3"/>
              <w:jc w:val="left"/>
            </w:pPr>
            <w:r>
              <w:rPr/>
              <w:t>消防安全管理方案 (4.0分)</w:t>
            </w:r>
          </w:p>
        </w:tc>
        <w:tc>
          <w:tcPr>
            <w:tcW w:type="dxa" w:w="5076"/>
          </w:tcPr>
          <w:p>
            <w:pPr>
              <w:pStyle w:val="null3"/>
              <w:jc w:val="left"/>
            </w:pPr>
            <w:r>
              <w:rPr/>
              <w:t>提供日常防火巡查、消防设施检查、消控室24小时双人持证值班、火灾初起扑救及疏散的具体方案： 1.方案全面、符合消防法规、风险管控到位、消控室值班安排明确，完全满足或优于用户需求，得4分； 2.方案基本达标但部分不足，基本满足用户需求，得2分； 3.方案简单或不合理，不满足用户需求，得1分； 4.未提供方案的，得0分。</w:t>
            </w:r>
          </w:p>
        </w:tc>
      </w:tr>
      <w:tr>
        <w:tc>
          <w:tcPr>
            <w:tcW w:type="dxa" w:w="922"/>
            <w:gridSpan w:val="2"/>
            <w:vMerge/>
          </w:tcPr>
          <w:p/>
        </w:tc>
        <w:tc>
          <w:tcPr>
            <w:tcW w:type="dxa" w:w="2307"/>
          </w:tcPr>
          <w:p>
            <w:pPr>
              <w:pStyle w:val="null3"/>
              <w:jc w:val="left"/>
            </w:pPr>
            <w:r>
              <w:rPr/>
              <w:t>交通与治安管理方案 (4.0分)</w:t>
            </w:r>
          </w:p>
        </w:tc>
        <w:tc>
          <w:tcPr>
            <w:tcW w:type="dxa" w:w="5076"/>
          </w:tcPr>
          <w:p>
            <w:pPr>
              <w:pStyle w:val="null3"/>
              <w:jc w:val="left"/>
            </w:pPr>
            <w:r>
              <w:rPr/>
              <w:t>针对“第二章 采购需求”，提供校园交通疏导、车辆管理、违规处置方案，以及治安巡逻、重点部位看护、外来人员管控等方案： 1.方案全面细致，完全满足或优于用户需求，得4分； 2.方案基本完整但细节不足，基本满足用户需求，得2分； 3.方案简单或不合理，不满足用户需求，得1分； 4.未提供方案，得0分。</w:t>
            </w:r>
          </w:p>
        </w:tc>
      </w:tr>
      <w:tr>
        <w:tc>
          <w:tcPr>
            <w:tcW w:type="dxa" w:w="922"/>
            <w:gridSpan w:val="2"/>
            <w:vMerge/>
          </w:tcPr>
          <w:p/>
        </w:tc>
        <w:tc>
          <w:tcPr>
            <w:tcW w:type="dxa" w:w="2307"/>
          </w:tcPr>
          <w:p>
            <w:pPr>
              <w:pStyle w:val="null3"/>
              <w:jc w:val="left"/>
            </w:pPr>
            <w:r>
              <w:rPr/>
              <w:t>装备配备方案 (2.0分)</w:t>
            </w:r>
          </w:p>
        </w:tc>
        <w:tc>
          <w:tcPr>
            <w:tcW w:type="dxa" w:w="5076"/>
          </w:tcPr>
          <w:p>
            <w:pPr>
              <w:pStyle w:val="null3"/>
              <w:jc w:val="left"/>
            </w:pPr>
            <w:r>
              <w:rPr/>
              <w:t>针对“第二章 采购需求”，装备（制服、对讲机、巡逻车、防卫器材、执法记录仪等），提供详细配备计划、品牌规格、数量、维护保养方案： 1.配备齐全、规格明确、数量满足或优于要求、维保方案完善，完全满足或优于用户需求，得2分； 2.配备基本满足但细节不详，不满足用户需求，得1分； 3.未提供方案，得0分。</w:t>
            </w:r>
          </w:p>
        </w:tc>
      </w:tr>
      <w:tr>
        <w:tc>
          <w:tcPr>
            <w:tcW w:type="dxa" w:w="922"/>
            <w:gridSpan w:val="2"/>
            <w:vMerge/>
          </w:tcPr>
          <w:p/>
        </w:tc>
        <w:tc>
          <w:tcPr>
            <w:tcW w:type="dxa" w:w="2307"/>
          </w:tcPr>
          <w:p>
            <w:pPr>
              <w:pStyle w:val="null3"/>
              <w:jc w:val="left"/>
            </w:pPr>
            <w:r>
              <w:rPr/>
              <w:t>考核与质量保障机制 (2.0分)</w:t>
            </w:r>
          </w:p>
        </w:tc>
        <w:tc>
          <w:tcPr>
            <w:tcW w:type="dxa" w:w="5076"/>
          </w:tcPr>
          <w:p>
            <w:pPr>
              <w:pStyle w:val="null3"/>
              <w:jc w:val="left"/>
            </w:pPr>
            <w:r>
              <w:rPr/>
              <w:t>针对“第二章 采购需求”，月考核、年度考核及扣分扣款机制，提出内部质量管理、自查自纠、问题整改、持续改进的具体措施，并提供明确的服务质量承诺： 1.机制完善、有内部考核标准与采购人考核对接、整改闭环，质量承诺明确，完全满足或优于用户需求，得2分； 2.机制简单或质量承诺不明确，不满足用户需求，得1分； 3.未提供，得0分。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(6.0分)</w:t>
            </w:r>
          </w:p>
        </w:tc>
        <w:tc>
          <w:tcPr>
            <w:tcW w:type="dxa" w:w="5076"/>
          </w:tcPr>
          <w:p>
            <w:pPr>
              <w:pStyle w:val="null3"/>
              <w:jc w:val="left"/>
            </w:pPr>
            <w:r>
              <w:rPr/>
              <w:t>1.具有有效的质量管理体系认证证书，得3分： 2.具有有效的保安服务管理体系认证证书，得3分。 注：提供证书扫描件及全国认证认可信息公共服务平台查询截图（证书状态为“有效”），已失效或撤销或暂停的不得分，上述证书如因成立时间不足3个月的原因未能获得，可对应得分。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投标人自2022年1月1日以来（以合同签订时间为准），具有同类（安保（或保安）服务）项目业绩：每提供一个得3分，最高得6分。 注：提供合同关键页扫描件（含签订合同双方的单位名称、项目名称、合同金额、签订日期、双方落款盖章页）。同一项目续签合同不重复计分。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在上述“同类项目业绩”中已计分的业绩，获得采购人（用户）考核评价为正面评价（优秀、优良、良好、满意或类似正面评价）的，每提供一份得3分，最高得6分。同一项目不同年份的评价不重复计分。 注：提供合同甲方或甲方项目主管部门盖章的评价文件，并须体现评价单位的联系人及联系方式。</w:t>
            </w:r>
          </w:p>
        </w:tc>
      </w:tr>
      <w:tr>
        <w:tc>
          <w:tcPr>
            <w:tcW w:type="dxa" w:w="922"/>
            <w:gridSpan w:val="2"/>
            <w:vMerge/>
          </w:tcPr>
          <w:p/>
        </w:tc>
        <w:tc>
          <w:tcPr>
            <w:tcW w:type="dxa" w:w="2307"/>
          </w:tcPr>
          <w:p>
            <w:pPr>
              <w:pStyle w:val="null3"/>
              <w:jc w:val="left"/>
            </w:pPr>
            <w:r>
              <w:rPr/>
              <w:t>项目负责人（总队长）资历 (6.0分)</w:t>
            </w:r>
          </w:p>
        </w:tc>
        <w:tc>
          <w:tcPr>
            <w:tcW w:type="dxa" w:w="5076"/>
          </w:tcPr>
          <w:p>
            <w:pPr>
              <w:pStyle w:val="null3"/>
              <w:jc w:val="left"/>
            </w:pPr>
            <w:r>
              <w:rPr/>
              <w:t>拟派本项目的总队长（1人）为投标人自有员工： 1.属于退役军人的（提供退出现役证书或退役军人优待证或其他证明材料），得3分； 2.具有5年或以上安保管理岗位工作经验，得3分； 注：提供投标截止日前3个月内任意1个月的社保缴纳证明（不含投标截止日当月），社保缴纳证明须体现人员姓名及缴纳单位，缴纳单位须与投标人名称一致、提供相关证书扫描件、工作证明（提供工作履历表并加盖投标人公章）。</w:t>
            </w:r>
          </w:p>
        </w:tc>
      </w:tr>
      <w:tr>
        <w:tc>
          <w:tcPr>
            <w:tcW w:type="dxa" w:w="922"/>
            <w:gridSpan w:val="2"/>
            <w:vMerge/>
          </w:tcPr>
          <w:p/>
        </w:tc>
        <w:tc>
          <w:tcPr>
            <w:tcW w:type="dxa" w:w="2307"/>
          </w:tcPr>
          <w:p>
            <w:pPr>
              <w:pStyle w:val="null3"/>
              <w:jc w:val="left"/>
            </w:pPr>
            <w:r>
              <w:rPr/>
              <w:t>项目团队配置 (6.0分)</w:t>
            </w:r>
          </w:p>
        </w:tc>
        <w:tc>
          <w:tcPr>
            <w:tcW w:type="dxa" w:w="5076"/>
          </w:tcPr>
          <w:p>
            <w:pPr>
              <w:pStyle w:val="null3"/>
              <w:jc w:val="left"/>
            </w:pPr>
            <w:r>
              <w:rPr/>
              <w:t>拟派本项目的带班队长（3人）为投标人自有员工； 1.属于退役军人的（提供具有退出现役证书或退役军人优待证或其他证明材料），每人得1分，最多3分； 2.具有3年或以上安保管理岗位工作经验，每人得1分，最多3分。 注：提供投标截止日前3个月内任意1个月的社保缴纳证明（不含投标截止日当月），社保缴纳证明须体现人员姓名及缴纳单位，缴纳单位须与投标人名称一致、提供相关证书扫描件、工作证明（提供工作履历表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440001-2026-26878</w:t>
      </w:r>
    </w:p>
    <w:p>
      <w:pPr>
        <w:pStyle w:val="null3"/>
        <w:jc w:val="center"/>
        <w:outlineLvl w:val="3"/>
      </w:pPr>
      <w:r>
        <w:rPr>
          <w:sz w:val="24"/>
          <w:b/>
        </w:rPr>
        <w:t>采购项目编号：</w:t>
      </w:r>
      <w:r>
        <w:rPr>
          <w:sz w:val="24"/>
          <w:b/>
        </w:rPr>
        <w:t>0877-26GZTP4ZC0417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广东建设职业技术学院清远校区安保服务项目（2026-2028年）</w:t>
      </w:r>
      <w:r>
        <w:rPr>
          <w:u w:val="single"/>
        </w:rPr>
        <w:t>”</w:t>
      </w:r>
      <w:r>
        <w:rPr/>
        <w:t>项目的招标[采购项目编号为：</w:t>
      </w:r>
      <w:r>
        <w:rPr>
          <w:u w:val="single"/>
        </w:rPr>
        <w:t>0877-26GZTP4ZC0417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广东建设职业技术学院清远校区安保服务项目（2026-2028年）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广东建设职业技术学院清远校区安保服务项目（2026-2028年）</w:t>
      </w:r>
      <w:r>
        <w:rPr/>
        <w:t>”项目采购[采购项目编号为</w:t>
      </w:r>
      <w:r>
        <w:rPr/>
        <w:t>0877-26GZTP4ZC0417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广东建设职业技术学院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广东建设职业技术学院清远校区安保服务项目（2026-2028年）</w:t>
      </w:r>
      <w:r>
        <w:rPr/>
        <w:t>招标中获中标（采购项目编号：</w:t>
      </w:r>
      <w:r>
        <w:rPr/>
        <w:t>0877-26GZTP4ZC0417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广东建设职业技术学院清远校区安保服务项目（2026-2028年）</w:t>
      </w:r>
      <w:r>
        <w:rPr/>
        <w:t>”项目（采购项目编号：</w:t>
      </w:r>
      <w:r>
        <w:rPr/>
        <w:t>0877-26GZTP4ZC0417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