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440101-2026-12263</w:t>
      </w:r>
    </w:p>
    <w:p>
      <w:pPr>
        <w:pStyle w:val="null3"/>
        <w:jc w:val="center"/>
        <w:outlineLvl w:val="3"/>
      </w:pPr>
      <w:r>
        <w:rPr>
          <w:sz w:val="24"/>
          <w:b/>
        </w:rPr>
        <w:t>采购项目编号：</w:t>
      </w:r>
      <w:r>
        <w:rPr>
          <w:sz w:val="24"/>
          <w:b/>
        </w:rPr>
        <w:t>0877-26GZTP0ZC0221</w:t>
      </w:r>
    </w:p>
    <w:p>
      <w:pPr>
        <w:pStyle w:val="null3"/>
        <w:jc w:val="center"/>
        <w:outlineLvl w:val="3"/>
      </w:pPr>
      <w:r>
        <w:rPr>
          <w:sz w:val="24"/>
          <w:b/>
        </w:rPr>
        <w:t>项目名称：</w:t>
      </w:r>
      <w:r>
        <w:rPr>
          <w:sz w:val="24"/>
          <w:b/>
        </w:rPr>
        <w:t>海洋资源管理经费——子项3：2026年广州市海洋灾害预警信息公布</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广州市规划和自然资源局</w:t>
      </w:r>
      <w:r>
        <w:rPr/>
        <w:t>的委托，采用</w:t>
      </w:r>
      <w:r>
        <w:rPr/>
        <w:t>公开招标</w:t>
      </w:r>
      <w:r>
        <w:rPr/>
        <w:t>方式组织采购</w:t>
      </w:r>
      <w:r>
        <w:rPr/>
        <w:t>海洋资源管理经费——子项3：2026年广州市海洋灾害预警信息公布</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海洋资源管理经费——子项3：2026年广州市海洋灾害预警信息公布</w:t>
      </w:r>
    </w:p>
    <w:p>
      <w:pPr>
        <w:pStyle w:val="null3"/>
        <w:ind w:firstLine="480"/>
      </w:pPr>
      <w:r>
        <w:rPr/>
        <w:t>采购计划编号：</w:t>
      </w:r>
      <w:r>
        <w:rPr/>
        <w:t>440101-2026-12263</w:t>
      </w:r>
    </w:p>
    <w:p>
      <w:pPr>
        <w:pStyle w:val="null3"/>
        <w:ind w:firstLine="480"/>
      </w:pPr>
      <w:r>
        <w:rPr/>
        <w:t>采购项目编号：</w:t>
      </w:r>
      <w:r>
        <w:rPr/>
        <w:t>0877-26GZTP0ZC0221</w:t>
      </w:r>
    </w:p>
    <w:p>
      <w:pPr>
        <w:pStyle w:val="null3"/>
        <w:ind w:firstLine="480"/>
      </w:pPr>
      <w:r>
        <w:rPr/>
        <w:t>采购方式：</w:t>
      </w:r>
      <w:r>
        <w:rPr/>
        <w:t>公开招标</w:t>
      </w:r>
    </w:p>
    <w:p>
      <w:pPr>
        <w:pStyle w:val="null3"/>
        <w:ind w:firstLine="480"/>
      </w:pPr>
      <w:r>
        <w:rPr/>
        <w:t>预算金额：</w:t>
      </w:r>
      <w:r>
        <w:rPr/>
        <w:t>600,000.00</w:t>
      </w:r>
      <w:r>
        <w:rPr/>
        <w:t>元</w:t>
      </w:r>
    </w:p>
    <w:p>
      <w:pPr>
        <w:pStyle w:val="null3"/>
        <w:outlineLvl w:val="3"/>
      </w:pPr>
      <w:r>
        <w:rPr>
          <w:sz w:val="24"/>
          <w:b/>
        </w:rPr>
        <w:t>2.项目内容及需求情况（采购项目技术规格、参数及要求）</w:t>
      </w:r>
    </w:p>
    <w:p>
      <w:pPr>
        <w:pStyle w:val="null3"/>
      </w:pPr>
      <w:r>
        <w:rPr/>
        <w:t>采购包1(海洋资源管理经费——子项3：2026年广州市海洋灾害预警信息公布):</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海洋服务</w:t>
            </w:r>
          </w:p>
        </w:tc>
        <w:tc>
          <w:tcPr>
            <w:tcW w:type="dxa" w:w="2136"/>
          </w:tcPr>
          <w:p>
            <w:pPr>
              <w:pStyle w:val="null3"/>
            </w:pPr>
            <w:r>
              <w:rPr/>
              <w:t>海洋资源管理经费——子项3：2026年广州市海洋灾害预警信息公布</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合同履行期限：2026年9月至2027年8月。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采购包1（海洋资源管理经费——子项3：2026年广州市海洋灾害预警信息公布）：</w:t>
      </w:r>
      <w:r>
        <w:rPr/>
        <w:t>（1）根据《政府采购促进中小企业发展管理办法》的规定，本项目属于“因需使用不可替代的专利、专有技术、基础设施限制，或者提供特定公共服务等原因，只能从中小企业以外的供应商处采购的”，本项目不属于专门面向中小企业采购的项目。 （2）本项目所属行业：其他未列明行业。</w:t>
      </w:r>
    </w:p>
    <w:p>
      <w:pPr>
        <w:pStyle w:val="null3"/>
        <w:outlineLvl w:val="3"/>
      </w:pPr>
      <w:r>
        <w:rPr>
          <w:sz w:val="24"/>
          <w:b/>
        </w:rPr>
        <w:t>3.本项目特定的资格要求：</w:t>
      </w:r>
    </w:p>
    <w:p>
      <w:pPr>
        <w:pStyle w:val="null3"/>
      </w:pPr>
      <w:r>
        <w:rPr/>
        <w:t>采购包1（海洋资源管理经费——子项3：2026年广州市海洋灾害预警信息公布）：</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p>
      <w:pPr>
        <w:pStyle w:val="null3"/>
      </w:pPr>
      <w:r>
        <w:rPr/>
        <w:t>3)投标人须具有《海洋观测预报管理条例》规定的海洋预报和海洋灾害警报发布的资格。如国家另有规定，则适用其规定。（提供资格证明材料扫描件并加盖公章。）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020-83064291</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020-38931905、38931906、37816286转801（总机）</w:t>
      </w:r>
    </w:p>
    <w:p>
      <w:pPr>
        <w:pStyle w:val="null3"/>
        <w:outlineLvl w:val="3"/>
      </w:pPr>
      <w:r>
        <w:rPr>
          <w:sz w:val="24"/>
          <w:b/>
        </w:rPr>
        <w:t xml:space="preserve"> 3.项目联系方式</w:t>
      </w:r>
    </w:p>
    <w:p>
      <w:pPr>
        <w:pStyle w:val="null3"/>
        <w:ind w:firstLine="480"/>
      </w:pPr>
      <w:r>
        <w:rPr/>
        <w:t xml:space="preserve"> 项目联系人：</w:t>
      </w:r>
      <w:r>
        <w:rPr/>
        <w:t>吴工（电话无人接听请发邮件wjn@gztpc.com咨询，我司会及时回复）</w:t>
      </w:r>
    </w:p>
    <w:p>
      <w:pPr>
        <w:pStyle w:val="null3"/>
        <w:ind w:firstLine="480"/>
      </w:pPr>
      <w:r>
        <w:rPr/>
        <w:t xml:space="preserve"> 电话：</w:t>
      </w:r>
      <w:r>
        <w:rPr/>
        <w:t>020-38931905、38931906、37816286转801（总机）</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w:t>
      </w:r>
      <w:r>
        <w:rPr>
          <w:sz w:val="22"/>
          <w:b/>
        </w:rPr>
        <w:t>有关说明</w:t>
      </w:r>
    </w:p>
    <w:p>
      <w:pPr>
        <w:pStyle w:val="null3"/>
        <w:ind w:firstLine="425"/>
        <w:jc w:val="both"/>
      </w:pPr>
      <w:r>
        <w:rPr>
          <w:sz w:val="22"/>
        </w:rPr>
        <w:t>1.</w:t>
      </w:r>
      <w:r>
        <w:rPr>
          <w:sz w:val="22"/>
        </w:rPr>
        <w:t>投标人须对本项目以采购包为单位的采购标的进行整体投标，任何只对以采购包为单位的采购标的其中一部分内容、数量进行的投标都被视为无效投标。</w:t>
      </w:r>
    </w:p>
    <w:p>
      <w:pPr>
        <w:pStyle w:val="null3"/>
        <w:ind w:firstLine="425"/>
        <w:jc w:val="both"/>
      </w:pPr>
      <w:r>
        <w:rPr>
          <w:sz w:val="22"/>
        </w:rPr>
        <w:t>2.</w:t>
      </w:r>
      <w:r>
        <w:rPr>
          <w:sz w:val="22"/>
        </w:rPr>
        <w:t>采购需求中标注</w:t>
      </w:r>
      <w:r>
        <w:rPr>
          <w:sz w:val="22"/>
        </w:rPr>
        <w:t>“▲”号条款为重要技术参数，但不作为无效投标条款。</w:t>
      </w:r>
    </w:p>
    <w:p>
      <w:pPr>
        <w:pStyle w:val="null3"/>
        <w:ind w:firstLine="425"/>
      </w:pPr>
      <w:r>
        <w:rPr/>
        <w:t>3.</w:t>
      </w:r>
      <w:r>
        <w:rPr>
          <w:sz w:val="22"/>
        </w:rPr>
        <w:t>项目属性：</w:t>
      </w:r>
      <w:r>
        <w:rPr>
          <w:sz w:val="22"/>
        </w:rPr>
        <w:t>服务类</w:t>
      </w:r>
    </w:p>
    <w:p>
      <w:pPr>
        <w:pStyle w:val="null3"/>
        <w:ind w:firstLine="425"/>
      </w:pPr>
      <w:r>
        <w:rPr>
          <w:sz w:val="22"/>
        </w:rPr>
        <w:t>4.</w:t>
      </w:r>
      <w:r>
        <w:rPr>
          <w:sz w:val="22"/>
        </w:rPr>
        <w:t>品目分类：</w:t>
      </w:r>
      <w:r>
        <w:rPr>
          <w:sz w:val="22"/>
        </w:rPr>
        <w:t>海洋服务</w:t>
      </w:r>
    </w:p>
    <w:p>
      <w:pPr>
        <w:pStyle w:val="null3"/>
        <w:jc w:val="both"/>
      </w:pPr>
      <w:r>
        <w:rPr>
          <w:sz w:val="22"/>
          <w:b/>
        </w:rPr>
        <w:t>（二）</w:t>
      </w:r>
      <w:r>
        <w:rPr>
          <w:sz w:val="22"/>
          <w:b/>
        </w:rPr>
        <w:t>项目基本概况</w:t>
      </w:r>
    </w:p>
    <w:p>
      <w:pPr>
        <w:pStyle w:val="null3"/>
        <w:ind w:firstLine="425"/>
        <w:jc w:val="both"/>
      </w:pPr>
      <w:r>
        <w:rPr>
          <w:sz w:val="22"/>
        </w:rPr>
        <w:t>1.</w:t>
      </w:r>
      <w:r>
        <w:rPr>
          <w:sz w:val="22"/>
        </w:rPr>
        <w:t>服务范围：广州市内采购人指定地点。</w:t>
      </w:r>
    </w:p>
    <w:p>
      <w:pPr>
        <w:pStyle w:val="null3"/>
        <w:ind w:firstLine="425"/>
        <w:jc w:val="both"/>
      </w:pPr>
      <w:r>
        <w:rPr>
          <w:sz w:val="22"/>
        </w:rPr>
        <w:t>2.</w:t>
      </w:r>
      <w:r>
        <w:rPr>
          <w:sz w:val="22"/>
        </w:rPr>
        <w:t>服务要求：为促进海洋资源的保护，提高海洋预警预报防灾减灾技术能力，促进广州市海洋经济可持续发展，本项目拟选定一家中标人，开展</w:t>
      </w:r>
      <w:r>
        <w:rPr>
          <w:sz w:val="22"/>
        </w:rPr>
        <w:t>“</w:t>
      </w:r>
      <w:r>
        <w:rPr>
          <w:sz w:val="22"/>
        </w:rPr>
        <w:t>2026</w:t>
      </w:r>
      <w:r>
        <w:rPr>
          <w:sz w:val="22"/>
        </w:rPr>
        <w:t>年广州市海洋灾害预警信息公布</w:t>
      </w:r>
      <w:r>
        <w:rPr>
          <w:sz w:val="22"/>
        </w:rPr>
        <w:t>”项目。</w:t>
      </w:r>
    </w:p>
    <w:p>
      <w:pPr>
        <w:pStyle w:val="null3"/>
        <w:ind w:firstLine="425"/>
        <w:jc w:val="both"/>
      </w:pPr>
      <w:r>
        <w:rPr>
          <w:sz w:val="22"/>
        </w:rPr>
        <w:t>3.</w:t>
      </w:r>
      <w:r>
        <w:rPr>
          <w:sz w:val="22"/>
        </w:rPr>
        <w:t>服务时间（履行期限）：</w:t>
      </w:r>
      <w:r>
        <w:rPr>
          <w:sz w:val="22"/>
        </w:rPr>
        <w:t>202</w:t>
      </w:r>
      <w:r>
        <w:rPr>
          <w:sz w:val="22"/>
        </w:rPr>
        <w:t>6</w:t>
      </w:r>
      <w:r>
        <w:rPr>
          <w:sz w:val="22"/>
        </w:rPr>
        <w:t>年</w:t>
      </w:r>
      <w:r>
        <w:rPr>
          <w:sz w:val="22"/>
        </w:rPr>
        <w:t>9</w:t>
      </w:r>
      <w:r>
        <w:rPr>
          <w:sz w:val="22"/>
        </w:rPr>
        <w:t>月至</w:t>
      </w:r>
      <w:r>
        <w:rPr>
          <w:sz w:val="22"/>
        </w:rPr>
        <w:t>202</w:t>
      </w:r>
      <w:r>
        <w:rPr>
          <w:sz w:val="22"/>
        </w:rPr>
        <w:t>7</w:t>
      </w:r>
      <w:r>
        <w:rPr>
          <w:sz w:val="22"/>
        </w:rPr>
        <w:t>年</w:t>
      </w:r>
      <w:r>
        <w:rPr>
          <w:sz w:val="22"/>
        </w:rPr>
        <w:t>8</w:t>
      </w:r>
      <w:r>
        <w:rPr>
          <w:sz w:val="22"/>
        </w:rPr>
        <w:t>月。</w:t>
      </w:r>
    </w:p>
    <w:p>
      <w:pPr>
        <w:pStyle w:val="null3"/>
        <w:ind w:firstLine="425"/>
        <w:jc w:val="both"/>
      </w:pPr>
      <w:r>
        <w:rPr>
          <w:sz w:val="22"/>
        </w:rPr>
        <w:t>4.</w:t>
      </w:r>
      <w:r>
        <w:rPr>
          <w:sz w:val="22"/>
        </w:rPr>
        <w:t>服务标准：根据本项目采购需求的要求及中标人投标文件相关承诺，由采购人组织验收。</w:t>
      </w:r>
    </w:p>
    <w:p>
      <w:pPr>
        <w:pStyle w:val="null3"/>
        <w:jc w:val="both"/>
      </w:pPr>
      <w:r>
        <w:rPr>
          <w:sz w:val="22"/>
          <w:b/>
        </w:rPr>
        <w:t>（三）</w:t>
      </w:r>
      <w:r>
        <w:rPr>
          <w:sz w:val="22"/>
          <w:b/>
        </w:rPr>
        <w:t>支付服务费用说明</w:t>
      </w:r>
    </w:p>
    <w:p>
      <w:pPr>
        <w:pStyle w:val="null3"/>
        <w:ind w:firstLine="425"/>
        <w:jc w:val="both"/>
      </w:pPr>
      <w:r>
        <w:rPr>
          <w:sz w:val="22"/>
        </w:rPr>
        <w:t>1.</w:t>
      </w:r>
      <w:r>
        <w:rPr>
          <w:sz w:val="22"/>
        </w:rPr>
        <w:t>本项目为跨年度项目，服务费用采购人分两年支付，本项目预算金额为</w:t>
      </w:r>
      <w:r>
        <w:rPr>
          <w:sz w:val="22"/>
        </w:rPr>
        <w:t>6</w:t>
      </w:r>
      <w:r>
        <w:rPr>
          <w:sz w:val="22"/>
        </w:rPr>
        <w:t>00,000.00</w:t>
      </w:r>
      <w:r>
        <w:rPr>
          <w:sz w:val="22"/>
        </w:rPr>
        <w:t>元（</w:t>
      </w:r>
      <w:r>
        <w:rPr>
          <w:sz w:val="22"/>
        </w:rPr>
        <w:t>202</w:t>
      </w:r>
      <w:r>
        <w:rPr>
          <w:sz w:val="22"/>
        </w:rPr>
        <w:t>6</w:t>
      </w:r>
      <w:r>
        <w:rPr>
          <w:sz w:val="22"/>
        </w:rPr>
        <w:t>年预算拟安排数</w:t>
      </w:r>
      <w:r>
        <w:rPr>
          <w:sz w:val="22"/>
        </w:rPr>
        <w:t>30</w:t>
      </w:r>
      <w:r>
        <w:rPr>
          <w:sz w:val="22"/>
        </w:rPr>
        <w:t>0,000.00</w:t>
      </w:r>
      <w:r>
        <w:rPr>
          <w:sz w:val="22"/>
        </w:rPr>
        <w:t>元，</w:t>
      </w:r>
      <w:r>
        <w:rPr>
          <w:sz w:val="22"/>
        </w:rPr>
        <w:t>202</w:t>
      </w:r>
      <w:r>
        <w:rPr>
          <w:sz w:val="22"/>
        </w:rPr>
        <w:t>7</w:t>
      </w:r>
      <w:r>
        <w:rPr>
          <w:sz w:val="22"/>
        </w:rPr>
        <w:t>年预算拟安排数</w:t>
      </w:r>
      <w:r>
        <w:rPr>
          <w:sz w:val="22"/>
        </w:rPr>
        <w:t>30</w:t>
      </w:r>
      <w:r>
        <w:rPr>
          <w:sz w:val="22"/>
        </w:rPr>
        <w:t>0,000.00</w:t>
      </w:r>
      <w:r>
        <w:rPr>
          <w:sz w:val="22"/>
        </w:rPr>
        <w:t>元）。</w:t>
      </w:r>
    </w:p>
    <w:p>
      <w:pPr>
        <w:pStyle w:val="null3"/>
        <w:ind w:firstLine="425"/>
        <w:jc w:val="both"/>
      </w:pPr>
      <w:r>
        <w:rPr>
          <w:sz w:val="22"/>
        </w:rPr>
        <w:t>2.</w:t>
      </w:r>
      <w:r>
        <w:rPr>
          <w:sz w:val="22"/>
        </w:rPr>
        <w:t>报价要求</w:t>
      </w:r>
    </w:p>
    <w:p>
      <w:pPr>
        <w:pStyle w:val="null3"/>
        <w:ind w:firstLine="425"/>
        <w:jc w:val="both"/>
      </w:pPr>
      <w:r>
        <w:rPr>
          <w:sz w:val="22"/>
        </w:rPr>
        <w:t>本项目财政总预算金额（最高限价）为</w:t>
      </w:r>
      <w:r>
        <w:rPr>
          <w:sz w:val="22"/>
        </w:rPr>
        <w:t>60</w:t>
      </w:r>
      <w:r>
        <w:rPr>
          <w:sz w:val="22"/>
        </w:rPr>
        <w:t>万元（人民币</w:t>
      </w:r>
      <w:r>
        <w:rPr>
          <w:sz w:val="22"/>
        </w:rPr>
        <w:t>陆拾</w:t>
      </w:r>
      <w:r>
        <w:rPr>
          <w:sz w:val="22"/>
        </w:rPr>
        <w:t>万元整），凡超出最高限价的报价，一律视为无效投标。</w:t>
      </w:r>
    </w:p>
    <w:p>
      <w:pPr>
        <w:pStyle w:val="null3"/>
        <w:ind w:firstLine="425"/>
        <w:jc w:val="both"/>
      </w:pPr>
      <w:r>
        <w:rPr>
          <w:sz w:val="22"/>
        </w:rPr>
        <w:t>本项目投标报价为总价包干，投标报价应包括但不限于面向沿海重点企业、渔民、企事业单位等社会公众，发布每日广州市精细化的海洋日常预报、每周赤潮预测，风暴潮、海浪等海洋灾害预警等工作，完成合同工作所需人员、材料及设备费用，采购需求所有工作内容而发生的所有直接费用、间接费用和中标人要求获得的利润以及应由中标人承担的义务、责任和风险所发生的一切费用和赔偿。</w:t>
      </w:r>
    </w:p>
    <w:p>
      <w:pPr>
        <w:pStyle w:val="null3"/>
      </w:pPr>
      <w:r>
        <w:rPr/>
        <w:t>采购包1（海洋资源管理经费——子项3：2026年广州市海洋灾害预警信息公布）</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2026年9月至2027年8月。</w:t>
            </w:r>
          </w:p>
        </w:tc>
      </w:tr>
      <w:tr>
        <w:tc>
          <w:tcPr>
            <w:tcW w:type="dxa" w:w="4153"/>
          </w:tcPr>
          <w:p>
            <w:pPr>
              <w:pStyle w:val="null3"/>
            </w:pPr>
            <w:r>
              <w:rPr/>
              <w:t>标的提供的地点</w:t>
            </w:r>
          </w:p>
        </w:tc>
        <w:tc>
          <w:tcPr>
            <w:tcW w:type="dxa" w:w="4153"/>
          </w:tcPr>
          <w:p>
            <w:pPr>
              <w:pStyle w:val="null3"/>
            </w:pPr>
            <w:r>
              <w:rPr/>
              <w:t>广州市近岸海域及珠江口临近海域。</w:t>
            </w:r>
          </w:p>
        </w:tc>
      </w:tr>
      <w:tr>
        <w:tc>
          <w:tcPr>
            <w:tcW w:type="dxa" w:w="4153"/>
          </w:tcPr>
          <w:p>
            <w:pPr>
              <w:pStyle w:val="null3"/>
            </w:pPr>
            <w:r>
              <w:rPr/>
              <w:t>付款方式</w:t>
            </w:r>
          </w:p>
        </w:tc>
        <w:tc>
          <w:tcPr>
            <w:tcW w:type="dxa" w:w="4153"/>
          </w:tcPr>
          <w:p>
            <w:pPr>
              <w:pStyle w:val="null3"/>
            </w:pPr>
            <w:r>
              <w:rPr/>
              <w:t>1期：支付比例50%,本合同签订后，采购人收到中标人提供的发票5个工作日内，由采购人按照规定程序向广州市财政局申请核拨技术服务费总额的50%给中标人。</w:t>
            </w:r>
          </w:p>
          <w:p>
            <w:pPr>
              <w:pStyle w:val="null3"/>
            </w:pPr>
            <w:r>
              <w:rPr/>
              <w:t>2期：支付比例50%,2027年9月5日，自中标人完成项目所有工作，向采购人提交相关项目成果资料后，并通过采购人组织的验收，且采购人收到中标人提供等额的、合法有效的发票之日起5个工作日内，由采购人按照规定程序向广州市财政局申请核拨技术服务费总额的50%给中标人。 注：中标人凭以下资料与采购人结算： (1)合同； (2 )中标人开具的当次应收款项等额的有效发票； (3)中标通知书； (4)其他采购人认为需要提供的项目资料。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履约验收主体：采购人。 2．履约验收时间：采购人收到中标人项目验收建议之日起7日内。 3．履约验收方式：由采购人组织进行。 4．履约验收程序及标准：（1）项目成果由采购人组织验收。采购人收到中标人项目验收建议之日起7日内按照合同的约定对履约情况进行验收，按相关服务、技术以及质量等要求等进行验收。 （2）中标人按要求完成本项目规定的全部工作内容，服务成果符合要求，并提交验收申请和项目结项材料。验收通过后将服务过程的中间产物全部移交采购人，验收完成； （3）中标人提供的成果或服务质量不合格，应负责无偿给予重新修改或采取补救措施，以达到质量要求。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一、服务能力要求，（1）灾害应急期间，对于采购人需求，应满足7*24小时值班。中标人可迅速反映，接到通知后2小时内响应，且可在12小时（含）内到达采购人现场进行服务。 （2）投标人应具备海洋环境预报的服务能力，如具有高性能的计算机资源等。 （3）投标人应在投标时提供项目实施方案，包括但不限于：①制定2026年海洋预报及灾害预警工作实施方案；②项目重点难点分析、应对措施及相关的合理化建议；③质量（完成时间、安全、环保）保障措施及方案；④项目完成（服务期满）后的服务承诺。</w:t>
            </w:r>
          </w:p>
          <w:p>
            <w:pPr>
              <w:pStyle w:val="null3"/>
            </w:pPr>
            <w:r>
              <w:rPr/>
              <w:t>二、成果的归属，1.本项目的所有成果著作权等知识产权和所有权益归采购人所有。中标单位不得引用、发表和向第三者提供。 2.采购人引用中标单位的工作成果所完成的新的技术成果，属于采购人所有，采购人可依法享有就该项技术成果取得的精神权利、经济权利和其他权利。 3.无论发生何种情形（包括但不限于合同提前终止和解除），采购人均有权利用中标人的阶段性工作成果，并且采购人引用中标人的阶段性工作成果所完成的新的技术成果，属于采购人所有，采购人可依法享有就该项技术成果取得的精神权利，经济权利和其他权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海洋服务</w:t>
            </w:r>
          </w:p>
        </w:tc>
        <w:tc>
          <w:tcPr>
            <w:tcW w:type="dxa" w:w="933"/>
          </w:tcPr>
          <w:p>
            <w:pPr>
              <w:pStyle w:val="null3"/>
              <w:jc w:val="left"/>
            </w:pPr>
            <w:r>
              <w:rPr/>
              <w:t>海洋资源管理经费——子项3：2026年广州市海洋灾害预警信息公布</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海洋资源管理经费——子项3：2026年广州市海洋灾害预警信息公布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165"/>
            </w:pPr>
            <w:r>
              <w:rPr>
                <w:sz w:val="21"/>
                <w:b/>
              </w:rPr>
              <w:t>一、项目概况</w:t>
            </w:r>
          </w:p>
          <w:p>
            <w:pPr>
              <w:pStyle w:val="null3"/>
            </w:pPr>
            <w:r>
              <w:rPr>
                <w:sz w:val="21"/>
              </w:rPr>
              <w:t>“</w:t>
            </w:r>
            <w:r>
              <w:rPr>
                <w:sz w:val="21"/>
              </w:rPr>
              <w:t>海洋资源管理经费</w:t>
            </w:r>
            <w:r>
              <w:rPr>
                <w:sz w:val="21"/>
              </w:rPr>
              <w:t>——</w:t>
            </w:r>
            <w:r>
              <w:rPr>
                <w:sz w:val="21"/>
              </w:rPr>
              <w:t>子项</w:t>
            </w:r>
            <w:r>
              <w:rPr>
                <w:sz w:val="21"/>
              </w:rPr>
              <w:t>3</w:t>
            </w:r>
            <w:r>
              <w:rPr>
                <w:sz w:val="21"/>
              </w:rPr>
              <w:t>：</w:t>
            </w:r>
            <w:r>
              <w:rPr>
                <w:sz w:val="21"/>
              </w:rPr>
              <w:t>2026</w:t>
            </w:r>
            <w:r>
              <w:rPr>
                <w:sz w:val="21"/>
              </w:rPr>
              <w:t>年广州市海洋灾害预警信息公布</w:t>
            </w:r>
            <w:r>
              <w:rPr>
                <w:sz w:val="21"/>
              </w:rPr>
              <w:t>”</w:t>
            </w:r>
            <w:r>
              <w:rPr>
                <w:sz w:val="21"/>
              </w:rPr>
              <w:t>项目，主要内容为面向沿海重点企业、渔民、企事业单位等社会公众，发布每日广州市精细化的海洋日常预报、每周赤潮预测，风暴潮、海浪等海洋灾害预警等工作。项目最高限价</w:t>
            </w:r>
            <w:r>
              <w:rPr>
                <w:sz w:val="21"/>
              </w:rPr>
              <w:t>60</w:t>
            </w:r>
            <w:r>
              <w:rPr>
                <w:sz w:val="21"/>
              </w:rPr>
              <w:t>万，服务期为一年。</w:t>
            </w:r>
          </w:p>
        </w:tc>
      </w:tr>
      <w:tr>
        <w:tc>
          <w:tcPr>
            <w:tcW w:type="dxa" w:w="2076"/>
          </w:tcPr>
          <w:p/>
        </w:tc>
        <w:tc>
          <w:tcPr>
            <w:tcW w:type="dxa" w:w="415"/>
          </w:tcPr>
          <w:p>
            <w:pPr>
              <w:pStyle w:val="null3"/>
            </w:pPr>
            <w:r>
              <w:rPr/>
              <w:t>2</w:t>
            </w:r>
          </w:p>
        </w:tc>
        <w:tc>
          <w:tcPr>
            <w:tcW w:type="dxa" w:w="5814"/>
          </w:tcPr>
          <w:p>
            <w:pPr>
              <w:pStyle w:val="null3"/>
              <w:ind w:right="165"/>
            </w:pPr>
            <w:r>
              <w:rPr>
                <w:sz w:val="21"/>
                <w:b/>
              </w:rPr>
              <w:t>二、项目背景</w:t>
            </w:r>
          </w:p>
          <w:p>
            <w:pPr>
              <w:pStyle w:val="null3"/>
              <w:ind w:right="165" w:firstLine="534"/>
            </w:pPr>
            <w:r>
              <w:rPr>
                <w:sz w:val="21"/>
              </w:rPr>
              <w:t>广州市地处中国南部、广东省中南部、珠江三角洲中北缘，是西江、北江、东江三江汇合处，濒临中国南海，隔海与香港、澳门相望，是海上丝绸之路的起点之一，是广佛都市圈、粤港澳都市圈、珠三角都市圈的核心城市。作为海洋经济大市，广州市的海洋产业在广东省发挥着举足轻重的作用。对外开放水平高、科技创新实力强、基础设施完善、海洋产业集聚优势，是广州发展海洋经济的四大优势。</w:t>
            </w:r>
          </w:p>
          <w:p>
            <w:pPr>
              <w:pStyle w:val="null3"/>
              <w:ind w:right="165" w:firstLine="534"/>
            </w:pPr>
            <w:r>
              <w:rPr>
                <w:sz w:val="21"/>
              </w:rPr>
              <w:t>广州作为大湾区的核心城市，按照大湾区发展规划纲要的指导，要有力促进滨海旅游业高品质发展，稳步加快海洋经济产值和收入不断增长。然而，我们享受沿海经济给我们带来众多益处的同时，也承受着海洋灾害带来的损失。在全球气候变化影响下，近年来海洋灾害带来的损失呈现日益增加的趋势。广州作为大湾区的核心城市，南沙区、番禺区、黄埔区是广州市易遭受海洋灾害影响的区域。当台风在珠江口西岸段登陆，强降水、风暴潮、海浪灾害，对广州市的港口、码头、航船等都可能造成极大的破坏。近年来，我局持续向社会发布海洋预警报信息，有力地保障了各涉海行业海洋环境安全。在新时代新形势下，需不断强化海洋信息公布与应急预警等技术服务工作，更好</w:t>
            </w:r>
            <w:r>
              <w:rPr>
                <w:sz w:val="21"/>
              </w:rPr>
              <w:t>地</w:t>
            </w:r>
            <w:r>
              <w:rPr>
                <w:sz w:val="21"/>
              </w:rPr>
              <w:t>为我市海洋防灾减灾、海洋经济发展与生态文明建设提供支撑服务。</w:t>
            </w:r>
          </w:p>
          <w:p>
            <w:pPr>
              <w:pStyle w:val="null3"/>
              <w:ind w:right="120" w:firstLine="530"/>
            </w:pPr>
            <w:r>
              <w:rPr>
                <w:sz w:val="21"/>
              </w:rPr>
              <w:t>我国高度重视海洋防灾减灾工作。首部关于海洋观测预报活动管理的法律规范《海洋观测预报管理条例》已经于</w:t>
            </w:r>
            <w:r>
              <w:rPr>
                <w:sz w:val="21"/>
              </w:rPr>
              <w:t>2012</w:t>
            </w:r>
            <w:r>
              <w:rPr>
                <w:sz w:val="21"/>
              </w:rPr>
              <w:t>年</w:t>
            </w:r>
            <w:r>
              <w:rPr>
                <w:sz w:val="21"/>
              </w:rPr>
              <w:t>6</w:t>
            </w:r>
            <w:r>
              <w:rPr>
                <w:sz w:val="21"/>
              </w:rPr>
              <w:t>月</w:t>
            </w:r>
            <w:r>
              <w:rPr>
                <w:sz w:val="21"/>
              </w:rPr>
              <w:t>1</w:t>
            </w:r>
            <w:r>
              <w:rPr>
                <w:sz w:val="21"/>
              </w:rPr>
              <w:t>日正式施行。该条例明确规定：“海洋观测预报事业是基础性公益事业。国务院和沿海县级以上地方人民政府应当将海洋观测预报事业纳入本级国民经济和社会发展规划，所需经费纳入本级财政预算”。</w:t>
            </w:r>
          </w:p>
          <w:p>
            <w:pPr>
              <w:pStyle w:val="null3"/>
              <w:ind w:right="165" w:firstLine="534"/>
            </w:pPr>
            <w:r>
              <w:rPr>
                <w:sz w:val="21"/>
              </w:rPr>
              <w:t>根据《海洋观测预报管理条例》，海洋观测预报、预警监测和减灾工作是自然资源部门的法定职责。海洋预警信息发布工作事关人民群众生命财产安全与社会和谐稳定，也是保障海洋事业高质量发展的重要支撑。广州市规划和自然资源局的职责包括负责广州市管辖海域海洋观测预报、预警监测和减灾工作，参与海洋灾害应急处置。结合广州市规划和自然资源局的相关职责和在</w:t>
            </w:r>
            <w:r>
              <w:rPr>
                <w:sz w:val="21"/>
              </w:rPr>
              <w:t>202</w:t>
            </w:r>
            <w:r>
              <w:rPr>
                <w:sz w:val="21"/>
              </w:rPr>
              <w:t>6</w:t>
            </w:r>
            <w:r>
              <w:rPr>
                <w:sz w:val="21"/>
              </w:rPr>
              <w:t>年的工作</w:t>
            </w:r>
            <w:r>
              <w:rPr>
                <w:sz w:val="21"/>
              </w:rPr>
              <w:t>安排</w:t>
            </w:r>
            <w:r>
              <w:rPr>
                <w:sz w:val="21"/>
              </w:rPr>
              <w:t>，</w:t>
            </w:r>
            <w:r>
              <w:rPr>
                <w:sz w:val="21"/>
              </w:rPr>
              <w:t>“</w:t>
            </w:r>
            <w:r>
              <w:rPr>
                <w:sz w:val="21"/>
              </w:rPr>
              <w:t>2026</w:t>
            </w:r>
            <w:r>
              <w:rPr>
                <w:sz w:val="21"/>
              </w:rPr>
              <w:t>年广州市海洋灾害预警信息公布</w:t>
            </w:r>
            <w:r>
              <w:rPr>
                <w:sz w:val="21"/>
              </w:rPr>
              <w:t>”项目的执行不仅可以积累海洋预警监测的经验和成果，更加可以建立科学有效的海洋灾害防灾减灾工作体系。</w:t>
            </w:r>
          </w:p>
          <w:p>
            <w:pPr>
              <w:pStyle w:val="null3"/>
              <w:ind w:right="165" w:firstLine="534"/>
            </w:pPr>
            <w:r>
              <w:rPr>
                <w:sz w:val="21"/>
              </w:rPr>
              <w:t>影响广州市的海洋灾害主要包括台风风暴潮、灾害性海浪和赤潮灾害等。近年来，台风灾害频发，其中不乏以强台风以上级别登陆广东省沿岸的。台风引起的风暴潮灾害、海浪灾害也越来越受到各地政府、人民群众、防灾减灾部门的重视。</w:t>
            </w:r>
          </w:p>
          <w:p>
            <w:pPr>
              <w:pStyle w:val="null3"/>
              <w:ind w:right="165" w:firstLine="534"/>
            </w:pPr>
            <w:r>
              <w:rPr>
                <w:sz w:val="21"/>
              </w:rPr>
              <w:t>多年来，广州市相关部门一直致力于向社会发布日常的海洋预报和应急预警信息，有力</w:t>
            </w:r>
            <w:r>
              <w:rPr>
                <w:sz w:val="21"/>
              </w:rPr>
              <w:t>地</w:t>
            </w:r>
            <w:r>
              <w:rPr>
                <w:sz w:val="21"/>
              </w:rPr>
              <w:t>保障了渔民及市民群众的海上活动需求；近年来，为更好</w:t>
            </w:r>
            <w:r>
              <w:rPr>
                <w:sz w:val="21"/>
              </w:rPr>
              <w:t>地</w:t>
            </w:r>
            <w:r>
              <w:rPr>
                <w:sz w:val="21"/>
              </w:rPr>
              <w:t>梳理和提高应急服务工作，每年按时组织海洋灾害应急演练工作，加强各相关单位间的联动和配合。海洋信息公布与应急技术服务工作对于广州市海洋防灾减灾、海上交通安全保障、海洋和海岸工程建设、港口及涉海企业安全生产、海洋经济产业等国民经济建设和社会发展各方面有着重要的意义。</w:t>
            </w:r>
          </w:p>
        </w:tc>
      </w:tr>
      <w:tr>
        <w:tc>
          <w:tcPr>
            <w:tcW w:type="dxa" w:w="2076"/>
          </w:tcPr>
          <w:p/>
        </w:tc>
        <w:tc>
          <w:tcPr>
            <w:tcW w:type="dxa" w:w="415"/>
          </w:tcPr>
          <w:p>
            <w:pPr>
              <w:pStyle w:val="null3"/>
            </w:pPr>
            <w:r>
              <w:rPr/>
              <w:t>3</w:t>
            </w:r>
          </w:p>
        </w:tc>
        <w:tc>
          <w:tcPr>
            <w:tcW w:type="dxa" w:w="5814"/>
          </w:tcPr>
          <w:p>
            <w:pPr>
              <w:pStyle w:val="null3"/>
              <w:ind w:right="165"/>
            </w:pPr>
            <w:r>
              <w:rPr>
                <w:sz w:val="21"/>
                <w:b/>
              </w:rPr>
              <w:t>三、工作目标和内容</w:t>
            </w:r>
          </w:p>
          <w:p>
            <w:pPr>
              <w:pStyle w:val="null3"/>
              <w:ind w:right="165" w:firstLine="538"/>
            </w:pPr>
            <w:r>
              <w:rPr>
                <w:sz w:val="21"/>
              </w:rPr>
              <w:t>（一）海洋预警报</w:t>
            </w:r>
          </w:p>
          <w:p>
            <w:pPr>
              <w:pStyle w:val="null3"/>
              <w:ind w:right="165" w:firstLine="538"/>
            </w:pPr>
            <w:r>
              <w:rPr>
                <w:sz w:val="21"/>
              </w:rPr>
              <w:t>★</w:t>
            </w:r>
            <w:r>
              <w:rPr>
                <w:sz w:val="21"/>
              </w:rPr>
              <w:t>1</w:t>
            </w:r>
            <w:r>
              <w:rPr>
                <w:sz w:val="21"/>
              </w:rPr>
              <w:t>、</w:t>
            </w:r>
            <w:r>
              <w:rPr>
                <w:sz w:val="21"/>
              </w:rPr>
              <w:t>协助</w:t>
            </w:r>
            <w:r>
              <w:rPr>
                <w:sz w:val="21"/>
              </w:rPr>
              <w:t>在广州市规划和自然资源局官网预报栏目发布信息；</w:t>
            </w:r>
            <w:r>
              <w:rPr>
                <w:sz w:val="21"/>
                <w:b/>
              </w:rPr>
              <w:t>（投标时须提供承诺函，格式自拟）</w:t>
            </w:r>
          </w:p>
          <w:p>
            <w:pPr>
              <w:pStyle w:val="null3"/>
              <w:ind w:right="165" w:firstLine="538"/>
            </w:pPr>
            <w:r>
              <w:rPr>
                <w:sz w:val="21"/>
              </w:rPr>
              <w:t>★</w:t>
            </w:r>
            <w:r>
              <w:rPr>
                <w:sz w:val="21"/>
              </w:rPr>
              <w:t>2</w:t>
            </w:r>
            <w:r>
              <w:rPr>
                <w:sz w:val="21"/>
              </w:rPr>
              <w:t>、每天协助制作和发布黄埔、新塘、莲花山、新龙大桥、南沙、虎门大桥、中华白海豚保护区</w:t>
            </w:r>
            <w:r>
              <w:rPr>
                <w:sz w:val="21"/>
              </w:rPr>
              <w:t>7</w:t>
            </w:r>
            <w:r>
              <w:rPr>
                <w:sz w:val="21"/>
              </w:rPr>
              <w:t>个站点的高低潮时和表层水温预报；</w:t>
            </w:r>
            <w:r>
              <w:rPr>
                <w:sz w:val="21"/>
                <w:b/>
              </w:rPr>
              <w:t>（投标时须提供承诺函，格式自拟）</w:t>
            </w:r>
          </w:p>
          <w:p>
            <w:pPr>
              <w:pStyle w:val="null3"/>
              <w:ind w:right="165" w:firstLine="538"/>
            </w:pPr>
            <w:r>
              <w:rPr>
                <w:sz w:val="21"/>
              </w:rPr>
              <w:t>★</w:t>
            </w:r>
            <w:r>
              <w:rPr>
                <w:sz w:val="21"/>
              </w:rPr>
              <w:t>3</w:t>
            </w:r>
            <w:r>
              <w:rPr>
                <w:sz w:val="21"/>
              </w:rPr>
              <w:t>、每天协助制作和发布狮子洋、内伶仃洋、外伶仃洋、桂山锚地</w:t>
            </w:r>
            <w:r>
              <w:rPr>
                <w:sz w:val="21"/>
              </w:rPr>
              <w:t>4</w:t>
            </w:r>
            <w:r>
              <w:rPr>
                <w:sz w:val="21"/>
              </w:rPr>
              <w:t>个海域的浪向、浪高和表层水温预报；</w:t>
            </w:r>
            <w:r>
              <w:rPr>
                <w:sz w:val="21"/>
                <w:b/>
              </w:rPr>
              <w:t>（投标时须提供承诺函，格式自拟）</w:t>
            </w:r>
          </w:p>
          <w:p>
            <w:pPr>
              <w:pStyle w:val="null3"/>
              <w:ind w:right="165" w:firstLine="538"/>
            </w:pPr>
            <w:r>
              <w:rPr>
                <w:sz w:val="21"/>
              </w:rPr>
              <w:t>★</w:t>
            </w:r>
            <w:r>
              <w:rPr>
                <w:sz w:val="21"/>
              </w:rPr>
              <w:t>4</w:t>
            </w:r>
            <w:r>
              <w:rPr>
                <w:sz w:val="21"/>
              </w:rPr>
              <w:t>、每天协助制作和发布南沙滨海公园</w:t>
            </w:r>
            <w:r>
              <w:rPr>
                <w:sz w:val="21"/>
              </w:rPr>
              <w:t>、海鸥岛</w:t>
            </w:r>
            <w:r>
              <w:rPr>
                <w:sz w:val="21"/>
              </w:rPr>
              <w:t>未来</w:t>
            </w:r>
            <w:r>
              <w:rPr>
                <w:sz w:val="21"/>
              </w:rPr>
              <w:t>72</w:t>
            </w:r>
            <w:r>
              <w:rPr>
                <w:sz w:val="21"/>
              </w:rPr>
              <w:t>小时浪高、浪向、潮汐、表层水温、滨海观光指数预报；预报时效：</w:t>
            </w:r>
            <w:r>
              <w:rPr>
                <w:sz w:val="21"/>
              </w:rPr>
              <w:t>72</w:t>
            </w:r>
            <w:r>
              <w:rPr>
                <w:sz w:val="21"/>
              </w:rPr>
              <w:t>小时，预报间隔：</w:t>
            </w:r>
            <w:r>
              <w:rPr>
                <w:sz w:val="21"/>
              </w:rPr>
              <w:t>24</w:t>
            </w:r>
            <w:r>
              <w:rPr>
                <w:sz w:val="21"/>
              </w:rPr>
              <w:t>小时，更新频次：每天上午</w:t>
            </w:r>
            <w:r>
              <w:rPr>
                <w:sz w:val="21"/>
              </w:rPr>
              <w:t>10</w:t>
            </w:r>
            <w:r>
              <w:rPr>
                <w:sz w:val="21"/>
              </w:rPr>
              <w:t>时前一次；</w:t>
            </w:r>
            <w:r>
              <w:rPr>
                <w:sz w:val="21"/>
                <w:b/>
              </w:rPr>
              <w:t>（投标时须提供承诺函，格式自拟）</w:t>
            </w:r>
          </w:p>
          <w:p>
            <w:pPr>
              <w:pStyle w:val="null3"/>
              <w:ind w:right="165" w:firstLine="538"/>
            </w:pPr>
            <w:r>
              <w:rPr>
                <w:sz w:val="21"/>
              </w:rPr>
              <w:t>★</w:t>
            </w:r>
            <w:r>
              <w:rPr>
                <w:sz w:val="21"/>
              </w:rPr>
              <w:t>5</w:t>
            </w:r>
            <w:r>
              <w:rPr>
                <w:sz w:val="21"/>
              </w:rPr>
              <w:t>、每天协助制作和发布广州市海域海况报告，以短信息方式发送到沿海相关群众、企事业单位人员等手机；</w:t>
            </w:r>
            <w:r>
              <w:rPr>
                <w:sz w:val="21"/>
                <w:b/>
              </w:rPr>
              <w:t>（投标时须提供承诺函，格式自拟）</w:t>
            </w:r>
          </w:p>
          <w:p>
            <w:pPr>
              <w:pStyle w:val="null3"/>
              <w:ind w:right="165" w:firstLine="538"/>
            </w:pPr>
            <w:r>
              <w:rPr>
                <w:sz w:val="21"/>
              </w:rPr>
              <w:t>▲</w:t>
            </w:r>
            <w:r>
              <w:rPr>
                <w:sz w:val="21"/>
              </w:rPr>
              <w:t>6</w:t>
            </w:r>
            <w:r>
              <w:rPr>
                <w:sz w:val="21"/>
              </w:rPr>
              <w:t>、协助制作和发布西北太平洋及南海海域的热带气旋（供内部参考和使用）预警预报，为日常的海洋经济活动（包括海洋旅游、海上交通、海港管理、海洋养殖、海洋捕捞等）和海洋管理活动（包括海上环境监测、海上执法维权、海上科研调查等</w:t>
            </w:r>
            <w:r>
              <w:rPr>
                <w:sz w:val="21"/>
              </w:rPr>
              <w:t>)</w:t>
            </w:r>
            <w:r>
              <w:rPr>
                <w:sz w:val="21"/>
              </w:rPr>
              <w:t>提供预报保障服务；</w:t>
            </w:r>
          </w:p>
          <w:p>
            <w:pPr>
              <w:pStyle w:val="null3"/>
              <w:ind w:right="165" w:firstLine="538"/>
            </w:pPr>
            <w:r>
              <w:rPr>
                <w:sz w:val="21"/>
              </w:rPr>
              <w:t>▲</w:t>
            </w:r>
            <w:r>
              <w:rPr>
                <w:sz w:val="21"/>
              </w:rPr>
              <w:t>7</w:t>
            </w:r>
            <w:r>
              <w:rPr>
                <w:sz w:val="21"/>
              </w:rPr>
              <w:t>、海洋灾害影响期间按照相关要求，协助开展广州市沿岸的风暴潮、灾害性海浪预警预报服务，向广州市海洋行政管理部门和渔民手机发送热带气旋、风暴潮、灾害性海浪等海洋灾害预警短信，与广州市三防办建立应急响应体系，及时发布预警报单；</w:t>
            </w:r>
          </w:p>
          <w:p>
            <w:pPr>
              <w:pStyle w:val="null3"/>
              <w:ind w:right="165" w:firstLine="538"/>
            </w:pPr>
            <w:r>
              <w:rPr>
                <w:sz w:val="21"/>
              </w:rPr>
              <w:t>▲</w:t>
            </w:r>
            <w:r>
              <w:rPr>
                <w:sz w:val="21"/>
              </w:rPr>
              <w:t>8</w:t>
            </w:r>
            <w:r>
              <w:rPr>
                <w:sz w:val="21"/>
              </w:rPr>
              <w:t>、协助制作和发布广州市海域赤潮发生条件预测（每周预测一次）、在赤潮或溢油等灾害事件影响期间发布专题预测产品；</w:t>
            </w:r>
          </w:p>
          <w:p>
            <w:pPr>
              <w:pStyle w:val="null3"/>
              <w:ind w:right="165" w:firstLine="538"/>
            </w:pPr>
            <w:r>
              <w:rPr>
                <w:sz w:val="21"/>
              </w:rPr>
              <w:t>▲</w:t>
            </w:r>
            <w:r>
              <w:rPr>
                <w:sz w:val="21"/>
              </w:rPr>
              <w:t>9</w:t>
            </w:r>
            <w:r>
              <w:rPr>
                <w:sz w:val="21"/>
              </w:rPr>
              <w:t>、每天协助制作和发布港口、码头常规预报保障（广州港港区、小虎石化、沙仔岛汽车码头、莲花山渔港、文冲</w:t>
            </w:r>
            <w:r>
              <w:rPr>
                <w:sz w:val="21"/>
              </w:rPr>
              <w:t>船厂）</w:t>
            </w:r>
            <w:r>
              <w:rPr>
                <w:sz w:val="21"/>
              </w:rPr>
              <w:t>未来</w:t>
            </w:r>
            <w:r>
              <w:rPr>
                <w:sz w:val="21"/>
              </w:rPr>
              <w:t>72</w:t>
            </w:r>
            <w:r>
              <w:rPr>
                <w:sz w:val="21"/>
              </w:rPr>
              <w:t>小时</w:t>
            </w:r>
            <w:r>
              <w:rPr>
                <w:sz w:val="21"/>
              </w:rPr>
              <w:t>常规预报</w:t>
            </w:r>
            <w:r>
              <w:rPr>
                <w:sz w:val="21"/>
              </w:rPr>
              <w:t>；预报间隔：</w:t>
            </w:r>
            <w:r>
              <w:rPr>
                <w:sz w:val="21"/>
              </w:rPr>
              <w:t>24</w:t>
            </w:r>
            <w:r>
              <w:rPr>
                <w:sz w:val="21"/>
              </w:rPr>
              <w:t>小时，更新频次：每天上午</w:t>
            </w:r>
            <w:r>
              <w:rPr>
                <w:sz w:val="21"/>
              </w:rPr>
              <w:t>10</w:t>
            </w:r>
            <w:r>
              <w:rPr>
                <w:sz w:val="21"/>
              </w:rPr>
              <w:t>时前一次；</w:t>
            </w:r>
          </w:p>
          <w:p>
            <w:pPr>
              <w:pStyle w:val="null3"/>
              <w:ind w:right="165" w:firstLine="538"/>
            </w:pPr>
            <w:r>
              <w:rPr>
                <w:sz w:val="21"/>
              </w:rPr>
              <w:t>▲</w:t>
            </w:r>
            <w:r>
              <w:rPr>
                <w:sz w:val="21"/>
              </w:rPr>
              <w:t>10</w:t>
            </w:r>
            <w:r>
              <w:rPr>
                <w:sz w:val="21"/>
              </w:rPr>
              <w:t>、协助制作和发布年度海洋灾害总结材料，并对未来可能影响广州的热带气旋、风暴潮、海浪等进行展望；</w:t>
            </w:r>
          </w:p>
          <w:p>
            <w:pPr>
              <w:pStyle w:val="null3"/>
              <w:ind w:right="165" w:firstLine="538"/>
            </w:pPr>
            <w:r>
              <w:rPr>
                <w:sz w:val="21"/>
              </w:rPr>
              <w:t>▲</w:t>
            </w:r>
            <w:r>
              <w:rPr>
                <w:sz w:val="21"/>
              </w:rPr>
              <w:t>1</w:t>
            </w:r>
            <w:r>
              <w:rPr>
                <w:sz w:val="21"/>
              </w:rPr>
              <w:t>1</w:t>
            </w:r>
            <w:r>
              <w:rPr>
                <w:sz w:val="21"/>
              </w:rPr>
              <w:t>、</w:t>
            </w:r>
            <w:r>
              <w:rPr>
                <w:sz w:val="21"/>
              </w:rPr>
              <w:t>协助</w:t>
            </w:r>
            <w:r>
              <w:rPr>
                <w:sz w:val="21"/>
              </w:rPr>
              <w:t>开展</w:t>
            </w:r>
            <w:r>
              <w:rPr>
                <w:sz w:val="21"/>
              </w:rPr>
              <w:t>“</w:t>
            </w:r>
            <w:r>
              <w:rPr>
                <w:sz w:val="21"/>
              </w:rPr>
              <w:t>5.12</w:t>
            </w:r>
            <w:r>
              <w:rPr>
                <w:sz w:val="21"/>
              </w:rPr>
              <w:t>”</w:t>
            </w:r>
            <w:r>
              <w:rPr>
                <w:sz w:val="21"/>
              </w:rPr>
              <w:t>防灾减灾</w:t>
            </w:r>
            <w:r>
              <w:rPr>
                <w:sz w:val="21"/>
              </w:rPr>
              <w:t>日</w:t>
            </w:r>
            <w:r>
              <w:rPr>
                <w:sz w:val="21"/>
              </w:rPr>
              <w:t>宣传和</w:t>
            </w:r>
            <w:r>
              <w:rPr>
                <w:sz w:val="21"/>
              </w:rPr>
              <w:t>海洋</w:t>
            </w:r>
            <w:r>
              <w:rPr>
                <w:sz w:val="21"/>
              </w:rPr>
              <w:t>灾害应急演练等活动；</w:t>
            </w:r>
          </w:p>
          <w:p>
            <w:pPr>
              <w:pStyle w:val="null3"/>
              <w:ind w:right="165" w:firstLine="538"/>
            </w:pPr>
            <w:r>
              <w:rPr>
                <w:sz w:val="21"/>
              </w:rPr>
              <w:t>▲</w:t>
            </w:r>
            <w:r>
              <w:rPr>
                <w:sz w:val="21"/>
              </w:rPr>
              <w:t>12</w:t>
            </w:r>
            <w:r>
              <w:rPr>
                <w:sz w:val="21"/>
              </w:rPr>
              <w:t>、按需参与会商。</w:t>
            </w:r>
          </w:p>
          <w:p>
            <w:pPr>
              <w:pStyle w:val="null3"/>
              <w:ind w:right="165" w:firstLine="538"/>
            </w:pPr>
            <w:r>
              <w:rPr>
                <w:sz w:val="21"/>
              </w:rPr>
              <w:t>（二）具体工作要求见下表：</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工作任务</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具体要求</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预报要素及任务指标</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协助</w:t>
                  </w:r>
                  <w:r>
                    <w:rPr>
                      <w:sz w:val="21"/>
                    </w:rPr>
                    <w:t>在局官网开设预报栏目并发布信息</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实时制作发布并传输预警报信息</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常规预报及灾害警报。</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黄埔</w:t>
                  </w:r>
                </w:p>
                <w:p>
                  <w:pPr>
                    <w:pStyle w:val="null3"/>
                    <w:ind w:right="165"/>
                    <w:jc w:val="center"/>
                  </w:pPr>
                  <w:r>
                    <w:rPr>
                      <w:sz w:val="21"/>
                    </w:rPr>
                    <w:t>新塘</w:t>
                  </w:r>
                </w:p>
                <w:p>
                  <w:pPr>
                    <w:pStyle w:val="null3"/>
                    <w:ind w:right="165"/>
                    <w:jc w:val="center"/>
                  </w:pPr>
                  <w:r>
                    <w:rPr>
                      <w:sz w:val="21"/>
                    </w:rPr>
                    <w:t>莲花山</w:t>
                  </w:r>
                </w:p>
                <w:p>
                  <w:pPr>
                    <w:pStyle w:val="null3"/>
                    <w:ind w:right="165"/>
                    <w:jc w:val="center"/>
                  </w:pPr>
                  <w:r>
                    <w:rPr>
                      <w:sz w:val="21"/>
                    </w:rPr>
                    <w:t>新龙大桥</w:t>
                  </w:r>
                </w:p>
                <w:p>
                  <w:pPr>
                    <w:pStyle w:val="null3"/>
                    <w:ind w:right="165"/>
                    <w:jc w:val="center"/>
                  </w:pPr>
                  <w:r>
                    <w:rPr>
                      <w:sz w:val="21"/>
                    </w:rPr>
                    <w:t>南沙</w:t>
                  </w:r>
                </w:p>
                <w:p>
                  <w:pPr>
                    <w:pStyle w:val="null3"/>
                    <w:ind w:right="165"/>
                    <w:jc w:val="center"/>
                  </w:pPr>
                  <w:r>
                    <w:rPr>
                      <w:sz w:val="21"/>
                    </w:rPr>
                    <w:t>虎门大桥</w:t>
                  </w:r>
                </w:p>
                <w:p>
                  <w:pPr>
                    <w:pStyle w:val="null3"/>
                    <w:ind w:right="165"/>
                    <w:jc w:val="center"/>
                  </w:pPr>
                  <w:r>
                    <w:rPr>
                      <w:sz w:val="21"/>
                    </w:rPr>
                    <w:t>中华白海豚保护区</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预报时效：</w:t>
                  </w:r>
                  <w:r>
                    <w:rPr>
                      <w:sz w:val="21"/>
                    </w:rPr>
                    <w:t>72</w:t>
                  </w:r>
                  <w:r>
                    <w:rPr>
                      <w:sz w:val="21"/>
                    </w:rPr>
                    <w:t>小时；</w:t>
                  </w:r>
                </w:p>
                <w:p>
                  <w:pPr>
                    <w:pStyle w:val="null3"/>
                    <w:ind w:right="165"/>
                    <w:jc w:val="center"/>
                  </w:pPr>
                  <w:r>
                    <w:rPr>
                      <w:sz w:val="21"/>
                    </w:rPr>
                    <w:t>预报间隔：</w:t>
                  </w:r>
                  <w:r>
                    <w:rPr>
                      <w:sz w:val="21"/>
                    </w:rPr>
                    <w:t>24</w:t>
                  </w:r>
                  <w:r>
                    <w:rPr>
                      <w:sz w:val="21"/>
                    </w:rPr>
                    <w:t>小时；</w:t>
                  </w:r>
                </w:p>
                <w:p>
                  <w:pPr>
                    <w:pStyle w:val="null3"/>
                    <w:ind w:right="165"/>
                    <w:jc w:val="center"/>
                  </w:pPr>
                  <w:r>
                    <w:rPr>
                      <w:sz w:val="21"/>
                    </w:rPr>
                    <w:t>更新频次：每天上午</w:t>
                  </w:r>
                  <w:r>
                    <w:rPr>
                      <w:sz w:val="21"/>
                    </w:rPr>
                    <w:t>10</w:t>
                  </w:r>
                  <w:r>
                    <w:rPr>
                      <w:sz w:val="21"/>
                    </w:rPr>
                    <w:t>时前一次；</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高低潮时和表层水温预报。</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狮子洋</w:t>
                  </w:r>
                </w:p>
                <w:p>
                  <w:pPr>
                    <w:pStyle w:val="null3"/>
                    <w:ind w:right="165"/>
                    <w:jc w:val="center"/>
                  </w:pPr>
                  <w:r>
                    <w:rPr>
                      <w:sz w:val="21"/>
                    </w:rPr>
                    <w:t>内伶仃洋</w:t>
                  </w:r>
                </w:p>
                <w:p>
                  <w:pPr>
                    <w:pStyle w:val="null3"/>
                    <w:ind w:right="165"/>
                    <w:jc w:val="center"/>
                  </w:pPr>
                  <w:r>
                    <w:rPr>
                      <w:sz w:val="21"/>
                    </w:rPr>
                    <w:t>外伶仃洋</w:t>
                  </w:r>
                </w:p>
                <w:p>
                  <w:pPr>
                    <w:pStyle w:val="null3"/>
                    <w:ind w:right="165"/>
                    <w:jc w:val="center"/>
                  </w:pPr>
                  <w:r>
                    <w:rPr>
                      <w:sz w:val="21"/>
                    </w:rPr>
                    <w:t>桂山锚地</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预报时效：</w:t>
                  </w:r>
                  <w:r>
                    <w:rPr>
                      <w:sz w:val="21"/>
                    </w:rPr>
                    <w:t>72</w:t>
                  </w:r>
                  <w:r>
                    <w:rPr>
                      <w:sz w:val="21"/>
                    </w:rPr>
                    <w:t>小时；</w:t>
                  </w:r>
                </w:p>
                <w:p>
                  <w:pPr>
                    <w:pStyle w:val="null3"/>
                    <w:ind w:right="165"/>
                    <w:jc w:val="center"/>
                  </w:pPr>
                  <w:r>
                    <w:rPr>
                      <w:sz w:val="21"/>
                    </w:rPr>
                    <w:t>预报间隔：</w:t>
                  </w:r>
                  <w:r>
                    <w:rPr>
                      <w:sz w:val="21"/>
                    </w:rPr>
                    <w:t>24</w:t>
                  </w:r>
                  <w:r>
                    <w:rPr>
                      <w:sz w:val="21"/>
                    </w:rPr>
                    <w:t>小时；</w:t>
                  </w:r>
                </w:p>
                <w:p>
                  <w:pPr>
                    <w:pStyle w:val="null3"/>
                    <w:ind w:right="165"/>
                    <w:jc w:val="center"/>
                  </w:pPr>
                  <w:r>
                    <w:rPr>
                      <w:sz w:val="21"/>
                    </w:rPr>
                    <w:t>更新频次：每天上午</w:t>
                  </w:r>
                  <w:r>
                    <w:rPr>
                      <w:sz w:val="21"/>
                    </w:rPr>
                    <w:t>10</w:t>
                  </w:r>
                  <w:r>
                    <w:rPr>
                      <w:sz w:val="21"/>
                    </w:rPr>
                    <w:t>时前一次；</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1"/>
                    </w:rPr>
                    <w:t>浪向、浪高和表层水温预报。</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广州市滨海旅游预报（南沙滨海公园</w:t>
                  </w:r>
                  <w:r>
                    <w:rPr>
                      <w:sz w:val="21"/>
                    </w:rPr>
                    <w:t>、海鸥岛</w:t>
                  </w:r>
                  <w:r>
                    <w:rPr>
                      <w:sz w:val="21"/>
                    </w:rPr>
                    <w:t>）</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预报时效：</w:t>
                  </w:r>
                  <w:r>
                    <w:rPr>
                      <w:sz w:val="21"/>
                    </w:rPr>
                    <w:t>72</w:t>
                  </w:r>
                  <w:r>
                    <w:rPr>
                      <w:sz w:val="21"/>
                    </w:rPr>
                    <w:t>小时；</w:t>
                  </w:r>
                </w:p>
                <w:p>
                  <w:pPr>
                    <w:pStyle w:val="null3"/>
                    <w:ind w:right="165"/>
                    <w:jc w:val="center"/>
                  </w:pPr>
                  <w:r>
                    <w:rPr>
                      <w:sz w:val="21"/>
                    </w:rPr>
                    <w:t>预报间隔：</w:t>
                  </w:r>
                  <w:r>
                    <w:rPr>
                      <w:sz w:val="21"/>
                    </w:rPr>
                    <w:t>24</w:t>
                  </w:r>
                  <w:r>
                    <w:rPr>
                      <w:sz w:val="21"/>
                    </w:rPr>
                    <w:t>小时；</w:t>
                  </w:r>
                </w:p>
                <w:p>
                  <w:pPr>
                    <w:pStyle w:val="null3"/>
                    <w:ind w:right="165"/>
                    <w:jc w:val="center"/>
                  </w:pPr>
                  <w:r>
                    <w:rPr>
                      <w:sz w:val="21"/>
                    </w:rPr>
                    <w:t>更新频次：每天上午</w:t>
                  </w:r>
                  <w:r>
                    <w:rPr>
                      <w:sz w:val="21"/>
                    </w:rPr>
                    <w:t>10</w:t>
                  </w:r>
                  <w:r>
                    <w:rPr>
                      <w:sz w:val="21"/>
                    </w:rPr>
                    <w:t>时前一次；</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1"/>
                    </w:rPr>
                    <w:t>浪高、浪向、表层水温、滨海观光指数。</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广州市海域海况报告</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以短信息方式发送到沿海相关群众、企事业单位人员等手机</w:t>
                  </w:r>
                  <w:r>
                    <w:rPr>
                      <w:sz w:val="21"/>
                    </w:rPr>
                    <w:t>；</w:t>
                  </w:r>
                </w:p>
                <w:p>
                  <w:pPr>
                    <w:pStyle w:val="null3"/>
                    <w:ind w:right="165"/>
                    <w:jc w:val="center"/>
                  </w:pPr>
                  <w:r>
                    <w:rPr>
                      <w:sz w:val="21"/>
                    </w:rPr>
                    <w:t>更新频次：每天上午</w:t>
                  </w:r>
                  <w:r>
                    <w:rPr>
                      <w:sz w:val="21"/>
                    </w:rPr>
                    <w:t>10</w:t>
                  </w:r>
                  <w:r>
                    <w:rPr>
                      <w:sz w:val="21"/>
                    </w:rPr>
                    <w:t>时前一次；</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每日海况预报。</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西北太平洋及南海海域的热带气旋（供内部参考）预警预报</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西北太平洋及南海发生热带气旋时，每天制作发布；</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热带气旋警报。</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风暴潮</w:t>
                  </w:r>
                  <w:r>
                    <w:rPr>
                      <w:sz w:val="21"/>
                    </w:rPr>
                    <w:t>、海浪</w:t>
                  </w:r>
                  <w:r>
                    <w:rPr>
                      <w:sz w:val="21"/>
                    </w:rPr>
                    <w:t>灾害预警报</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预报时效、更新频次：根据《广州市规划和自然资源局海洋灾害应急预案》的要求</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协助开展对台风和冷空气等天气系统引起的广州市海域的风暴潮</w:t>
                  </w:r>
                  <w:r>
                    <w:rPr>
                      <w:sz w:val="21"/>
                    </w:rPr>
                    <w:t>、海浪</w:t>
                  </w:r>
                  <w:r>
                    <w:rPr>
                      <w:sz w:val="21"/>
                    </w:rPr>
                    <w:t>灾害进行预警报，为广州市海洋灾害应急决策提供技术支撑。如达到应急预案要求则及时发布预警报</w:t>
                  </w:r>
                  <w:r>
                    <w:rPr>
                      <w:sz w:val="21"/>
                    </w:rPr>
                    <w:t>。</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赤潮预测</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未来一周</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65" w:firstLine="19"/>
                    <w:jc w:val="center"/>
                  </w:pPr>
                  <w:r>
                    <w:rPr>
                      <w:sz w:val="21"/>
                    </w:rPr>
                    <w:t>每周五制作和发布下周</w:t>
                  </w:r>
                  <w:r>
                    <w:rPr>
                      <w:sz w:val="21"/>
                    </w:rPr>
                    <w:t>广州市</w:t>
                  </w:r>
                  <w:r>
                    <w:rPr>
                      <w:sz w:val="21"/>
                    </w:rPr>
                    <w:t>沿岸赤潮发生条件预测、在赤潮或溢油等灾害事件影响期间发布专题预测产品。</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港口、码头常规预报保障（广州港港区、小虎石化、沙仔岛汽车码头、莲花山渔港、文冲</w:t>
                  </w:r>
                  <w:r>
                    <w:rPr>
                      <w:sz w:val="21"/>
                    </w:rPr>
                    <w:t>船厂</w:t>
                  </w:r>
                  <w:r>
                    <w:rPr>
                      <w:sz w:val="21"/>
                    </w:rPr>
                    <w:t>）</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预报时效：</w:t>
                  </w:r>
                  <w:r>
                    <w:rPr>
                      <w:sz w:val="21"/>
                    </w:rPr>
                    <w:t>72</w:t>
                  </w:r>
                  <w:r>
                    <w:rPr>
                      <w:sz w:val="21"/>
                    </w:rPr>
                    <w:t>小时；</w:t>
                  </w:r>
                </w:p>
                <w:p>
                  <w:pPr>
                    <w:pStyle w:val="null3"/>
                    <w:ind w:right="165"/>
                    <w:jc w:val="center"/>
                  </w:pPr>
                  <w:r>
                    <w:rPr>
                      <w:sz w:val="21"/>
                    </w:rPr>
                    <w:t>预报间隔：</w:t>
                  </w:r>
                  <w:r>
                    <w:rPr>
                      <w:sz w:val="21"/>
                    </w:rPr>
                    <w:t>24</w:t>
                  </w:r>
                  <w:r>
                    <w:rPr>
                      <w:sz w:val="21"/>
                    </w:rPr>
                    <w:t>小时；</w:t>
                  </w:r>
                </w:p>
                <w:p>
                  <w:pPr>
                    <w:pStyle w:val="null3"/>
                    <w:ind w:right="165"/>
                    <w:jc w:val="center"/>
                  </w:pPr>
                  <w:r>
                    <w:rPr>
                      <w:sz w:val="21"/>
                    </w:rPr>
                    <w:t>更新频次：每天上午</w:t>
                  </w:r>
                  <w:r>
                    <w:rPr>
                      <w:sz w:val="21"/>
                    </w:rPr>
                    <w:t>10</w:t>
                  </w:r>
                  <w:r>
                    <w:rPr>
                      <w:sz w:val="21"/>
                    </w:rPr>
                    <w:t>时前一次；</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1"/>
                    </w:rPr>
                    <w:t>每天发布</w:t>
                  </w:r>
                  <w:r>
                    <w:rPr>
                      <w:sz w:val="21"/>
                    </w:rPr>
                    <w:t>港口、码头</w:t>
                  </w:r>
                  <w:r>
                    <w:rPr>
                      <w:sz w:val="21"/>
                    </w:rPr>
                    <w:t>未来</w:t>
                  </w:r>
                  <w:r>
                    <w:rPr>
                      <w:sz w:val="21"/>
                    </w:rPr>
                    <w:t>72</w:t>
                  </w:r>
                  <w:r>
                    <w:rPr>
                      <w:sz w:val="21"/>
                    </w:rPr>
                    <w:t>小时</w:t>
                  </w:r>
                  <w:r>
                    <w:rPr>
                      <w:sz w:val="21"/>
                    </w:rPr>
                    <w:t>海洋环境预报</w:t>
                  </w:r>
                  <w:r>
                    <w:rPr>
                      <w:sz w:val="21"/>
                    </w:rPr>
                    <w:t>。</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上年海洋灾害总结及当年海洋灾害</w:t>
                  </w:r>
                  <w:r>
                    <w:rPr>
                      <w:sz w:val="21"/>
                    </w:rPr>
                    <w:t>预测</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一年</w:t>
                  </w:r>
                  <w:r>
                    <w:rPr>
                      <w:sz w:val="21"/>
                    </w:rPr>
                    <w:t>；</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1"/>
                    </w:rPr>
                    <w:t>每年</w:t>
                  </w:r>
                  <w:r>
                    <w:rPr>
                      <w:sz w:val="21"/>
                    </w:rPr>
                    <w:t>4</w:t>
                  </w:r>
                  <w:r>
                    <w:rPr>
                      <w:sz w:val="21"/>
                    </w:rPr>
                    <w:t>月制作和发布去年海洋灾害总结，并对当年可能影响广州的热带气旋、风暴潮、海浪等进行预测。</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协助</w:t>
                  </w:r>
                  <w:r>
                    <w:rPr>
                      <w:sz w:val="21"/>
                    </w:rPr>
                    <w:t>开展</w:t>
                  </w:r>
                  <w:r>
                    <w:rPr>
                      <w:sz w:val="21"/>
                    </w:rPr>
                    <w:t>“</w:t>
                  </w:r>
                  <w:r>
                    <w:rPr>
                      <w:sz w:val="21"/>
                    </w:rPr>
                    <w:t>5.12</w:t>
                  </w:r>
                  <w:r>
                    <w:rPr>
                      <w:sz w:val="21"/>
                    </w:rPr>
                    <w:t>”</w:t>
                  </w:r>
                  <w:r>
                    <w:rPr>
                      <w:sz w:val="21"/>
                    </w:rPr>
                    <w:t>防灾减灾</w:t>
                  </w:r>
                  <w:r>
                    <w:rPr>
                      <w:sz w:val="21"/>
                    </w:rPr>
                    <w:t>日</w:t>
                  </w:r>
                  <w:r>
                    <w:rPr>
                      <w:sz w:val="21"/>
                    </w:rPr>
                    <w:t>宣传和</w:t>
                  </w:r>
                  <w:r>
                    <w:rPr>
                      <w:sz w:val="21"/>
                    </w:rPr>
                    <w:t>协助海洋</w:t>
                  </w:r>
                  <w:r>
                    <w:rPr>
                      <w:sz w:val="21"/>
                    </w:rPr>
                    <w:t>灾害应急演练等活动</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按</w:t>
                  </w:r>
                  <w:r>
                    <w:rPr>
                      <w:sz w:val="21"/>
                    </w:rPr>
                    <w:t>要求</w:t>
                  </w:r>
                  <w:r>
                    <w:rPr>
                      <w:sz w:val="21"/>
                    </w:rPr>
                    <w:t>开展；</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1"/>
                    </w:rPr>
                    <w:t>协助开展</w:t>
                  </w:r>
                  <w:r>
                    <w:rPr>
                      <w:sz w:val="21"/>
                    </w:rPr>
                    <w:t>。</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会商</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1"/>
                    </w:rPr>
                    <w:t>按需</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1"/>
                    </w:rPr>
                    <w:t>热带气旋影响期间参与市三防会商。</w:t>
                  </w:r>
                </w:p>
              </w:tc>
            </w:tr>
          </w:tbl>
          <w:p/>
        </w:tc>
      </w:tr>
      <w:tr>
        <w:tc>
          <w:tcPr>
            <w:tcW w:type="dxa" w:w="2076"/>
          </w:tcPr>
          <w:p/>
        </w:tc>
        <w:tc>
          <w:tcPr>
            <w:tcW w:type="dxa" w:w="415"/>
          </w:tcPr>
          <w:p>
            <w:pPr>
              <w:pStyle w:val="null3"/>
            </w:pPr>
            <w:r>
              <w:rPr/>
              <w:t>4</w:t>
            </w:r>
          </w:p>
        </w:tc>
        <w:tc>
          <w:tcPr>
            <w:tcW w:type="dxa" w:w="5814"/>
          </w:tcPr>
          <w:p>
            <w:pPr>
              <w:pStyle w:val="null3"/>
            </w:pPr>
            <w:r>
              <w:rPr>
                <w:sz w:val="21"/>
                <w:b/>
              </w:rPr>
              <w:t>四、信息公布方式</w:t>
            </w:r>
          </w:p>
          <w:p>
            <w:pPr>
              <w:pStyle w:val="null3"/>
            </w:pPr>
            <w:r>
              <w:rPr>
                <w:sz w:val="21"/>
              </w:rPr>
              <w:t>协助在广州市海洋预报网等公共媒体等媒体发布广州海洋环境预报或海洋灾害预警预报信息；向指定的用海企事业单位、个人和政府有关部门发送海洋环境预报和海洋灾害预警预报单及预报短信等。</w:t>
            </w:r>
          </w:p>
        </w:tc>
      </w:tr>
      <w:tr>
        <w:tc>
          <w:tcPr>
            <w:tcW w:type="dxa" w:w="2076"/>
          </w:tcPr>
          <w:p/>
        </w:tc>
        <w:tc>
          <w:tcPr>
            <w:tcW w:type="dxa" w:w="415"/>
          </w:tcPr>
          <w:p>
            <w:pPr>
              <w:pStyle w:val="null3"/>
            </w:pPr>
            <w:r>
              <w:rPr/>
              <w:t>5</w:t>
            </w:r>
          </w:p>
        </w:tc>
        <w:tc>
          <w:tcPr>
            <w:tcW w:type="dxa" w:w="5814"/>
          </w:tcPr>
          <w:p>
            <w:pPr>
              <w:pStyle w:val="null3"/>
            </w:pPr>
            <w:r>
              <w:rPr>
                <w:sz w:val="21"/>
                <w:b/>
              </w:rPr>
              <w:t>五、其他要求</w:t>
            </w:r>
          </w:p>
          <w:p>
            <w:pPr>
              <w:pStyle w:val="null3"/>
              <w:ind w:right="240" w:firstLine="534"/>
            </w:pPr>
            <w:r>
              <w:rPr>
                <w:sz w:val="21"/>
              </w:rPr>
              <w:t>1</w:t>
            </w:r>
            <w:r>
              <w:rPr>
                <w:sz w:val="21"/>
              </w:rPr>
              <w:t>、项目负责人为海洋类专业且具备海洋类相关的副高级（如高级工程师、副研究员）或以上职称。</w:t>
            </w:r>
          </w:p>
          <w:p>
            <w:pPr>
              <w:pStyle w:val="null3"/>
              <w:ind w:right="240" w:firstLine="534"/>
            </w:pPr>
            <w:r>
              <w:rPr>
                <w:sz w:val="21"/>
              </w:rPr>
              <w:t>2</w:t>
            </w:r>
            <w:r>
              <w:rPr>
                <w:sz w:val="21"/>
              </w:rPr>
              <w:t>、项目组成员（项目负责人除外）</w:t>
            </w:r>
            <w:r>
              <w:rPr>
                <w:sz w:val="21"/>
              </w:rPr>
              <w:t>7</w:t>
            </w:r>
            <w:r>
              <w:rPr>
                <w:sz w:val="21"/>
              </w:rPr>
              <w:t>人（含）以上。</w:t>
            </w:r>
          </w:p>
          <w:p>
            <w:pPr>
              <w:pStyle w:val="null3"/>
              <w:ind w:right="240" w:firstLine="534"/>
            </w:pPr>
            <w:r>
              <w:rPr>
                <w:sz w:val="21"/>
              </w:rPr>
              <w:t>3</w:t>
            </w:r>
            <w:r>
              <w:rPr>
                <w:sz w:val="21"/>
              </w:rPr>
              <w:t>、项目组成员（项目负责人除外）中同时具有①物理海洋、②气象、③地理信息系统（地图学与地理信息系统）、④流体力学专业（非指同一人要同时具有以上四个专业），且高级职称人数</w:t>
            </w:r>
            <w:r>
              <w:rPr>
                <w:sz w:val="21"/>
              </w:rPr>
              <w:t>3</w:t>
            </w:r>
            <w:r>
              <w:rPr>
                <w:sz w:val="21"/>
              </w:rPr>
              <w:t>人（含）以上。</w:t>
            </w:r>
          </w:p>
          <w:p>
            <w:pPr>
              <w:pStyle w:val="null3"/>
              <w:ind w:right="120" w:firstLine="534"/>
            </w:pPr>
            <w:r>
              <w:rPr>
                <w:sz w:val="21"/>
              </w:rPr>
              <w:t>4</w:t>
            </w:r>
            <w:r>
              <w:rPr>
                <w:sz w:val="21"/>
              </w:rPr>
              <w:t>、项目组成员中至少有一名</w:t>
            </w:r>
            <w:r>
              <w:rPr>
                <w:sz w:val="21"/>
              </w:rPr>
              <w:t>国家级或</w:t>
            </w:r>
            <w:r>
              <w:rPr>
                <w:sz w:val="21"/>
              </w:rPr>
              <w:t>省级或市级三防或海洋应急专家库成员。</w:t>
            </w:r>
          </w:p>
          <w:p>
            <w:pPr>
              <w:pStyle w:val="null3"/>
              <w:ind w:right="120" w:firstLine="534"/>
            </w:pPr>
            <w:r>
              <w:rPr>
                <w:sz w:val="21"/>
              </w:rPr>
              <w:t>5</w:t>
            </w:r>
            <w:r>
              <w:rPr>
                <w:sz w:val="21"/>
              </w:rPr>
              <w:t>、未经采购人书面同意，中标人不得擅自更换项目成员（含项目负责人），如更换项目成员（含项目负责人），更换后的成员资格条件不得低于被更换成员的资质。</w:t>
            </w:r>
          </w:p>
          <w:p>
            <w:pPr>
              <w:pStyle w:val="null3"/>
              <w:ind w:right="120" w:firstLine="534"/>
            </w:pPr>
            <w:r>
              <w:rPr>
                <w:sz w:val="21"/>
              </w:rPr>
              <w:t>6</w:t>
            </w:r>
            <w:r>
              <w:rPr>
                <w:sz w:val="21"/>
              </w:rPr>
              <w:t>、投标人具有《海洋观测预报</w:t>
            </w:r>
            <w:r>
              <w:rPr>
                <w:sz w:val="21"/>
              </w:rPr>
              <w:t>管理</w:t>
            </w:r>
            <w:r>
              <w:rPr>
                <w:sz w:val="21"/>
              </w:rPr>
              <w:t>条例》规定的海洋预报和海洋灾害警报发布的资格，即为国务院海洋主管部门和沿海县级以上地方人民政府海洋主管部门所属的海洋预报机构。</w:t>
            </w:r>
          </w:p>
        </w:tc>
      </w:tr>
      <w:tr>
        <w:tc>
          <w:tcPr>
            <w:tcW w:type="dxa" w:w="2076"/>
          </w:tcPr>
          <w:p/>
        </w:tc>
        <w:tc>
          <w:tcPr>
            <w:tcW w:type="dxa" w:w="415"/>
          </w:tcPr>
          <w:p>
            <w:pPr>
              <w:pStyle w:val="null3"/>
            </w:pPr>
            <w:r>
              <w:rPr/>
              <w:t>6</w:t>
            </w:r>
          </w:p>
        </w:tc>
        <w:tc>
          <w:tcPr>
            <w:tcW w:type="dxa" w:w="5814"/>
          </w:tcPr>
          <w:p>
            <w:pPr>
              <w:pStyle w:val="null3"/>
              <w:ind w:right="240"/>
            </w:pPr>
            <w:r>
              <w:rPr>
                <w:sz w:val="21"/>
                <w:b/>
              </w:rPr>
              <w:t>六、参考规范和技术要求观</w:t>
            </w:r>
          </w:p>
          <w:p>
            <w:pPr>
              <w:pStyle w:val="null3"/>
              <w:ind w:right="240" w:firstLine="549"/>
            </w:pPr>
            <w:r>
              <w:rPr>
                <w:sz w:val="21"/>
              </w:rPr>
              <w:t>测与预报工作依据和标准：</w:t>
            </w:r>
          </w:p>
          <w:p>
            <w:pPr>
              <w:pStyle w:val="null3"/>
              <w:ind w:right="240" w:firstLine="549"/>
            </w:pPr>
            <w:r>
              <w:rPr>
                <w:sz w:val="21"/>
              </w:rPr>
              <w:t>1.</w:t>
            </w:r>
            <w:r>
              <w:rPr>
                <w:sz w:val="21"/>
              </w:rPr>
              <w:t>《海洋调查规范》</w:t>
            </w:r>
            <w:r>
              <w:rPr>
                <w:sz w:val="21"/>
              </w:rPr>
              <w:t>GBT12763.2-2007</w:t>
            </w:r>
            <w:r>
              <w:rPr>
                <w:sz w:val="21"/>
              </w:rPr>
              <w:t>；</w:t>
            </w:r>
          </w:p>
          <w:p>
            <w:pPr>
              <w:pStyle w:val="null3"/>
              <w:ind w:right="240" w:firstLine="549"/>
            </w:pPr>
            <w:r>
              <w:rPr>
                <w:sz w:val="21"/>
              </w:rPr>
              <w:t>2.</w:t>
            </w:r>
            <w:r>
              <w:rPr>
                <w:sz w:val="21"/>
              </w:rPr>
              <w:t>《海洋观测工作执行标准》；</w:t>
            </w:r>
          </w:p>
          <w:p>
            <w:pPr>
              <w:pStyle w:val="null3"/>
              <w:ind w:right="240" w:firstLine="549"/>
            </w:pPr>
            <w:r>
              <w:rPr>
                <w:sz w:val="21"/>
              </w:rPr>
              <w:t>3.</w:t>
            </w:r>
            <w:r>
              <w:rPr>
                <w:sz w:val="21"/>
              </w:rPr>
              <w:t>《海滨观测规范》；</w:t>
            </w:r>
          </w:p>
          <w:p>
            <w:pPr>
              <w:pStyle w:val="null3"/>
              <w:ind w:right="240" w:firstLine="549"/>
            </w:pPr>
            <w:r>
              <w:rPr>
                <w:sz w:val="21"/>
              </w:rPr>
              <w:t>4.</w:t>
            </w:r>
            <w:r>
              <w:rPr>
                <w:sz w:val="21"/>
              </w:rPr>
              <w:t>《城市近岸海域预报工作技术规范》；</w:t>
            </w:r>
          </w:p>
          <w:p>
            <w:pPr>
              <w:pStyle w:val="null3"/>
              <w:ind w:right="240" w:firstLine="549"/>
            </w:pPr>
            <w:r>
              <w:rPr>
                <w:sz w:val="21"/>
              </w:rPr>
              <w:t>5.</w:t>
            </w:r>
            <w:r>
              <w:rPr>
                <w:sz w:val="21"/>
              </w:rPr>
              <w:t>若上述标准调整或废止，则以最新最严的要求为准。</w:t>
            </w:r>
          </w:p>
        </w:tc>
      </w:tr>
      <w:tr>
        <w:tc>
          <w:tcPr>
            <w:tcW w:type="dxa" w:w="2076"/>
          </w:tcPr>
          <w:p/>
        </w:tc>
        <w:tc>
          <w:tcPr>
            <w:tcW w:type="dxa" w:w="415"/>
          </w:tcPr>
          <w:p>
            <w:pPr>
              <w:pStyle w:val="null3"/>
            </w:pPr>
            <w:r>
              <w:rPr/>
              <w:t>7</w:t>
            </w:r>
          </w:p>
        </w:tc>
        <w:tc>
          <w:tcPr>
            <w:tcW w:type="dxa" w:w="5814"/>
          </w:tcPr>
          <w:p>
            <w:pPr>
              <w:pStyle w:val="null3"/>
              <w:ind w:right="240"/>
            </w:pPr>
            <w:r>
              <w:rPr>
                <w:sz w:val="21"/>
                <w:b/>
              </w:rPr>
              <w:t>七、</w:t>
            </w:r>
            <w:r>
              <w:rPr>
                <w:sz w:val="21"/>
                <w:b/>
              </w:rPr>
              <w:t>信息保护</w:t>
            </w:r>
            <w:r>
              <w:rPr>
                <w:sz w:val="21"/>
                <w:b/>
              </w:rPr>
              <w:t>要求</w:t>
            </w:r>
          </w:p>
          <w:p>
            <w:pPr>
              <w:pStyle w:val="null3"/>
            </w:pPr>
            <w:r>
              <w:rPr>
                <w:sz w:val="21"/>
              </w:rPr>
              <w:t>中标人在提供服务过程中，对于直接或者间接获取的采购人单位信息、文件资料、观测数据应予以</w:t>
            </w:r>
            <w:r>
              <w:rPr>
                <w:sz w:val="21"/>
              </w:rPr>
              <w:t>信息保护</w:t>
            </w:r>
            <w:r>
              <w:rPr>
                <w:sz w:val="21"/>
              </w:rPr>
              <w:t>，需签订</w:t>
            </w:r>
            <w:r>
              <w:rPr>
                <w:sz w:val="21"/>
              </w:rPr>
              <w:t>信息保护</w:t>
            </w:r>
            <w:r>
              <w:rPr>
                <w:sz w:val="21"/>
              </w:rPr>
              <w:t>协议。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注，根据《广州市财政局关于进一步提升政府采购效率和透明度的通知》，采购人应当自《中标(成交)通知书》发出之日起十个工作日内，按照采购文件和中标供应商投标文件的约定，与中标供应商签订合同。其他条款与本条款有冲突时，以本条款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洋资源管理经费——子项3：2026年广州市海洋灾害预警信息公布)：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采购包1（海洋资源管理经费——子项3：2026年广州市海洋灾害预警信息公布）：</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采购包1（海洋资源管理经费——子项3：2026年广州市海洋灾害预警信息公布）：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tc>
      </w:tr>
      <w:tr>
        <w:tc>
          <w:tcPr>
            <w:tcW w:type="dxa" w:w="890"/>
          </w:tcPr>
          <w:p>
            <w:pPr>
              <w:pStyle w:val="null3"/>
            </w:pPr>
            <w:r>
              <w:rPr/>
              <w:t>8</w:t>
            </w:r>
          </w:p>
        </w:tc>
        <w:tc>
          <w:tcPr>
            <w:tcW w:type="dxa" w:w="3178"/>
          </w:tcPr>
          <w:p>
            <w:pPr>
              <w:pStyle w:val="null3"/>
            </w:pPr>
            <w:r>
              <w:rPr/>
              <w:t>投标人须具有《海洋观测预报管理条例》规定的海洋预报和海洋灾害警报发布的资格。如国家另有规定，则适用其规定。（提供资格证明材料扫描件并加盖公章。）</w:t>
            </w:r>
          </w:p>
        </w:tc>
        <w:tc>
          <w:tcPr>
            <w:tcW w:type="dxa" w:w="4238"/>
          </w:tcPr>
          <w:p>
            <w:pPr>
              <w:pStyle w:val="null3"/>
            </w:pPr>
            <w:r>
              <w:rPr/>
              <w:t>投标人须具有《海洋观测预报管理条例》规定的海洋预报和海洋灾害警报发布的资格。如国家另有规定，则适用其规定。（提供资格证明材料扫描件并加盖公章。）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1）根据《政府采购促进中小企业发展管理办法》的规定，本项目属于“因需使用不可替代的专利、专有技术、基础设施限制，或者提供特定公共服务等原因，只能从中小企业以外的供应商处采购的”，本项目不属于专门面向中小企业采购的项目。 （2）本项目所属行业：其他未列明行业。</w:t>
            </w:r>
          </w:p>
        </w:tc>
      </w:tr>
    </w:tbl>
    <w:p>
      <w:pPr>
        <w:pStyle w:val="null3"/>
        <w:ind w:firstLine="480"/>
      </w:pPr>
      <w:r>
        <w:rPr/>
        <w:t>表二符合性审查表：</w:t>
      </w:r>
    </w:p>
    <w:p>
      <w:pPr>
        <w:pStyle w:val="null3"/>
      </w:pPr>
      <w:r>
        <w:rPr/>
        <w:t>采购包1（海洋资源管理经费——子项3：2026年广州市海洋灾害预警信息公布）：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采购包1(海洋资源管理经费——子项3：2026年广州市海洋灾害预警信息公布):</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对项目的解读与理解1 (2.0分)</w:t>
            </w:r>
          </w:p>
        </w:tc>
        <w:tc>
          <w:tcPr>
            <w:tcW w:type="dxa" w:w="5076"/>
          </w:tcPr>
          <w:p>
            <w:pPr>
              <w:pStyle w:val="null3"/>
              <w:jc w:val="left"/>
            </w:pPr>
            <w:r>
              <w:rPr/>
              <w:t>根据采购需求“附表一：海洋资源管理经费——子项3：2026年广州市海洋灾害预警信息公布”的内容，投标人提供的对项目的解读与理解，内容包括但不限于： ①项目背景；②工作目标和内容。 以上2项内容，每提供1项得1分，最高2分；如2项内容均未提供，则本项及“对项目的解读与理解2”均不得分。</w:t>
            </w:r>
          </w:p>
        </w:tc>
      </w:tr>
      <w:tr>
        <w:tc>
          <w:tcPr>
            <w:tcW w:type="dxa" w:w="922"/>
            <w:gridSpan w:val="2"/>
            <w:vMerge/>
          </w:tcPr>
          <w:p/>
        </w:tc>
        <w:tc>
          <w:tcPr>
            <w:tcW w:type="dxa" w:w="2307"/>
          </w:tcPr>
          <w:p>
            <w:pPr>
              <w:pStyle w:val="null3"/>
              <w:jc w:val="left"/>
            </w:pPr>
            <w:r>
              <w:rPr/>
              <w:t>对项目的解读与理解2 (10.0分)</w:t>
            </w:r>
            <w:r>
              <w:rPr/>
              <w:t>）</w:t>
            </w:r>
          </w:p>
        </w:tc>
        <w:tc>
          <w:tcPr>
            <w:tcW w:type="dxa" w:w="5076"/>
          </w:tcPr>
          <w:p>
            <w:pPr>
              <w:pStyle w:val="null3"/>
              <w:jc w:val="left"/>
            </w:pPr>
            <w:r>
              <w:rPr/>
              <w:t>在符合“对项目的解读与理解1”的基础上，对投标人提供的对项目的解读与理解进行评审： 1.投标人充分理解和掌握项目背景、工作目标和内容等内容，内容要点突出，详细，契合项目技术服务得实际情况，完全满足且优于采购需求，得10分； 2.投标人能理解和掌握项目背景、工作目标和内容等内容，内容比较突出、详细的，提供的内容较契合项目技术服务实际情况，满足采购需求，得6分； 3.投标人部分或不完全理解和掌握项目背景、工作目标和内容等内容，提供的内容部分有提及项目技术部分，部分满足采购需求，得3分； 4.不能满足项目采购需求，或无提供相关内容，得0分。</w:t>
            </w:r>
          </w:p>
        </w:tc>
      </w:tr>
      <w:tr>
        <w:tc>
          <w:tcPr>
            <w:tcW w:type="dxa" w:w="922"/>
            <w:gridSpan w:val="2"/>
            <w:vMerge/>
          </w:tcPr>
          <w:p/>
        </w:tc>
        <w:tc>
          <w:tcPr>
            <w:tcW w:type="dxa" w:w="2307"/>
          </w:tcPr>
          <w:p>
            <w:pPr>
              <w:pStyle w:val="null3"/>
              <w:jc w:val="left"/>
            </w:pPr>
            <w:r>
              <w:rPr/>
              <w:t>项目重点难点分析、应对措施及相关的合理化建议1 (2.0分)</w:t>
            </w:r>
          </w:p>
        </w:tc>
        <w:tc>
          <w:tcPr>
            <w:tcW w:type="dxa" w:w="5076"/>
          </w:tcPr>
          <w:p>
            <w:pPr>
              <w:pStyle w:val="null3"/>
              <w:jc w:val="left"/>
            </w:pPr>
            <w:r>
              <w:rPr/>
              <w:t>根据采购需求“附表一：海洋资源管理经费——子项3：2026年广州市海洋灾害预警信息公布”的内容，投标人提供的对项目重点难点分析、应对措施及相关的合理化建议，内容包括但不限于： ①对海洋预警报的重难点分析；②项目重难点应对措施及建议； 以上2项内容，每提供1项得1分，最高2分；如2项内容均未提供，则本项及“项目重点难点分析、应对措施及相关的合理化建议2”均不得分。</w:t>
            </w:r>
          </w:p>
        </w:tc>
      </w:tr>
      <w:tr>
        <w:tc>
          <w:tcPr>
            <w:tcW w:type="dxa" w:w="922"/>
            <w:gridSpan w:val="2"/>
            <w:vMerge/>
          </w:tcPr>
          <w:p/>
        </w:tc>
        <w:tc>
          <w:tcPr>
            <w:tcW w:type="dxa" w:w="2307"/>
          </w:tcPr>
          <w:p>
            <w:pPr>
              <w:pStyle w:val="null3"/>
              <w:jc w:val="left"/>
            </w:pPr>
            <w:r>
              <w:rPr/>
              <w:t>项目重点难点分析、应对措施及相关的合理化建议2 (10.0分)</w:t>
            </w:r>
            <w:r>
              <w:rPr/>
              <w:t>）</w:t>
            </w:r>
          </w:p>
        </w:tc>
        <w:tc>
          <w:tcPr>
            <w:tcW w:type="dxa" w:w="5076"/>
          </w:tcPr>
          <w:p>
            <w:pPr>
              <w:pStyle w:val="null3"/>
              <w:jc w:val="left"/>
            </w:pPr>
            <w:r>
              <w:rPr/>
              <w:t>在符合“项目重点难点分析、应对措施及相关的合理化建议1”的基础上，对投标人提供的项目重点难点分析、应对措施及相关的合理化建议内容进行评审： （1）投标人能全面精准解读并掌握对海洋预警报重难点分析深度贴合项目实际需求，应对措施及建议充分合理，完全满足且优于采购需求的，得10分； （2）投标人能基本解读、熟悉对海洋预警报重难点分析较贴合项目实际需求，应对措施及建议较充分合理，满足采购需求的，得6分； （3）投标人对海洋预警报的解读不够全面深入，重难点分析与项目需求存在明显偏差，应对措施及建议缺乏合理性，部分满足采购需求的，得3分； （4）不能满足项目采购需求，或无提供相关内容，得0分。</w:t>
            </w:r>
          </w:p>
        </w:tc>
      </w:tr>
      <w:tr>
        <w:tc>
          <w:tcPr>
            <w:tcW w:type="dxa" w:w="922"/>
            <w:gridSpan w:val="2"/>
            <w:vMerge/>
          </w:tcPr>
          <w:p/>
        </w:tc>
        <w:tc>
          <w:tcPr>
            <w:tcW w:type="dxa" w:w="2307"/>
          </w:tcPr>
          <w:p>
            <w:pPr>
              <w:pStyle w:val="null3"/>
              <w:jc w:val="left"/>
            </w:pPr>
            <w:r>
              <w:rPr/>
              <w:t>制定2026年海洋预报及灾害预警工作实施方案1 (2.0分)</w:t>
            </w:r>
          </w:p>
        </w:tc>
        <w:tc>
          <w:tcPr>
            <w:tcW w:type="dxa" w:w="5076"/>
          </w:tcPr>
          <w:p>
            <w:pPr>
              <w:pStyle w:val="null3"/>
              <w:jc w:val="left"/>
            </w:pPr>
            <w:r>
              <w:rPr/>
              <w:t>根据采购需求“附表一：海洋资源管理经费——子项3：2026年广州市海洋灾害预警信息公布”的“三、工作目标与内容、四、信息公布方式”的要求，投标人提供的制定2026年海洋预报及灾害预警工作实施方案，内容包括但不限于：① 总体工作任务的计划安排及技术路线；②预报要素及任务指标的工作实施方案； 以上2项内容，每提供1项得1分，最高2分；如2项内容均未提供，则本项及“制定2026年海洋预报及灾害预警工作实施方案2”均不得分。</w:t>
            </w:r>
          </w:p>
        </w:tc>
      </w:tr>
      <w:tr>
        <w:tc>
          <w:tcPr>
            <w:tcW w:type="dxa" w:w="922"/>
            <w:gridSpan w:val="2"/>
            <w:vMerge/>
          </w:tcPr>
          <w:p/>
        </w:tc>
        <w:tc>
          <w:tcPr>
            <w:tcW w:type="dxa" w:w="2307"/>
          </w:tcPr>
          <w:p>
            <w:pPr>
              <w:pStyle w:val="null3"/>
              <w:jc w:val="left"/>
            </w:pPr>
            <w:r>
              <w:rPr/>
              <w:t>制定2026年海洋预报及灾害预警工作实施方案2 (10.0分)</w:t>
            </w:r>
            <w:r>
              <w:rPr/>
              <w:t>）</w:t>
            </w:r>
          </w:p>
        </w:tc>
        <w:tc>
          <w:tcPr>
            <w:tcW w:type="dxa" w:w="5076"/>
          </w:tcPr>
          <w:p>
            <w:pPr>
              <w:pStyle w:val="null3"/>
              <w:jc w:val="left"/>
            </w:pPr>
            <w:r>
              <w:rPr/>
              <w:t>在符合“制定2026年海洋预报及灾害预警工作实施方案1”的基础上，对投标人提供的制定2026年海洋预报及灾害预警工作实施方案进行评审： （1）项目技术路线和工作思路详细完整且重点突出，工作实施方案准备采取的技术手段明确，能提供具体步骤及解决关键性问题的方法，工作分工明确，完全满足且优于采购需求，得10分； （2）项目技术路线和工作思路基本完整，工作实施方案准备采取的技术手段基本明确，能提供相关的步骤及解决关键性问题的方法，工作分工基本明确，满足采购需求，得6分； （3）项目技术路线和工作思路不够完整、内容简单，工作实施方案准备采取的技术手段不明确，能提供简单的步骤，有工作分工，部分满足采购需求，得3分； （4）不能满足项目采购需求，或无提供相关内容，得0分。</w:t>
            </w:r>
          </w:p>
        </w:tc>
      </w:tr>
      <w:tr>
        <w:tc>
          <w:tcPr>
            <w:tcW w:type="dxa" w:w="922"/>
            <w:gridSpan w:val="2"/>
            <w:vMerge/>
          </w:tcPr>
          <w:p/>
        </w:tc>
        <w:tc>
          <w:tcPr>
            <w:tcW w:type="dxa" w:w="2307"/>
          </w:tcPr>
          <w:p>
            <w:pPr>
              <w:pStyle w:val="null3"/>
              <w:jc w:val="left"/>
            </w:pPr>
            <w:r>
              <w:rPr/>
              <w:t>质量保障措施及方案1 (2.0分)</w:t>
            </w:r>
          </w:p>
        </w:tc>
        <w:tc>
          <w:tcPr>
            <w:tcW w:type="dxa" w:w="5076"/>
          </w:tcPr>
          <w:p>
            <w:pPr>
              <w:pStyle w:val="null3"/>
              <w:jc w:val="left"/>
            </w:pPr>
            <w:r>
              <w:rPr/>
              <w:t>根据采购需求“附表一：海洋资源管理经费——子项3：2026年广州市海洋灾害预警信息公布”的“三、工作目标与内容、四、信息公布方式”的要求，投标人提供的质量保障措施及方案，内容包括但不限于：①完成时间、安全、环保质量、技术保障措施；②信息公布保障措施。 以上2项内容，每提供1项得1分，最高2分；如2项内容均未提供，则本项及“质量保障措施及方案2”均不得分。</w:t>
            </w:r>
          </w:p>
        </w:tc>
      </w:tr>
      <w:tr>
        <w:tc>
          <w:tcPr>
            <w:tcW w:type="dxa" w:w="922"/>
            <w:gridSpan w:val="2"/>
            <w:vMerge/>
          </w:tcPr>
          <w:p/>
        </w:tc>
        <w:tc>
          <w:tcPr>
            <w:tcW w:type="dxa" w:w="2307"/>
          </w:tcPr>
          <w:p>
            <w:pPr>
              <w:pStyle w:val="null3"/>
              <w:jc w:val="left"/>
            </w:pPr>
            <w:r>
              <w:rPr/>
              <w:t>质量保障措施及方案2 (8.0分)</w:t>
            </w:r>
            <w:r>
              <w:rPr/>
              <w:t>）</w:t>
            </w:r>
          </w:p>
        </w:tc>
        <w:tc>
          <w:tcPr>
            <w:tcW w:type="dxa" w:w="5076"/>
          </w:tcPr>
          <w:p>
            <w:pPr>
              <w:pStyle w:val="null3"/>
              <w:jc w:val="left"/>
            </w:pPr>
            <w:r>
              <w:rPr/>
              <w:t>在符合“质量保障措施及方案1”的基础上，对投标人提供的质量保障措施及方案进行评审： （1）量保障措施全面合理可行性高，完全满足且优于采购需求，得8分； （2）质量保障措施较合理可行，满足采购需求，得5分； （3）质量保障措施有一定的可行性，部分满足采购需求，得3分； （4）不能满足项目采购需求，或无提供相关内容，得0分。</w:t>
            </w:r>
          </w:p>
        </w:tc>
      </w:tr>
      <w:tr>
        <w:tc>
          <w:tcPr>
            <w:tcW w:type="dxa" w:w="922"/>
            <w:gridSpan w:val="2"/>
            <w:vMerge/>
          </w:tcPr>
          <w:p/>
        </w:tc>
        <w:tc>
          <w:tcPr>
            <w:tcW w:type="dxa" w:w="2307"/>
          </w:tcPr>
          <w:p>
            <w:pPr>
              <w:pStyle w:val="null3"/>
              <w:jc w:val="left"/>
            </w:pPr>
            <w:r>
              <w:rPr/>
              <w:t>项目完成后续技术服务1 (2.0分)</w:t>
            </w:r>
          </w:p>
        </w:tc>
        <w:tc>
          <w:tcPr>
            <w:tcW w:type="dxa" w:w="5076"/>
          </w:tcPr>
          <w:p>
            <w:pPr>
              <w:pStyle w:val="null3"/>
              <w:jc w:val="left"/>
            </w:pPr>
            <w:r>
              <w:rPr/>
              <w:t>根据采购需求“附表一：海洋资源管理经费——子项3：2026年广州市海洋灾害预警信息公布”的“三、工作目标与内容、四、信息公布方式”内容的要求，投标人能提供①项目服务周期的衔接、②后续技术服务承诺，每提供1项得1分，最高2分；如未提供，则本项及“项目完成后续技术服务2”均不得分。</w:t>
            </w:r>
          </w:p>
        </w:tc>
      </w:tr>
      <w:tr>
        <w:tc>
          <w:tcPr>
            <w:tcW w:type="dxa" w:w="922"/>
            <w:gridSpan w:val="2"/>
            <w:vMerge/>
          </w:tcPr>
          <w:p/>
        </w:tc>
        <w:tc>
          <w:tcPr>
            <w:tcW w:type="dxa" w:w="2307"/>
          </w:tcPr>
          <w:p>
            <w:pPr>
              <w:pStyle w:val="null3"/>
              <w:jc w:val="left"/>
            </w:pPr>
            <w:r>
              <w:rPr/>
              <w:t>项目完成后续技术服务2 (7.0分)</w:t>
            </w:r>
            <w:r>
              <w:rPr/>
              <w:t>）</w:t>
            </w:r>
          </w:p>
        </w:tc>
        <w:tc>
          <w:tcPr>
            <w:tcW w:type="dxa" w:w="5076"/>
          </w:tcPr>
          <w:p>
            <w:pPr>
              <w:pStyle w:val="null3"/>
              <w:jc w:val="left"/>
            </w:pPr>
            <w:r>
              <w:rPr/>
              <w:t>在符合“项目完成后续技术服务1”的基础上，对投标人提供的项目完成后续技术服务进行评审： （1）项目服务周期的衔接及后续技术服务全面合理可行性高，完全满足且优于采购需求的，得7分； （2）项目服务周期的衔接及后续技术服务较合理可行，满足采购需求的，得4分； （3）项目服务周期的衔接及后续技术服务有一定的可行性，部分满足采购需求的，得2分； （4）其他或不提供的，得0分。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(7.5分)</w:t>
            </w:r>
          </w:p>
        </w:tc>
        <w:tc>
          <w:tcPr>
            <w:tcW w:type="dxa" w:w="5076"/>
          </w:tcPr>
          <w:p>
            <w:pPr>
              <w:pStyle w:val="null3"/>
              <w:jc w:val="left"/>
            </w:pPr>
            <w:r>
              <w:rPr/>
              <w:t>投标人2022年1月1日（以合同签订时间为准）至今，承接过同类预警相关项目业绩的，每提供一项得1.5分，最高得7.5分。 注：本项最高得7.5分。提供合同关键页（显示签订合同双方的单位名称、合同项目名称与含签订合同双方的落款盖章、签订日期）扫描件加盖投标人公章，否则不得分。</w:t>
            </w:r>
          </w:p>
        </w:tc>
      </w:tr>
      <w:tr>
        <w:tc>
          <w:tcPr>
            <w:tcW w:type="dxa" w:w="922"/>
            <w:gridSpan w:val="2"/>
            <w:vMerge/>
          </w:tcPr>
          <w:p/>
        </w:tc>
        <w:tc>
          <w:tcPr>
            <w:tcW w:type="dxa" w:w="2307"/>
          </w:tcPr>
          <w:p>
            <w:pPr>
              <w:pStyle w:val="null3"/>
              <w:jc w:val="left"/>
            </w:pPr>
            <w:r>
              <w:rPr/>
              <w:t>项目负责人 (7.5分)</w:t>
            </w:r>
          </w:p>
        </w:tc>
        <w:tc>
          <w:tcPr>
            <w:tcW w:type="dxa" w:w="5076"/>
          </w:tcPr>
          <w:p>
            <w:pPr>
              <w:pStyle w:val="null3"/>
              <w:jc w:val="left"/>
            </w:pPr>
            <w:r>
              <w:rPr/>
              <w:t>投标人拟派本项目负责人（限一人）情况： （1）项目负责人具有海洋类专业且具备海洋类相关的副高级（如高级工程师、副研究员）的，得3分，正高级（教授级）工程师职称的，的5分，无不得分。 （2）项目负责人具有同类项目管理经验的，得2.5分，无不得分。 注：①须提供上述人员相关职称证、管理经验证明，在投标截止时间前在投标人单位任职近半年内任一个月社保证明或劳动合同扫描件，否则不得分。</w:t>
            </w:r>
          </w:p>
        </w:tc>
      </w:tr>
      <w:tr>
        <w:tc>
          <w:tcPr>
            <w:tcW w:type="dxa" w:w="922"/>
            <w:gridSpan w:val="2"/>
            <w:vMerge/>
          </w:tcPr>
          <w:p/>
        </w:tc>
        <w:tc>
          <w:tcPr>
            <w:tcW w:type="dxa" w:w="2307"/>
          </w:tcPr>
          <w:p>
            <w:pPr>
              <w:pStyle w:val="null3"/>
              <w:jc w:val="left"/>
            </w:pPr>
            <w:r>
              <w:rPr/>
              <w:t>技术服务团队的专业能力 (12.0分)</w:t>
            </w:r>
          </w:p>
        </w:tc>
        <w:tc>
          <w:tcPr>
            <w:tcW w:type="dxa" w:w="5076"/>
          </w:tcPr>
          <w:p>
            <w:pPr>
              <w:pStyle w:val="null3"/>
              <w:jc w:val="left"/>
            </w:pPr>
            <w:r>
              <w:rPr/>
              <w:t>根据投标人拟派本项目技术服务团队（不含项目负责人）的情况进行评审： （1）项目组团队成员（不包括项目负责人）满足7人的，得2分；在此基础上每增加1名相关专业成员加0.5分，最高得3分。不满足7人不得分。 （2）上述团队成员中具有①物理海洋、②气象、③地理信息系统（地图学与地理信息系统）、④流体力学专业（非指同一人要同时具有以上四个专业），满足4个专业且高级职称3人的，得3分；高级职称4人的得4分；高级职称5人及以上的得5分。不满足不得分。 （3）项目组成员中具备市级三防或海洋应急专家库成员的得2分；具备省级专家库成员得3分；具备国家级专家库成员得4分，无不得分。本项不重复计算，按最高级别计算得分。 注：①同一人有多个学位或技术职称的不重复计算得分。②须提供上述人员的相关学历或学位证明或职称证明文件，以及在投标截止时间前在投标人单位任职近半年内任一个月社保证明或劳动合同扫描件，否则不得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投标人具有质量管理体系认证的，提供证书得3分，本项最高得3分。 注：1.须提供有效期内的证书扫描件，证书失效或未提供不得分；2.新成立的公司因实施运行不满3个月无法办理认证证书的，提供有关证明材料，可对应得分。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技术服务合同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sz w:val="30"/>
        </w:rPr>
        <w:t>项目名称：海洋资源管理经费</w:t>
      </w:r>
      <w:r>
        <w:rPr>
          <w:sz w:val="30"/>
        </w:rPr>
        <w:t>——子项</w:t>
      </w:r>
      <w:r>
        <w:rPr>
          <w:sz w:val="30"/>
        </w:rPr>
        <w:t>3</w:t>
      </w:r>
      <w:r>
        <w:rPr>
          <w:sz w:val="30"/>
        </w:rPr>
        <w:t>：</w:t>
      </w:r>
      <w:r>
        <w:rPr>
          <w:sz w:val="30"/>
        </w:rPr>
        <w:t>2026</w:t>
      </w:r>
      <w:r>
        <w:rPr>
          <w:sz w:val="30"/>
        </w:rPr>
        <w:t>年广州市海洋灾害预警信息公布</w:t>
      </w:r>
    </w:p>
    <w:p>
      <w:pPr>
        <w:pStyle w:val="null3"/>
      </w:pPr>
      <w:r>
        <w:rPr/>
        <w:t xml:space="preserve"> </w:t>
      </w:r>
    </w:p>
    <w:p>
      <w:pPr>
        <w:pStyle w:val="null3"/>
        <w:ind w:firstLine="2880"/>
      </w:pPr>
      <w:r>
        <w:rPr/>
        <w:t xml:space="preserve"> </w:t>
      </w:r>
    </w:p>
    <w:p>
      <w:pPr>
        <w:pStyle w:val="null3"/>
      </w:pPr>
      <w:r>
        <w:rPr>
          <w:sz w:val="30"/>
        </w:rPr>
        <w:t>委</w:t>
      </w:r>
      <w:r>
        <w:rPr>
          <w:sz w:val="30"/>
        </w:rPr>
        <w:t>托</w:t>
      </w:r>
      <w:r>
        <w:rPr>
          <w:sz w:val="30"/>
        </w:rPr>
        <w:t>方：</w:t>
      </w:r>
      <w:r>
        <w:rPr>
          <w:sz w:val="30"/>
          <w:u w:val="single"/>
        </w:rPr>
        <w:t>广州市规划和自然资源局</w:t>
      </w:r>
    </w:p>
    <w:p>
      <w:pPr>
        <w:pStyle w:val="null3"/>
      </w:pPr>
      <w:r>
        <w:rPr>
          <w:sz w:val="30"/>
        </w:rPr>
        <w:t>（甲</w:t>
      </w:r>
      <w:r>
        <w:rPr>
          <w:sz w:val="30"/>
        </w:rPr>
        <w:t>方）</w:t>
      </w:r>
    </w:p>
    <w:p>
      <w:pPr>
        <w:pStyle w:val="null3"/>
      </w:pPr>
      <w:r>
        <w:rPr/>
        <w:t xml:space="preserve">  </w:t>
      </w:r>
    </w:p>
    <w:p>
      <w:pPr>
        <w:pStyle w:val="null3"/>
      </w:pPr>
      <w:r>
        <w:rPr>
          <w:sz w:val="30"/>
        </w:rPr>
        <w:t>受</w:t>
      </w:r>
      <w:r>
        <w:rPr>
          <w:sz w:val="30"/>
        </w:rPr>
        <w:t>托</w:t>
      </w:r>
      <w:r>
        <w:rPr>
          <w:sz w:val="30"/>
        </w:rPr>
        <w:t>方：</w:t>
      </w:r>
    </w:p>
    <w:p>
      <w:pPr>
        <w:pStyle w:val="null3"/>
      </w:pPr>
      <w:r>
        <w:rPr>
          <w:sz w:val="30"/>
        </w:rPr>
        <w:t>（乙</w:t>
      </w:r>
      <w:r>
        <w:rPr>
          <w:sz w:val="30"/>
        </w:rPr>
        <w:t>方）</w:t>
      </w:r>
    </w:p>
    <w:p>
      <w:pPr>
        <w:pStyle w:val="null3"/>
      </w:pPr>
      <w:r>
        <w:rPr/>
        <w:t xml:space="preserve"> </w:t>
      </w:r>
    </w:p>
    <w:p>
      <w:pPr>
        <w:pStyle w:val="null3"/>
      </w:pPr>
      <w:r>
        <w:rPr>
          <w:sz w:val="30"/>
        </w:rPr>
        <w:t>签订时间：</w:t>
      </w:r>
    </w:p>
    <w:p>
      <w:pPr>
        <w:pStyle w:val="null3"/>
      </w:pPr>
      <w:r>
        <w:rPr>
          <w:sz w:val="30"/>
        </w:rPr>
        <w:t>签订地点：</w:t>
      </w:r>
      <w:r>
        <w:rPr>
          <w:sz w:val="30"/>
          <w:u w:val="single"/>
        </w:rPr>
        <w:t xml:space="preserve">      </w:t>
      </w:r>
      <w:r>
        <w:rPr>
          <w:sz w:val="30"/>
          <w:u w:val="single"/>
        </w:rPr>
        <w:t>中国</w:t>
      </w:r>
      <w:r>
        <w:rPr>
          <w:sz w:val="30"/>
          <w:u w:val="single"/>
        </w:rPr>
        <w:t xml:space="preserve">  </w:t>
      </w:r>
      <w:r>
        <w:rPr>
          <w:sz w:val="30"/>
          <w:u w:val="single"/>
        </w:rPr>
        <w:t>广州市</w:t>
      </w:r>
    </w:p>
    <w:p>
      <w:pPr>
        <w:pStyle w:val="null3"/>
      </w:pPr>
      <w:r>
        <w:rPr>
          <w:sz w:val="30"/>
        </w:rPr>
        <w:t>有效期限：</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30"/>
          <w:b/>
        </w:rPr>
        <w:t>填写说明</w:t>
      </w:r>
    </w:p>
    <w:p>
      <w:pPr>
        <w:pStyle w:val="null3"/>
        <w:ind w:firstLine="426"/>
      </w:pPr>
      <w:r>
        <w:rPr>
          <w:sz w:val="24"/>
        </w:rPr>
        <w:t>一、本合同为中华人民共和国科学技术部印制的技术服务合同示范文本，各技术合同认定登记机构可推介技术合同当事人参照使用。</w:t>
      </w:r>
    </w:p>
    <w:p>
      <w:pPr>
        <w:pStyle w:val="null3"/>
        <w:ind w:firstLine="426"/>
      </w:pPr>
      <w:r>
        <w:rPr>
          <w:sz w:val="24"/>
        </w:rPr>
        <w:t>二、本合同书适用于一方当事人（受托方）以技术知识为另一方（委托方）解决特定技术问题所订立的合同。</w:t>
      </w:r>
    </w:p>
    <w:p>
      <w:pPr>
        <w:pStyle w:val="null3"/>
        <w:ind w:firstLine="426"/>
      </w:pPr>
      <w:r>
        <w:rPr>
          <w:sz w:val="24"/>
        </w:rPr>
        <w:t>三、签约一方为多个当事人的，可按各自在合同关系中的作用等，在</w:t>
      </w:r>
      <w:r>
        <w:rPr>
          <w:sz w:val="24"/>
        </w:rPr>
        <w:t>“委托方”、“受托方”项下（增页）分别排列为共同委托人或共同受托人。</w:t>
      </w:r>
    </w:p>
    <w:p>
      <w:pPr>
        <w:pStyle w:val="null3"/>
        <w:ind w:firstLine="426"/>
      </w:pPr>
      <w:r>
        <w:rPr>
          <w:sz w:val="24"/>
        </w:rPr>
        <w:t>四、本合同书未尽事项，可由当事人附页另行约定，并作为本合同的组成部分。</w:t>
      </w:r>
    </w:p>
    <w:p>
      <w:pPr>
        <w:pStyle w:val="null3"/>
        <w:ind w:firstLine="426"/>
      </w:pPr>
      <w:r>
        <w:rPr>
          <w:sz w:val="24"/>
        </w:rPr>
        <w:t>五、当事人使用本合同书时约定无需填写的条款，应在该条款处注明</w:t>
      </w:r>
      <w:r>
        <w:rPr>
          <w:sz w:val="24"/>
        </w:rPr>
        <w:t>“无”等字样。</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pPr>
      <w:r>
        <w:rPr/>
        <w:t xml:space="preserve"> </w:t>
      </w:r>
    </w:p>
    <w:p>
      <w:pPr>
        <w:pStyle w:val="null3"/>
        <w:ind w:firstLine="426"/>
        <w:jc w:val="center"/>
      </w:pPr>
      <w:r>
        <w:rPr>
          <w:sz w:val="30"/>
          <w:b/>
        </w:rPr>
        <w:t>技术服务合同</w:t>
      </w:r>
    </w:p>
    <w:p>
      <w:pPr>
        <w:pStyle w:val="null3"/>
        <w:ind w:firstLine="482"/>
      </w:pPr>
      <w:r>
        <w:rPr>
          <w:sz w:val="24"/>
          <w:b/>
        </w:rPr>
        <w:t>委托方（甲方）：</w:t>
      </w:r>
      <w:r>
        <w:rPr>
          <w:sz w:val="24"/>
          <w:u w:val="single"/>
        </w:rPr>
        <w:t>广州市规划和自然资源局</w:t>
      </w:r>
    </w:p>
    <w:p>
      <w:pPr>
        <w:pStyle w:val="null3"/>
        <w:ind w:firstLine="480"/>
      </w:pPr>
      <w:r>
        <w:rPr>
          <w:sz w:val="24"/>
        </w:rPr>
        <w:t>住</w:t>
      </w:r>
      <w:r>
        <w:rPr>
          <w:sz w:val="24"/>
        </w:rPr>
        <w:t xml:space="preserve">  </w:t>
      </w:r>
      <w:r>
        <w:rPr>
          <w:sz w:val="24"/>
        </w:rPr>
        <w:t>所</w:t>
      </w:r>
      <w:r>
        <w:rPr>
          <w:sz w:val="24"/>
        </w:rPr>
        <w:t xml:space="preserve">  </w:t>
      </w:r>
      <w:r>
        <w:rPr>
          <w:sz w:val="24"/>
        </w:rPr>
        <w:t>地：</w:t>
      </w:r>
      <w:r>
        <w:rPr>
          <w:sz w:val="24"/>
          <w:u w:val="single"/>
        </w:rPr>
        <w:t>广州市越秀区吉祥路</w:t>
      </w:r>
      <w:r>
        <w:rPr>
          <w:sz w:val="24"/>
          <w:u w:val="single"/>
        </w:rPr>
        <w:t>80</w:t>
      </w:r>
      <w:r>
        <w:rPr>
          <w:sz w:val="24"/>
          <w:u w:val="single"/>
        </w:rPr>
        <w:t>号</w:t>
      </w:r>
    </w:p>
    <w:p>
      <w:pPr>
        <w:pStyle w:val="null3"/>
        <w:ind w:firstLine="480"/>
      </w:pPr>
      <w:r>
        <w:rPr>
          <w:sz w:val="24"/>
        </w:rPr>
        <w:t>法定代表人：</w:t>
      </w:r>
    </w:p>
    <w:p>
      <w:pPr>
        <w:pStyle w:val="null3"/>
        <w:ind w:firstLine="480"/>
      </w:pPr>
      <w:r>
        <w:rPr>
          <w:sz w:val="24"/>
        </w:rPr>
        <w:t>项目联系人：</w:t>
      </w:r>
    </w:p>
    <w:p>
      <w:pPr>
        <w:pStyle w:val="null3"/>
        <w:ind w:firstLine="480"/>
      </w:pPr>
      <w:r>
        <w:rPr>
          <w:sz w:val="24"/>
        </w:rPr>
        <w:t>联系方式</w:t>
      </w:r>
      <w:r>
        <w:rPr>
          <w:sz w:val="24"/>
        </w:rPr>
        <w:t>：</w:t>
      </w:r>
    </w:p>
    <w:p>
      <w:pPr>
        <w:pStyle w:val="null3"/>
        <w:ind w:firstLine="480"/>
      </w:pPr>
      <w:r>
        <w:rPr>
          <w:sz w:val="24"/>
        </w:rPr>
        <w:t>通讯地址：</w:t>
      </w:r>
      <w:r>
        <w:rPr>
          <w:sz w:val="24"/>
          <w:u w:val="single"/>
        </w:rPr>
        <w:t>广州市越秀区吉祥路</w:t>
      </w:r>
      <w:r>
        <w:rPr>
          <w:sz w:val="24"/>
          <w:u w:val="single"/>
        </w:rPr>
        <w:t>80</w:t>
      </w:r>
      <w:r>
        <w:rPr>
          <w:sz w:val="24"/>
          <w:u w:val="single"/>
        </w:rPr>
        <w:t>号</w:t>
      </w:r>
    </w:p>
    <w:p>
      <w:pPr>
        <w:pStyle w:val="null3"/>
        <w:ind w:firstLine="480"/>
      </w:pPr>
      <w:r>
        <w:rPr>
          <w:sz w:val="24"/>
        </w:rPr>
        <w:t>电话：</w:t>
      </w:r>
    </w:p>
    <w:p>
      <w:pPr>
        <w:pStyle w:val="null3"/>
        <w:ind w:firstLine="480"/>
      </w:pPr>
      <w:r>
        <w:rPr>
          <w:sz w:val="24"/>
        </w:rPr>
        <w:t>传真：</w:t>
      </w:r>
    </w:p>
    <w:p>
      <w:pPr>
        <w:pStyle w:val="null3"/>
        <w:ind w:firstLine="480"/>
      </w:pPr>
      <w:r>
        <w:rPr>
          <w:sz w:val="24"/>
          <w:b/>
        </w:rPr>
        <w:t>受托方（乙方）：</w:t>
      </w:r>
    </w:p>
    <w:p>
      <w:pPr>
        <w:pStyle w:val="null3"/>
        <w:ind w:firstLine="480"/>
      </w:pPr>
      <w:r>
        <w:rPr>
          <w:sz w:val="24"/>
        </w:rPr>
        <w:t>住所地：</w:t>
      </w:r>
    </w:p>
    <w:p>
      <w:pPr>
        <w:pStyle w:val="null3"/>
        <w:ind w:firstLine="480"/>
      </w:pPr>
      <w:r>
        <w:rPr>
          <w:sz w:val="24"/>
        </w:rPr>
        <w:t>法定代表人：</w:t>
      </w:r>
    </w:p>
    <w:p>
      <w:pPr>
        <w:pStyle w:val="null3"/>
        <w:ind w:firstLine="480"/>
      </w:pPr>
      <w:r>
        <w:rPr>
          <w:sz w:val="24"/>
        </w:rPr>
        <w:t>项目联系人：</w:t>
      </w:r>
    </w:p>
    <w:p>
      <w:pPr>
        <w:pStyle w:val="null3"/>
        <w:ind w:firstLine="480"/>
      </w:pPr>
      <w:r>
        <w:rPr>
          <w:sz w:val="24"/>
        </w:rPr>
        <w:t>联系方式</w:t>
      </w:r>
      <w:r>
        <w:rPr>
          <w:sz w:val="24"/>
        </w:rPr>
        <w:t>：</w:t>
      </w:r>
    </w:p>
    <w:p>
      <w:pPr>
        <w:pStyle w:val="null3"/>
        <w:ind w:firstLine="480"/>
      </w:pPr>
      <w:r>
        <w:rPr>
          <w:sz w:val="24"/>
        </w:rPr>
        <w:t>通讯地址：</w:t>
      </w:r>
    </w:p>
    <w:p>
      <w:pPr>
        <w:pStyle w:val="null3"/>
        <w:ind w:firstLine="480"/>
      </w:pPr>
      <w:r>
        <w:rPr>
          <w:sz w:val="24"/>
        </w:rPr>
        <w:t>电话：</w:t>
      </w:r>
    </w:p>
    <w:p>
      <w:pPr>
        <w:pStyle w:val="null3"/>
        <w:ind w:firstLine="480"/>
      </w:pPr>
      <w:r>
        <w:rPr>
          <w:sz w:val="24"/>
        </w:rPr>
        <w:t>传真：</w:t>
      </w:r>
    </w:p>
    <w:p>
      <w:pPr>
        <w:pStyle w:val="null3"/>
        <w:ind w:firstLine="480"/>
      </w:pPr>
      <w:r>
        <w:rPr>
          <w:sz w:val="24"/>
        </w:rPr>
        <w:t>电子信箱：</w:t>
      </w:r>
    </w:p>
    <w:p>
      <w:pPr>
        <w:pStyle w:val="null3"/>
        <w:ind w:firstLine="480"/>
      </w:pPr>
      <w:r>
        <w:rPr/>
        <w:t xml:space="preserve">  </w:t>
      </w:r>
    </w:p>
    <w:p>
      <w:pPr>
        <w:pStyle w:val="null3"/>
        <w:ind w:firstLine="480"/>
        <w:jc w:val="both"/>
      </w:pPr>
      <w:r>
        <w:rPr>
          <w:sz w:val="24"/>
        </w:rPr>
        <w:t>本合同甲方委托乙方就</w:t>
      </w:r>
      <w:r>
        <w:rPr>
          <w:sz w:val="24"/>
          <w:u w:val="single"/>
        </w:rPr>
        <w:t>海洋资源管理经费</w:t>
      </w:r>
      <w:r>
        <w:rPr>
          <w:sz w:val="24"/>
          <w:u w:val="single"/>
        </w:rPr>
        <w:t>——子项</w:t>
      </w:r>
      <w:r>
        <w:rPr>
          <w:sz w:val="24"/>
          <w:u w:val="single"/>
        </w:rPr>
        <w:t>3</w:t>
      </w:r>
      <w:r>
        <w:rPr>
          <w:sz w:val="24"/>
          <w:u w:val="single"/>
        </w:rPr>
        <w:t>：</w:t>
      </w:r>
      <w:r>
        <w:rPr>
          <w:sz w:val="24"/>
          <w:u w:val="single"/>
        </w:rPr>
        <w:t>2026</w:t>
      </w:r>
      <w:r>
        <w:rPr>
          <w:sz w:val="24"/>
          <w:u w:val="single"/>
        </w:rPr>
        <w:t>年广州市海洋灾害预警信息公布</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0"/>
        <w:jc w:val="both"/>
      </w:pPr>
      <w:r>
        <w:rPr>
          <w:sz w:val="24"/>
        </w:rPr>
        <w:t>第一条：甲方委托乙方进行技术服务的内容如下：</w:t>
      </w:r>
    </w:p>
    <w:p>
      <w:pPr>
        <w:pStyle w:val="null3"/>
        <w:ind w:firstLine="485"/>
        <w:jc w:val="both"/>
      </w:pPr>
      <w:r>
        <w:rPr>
          <w:sz w:val="24"/>
        </w:rPr>
        <w:t>“海洋资源管理经费——子项</w:t>
      </w:r>
      <w:r>
        <w:rPr>
          <w:sz w:val="24"/>
        </w:rPr>
        <w:t>3</w:t>
      </w:r>
      <w:r>
        <w:rPr>
          <w:sz w:val="24"/>
        </w:rPr>
        <w:t>：</w:t>
      </w:r>
      <w:r>
        <w:rPr>
          <w:sz w:val="24"/>
        </w:rPr>
        <w:t>2026</w:t>
      </w:r>
      <w:r>
        <w:rPr>
          <w:sz w:val="24"/>
        </w:rPr>
        <w:t>年广州市海洋灾害预警信息公布”</w:t>
      </w:r>
      <w:r>
        <w:rPr/>
        <w:t xml:space="preserve"> </w:t>
      </w:r>
      <w:r>
        <w:rPr>
          <w:sz w:val="24"/>
        </w:rPr>
        <w:t>主要内容为面向沿海重点企业、渔民、企事业单位等社会公众，发布每日广州市精细化的海洋日常预报、每周赤潮预测，风暴潮、海浪等海洋灾害预警等工作。服务期为一年。</w:t>
      </w:r>
    </w:p>
    <w:p>
      <w:pPr>
        <w:pStyle w:val="null3"/>
        <w:ind w:right="165" w:firstLine="361"/>
      </w:pPr>
      <w:r>
        <w:rPr>
          <w:sz w:val="24"/>
          <w:b/>
        </w:rPr>
        <w:t>工作目标和内容</w:t>
      </w:r>
    </w:p>
    <w:p>
      <w:pPr>
        <w:pStyle w:val="null3"/>
        <w:ind w:right="165" w:firstLine="538"/>
      </w:pPr>
      <w:r>
        <w:rPr>
          <w:sz w:val="24"/>
        </w:rPr>
        <w:t>（一）海洋预警报</w:t>
      </w:r>
    </w:p>
    <w:p>
      <w:pPr>
        <w:pStyle w:val="null3"/>
        <w:ind w:right="165" w:firstLine="538"/>
      </w:pPr>
      <w:r>
        <w:rPr>
          <w:sz w:val="24"/>
        </w:rPr>
        <w:t>1、</w:t>
      </w:r>
      <w:r>
        <w:rPr>
          <w:sz w:val="24"/>
        </w:rPr>
        <w:t>协助</w:t>
      </w:r>
      <w:r>
        <w:rPr>
          <w:sz w:val="24"/>
        </w:rPr>
        <w:t>在广州市规划和自然资源局官网预报栏目发布信息；</w:t>
      </w:r>
      <w:r>
        <w:rPr/>
        <w:t xml:space="preserve"> </w:t>
      </w:r>
    </w:p>
    <w:p>
      <w:pPr>
        <w:pStyle w:val="null3"/>
        <w:ind w:right="165" w:firstLine="538"/>
      </w:pPr>
      <w:r>
        <w:rPr>
          <w:sz w:val="24"/>
        </w:rPr>
        <w:t>2</w:t>
      </w:r>
      <w:r>
        <w:rPr>
          <w:sz w:val="24"/>
        </w:rPr>
        <w:t>、每天协助制作和发布黄埔、新塘、莲花山、新龙大桥、南沙、虎门大桥、中华白海豚保护区</w:t>
      </w:r>
      <w:r>
        <w:rPr>
          <w:sz w:val="24"/>
        </w:rPr>
        <w:t>7个站点的高低潮时和表层水温预报；</w:t>
      </w:r>
      <w:r>
        <w:rPr/>
        <w:t xml:space="preserve"> </w:t>
      </w:r>
    </w:p>
    <w:p>
      <w:pPr>
        <w:pStyle w:val="null3"/>
        <w:ind w:right="165" w:firstLine="538"/>
      </w:pPr>
      <w:r>
        <w:rPr>
          <w:sz w:val="24"/>
        </w:rPr>
        <w:t>3</w:t>
      </w:r>
      <w:r>
        <w:rPr>
          <w:sz w:val="24"/>
        </w:rPr>
        <w:t>、每天协助制作和发布狮子洋、内伶仃洋、外伶仃洋、桂山锚地</w:t>
      </w:r>
      <w:r>
        <w:rPr>
          <w:sz w:val="24"/>
        </w:rPr>
        <w:t>4个海域的浪向、浪高和表层水温预报；</w:t>
      </w:r>
      <w:r>
        <w:rPr/>
        <w:t xml:space="preserve"> </w:t>
      </w:r>
    </w:p>
    <w:p>
      <w:pPr>
        <w:pStyle w:val="null3"/>
        <w:ind w:right="165" w:firstLine="538"/>
      </w:pPr>
      <w:r>
        <w:rPr>
          <w:sz w:val="24"/>
        </w:rPr>
        <w:t>4</w:t>
      </w:r>
      <w:r>
        <w:rPr>
          <w:sz w:val="24"/>
        </w:rPr>
        <w:t>、每天协助制作和发布南沙滨海公园</w:t>
      </w:r>
      <w:r>
        <w:rPr>
          <w:sz w:val="24"/>
        </w:rPr>
        <w:t>、海鸥岛</w:t>
      </w:r>
      <w:r>
        <w:rPr>
          <w:sz w:val="24"/>
        </w:rPr>
        <w:t>未来</w:t>
      </w:r>
      <w:r>
        <w:rPr>
          <w:sz w:val="24"/>
        </w:rPr>
        <w:t>72小时浪高、浪向、潮汐、表层水温、滨海观光指数预报；预报时效：72小时，预报间隔：24小时，更新频次：每天上午10时前一次；</w:t>
      </w:r>
      <w:r>
        <w:rPr/>
        <w:t xml:space="preserve"> </w:t>
      </w:r>
    </w:p>
    <w:p>
      <w:pPr>
        <w:pStyle w:val="null3"/>
        <w:ind w:right="165" w:firstLine="538"/>
      </w:pPr>
      <w:r>
        <w:rPr>
          <w:sz w:val="24"/>
        </w:rPr>
        <w:t>5</w:t>
      </w:r>
      <w:r>
        <w:rPr>
          <w:sz w:val="24"/>
        </w:rPr>
        <w:t>、每天协助制作和发布广州市海域海况报告，以短信息方式发送到沿海相关群众、企事业单位人员等手机；</w:t>
      </w:r>
      <w:r>
        <w:rPr/>
        <w:t xml:space="preserve"> </w:t>
      </w:r>
    </w:p>
    <w:p>
      <w:pPr>
        <w:pStyle w:val="null3"/>
        <w:ind w:right="165" w:firstLine="538"/>
      </w:pPr>
      <w:r>
        <w:rPr>
          <w:sz w:val="24"/>
        </w:rPr>
        <w:t>6、协助制作和发布西北太平洋及南海海域的热带气旋（供内部参考和使用）预警预报，为日常的海洋经济活动（包括海洋旅游、海上交通、海港管理、海洋养殖、海洋捕捞等）和海洋管理活动（包括海上环境监测、海上执法维权、海上科研调查等)提供预报保障服务；</w:t>
      </w:r>
    </w:p>
    <w:p>
      <w:pPr>
        <w:pStyle w:val="null3"/>
        <w:ind w:right="165" w:firstLine="538"/>
      </w:pPr>
      <w:r>
        <w:rPr>
          <w:sz w:val="24"/>
        </w:rPr>
        <w:t>7、海洋灾害影响期间按照相关要求，协助开展广州市沿岸的风暴潮、灾害性海浪预警预报服务，向广州市海洋行政管理部门和渔民手机发送热带气旋、风暴潮、灾害性海浪等海洋灾害预警短信，与广州市三防办建立应急响应体系，及时发布预警报单；</w:t>
      </w:r>
    </w:p>
    <w:p>
      <w:pPr>
        <w:pStyle w:val="null3"/>
        <w:ind w:right="165" w:firstLine="538"/>
      </w:pPr>
      <w:r>
        <w:rPr>
          <w:sz w:val="24"/>
        </w:rPr>
        <w:t>8、协助制作和发布广州市海域赤潮发生条件预测（每周预测一次）、在赤潮或溢油等灾害事件影响期间发布专题预测产品；</w:t>
      </w:r>
    </w:p>
    <w:p>
      <w:pPr>
        <w:pStyle w:val="null3"/>
        <w:ind w:right="165" w:firstLine="538"/>
      </w:pPr>
      <w:r>
        <w:rPr>
          <w:sz w:val="24"/>
        </w:rPr>
        <w:t>9</w:t>
      </w:r>
      <w:r>
        <w:rPr>
          <w:sz w:val="24"/>
        </w:rPr>
        <w:t>、每天协助制作和发布港口、码头常规预报保障（广州港港区、小虎石化、沙仔岛汽车码头、莲花山渔港、文冲</w:t>
      </w:r>
      <w:r>
        <w:rPr>
          <w:sz w:val="24"/>
        </w:rPr>
        <w:t>船厂）</w:t>
      </w:r>
      <w:r>
        <w:rPr>
          <w:sz w:val="24"/>
        </w:rPr>
        <w:t>未来</w:t>
      </w:r>
      <w:r>
        <w:rPr>
          <w:sz w:val="24"/>
        </w:rPr>
        <w:t>72小时</w:t>
      </w:r>
      <w:r>
        <w:rPr>
          <w:sz w:val="24"/>
        </w:rPr>
        <w:t>常规预报</w:t>
      </w:r>
      <w:r>
        <w:rPr>
          <w:sz w:val="24"/>
        </w:rPr>
        <w:t>；预报间隔：</w:t>
      </w:r>
      <w:r>
        <w:rPr>
          <w:sz w:val="24"/>
        </w:rPr>
        <w:t>24小时，更新频次：每天上午10时前一次；</w:t>
      </w:r>
    </w:p>
    <w:p>
      <w:pPr>
        <w:pStyle w:val="null3"/>
        <w:ind w:right="165" w:firstLine="538"/>
      </w:pPr>
      <w:r>
        <w:rPr>
          <w:sz w:val="24"/>
        </w:rPr>
        <w:t>10</w:t>
      </w:r>
      <w:r>
        <w:rPr>
          <w:sz w:val="24"/>
        </w:rPr>
        <w:t>、协助制作和发布年度海洋灾害总结材料，并对未来可能影响广州的热带气旋、风暴潮、海浪等进行展望；</w:t>
      </w:r>
    </w:p>
    <w:p>
      <w:pPr>
        <w:pStyle w:val="null3"/>
        <w:ind w:right="165" w:firstLine="538"/>
      </w:pPr>
      <w:r>
        <w:rPr>
          <w:sz w:val="24"/>
        </w:rPr>
        <w:t>1</w:t>
      </w:r>
      <w:r>
        <w:rPr>
          <w:sz w:val="24"/>
        </w:rPr>
        <w:t>1</w:t>
      </w:r>
      <w:r>
        <w:rPr>
          <w:sz w:val="24"/>
        </w:rPr>
        <w:t>、</w:t>
      </w:r>
      <w:r>
        <w:rPr>
          <w:sz w:val="24"/>
        </w:rPr>
        <w:t>协助</w:t>
      </w:r>
      <w:r>
        <w:rPr>
          <w:sz w:val="24"/>
        </w:rPr>
        <w:t>开展</w:t>
      </w:r>
      <w:r>
        <w:rPr>
          <w:sz w:val="24"/>
        </w:rPr>
        <w:t>“</w:t>
      </w:r>
      <w:r>
        <w:rPr>
          <w:sz w:val="24"/>
        </w:rPr>
        <w:t>5.12</w:t>
      </w:r>
      <w:r>
        <w:rPr>
          <w:sz w:val="24"/>
        </w:rPr>
        <w:t>”</w:t>
      </w:r>
      <w:r>
        <w:rPr>
          <w:sz w:val="24"/>
        </w:rPr>
        <w:t>防灾减灾</w:t>
      </w:r>
      <w:r>
        <w:rPr>
          <w:sz w:val="24"/>
        </w:rPr>
        <w:t>日</w:t>
      </w:r>
      <w:r>
        <w:rPr>
          <w:sz w:val="24"/>
        </w:rPr>
        <w:t>宣传和</w:t>
      </w:r>
      <w:r>
        <w:rPr>
          <w:sz w:val="24"/>
        </w:rPr>
        <w:t>海洋</w:t>
      </w:r>
      <w:r>
        <w:rPr>
          <w:sz w:val="24"/>
        </w:rPr>
        <w:t>灾害应急演练等活动；</w:t>
      </w:r>
    </w:p>
    <w:p>
      <w:pPr>
        <w:pStyle w:val="null3"/>
        <w:ind w:right="165" w:firstLine="538"/>
      </w:pPr>
      <w:r>
        <w:rPr>
          <w:sz w:val="24"/>
        </w:rPr>
        <w:t>12、按需参与会商。</w:t>
      </w:r>
    </w:p>
    <w:p>
      <w:pPr>
        <w:pStyle w:val="null3"/>
        <w:ind w:right="165" w:firstLine="538"/>
      </w:pPr>
      <w:r>
        <w:rPr>
          <w:sz w:val="24"/>
        </w:rPr>
        <w:t>（二）具体工作要求见下表：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2115"/>
        <w:gridCol w:w="2265"/>
        <w:gridCol w:w="3255"/>
      </w:tblGrid>
      <w:tr>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序号</w:t>
            </w:r>
          </w:p>
        </w:tc>
        <w:tc>
          <w:tcPr>
            <w:tcW w:type="dxa" w:w="21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工作任务</w:t>
            </w:r>
          </w:p>
        </w:tc>
        <w:tc>
          <w:tcPr>
            <w:tcW w:type="dxa" w:w="22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具体要求</w:t>
            </w:r>
          </w:p>
        </w:tc>
        <w:tc>
          <w:tcPr>
            <w:tcW w:type="dxa" w:w="32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预报要素及任务指标</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协助</w:t>
            </w:r>
            <w:r>
              <w:rPr>
                <w:sz w:val="24"/>
              </w:rPr>
              <w:t>在局官网开设预报栏目并发布信息</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实时制作发布并传输预警报信息</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常规预报及灾害警报。</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黄埔</w:t>
            </w:r>
          </w:p>
          <w:p>
            <w:pPr>
              <w:pStyle w:val="null3"/>
              <w:ind w:right="165"/>
              <w:jc w:val="center"/>
            </w:pPr>
            <w:r>
              <w:rPr>
                <w:sz w:val="24"/>
              </w:rPr>
              <w:t>新塘</w:t>
            </w:r>
          </w:p>
          <w:p>
            <w:pPr>
              <w:pStyle w:val="null3"/>
              <w:ind w:right="165"/>
              <w:jc w:val="center"/>
            </w:pPr>
            <w:r>
              <w:rPr>
                <w:sz w:val="24"/>
              </w:rPr>
              <w:t>莲花山</w:t>
            </w:r>
          </w:p>
          <w:p>
            <w:pPr>
              <w:pStyle w:val="null3"/>
              <w:ind w:right="165"/>
              <w:jc w:val="center"/>
            </w:pPr>
            <w:r>
              <w:rPr>
                <w:sz w:val="24"/>
              </w:rPr>
              <w:t>新龙大桥</w:t>
            </w:r>
          </w:p>
          <w:p>
            <w:pPr>
              <w:pStyle w:val="null3"/>
              <w:ind w:right="165"/>
              <w:jc w:val="center"/>
            </w:pPr>
            <w:r>
              <w:rPr>
                <w:sz w:val="24"/>
              </w:rPr>
              <w:t>南沙</w:t>
            </w:r>
          </w:p>
          <w:p>
            <w:pPr>
              <w:pStyle w:val="null3"/>
              <w:ind w:right="165"/>
              <w:jc w:val="center"/>
            </w:pPr>
            <w:r>
              <w:rPr>
                <w:sz w:val="24"/>
              </w:rPr>
              <w:t>虎门大桥</w:t>
            </w:r>
          </w:p>
          <w:p>
            <w:pPr>
              <w:pStyle w:val="null3"/>
              <w:ind w:right="165"/>
              <w:jc w:val="center"/>
            </w:pPr>
            <w:r>
              <w:rPr>
                <w:sz w:val="24"/>
              </w:rPr>
              <w:t>中华白海豚保护区</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预报时效：</w:t>
            </w:r>
            <w:r>
              <w:rPr>
                <w:sz w:val="24"/>
              </w:rPr>
              <w:t>72小时；</w:t>
            </w:r>
          </w:p>
          <w:p>
            <w:pPr>
              <w:pStyle w:val="null3"/>
              <w:ind w:right="165"/>
              <w:jc w:val="center"/>
            </w:pPr>
            <w:r>
              <w:rPr>
                <w:sz w:val="24"/>
              </w:rPr>
              <w:t>预报间隔：</w:t>
            </w:r>
            <w:r>
              <w:rPr>
                <w:sz w:val="24"/>
              </w:rPr>
              <w:t>24小时；</w:t>
            </w:r>
          </w:p>
          <w:p>
            <w:pPr>
              <w:pStyle w:val="null3"/>
              <w:ind w:right="165"/>
              <w:jc w:val="center"/>
            </w:pPr>
            <w:r>
              <w:rPr>
                <w:sz w:val="24"/>
              </w:rPr>
              <w:t>更新频次：每天上午</w:t>
            </w:r>
            <w:r>
              <w:rPr>
                <w:sz w:val="24"/>
              </w:rPr>
              <w:t>10时前一次；</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高低潮时和表层水温预报。</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狮子洋</w:t>
            </w:r>
          </w:p>
          <w:p>
            <w:pPr>
              <w:pStyle w:val="null3"/>
              <w:ind w:right="165"/>
              <w:jc w:val="center"/>
            </w:pPr>
            <w:r>
              <w:rPr>
                <w:sz w:val="24"/>
              </w:rPr>
              <w:t>内伶仃洋</w:t>
            </w:r>
          </w:p>
          <w:p>
            <w:pPr>
              <w:pStyle w:val="null3"/>
              <w:ind w:right="165"/>
              <w:jc w:val="center"/>
            </w:pPr>
            <w:r>
              <w:rPr>
                <w:sz w:val="24"/>
              </w:rPr>
              <w:t>外伶仃洋</w:t>
            </w:r>
          </w:p>
          <w:p>
            <w:pPr>
              <w:pStyle w:val="null3"/>
              <w:ind w:right="165"/>
              <w:jc w:val="center"/>
            </w:pPr>
            <w:r>
              <w:rPr>
                <w:sz w:val="24"/>
              </w:rPr>
              <w:t>桂山锚地</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预报时效：</w:t>
            </w:r>
            <w:r>
              <w:rPr>
                <w:sz w:val="24"/>
              </w:rPr>
              <w:t>72小时；</w:t>
            </w:r>
          </w:p>
          <w:p>
            <w:pPr>
              <w:pStyle w:val="null3"/>
              <w:ind w:right="165"/>
              <w:jc w:val="center"/>
            </w:pPr>
            <w:r>
              <w:rPr>
                <w:sz w:val="24"/>
              </w:rPr>
              <w:t>预报间隔：</w:t>
            </w:r>
            <w:r>
              <w:rPr>
                <w:sz w:val="24"/>
              </w:rPr>
              <w:t>24小时；</w:t>
            </w:r>
          </w:p>
          <w:p>
            <w:pPr>
              <w:pStyle w:val="null3"/>
              <w:ind w:right="165"/>
              <w:jc w:val="center"/>
            </w:pPr>
            <w:r>
              <w:rPr>
                <w:sz w:val="24"/>
              </w:rPr>
              <w:t>更新频次：每天上午</w:t>
            </w:r>
            <w:r>
              <w:rPr>
                <w:sz w:val="24"/>
              </w:rPr>
              <w:t>10时前一次；</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4"/>
              </w:rPr>
              <w:t>浪向、浪高和表层水温预报。</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广州市滨海旅游预报（南沙滨海公园</w:t>
            </w:r>
            <w:r>
              <w:rPr>
                <w:sz w:val="24"/>
              </w:rPr>
              <w:t>、海鸥岛</w:t>
            </w:r>
            <w:r>
              <w:rPr>
                <w:sz w:val="24"/>
              </w:rPr>
              <w:t>）</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预报时效：</w:t>
            </w:r>
            <w:r>
              <w:rPr>
                <w:sz w:val="24"/>
              </w:rPr>
              <w:t>72小时；</w:t>
            </w:r>
          </w:p>
          <w:p>
            <w:pPr>
              <w:pStyle w:val="null3"/>
              <w:ind w:right="165"/>
              <w:jc w:val="center"/>
            </w:pPr>
            <w:r>
              <w:rPr>
                <w:sz w:val="24"/>
              </w:rPr>
              <w:t>预报间隔：</w:t>
            </w:r>
            <w:r>
              <w:rPr>
                <w:sz w:val="24"/>
              </w:rPr>
              <w:t>24小时；</w:t>
            </w:r>
          </w:p>
          <w:p>
            <w:pPr>
              <w:pStyle w:val="null3"/>
              <w:ind w:right="165"/>
              <w:jc w:val="center"/>
            </w:pPr>
            <w:r>
              <w:rPr>
                <w:sz w:val="24"/>
              </w:rPr>
              <w:t>更新频次：每天上午</w:t>
            </w:r>
            <w:r>
              <w:rPr>
                <w:sz w:val="24"/>
              </w:rPr>
              <w:t>10时前一次；</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4"/>
              </w:rPr>
              <w:t>浪高、浪向、表层水温、滨海观光指数。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广州市海域海况报告</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以短信息方式发送到沿海相关群众、企事业单位人员等手机</w:t>
            </w:r>
            <w:r>
              <w:rPr>
                <w:sz w:val="24"/>
              </w:rPr>
              <w:t>；</w:t>
            </w:r>
          </w:p>
          <w:p>
            <w:pPr>
              <w:pStyle w:val="null3"/>
              <w:ind w:right="165"/>
              <w:jc w:val="center"/>
            </w:pPr>
            <w:r>
              <w:rPr>
                <w:sz w:val="24"/>
              </w:rPr>
              <w:t>更新频次：每天上午</w:t>
            </w:r>
            <w:r>
              <w:rPr>
                <w:sz w:val="24"/>
              </w:rPr>
              <w:t>10时前一次；</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每日海况预报。</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西北太平洋及南海海域的热带气旋（供内部参考）预警预报</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西北太平洋及南海发生热带气旋时，每天制作发布；</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热带气旋警报。</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风暴潮</w:t>
            </w:r>
            <w:r>
              <w:rPr>
                <w:sz w:val="24"/>
              </w:rPr>
              <w:t>、海浪</w:t>
            </w:r>
            <w:r>
              <w:rPr>
                <w:sz w:val="24"/>
              </w:rPr>
              <w:t>灾害预警报</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预报时效、更新频次：根据《广州市规划和自然资源局海洋灾害应急预案》的要求</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协助开展对台风和冷空气等天气系统引起的广州市海域的风暴潮</w:t>
            </w:r>
            <w:r>
              <w:rPr>
                <w:sz w:val="24"/>
              </w:rPr>
              <w:t>、海浪</w:t>
            </w:r>
            <w:r>
              <w:rPr>
                <w:sz w:val="24"/>
              </w:rPr>
              <w:t>灾害进行预警报，为广州市海洋灾害应急决策提供技术支撑。如达到应急预案要求则及时发布预警报</w:t>
            </w:r>
            <w:r>
              <w:rPr>
                <w:sz w:val="24"/>
              </w:rPr>
              <w:t>。</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赤潮预测</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未来一周</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165" w:firstLine="19"/>
              <w:jc w:val="center"/>
            </w:pPr>
            <w:r>
              <w:rPr>
                <w:sz w:val="24"/>
              </w:rPr>
              <w:t>每周五制作和发布下周</w:t>
            </w:r>
            <w:r>
              <w:rPr>
                <w:sz w:val="24"/>
              </w:rPr>
              <w:t>广州市</w:t>
            </w:r>
            <w:r>
              <w:rPr>
                <w:sz w:val="24"/>
              </w:rPr>
              <w:t>沿岸赤潮发生条件预测、在赤潮或溢油等灾害事件影响期间发布专题预测产品。</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9</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港口、码头常规预报保障（广州港港区、小虎石化、沙仔岛汽车码头、莲花山渔港、文冲</w:t>
            </w:r>
            <w:r>
              <w:rPr>
                <w:sz w:val="24"/>
              </w:rPr>
              <w:t>船厂</w:t>
            </w:r>
            <w:r>
              <w:rPr>
                <w:sz w:val="24"/>
              </w:rPr>
              <w:t>）</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预报时效：</w:t>
            </w:r>
            <w:r>
              <w:rPr>
                <w:sz w:val="24"/>
              </w:rPr>
              <w:t>72小时；</w:t>
            </w:r>
          </w:p>
          <w:p>
            <w:pPr>
              <w:pStyle w:val="null3"/>
              <w:ind w:right="165"/>
              <w:jc w:val="center"/>
            </w:pPr>
            <w:r>
              <w:rPr>
                <w:sz w:val="24"/>
              </w:rPr>
              <w:t>预报间隔：</w:t>
            </w:r>
            <w:r>
              <w:rPr>
                <w:sz w:val="24"/>
              </w:rPr>
              <w:t>24小时；</w:t>
            </w:r>
          </w:p>
          <w:p>
            <w:pPr>
              <w:pStyle w:val="null3"/>
              <w:ind w:right="165"/>
              <w:jc w:val="center"/>
            </w:pPr>
            <w:r>
              <w:rPr>
                <w:sz w:val="24"/>
              </w:rPr>
              <w:t>更新频次：每天上午</w:t>
            </w:r>
            <w:r>
              <w:rPr>
                <w:sz w:val="24"/>
              </w:rPr>
              <w:t>10时前一次；</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4"/>
              </w:rPr>
              <w:t>每天发布</w:t>
            </w:r>
            <w:r>
              <w:rPr>
                <w:sz w:val="24"/>
              </w:rPr>
              <w:t>港口、码头</w:t>
            </w:r>
            <w:r>
              <w:rPr>
                <w:sz w:val="24"/>
              </w:rPr>
              <w:t>未来</w:t>
            </w:r>
            <w:r>
              <w:rPr>
                <w:sz w:val="24"/>
              </w:rPr>
              <w:t>72小时</w:t>
            </w:r>
            <w:r>
              <w:rPr>
                <w:sz w:val="24"/>
              </w:rPr>
              <w:t>海洋环境预报</w:t>
            </w:r>
            <w:r>
              <w:rPr>
                <w:sz w:val="24"/>
              </w:rPr>
              <w:t>。</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10</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上年海洋灾害总结及当年海洋灾害</w:t>
            </w:r>
            <w:r>
              <w:rPr>
                <w:sz w:val="24"/>
              </w:rPr>
              <w:t>预测</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一年</w:t>
            </w:r>
            <w:r>
              <w:rPr>
                <w:sz w:val="24"/>
              </w:rPr>
              <w:t>；</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4"/>
              </w:rPr>
              <w:t>每年</w:t>
            </w:r>
            <w:r>
              <w:rPr>
                <w:sz w:val="24"/>
              </w:rPr>
              <w:t>4月制作和发布去年海洋灾害总结，并对当年可能影响广州的热带气旋、风暴潮、海浪等进行预测。</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11</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协助</w:t>
            </w:r>
            <w:r>
              <w:rPr>
                <w:sz w:val="24"/>
              </w:rPr>
              <w:t>开展</w:t>
            </w:r>
            <w:r>
              <w:rPr>
                <w:sz w:val="24"/>
              </w:rPr>
              <w:t>“</w:t>
            </w:r>
            <w:r>
              <w:rPr>
                <w:sz w:val="24"/>
              </w:rPr>
              <w:t>5.12</w:t>
            </w:r>
            <w:r>
              <w:rPr>
                <w:sz w:val="24"/>
              </w:rPr>
              <w:t>”</w:t>
            </w:r>
            <w:r>
              <w:rPr>
                <w:sz w:val="24"/>
              </w:rPr>
              <w:t>防灾减灾</w:t>
            </w:r>
            <w:r>
              <w:rPr>
                <w:sz w:val="24"/>
              </w:rPr>
              <w:t>日</w:t>
            </w:r>
            <w:r>
              <w:rPr>
                <w:sz w:val="24"/>
              </w:rPr>
              <w:t>宣传和</w:t>
            </w:r>
            <w:r>
              <w:rPr>
                <w:sz w:val="24"/>
              </w:rPr>
              <w:t>协助海洋</w:t>
            </w:r>
            <w:r>
              <w:rPr>
                <w:sz w:val="24"/>
              </w:rPr>
              <w:t>灾害应急演练等活动</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按</w:t>
            </w:r>
            <w:r>
              <w:rPr>
                <w:sz w:val="24"/>
              </w:rPr>
              <w:t>要求</w:t>
            </w:r>
            <w:r>
              <w:rPr>
                <w:sz w:val="24"/>
              </w:rPr>
              <w:t>开展；</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4"/>
              </w:rPr>
              <w:t>协助开展</w:t>
            </w:r>
            <w:r>
              <w:rPr>
                <w:sz w:val="24"/>
              </w:rPr>
              <w:t>。</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12</w:t>
            </w:r>
          </w:p>
        </w:tc>
        <w:tc>
          <w:tcPr>
            <w:tcW w:type="dxa" w:w="21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会商</w:t>
            </w:r>
          </w:p>
        </w:tc>
        <w:tc>
          <w:tcPr>
            <w:tcW w:type="dxa" w:w="226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jc w:val="center"/>
            </w:pPr>
            <w:r>
              <w:rPr>
                <w:sz w:val="24"/>
              </w:rPr>
              <w:t>按需</w:t>
            </w:r>
          </w:p>
        </w:tc>
        <w:tc>
          <w:tcPr>
            <w:tcW w:type="dxa" w:w="32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65" w:firstLine="19"/>
              <w:jc w:val="center"/>
            </w:pPr>
            <w:r>
              <w:rPr>
                <w:sz w:val="24"/>
              </w:rPr>
              <w:t>热带气旋影响期间参与市三防会商。</w:t>
            </w:r>
          </w:p>
        </w:tc>
      </w:tr>
    </w:tbl>
    <w:p>
      <w:pPr>
        <w:pStyle w:val="null3"/>
      </w:pPr>
      <w:r>
        <w:rPr>
          <w:sz w:val="24"/>
        </w:rPr>
        <w:t>（三）</w:t>
      </w:r>
      <w:r>
        <w:rPr>
          <w:sz w:val="24"/>
        </w:rPr>
        <w:t>服务能力要求</w:t>
      </w:r>
      <w:r>
        <w:rPr>
          <w:sz w:val="24"/>
        </w:rPr>
        <w:t>：</w:t>
      </w:r>
    </w:p>
    <w:p>
      <w:pPr>
        <w:pStyle w:val="null3"/>
      </w:pPr>
      <w:r>
        <w:rPr>
          <w:sz w:val="24"/>
        </w:rPr>
        <w:t>（</w:t>
      </w:r>
      <w:r>
        <w:rPr>
          <w:sz w:val="24"/>
        </w:rPr>
        <w:t>1</w:t>
      </w:r>
      <w:r>
        <w:rPr>
          <w:sz w:val="24"/>
        </w:rPr>
        <w:t>）灾害应急期间，对于甲方需求，应满足</w:t>
      </w:r>
      <w:r>
        <w:rPr>
          <w:sz w:val="24"/>
        </w:rPr>
        <w:t>7*24</w:t>
      </w:r>
      <w:r>
        <w:rPr>
          <w:sz w:val="24"/>
        </w:rPr>
        <w:t>小时值班。乙方可迅速反映，接到通知后</w:t>
      </w:r>
      <w:r>
        <w:rPr>
          <w:sz w:val="24"/>
        </w:rPr>
        <w:t>2</w:t>
      </w:r>
      <w:r>
        <w:rPr>
          <w:sz w:val="24"/>
        </w:rPr>
        <w:t>小时内响应，且可在</w:t>
      </w:r>
      <w:r>
        <w:rPr>
          <w:sz w:val="24"/>
        </w:rPr>
        <w:t>12</w:t>
      </w:r>
      <w:r>
        <w:rPr>
          <w:sz w:val="24"/>
        </w:rPr>
        <w:t>小时（含）内到达甲方现场进行服务。</w:t>
      </w:r>
    </w:p>
    <w:p>
      <w:pPr>
        <w:pStyle w:val="null3"/>
      </w:pPr>
      <w:r>
        <w:rPr>
          <w:sz w:val="24"/>
        </w:rPr>
        <w:t>（</w:t>
      </w:r>
      <w:r>
        <w:rPr>
          <w:sz w:val="24"/>
        </w:rPr>
        <w:t>2</w:t>
      </w:r>
      <w:r>
        <w:rPr>
          <w:sz w:val="24"/>
        </w:rPr>
        <w:t>）乙方具备海洋环境预报的服务能力，如具有高性能的计算机资源等。</w:t>
      </w:r>
    </w:p>
    <w:p>
      <w:pPr>
        <w:pStyle w:val="null3"/>
      </w:pPr>
      <w:r>
        <w:rPr>
          <w:sz w:val="24"/>
        </w:rPr>
        <w:t>（四）信息公布方式</w:t>
      </w:r>
    </w:p>
    <w:p>
      <w:pPr>
        <w:pStyle w:val="null3"/>
      </w:pPr>
      <w:r>
        <w:rPr>
          <w:sz w:val="24"/>
        </w:rPr>
        <w:t>协助在广州市海洋预报网等公共媒体等媒体发布广州海洋环境预报或海洋灾害预警预报信息；向指定的用海企事业单位、个人和政府有关部门发送海洋环境预报和海洋灾害预警预报单及预报短信等。</w:t>
      </w:r>
    </w:p>
    <w:p>
      <w:pPr>
        <w:pStyle w:val="null3"/>
        <w:ind w:firstLine="480"/>
        <w:jc w:val="both"/>
      </w:pPr>
      <w:r>
        <w:rPr>
          <w:sz w:val="24"/>
        </w:rPr>
        <w:t>第二条：乙方应按下列要求完成技术服务工作：</w:t>
      </w:r>
    </w:p>
    <w:p>
      <w:pPr>
        <w:pStyle w:val="null3"/>
        <w:ind w:firstLine="480"/>
        <w:jc w:val="both"/>
      </w:pPr>
      <w:r>
        <w:rPr>
          <w:sz w:val="24"/>
          <w:u w:val="single"/>
        </w:rPr>
        <w:t>1.</w:t>
      </w:r>
      <w:r>
        <w:rPr>
          <w:sz w:val="24"/>
          <w:u w:val="single"/>
        </w:rPr>
        <w:t>服务地点： 广州市。</w:t>
      </w:r>
    </w:p>
    <w:p>
      <w:pPr>
        <w:pStyle w:val="null3"/>
        <w:ind w:firstLine="480"/>
        <w:jc w:val="both"/>
      </w:pPr>
      <w:r>
        <w:rPr>
          <w:sz w:val="24"/>
          <w:u w:val="single"/>
        </w:rPr>
        <w:t>2.</w:t>
      </w:r>
      <w:r>
        <w:rPr>
          <w:sz w:val="24"/>
          <w:u w:val="single"/>
        </w:rPr>
        <w:t>服务期限：签订合同之日起至     年    月    日完成。</w:t>
      </w:r>
    </w:p>
    <w:p>
      <w:pPr>
        <w:pStyle w:val="null3"/>
        <w:ind w:firstLine="480"/>
        <w:jc w:val="both"/>
      </w:pPr>
      <w:r>
        <w:rPr>
          <w:sz w:val="24"/>
          <w:u w:val="single"/>
        </w:rPr>
        <w:t xml:space="preserve">3. </w:t>
      </w:r>
      <w:r>
        <w:rPr>
          <w:sz w:val="24"/>
          <w:u w:val="single"/>
        </w:rPr>
        <w:t>技术服务进度：以工作目标和内容的要求为准，根据上级具体要求由甲方和乙方双方协商后再次商定。</w:t>
      </w:r>
    </w:p>
    <w:p>
      <w:pPr>
        <w:pStyle w:val="null3"/>
        <w:ind w:firstLine="480"/>
        <w:jc w:val="both"/>
      </w:pPr>
      <w:r>
        <w:rPr>
          <w:sz w:val="24"/>
          <w:u w:val="single"/>
        </w:rPr>
        <w:t>4.</w:t>
      </w:r>
      <w:r>
        <w:rPr>
          <w:sz w:val="24"/>
          <w:u w:val="single"/>
        </w:rPr>
        <w:t>技术服务质量要求：测与预报工作依据和标准：</w:t>
      </w:r>
    </w:p>
    <w:p>
      <w:pPr>
        <w:pStyle w:val="null3"/>
        <w:ind w:firstLine="480"/>
      </w:pPr>
      <w:r>
        <w:rPr>
          <w:sz w:val="24"/>
          <w:u w:val="single"/>
        </w:rPr>
        <w:t>4.</w:t>
      </w:r>
      <w:r>
        <w:rPr>
          <w:sz w:val="24"/>
          <w:u w:val="single"/>
        </w:rPr>
        <w:t>1.</w:t>
      </w:r>
      <w:r>
        <w:rPr>
          <w:sz w:val="24"/>
          <w:u w:val="single"/>
        </w:rPr>
        <w:t>《海洋调查规范》</w:t>
      </w:r>
      <w:r>
        <w:rPr>
          <w:sz w:val="24"/>
          <w:u w:val="single"/>
        </w:rPr>
        <w:t>GBT12763.2-2007</w:t>
      </w:r>
      <w:r>
        <w:rPr>
          <w:sz w:val="24"/>
          <w:u w:val="single"/>
        </w:rPr>
        <w:t>；</w:t>
      </w:r>
    </w:p>
    <w:p>
      <w:pPr>
        <w:pStyle w:val="null3"/>
        <w:ind w:firstLine="480"/>
      </w:pPr>
      <w:r>
        <w:rPr>
          <w:sz w:val="24"/>
          <w:u w:val="single"/>
        </w:rPr>
        <w:t>4.</w:t>
      </w:r>
      <w:r>
        <w:rPr>
          <w:sz w:val="24"/>
          <w:u w:val="single"/>
        </w:rPr>
        <w:t>2.</w:t>
      </w:r>
      <w:r>
        <w:rPr>
          <w:sz w:val="24"/>
          <w:u w:val="single"/>
        </w:rPr>
        <w:t>《海洋观测工作执行标准》；</w:t>
      </w:r>
    </w:p>
    <w:p>
      <w:pPr>
        <w:pStyle w:val="null3"/>
        <w:ind w:firstLine="480"/>
      </w:pPr>
      <w:r>
        <w:rPr>
          <w:sz w:val="24"/>
          <w:u w:val="single"/>
        </w:rPr>
        <w:t>4.</w:t>
      </w:r>
      <w:r>
        <w:rPr>
          <w:sz w:val="24"/>
          <w:u w:val="single"/>
        </w:rPr>
        <w:t>3.</w:t>
      </w:r>
      <w:r>
        <w:rPr>
          <w:sz w:val="24"/>
          <w:u w:val="single"/>
        </w:rPr>
        <w:t>《海滨观测规范》；</w:t>
      </w:r>
    </w:p>
    <w:p>
      <w:pPr>
        <w:pStyle w:val="null3"/>
        <w:ind w:firstLine="480"/>
      </w:pPr>
      <w:r>
        <w:rPr>
          <w:sz w:val="24"/>
          <w:u w:val="single"/>
        </w:rPr>
        <w:t>4.</w:t>
      </w:r>
      <w:r>
        <w:rPr>
          <w:sz w:val="24"/>
          <w:u w:val="single"/>
        </w:rPr>
        <w:t>4.</w:t>
      </w:r>
      <w:r>
        <w:rPr>
          <w:sz w:val="24"/>
          <w:u w:val="single"/>
        </w:rPr>
        <w:t>《城市近岸海域预报工作技术规范》；</w:t>
      </w:r>
    </w:p>
    <w:p>
      <w:pPr>
        <w:pStyle w:val="null3"/>
        <w:ind w:firstLine="480"/>
        <w:jc w:val="both"/>
      </w:pPr>
      <w:r>
        <w:rPr>
          <w:sz w:val="24"/>
          <w:u w:val="single"/>
        </w:rPr>
        <w:t>4.</w:t>
      </w:r>
      <w:r>
        <w:rPr>
          <w:sz w:val="24"/>
          <w:u w:val="single"/>
        </w:rPr>
        <w:t>5.</w:t>
      </w:r>
      <w:r>
        <w:rPr>
          <w:sz w:val="24"/>
          <w:u w:val="single"/>
        </w:rPr>
        <w:t>若上述标准调整或废止，则以最新最严的要求为准。</w:t>
      </w:r>
    </w:p>
    <w:p>
      <w:pPr>
        <w:pStyle w:val="null3"/>
        <w:ind w:firstLine="480"/>
        <w:jc w:val="both"/>
      </w:pPr>
      <w:r>
        <w:rPr>
          <w:sz w:val="24"/>
        </w:rPr>
        <w:t>第三条：为保证乙方有效进行技术服务工作，甲方应当向乙方提供下列工作条件和协作事项：</w:t>
      </w:r>
    </w:p>
    <w:p>
      <w:pPr>
        <w:pStyle w:val="null3"/>
        <w:ind w:firstLine="480"/>
        <w:jc w:val="both"/>
      </w:pPr>
      <w:r>
        <w:rPr>
          <w:sz w:val="24"/>
        </w:rPr>
        <w:t>1.</w:t>
      </w:r>
      <w:r>
        <w:rPr>
          <w:sz w:val="24"/>
        </w:rPr>
        <w:t>提供技术资料：与本项目相关的文件资料，具体与乙方协商确定。</w:t>
      </w:r>
    </w:p>
    <w:p>
      <w:pPr>
        <w:pStyle w:val="null3"/>
        <w:ind w:firstLine="480"/>
        <w:jc w:val="both"/>
      </w:pPr>
      <w:r>
        <w:rPr>
          <w:sz w:val="24"/>
        </w:rPr>
        <w:t>2.</w:t>
      </w:r>
      <w:r>
        <w:rPr>
          <w:sz w:val="24"/>
        </w:rPr>
        <w:t>提供工作条件：项目合同签订、技术协调、项目验收以及经费申请支付等工作。</w:t>
      </w:r>
    </w:p>
    <w:p>
      <w:pPr>
        <w:pStyle w:val="null3"/>
        <w:ind w:firstLine="480"/>
        <w:jc w:val="both"/>
      </w:pPr>
      <w:r>
        <w:rPr>
          <w:sz w:val="24"/>
        </w:rPr>
        <w:t>3.</w:t>
      </w:r>
      <w:r>
        <w:rPr>
          <w:sz w:val="24"/>
        </w:rPr>
        <w:t>甲方提供上述工作条件和协作事项的时间及方式：双方签订合同后，具体方式由双方协商。</w:t>
      </w:r>
    </w:p>
    <w:p>
      <w:pPr>
        <w:pStyle w:val="null3"/>
        <w:ind w:firstLine="480"/>
        <w:jc w:val="both"/>
      </w:pPr>
      <w:r>
        <w:rPr>
          <w:sz w:val="24"/>
        </w:rPr>
        <w:t>第四条：甲方向乙方支付技术服务报酬及支付方式为：</w:t>
      </w:r>
    </w:p>
    <w:p>
      <w:pPr>
        <w:pStyle w:val="null3"/>
        <w:ind w:firstLine="480"/>
        <w:jc w:val="both"/>
      </w:pPr>
      <w:r>
        <w:rPr>
          <w:sz w:val="24"/>
        </w:rPr>
        <w:t>1.</w:t>
      </w:r>
      <w:r>
        <w:rPr>
          <w:sz w:val="24"/>
        </w:rPr>
        <w:t>技术服务费总额为：人民币</w:t>
      </w:r>
      <w:r>
        <w:rPr>
          <w:u w:val="single"/>
        </w:rPr>
        <w:t xml:space="preserve">                </w:t>
      </w:r>
      <w:r>
        <w:rPr>
          <w:sz w:val="24"/>
        </w:rPr>
        <w:t>万元</w:t>
      </w:r>
      <w:r>
        <w:rPr>
          <w:sz w:val="24"/>
        </w:rPr>
        <w:t>(¥</w:t>
      </w:r>
      <w:r>
        <w:rPr>
          <w:u w:val="single"/>
        </w:rPr>
        <w:t xml:space="preserve">                </w:t>
      </w:r>
      <w:r>
        <w:rPr>
          <w:sz w:val="24"/>
        </w:rPr>
        <w:t>元</w:t>
      </w:r>
      <w:r>
        <w:rPr>
          <w:sz w:val="24"/>
        </w:rPr>
        <w:t>)</w:t>
      </w:r>
      <w:r>
        <w:rPr>
          <w:sz w:val="24"/>
        </w:rPr>
        <w:t>。</w:t>
      </w:r>
    </w:p>
    <w:p>
      <w:pPr>
        <w:pStyle w:val="null3"/>
        <w:ind w:firstLine="480"/>
        <w:jc w:val="both"/>
      </w:pPr>
      <w:r>
        <w:rPr>
          <w:sz w:val="24"/>
        </w:rPr>
        <w:t>2.</w:t>
      </w:r>
      <w:r>
        <w:rPr>
          <w:sz w:val="24"/>
        </w:rPr>
        <w:t>技术服务费由甲方分</w:t>
      </w:r>
      <w:r>
        <w:rPr>
          <w:sz w:val="24"/>
        </w:rPr>
        <w:t>两</w:t>
      </w:r>
      <w:r>
        <w:rPr>
          <w:sz w:val="24"/>
        </w:rPr>
        <w:t>期支付乙方。</w:t>
      </w:r>
    </w:p>
    <w:p>
      <w:pPr>
        <w:pStyle w:val="null3"/>
        <w:ind w:firstLine="480"/>
      </w:pPr>
      <w:r>
        <w:rPr>
          <w:sz w:val="24"/>
        </w:rPr>
        <w:t>1</w:t>
      </w:r>
      <w:r>
        <w:rPr>
          <w:sz w:val="24"/>
        </w:rPr>
        <w:t>期：</w:t>
      </w:r>
      <w:r>
        <w:rPr>
          <w:sz w:val="24"/>
        </w:rPr>
        <w:t>本合同签订后，甲方收到乙方提供的发票</w:t>
      </w:r>
      <w:r>
        <w:rPr>
          <w:sz w:val="24"/>
        </w:rPr>
        <w:t>5</w:t>
      </w:r>
      <w:r>
        <w:rPr>
          <w:sz w:val="24"/>
        </w:rPr>
        <w:t>个工作日内，由甲方按照规定程序向广州市财政局申请核拨技术服务费总额的</w:t>
      </w:r>
      <w:r>
        <w:rPr>
          <w:sz w:val="24"/>
        </w:rPr>
        <w:t>50%</w:t>
      </w:r>
      <w:r>
        <w:rPr>
          <w:sz w:val="24"/>
        </w:rPr>
        <w:t>给乙方</w:t>
      </w:r>
      <w:r>
        <w:rPr>
          <w:sz w:val="24"/>
        </w:rPr>
        <w:t>；</w:t>
      </w:r>
    </w:p>
    <w:p>
      <w:pPr>
        <w:pStyle w:val="null3"/>
        <w:ind w:firstLine="480"/>
      </w:pPr>
      <w:r>
        <w:rPr>
          <w:sz w:val="24"/>
        </w:rPr>
        <w:t>2</w:t>
      </w:r>
      <w:r>
        <w:rPr>
          <w:sz w:val="24"/>
        </w:rPr>
        <w:t>期：</w:t>
      </w:r>
      <w:r>
        <w:rPr>
          <w:sz w:val="24"/>
        </w:rPr>
        <w:t>202</w:t>
      </w:r>
      <w:r>
        <w:rPr>
          <w:sz w:val="24"/>
        </w:rPr>
        <w:t>7</w:t>
      </w:r>
      <w:r>
        <w:rPr>
          <w:sz w:val="24"/>
        </w:rPr>
        <w:t>年</w:t>
      </w:r>
      <w:r>
        <w:rPr>
          <w:sz w:val="24"/>
        </w:rPr>
        <w:t>9</w:t>
      </w:r>
      <w:r>
        <w:rPr>
          <w:sz w:val="24"/>
        </w:rPr>
        <w:t>月</w:t>
      </w:r>
      <w:r>
        <w:rPr>
          <w:sz w:val="24"/>
        </w:rPr>
        <w:t>5</w:t>
      </w:r>
      <w:r>
        <w:rPr>
          <w:sz w:val="24"/>
        </w:rPr>
        <w:t>日，自</w:t>
      </w:r>
      <w:r>
        <w:rPr>
          <w:sz w:val="24"/>
        </w:rPr>
        <w:t>乙方</w:t>
      </w:r>
      <w:r>
        <w:rPr>
          <w:sz w:val="24"/>
        </w:rPr>
        <w:t>完成项目所有工作，向</w:t>
      </w:r>
      <w:r>
        <w:rPr>
          <w:sz w:val="24"/>
        </w:rPr>
        <w:t>甲方</w:t>
      </w:r>
      <w:r>
        <w:rPr>
          <w:sz w:val="24"/>
        </w:rPr>
        <w:t>提交相关项目成果资料后，并通过</w:t>
      </w:r>
      <w:r>
        <w:rPr>
          <w:sz w:val="24"/>
        </w:rPr>
        <w:t>甲方</w:t>
      </w:r>
      <w:r>
        <w:rPr>
          <w:sz w:val="24"/>
        </w:rPr>
        <w:t>组织的验收，且</w:t>
      </w:r>
      <w:r>
        <w:rPr>
          <w:sz w:val="24"/>
        </w:rPr>
        <w:t>甲方</w:t>
      </w:r>
      <w:r>
        <w:rPr>
          <w:sz w:val="24"/>
        </w:rPr>
        <w:t>收到</w:t>
      </w:r>
      <w:r>
        <w:rPr>
          <w:sz w:val="24"/>
        </w:rPr>
        <w:t>乙方</w:t>
      </w:r>
      <w:r>
        <w:rPr>
          <w:sz w:val="24"/>
        </w:rPr>
        <w:t>提供等额的、合法有效的发票之日起</w:t>
      </w:r>
      <w:r>
        <w:rPr>
          <w:sz w:val="24"/>
        </w:rPr>
        <w:t>5</w:t>
      </w:r>
      <w:r>
        <w:rPr>
          <w:sz w:val="24"/>
        </w:rPr>
        <w:t>个工作日内，由</w:t>
      </w:r>
      <w:r>
        <w:rPr>
          <w:sz w:val="24"/>
        </w:rPr>
        <w:t>甲方</w:t>
      </w:r>
      <w:r>
        <w:rPr>
          <w:sz w:val="24"/>
        </w:rPr>
        <w:t>按照规定程序向广州市财政局申请核拨技术服务费总额的</w:t>
      </w:r>
      <w:r>
        <w:rPr>
          <w:sz w:val="24"/>
        </w:rPr>
        <w:t>5</w:t>
      </w:r>
      <w:r>
        <w:rPr>
          <w:sz w:val="24"/>
        </w:rPr>
        <w:t>0%</w:t>
      </w:r>
      <w:r>
        <w:rPr>
          <w:sz w:val="24"/>
        </w:rPr>
        <w:t>给</w:t>
      </w:r>
      <w:r>
        <w:rPr>
          <w:sz w:val="24"/>
        </w:rPr>
        <w:t>乙方</w:t>
      </w:r>
      <w:r>
        <w:rPr>
          <w:sz w:val="24"/>
        </w:rPr>
        <w:t>。</w:t>
      </w:r>
    </w:p>
    <w:p>
      <w:pPr>
        <w:pStyle w:val="null3"/>
        <w:ind w:firstLine="480"/>
        <w:jc w:val="both"/>
      </w:pPr>
      <w:r>
        <w:rPr>
          <w:sz w:val="24"/>
        </w:rPr>
        <w:t>注：乙方凭以下资料与甲方结算：</w:t>
      </w:r>
      <w:r>
        <w:rPr>
          <w:sz w:val="24"/>
        </w:rPr>
        <w:t>(1)</w:t>
      </w:r>
      <w:r>
        <w:rPr>
          <w:sz w:val="24"/>
        </w:rPr>
        <w:t xml:space="preserve">合同； </w:t>
      </w:r>
      <w:r>
        <w:rPr>
          <w:sz w:val="24"/>
        </w:rPr>
        <w:t xml:space="preserve">(2 ) </w:t>
      </w:r>
      <w:r>
        <w:rPr>
          <w:sz w:val="24"/>
        </w:rPr>
        <w:t xml:space="preserve">乙方开具的当次应收款项等额的有效发票； </w:t>
      </w:r>
      <w:r>
        <w:rPr>
          <w:sz w:val="24"/>
        </w:rPr>
        <w:t>(3)</w:t>
      </w:r>
      <w:r>
        <w:rPr>
          <w:sz w:val="24"/>
        </w:rPr>
        <w:t xml:space="preserve">中标通知书； </w:t>
      </w:r>
      <w:r>
        <w:rPr>
          <w:sz w:val="24"/>
        </w:rPr>
        <w:t>(4)</w:t>
      </w:r>
      <w:r>
        <w:rPr>
          <w:sz w:val="24"/>
        </w:rPr>
        <w:t>其他甲方认为需要提供的项目资料。</w:t>
      </w:r>
    </w:p>
    <w:p>
      <w:pPr>
        <w:pStyle w:val="null3"/>
        <w:ind w:firstLine="480"/>
        <w:jc w:val="both"/>
      </w:pPr>
      <w:r>
        <w:rPr>
          <w:sz w:val="24"/>
        </w:rPr>
        <w:t>乙方开户银行名称、地址和账号为：</w:t>
      </w:r>
    </w:p>
    <w:p>
      <w:pPr>
        <w:pStyle w:val="null3"/>
        <w:ind w:firstLine="480"/>
        <w:jc w:val="both"/>
      </w:pPr>
      <w:r>
        <w:rPr>
          <w:sz w:val="24"/>
        </w:rPr>
        <w:t>开户名称：</w:t>
      </w:r>
    </w:p>
    <w:p>
      <w:pPr>
        <w:pStyle w:val="null3"/>
        <w:ind w:firstLine="480"/>
        <w:jc w:val="both"/>
      </w:pPr>
      <w:r>
        <w:rPr>
          <w:sz w:val="24"/>
        </w:rPr>
        <w:t>开户银行：</w:t>
      </w:r>
    </w:p>
    <w:p>
      <w:pPr>
        <w:pStyle w:val="null3"/>
        <w:ind w:firstLine="480"/>
        <w:jc w:val="both"/>
      </w:pPr>
      <w:r>
        <w:rPr>
          <w:sz w:val="24"/>
        </w:rPr>
        <w:t>地</w:t>
      </w:r>
      <w:r>
        <w:rPr>
          <w:sz w:val="24"/>
        </w:rPr>
        <w:t xml:space="preserve">    </w:t>
      </w:r>
      <w:r>
        <w:rPr>
          <w:sz w:val="24"/>
        </w:rPr>
        <w:t>址：</w:t>
      </w:r>
    </w:p>
    <w:p>
      <w:pPr>
        <w:pStyle w:val="null3"/>
        <w:ind w:firstLine="480"/>
        <w:jc w:val="both"/>
      </w:pPr>
      <w:r>
        <w:rPr>
          <w:sz w:val="24"/>
        </w:rPr>
        <w:t>账</w:t>
      </w:r>
      <w:r>
        <w:rPr>
          <w:sz w:val="24"/>
        </w:rPr>
        <w:t xml:space="preserve">    </w:t>
      </w:r>
      <w:r>
        <w:rPr>
          <w:sz w:val="24"/>
        </w:rPr>
        <w:t>号：</w:t>
      </w:r>
    </w:p>
    <w:p>
      <w:pPr>
        <w:pStyle w:val="null3"/>
        <w:ind w:firstLine="480"/>
        <w:jc w:val="both"/>
      </w:pPr>
      <w:r>
        <w:rPr>
          <w:sz w:val="24"/>
        </w:rPr>
        <w:t>第五条：双方确定因履行本合同应遵守的信息保护义务如下：</w:t>
      </w:r>
    </w:p>
    <w:p>
      <w:pPr>
        <w:pStyle w:val="null3"/>
        <w:ind w:firstLine="480"/>
        <w:jc w:val="both"/>
      </w:pPr>
      <w:r>
        <w:rPr>
          <w:sz w:val="24"/>
        </w:rPr>
        <w:t>甲方：</w:t>
      </w:r>
    </w:p>
    <w:p>
      <w:pPr>
        <w:pStyle w:val="null3"/>
        <w:ind w:firstLine="480"/>
        <w:jc w:val="both"/>
      </w:pPr>
      <w:r>
        <w:rPr>
          <w:sz w:val="24"/>
        </w:rPr>
        <w:t xml:space="preserve">1. </w:t>
      </w:r>
      <w:r>
        <w:rPr>
          <w:sz w:val="24"/>
        </w:rPr>
        <w:t>信息保护内容（包括技术信息和经营信息）：与本次工作有关的信息和资料。</w:t>
      </w:r>
    </w:p>
    <w:p>
      <w:pPr>
        <w:pStyle w:val="null3"/>
        <w:ind w:firstLine="480"/>
        <w:jc w:val="both"/>
      </w:pPr>
      <w:r>
        <w:rPr>
          <w:sz w:val="24"/>
        </w:rPr>
        <w:t>2.</w:t>
      </w:r>
      <w:r>
        <w:rPr>
          <w:sz w:val="24"/>
        </w:rPr>
        <w:t>涉密人员范围：参与本次工作的全体人员。</w:t>
      </w:r>
    </w:p>
    <w:p>
      <w:pPr>
        <w:pStyle w:val="null3"/>
        <w:ind w:firstLine="480"/>
        <w:jc w:val="both"/>
      </w:pPr>
      <w:r>
        <w:rPr>
          <w:sz w:val="24"/>
        </w:rPr>
        <w:t xml:space="preserve">3. </w:t>
      </w:r>
      <w:r>
        <w:rPr>
          <w:sz w:val="24"/>
        </w:rPr>
        <w:t>信息保护期限：（</w:t>
      </w:r>
      <w:r>
        <w:rPr>
          <w:sz w:val="24"/>
        </w:rPr>
        <w:t>1</w:t>
      </w:r>
      <w:r>
        <w:rPr>
          <w:sz w:val="24"/>
        </w:rPr>
        <w:t>）一般资料的信息保护期限与项目期限一致；（</w:t>
      </w:r>
      <w:r>
        <w:rPr>
          <w:sz w:val="24"/>
        </w:rPr>
        <w:t>2</w:t>
      </w:r>
      <w:r>
        <w:rPr>
          <w:sz w:val="24"/>
        </w:rPr>
        <w:t>）涉密资料按照《中华人民共和国保守国家</w:t>
      </w:r>
      <w:r>
        <w:rPr>
          <w:sz w:val="24"/>
        </w:rPr>
        <w:t>秘1</w:t>
      </w:r>
      <w:r>
        <w:rPr>
          <w:sz w:val="24"/>
        </w:rPr>
        <w:t>密</w:t>
      </w:r>
      <w:r>
        <w:rPr>
          <w:sz w:val="24"/>
        </w:rPr>
        <w:t>法》有关信息保护期限规定执行；（</w:t>
      </w:r>
      <w:r>
        <w:rPr>
          <w:sz w:val="24"/>
        </w:rPr>
        <w:t>3</w:t>
      </w:r>
      <w:r>
        <w:rPr>
          <w:sz w:val="24"/>
        </w:rPr>
        <w:t>）具体可根据甲方要求再作协商。</w:t>
      </w:r>
    </w:p>
    <w:p>
      <w:pPr>
        <w:pStyle w:val="null3"/>
        <w:ind w:firstLine="480"/>
        <w:jc w:val="both"/>
      </w:pPr>
      <w:r>
        <w:rPr>
          <w:sz w:val="24"/>
        </w:rPr>
        <w:t>4.</w:t>
      </w:r>
      <w:r>
        <w:rPr>
          <w:sz w:val="24"/>
        </w:rPr>
        <w:t>泄密责任：按照法律规定承担有关责任。</w:t>
      </w:r>
    </w:p>
    <w:p>
      <w:pPr>
        <w:pStyle w:val="null3"/>
        <w:ind w:firstLine="480"/>
        <w:jc w:val="both"/>
      </w:pPr>
      <w:r>
        <w:rPr>
          <w:sz w:val="24"/>
        </w:rPr>
        <w:t>乙方：</w:t>
      </w:r>
    </w:p>
    <w:p>
      <w:pPr>
        <w:pStyle w:val="null3"/>
        <w:ind w:firstLine="480"/>
        <w:jc w:val="both"/>
      </w:pPr>
      <w:r>
        <w:rPr>
          <w:sz w:val="24"/>
        </w:rPr>
        <w:t xml:space="preserve">1. </w:t>
      </w:r>
      <w:r>
        <w:rPr>
          <w:sz w:val="24"/>
        </w:rPr>
        <w:t>信息保护内容（包括技术信息和经营信息）</w:t>
      </w:r>
      <w:r>
        <w:rPr>
          <w:sz w:val="24"/>
        </w:rPr>
        <w:t xml:space="preserve">: </w:t>
      </w:r>
      <w:r>
        <w:rPr>
          <w:sz w:val="24"/>
        </w:rPr>
        <w:t>与本次工作有关的信息和资料。</w:t>
      </w:r>
    </w:p>
    <w:p>
      <w:pPr>
        <w:pStyle w:val="null3"/>
        <w:ind w:firstLine="480"/>
        <w:jc w:val="both"/>
      </w:pPr>
      <w:r>
        <w:rPr>
          <w:sz w:val="24"/>
        </w:rPr>
        <w:t>2.</w:t>
      </w:r>
      <w:r>
        <w:rPr>
          <w:sz w:val="24"/>
        </w:rPr>
        <w:t>涉密人员范围</w:t>
      </w:r>
      <w:r>
        <w:rPr>
          <w:sz w:val="24"/>
        </w:rPr>
        <w:t xml:space="preserve">: </w:t>
      </w:r>
      <w:r>
        <w:rPr>
          <w:sz w:val="24"/>
        </w:rPr>
        <w:t>参与本次工作的全体人员。</w:t>
      </w:r>
    </w:p>
    <w:p>
      <w:pPr>
        <w:pStyle w:val="null3"/>
        <w:ind w:firstLine="480"/>
        <w:jc w:val="both"/>
      </w:pPr>
      <w:r>
        <w:rPr>
          <w:sz w:val="24"/>
        </w:rPr>
        <w:t xml:space="preserve">3. </w:t>
      </w:r>
      <w:r>
        <w:rPr>
          <w:sz w:val="24"/>
        </w:rPr>
        <w:t>信息保护期限：（</w:t>
      </w:r>
      <w:r>
        <w:rPr>
          <w:sz w:val="24"/>
        </w:rPr>
        <w:t>1</w:t>
      </w:r>
      <w:r>
        <w:rPr>
          <w:sz w:val="24"/>
        </w:rPr>
        <w:t>）一般资料的信息保护期限与项目期限一致；（</w:t>
      </w:r>
      <w:r>
        <w:rPr>
          <w:sz w:val="24"/>
        </w:rPr>
        <w:t>2</w:t>
      </w:r>
      <w:r>
        <w:rPr>
          <w:sz w:val="24"/>
        </w:rPr>
        <w:t>）涉密资料按照《中华人民共和国保守国家秘1</w:t>
      </w:r>
      <w:r>
        <w:rPr>
          <w:sz w:val="24"/>
        </w:rPr>
        <w:t>密法》有关信息保护期限规定执行；（</w:t>
      </w:r>
      <w:r>
        <w:rPr>
          <w:sz w:val="24"/>
        </w:rPr>
        <w:t>3</w:t>
      </w:r>
      <w:r>
        <w:rPr>
          <w:sz w:val="24"/>
        </w:rPr>
        <w:t>）具体可根据甲方要求再作协商。</w:t>
      </w:r>
    </w:p>
    <w:p>
      <w:pPr>
        <w:pStyle w:val="null3"/>
        <w:ind w:firstLine="480"/>
        <w:jc w:val="both"/>
      </w:pPr>
      <w:r>
        <w:rPr>
          <w:sz w:val="24"/>
        </w:rPr>
        <w:t>4.</w:t>
      </w:r>
      <w:r>
        <w:rPr>
          <w:sz w:val="24"/>
        </w:rPr>
        <w:t>泄密责任：按照法律规定承担有关责任。</w:t>
      </w:r>
    </w:p>
    <w:p>
      <w:pPr>
        <w:pStyle w:val="null3"/>
        <w:ind w:firstLine="480"/>
        <w:jc w:val="both"/>
      </w:pPr>
      <w:r>
        <w:rPr>
          <w:sz w:val="24"/>
        </w:rPr>
        <w:t>第六条：本合同的变更必须由双方协商一致，并以书面形式确定。但有下列情形之一的，一方可以向另一方提出变更合同权利与义务的请求，另一方应当在</w:t>
      </w:r>
      <w:r>
        <w:rPr>
          <w:sz w:val="24"/>
        </w:rPr>
        <w:t>7</w:t>
      </w:r>
      <w:r>
        <w:rPr>
          <w:sz w:val="24"/>
        </w:rPr>
        <w:t>日内予以答复；逾期未予答复的，视为同意：</w:t>
      </w:r>
    </w:p>
    <w:p>
      <w:pPr>
        <w:pStyle w:val="null3"/>
        <w:ind w:firstLine="480"/>
        <w:jc w:val="both"/>
      </w:pPr>
      <w:r>
        <w:rPr>
          <w:sz w:val="24"/>
        </w:rPr>
        <w:t>1.</w:t>
      </w:r>
      <w:r>
        <w:rPr>
          <w:sz w:val="24"/>
        </w:rPr>
        <w:t>国家法律、法规、政策、技术标准和规范、政府计划调整；</w:t>
      </w:r>
    </w:p>
    <w:p>
      <w:pPr>
        <w:pStyle w:val="null3"/>
        <w:ind w:firstLine="480"/>
        <w:jc w:val="both"/>
      </w:pPr>
      <w:r>
        <w:rPr>
          <w:sz w:val="24"/>
        </w:rPr>
        <w:t>2.</w:t>
      </w:r>
      <w:r>
        <w:rPr>
          <w:sz w:val="24"/>
        </w:rPr>
        <w:t>项目需求变更。</w:t>
      </w:r>
    </w:p>
    <w:p>
      <w:pPr>
        <w:pStyle w:val="null3"/>
        <w:ind w:firstLine="480"/>
        <w:jc w:val="both"/>
      </w:pPr>
      <w:r>
        <w:rPr>
          <w:sz w:val="24"/>
        </w:rPr>
        <w:t>第七条：双方确定以下列标准和方式对乙方的技术服务工作成果进行验收：</w:t>
      </w:r>
    </w:p>
    <w:p>
      <w:pPr>
        <w:pStyle w:val="null3"/>
        <w:ind w:firstLine="480"/>
        <w:jc w:val="both"/>
      </w:pPr>
      <w:r>
        <w:rPr>
          <w:sz w:val="24"/>
        </w:rPr>
        <w:t>1.</w:t>
      </w:r>
      <w:r>
        <w:rPr>
          <w:sz w:val="24"/>
        </w:rPr>
        <w:t>乙方完成技术服务工作的形式：依据项目需求和甲方要求提交工作成果。</w:t>
      </w:r>
    </w:p>
    <w:p>
      <w:pPr>
        <w:pStyle w:val="null3"/>
        <w:ind w:firstLine="480"/>
        <w:jc w:val="both"/>
      </w:pPr>
      <w:r>
        <w:rPr>
          <w:sz w:val="24"/>
        </w:rPr>
        <w:t>2.</w:t>
      </w:r>
      <w:r>
        <w:rPr>
          <w:sz w:val="24"/>
        </w:rPr>
        <w:t>技术服务工作成果的验收标准：必须符合行业规范、地方通用标准以及项目需求的要求。</w:t>
      </w:r>
    </w:p>
    <w:p>
      <w:pPr>
        <w:pStyle w:val="null3"/>
        <w:ind w:firstLine="480"/>
        <w:jc w:val="both"/>
      </w:pPr>
      <w:r>
        <w:rPr>
          <w:sz w:val="24"/>
        </w:rPr>
        <w:t>3.</w:t>
      </w:r>
      <w:r>
        <w:rPr>
          <w:sz w:val="24"/>
        </w:rPr>
        <w:t>技术服务工作成果的验收方法：项目成果由甲方组织验收。甲方收到乙方项目验收建议之日起</w:t>
      </w:r>
      <w:r>
        <w:rPr>
          <w:sz w:val="24"/>
        </w:rPr>
        <w:t>7</w:t>
      </w:r>
      <w:r>
        <w:rPr>
          <w:sz w:val="24"/>
        </w:rPr>
        <w:t>日内按照合同的约定对履约情况进行验收，按相关服务、技术以及质量等要求等进行验收。</w:t>
      </w:r>
    </w:p>
    <w:p>
      <w:pPr>
        <w:pStyle w:val="null3"/>
        <w:ind w:firstLine="480"/>
        <w:jc w:val="both"/>
      </w:pPr>
      <w:r>
        <w:rPr>
          <w:sz w:val="24"/>
        </w:rPr>
        <w:t>4.</w:t>
      </w:r>
      <w:r>
        <w:rPr>
          <w:sz w:val="24"/>
        </w:rPr>
        <w:t>验收的时间和地点：</w:t>
      </w:r>
      <w:r>
        <w:rPr>
          <w:sz w:val="24"/>
          <w:u w:val="single"/>
        </w:rPr>
        <w:t>202</w:t>
      </w:r>
      <w:r>
        <w:rPr>
          <w:sz w:val="24"/>
          <w:u w:val="single"/>
        </w:rPr>
        <w:t>6</w:t>
      </w:r>
      <w:r>
        <w:rPr>
          <w:sz w:val="24"/>
          <w:u w:val="single"/>
        </w:rPr>
        <w:t>年</w:t>
      </w:r>
      <w:r>
        <w:rPr>
          <w:sz w:val="24"/>
          <w:u w:val="single"/>
        </w:rPr>
        <w:t>月</w:t>
      </w:r>
      <w:r>
        <w:rPr>
          <w:sz w:val="24"/>
          <w:u w:val="single"/>
        </w:rPr>
        <w:t xml:space="preserve">  </w:t>
      </w:r>
      <w:r>
        <w:rPr>
          <w:sz w:val="24"/>
          <w:u w:val="single"/>
        </w:rPr>
        <w:t>广州</w:t>
      </w:r>
      <w:r>
        <w:rPr>
          <w:sz w:val="24"/>
        </w:rPr>
        <w:t>。</w:t>
      </w:r>
    </w:p>
    <w:p>
      <w:pPr>
        <w:pStyle w:val="null3"/>
        <w:ind w:firstLine="480"/>
        <w:jc w:val="both"/>
      </w:pPr>
      <w:r>
        <w:rPr>
          <w:sz w:val="24"/>
        </w:rPr>
        <w:t>第八条：双方确定：</w:t>
      </w:r>
    </w:p>
    <w:p>
      <w:pPr>
        <w:pStyle w:val="null3"/>
        <w:ind w:firstLine="480"/>
        <w:jc w:val="both"/>
      </w:pPr>
      <w:r>
        <w:rPr>
          <w:sz w:val="24"/>
        </w:rPr>
        <w:t>1.</w:t>
      </w:r>
      <w:r>
        <w:rPr>
          <w:sz w:val="24"/>
        </w:rPr>
        <w:t>在本合同有效期内，甲方利用乙方提交的技术服务工作成果所完成的新的技术成果，归甲方所有。</w:t>
      </w:r>
    </w:p>
    <w:p>
      <w:pPr>
        <w:pStyle w:val="null3"/>
        <w:ind w:firstLine="480"/>
        <w:jc w:val="both"/>
      </w:pPr>
      <w:r>
        <w:rPr>
          <w:sz w:val="24"/>
        </w:rPr>
        <w:t>2.</w:t>
      </w:r>
      <w:r>
        <w:rPr>
          <w:sz w:val="24"/>
        </w:rPr>
        <w:t>在本合同有效期内，乙方利用甲方提供的技术资料和工作条件所完成的新的技术成果，归甲方所有。</w:t>
      </w:r>
    </w:p>
    <w:p>
      <w:pPr>
        <w:pStyle w:val="null3"/>
        <w:ind w:firstLine="480"/>
        <w:jc w:val="both"/>
      </w:pPr>
      <w:r>
        <w:rPr>
          <w:sz w:val="24"/>
        </w:rPr>
        <w:t>第九条：双方确定，按以下约定承担各自的违约责任：</w:t>
      </w:r>
    </w:p>
    <w:p>
      <w:pPr>
        <w:pStyle w:val="null3"/>
        <w:ind w:firstLine="480"/>
        <w:jc w:val="both"/>
      </w:pPr>
      <w:r>
        <w:rPr>
          <w:sz w:val="24"/>
        </w:rPr>
        <w:t>1.</w:t>
      </w:r>
      <w:r>
        <w:rPr>
          <w:sz w:val="24"/>
        </w:rPr>
        <w:t>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rPr>
        <w:t>2.</w:t>
      </w:r>
      <w:r>
        <w:rPr>
          <w:sz w:val="24"/>
        </w:rPr>
        <w:t>合同签订后，如乙方擅自中途停止或解除合同，乙方向甲方退回已收取的全部合同款项。</w:t>
      </w:r>
    </w:p>
    <w:p>
      <w:pPr>
        <w:pStyle w:val="null3"/>
        <w:ind w:firstLine="480"/>
        <w:jc w:val="both"/>
      </w:pPr>
      <w:r>
        <w:rPr>
          <w:sz w:val="24"/>
        </w:rPr>
        <w:t>3.</w:t>
      </w:r>
      <w:r>
        <w:rPr>
          <w:sz w:val="24"/>
        </w:rPr>
        <w:t>因乙方原因，未能在合同规定时间内向甲方交付项目成果，每逾期一天，乙方向甲方支付对应阶段服务费万分之五的违约金，支付违约金总金额不超项目总金额的</w:t>
      </w:r>
      <w:r>
        <w:rPr>
          <w:sz w:val="24"/>
        </w:rPr>
        <w:t>5%</w:t>
      </w:r>
      <w:r>
        <w:rPr>
          <w:sz w:val="24"/>
        </w:rPr>
        <w:t>；逾期</w:t>
      </w:r>
      <w:r>
        <w:rPr>
          <w:sz w:val="24"/>
        </w:rPr>
        <w:t>15</w:t>
      </w:r>
      <w:r>
        <w:rPr>
          <w:sz w:val="24"/>
        </w:rPr>
        <w:t>天以上（含</w:t>
      </w:r>
      <w:r>
        <w:rPr>
          <w:sz w:val="24"/>
        </w:rPr>
        <w:t>15</w:t>
      </w:r>
      <w:r>
        <w:rPr>
          <w:sz w:val="24"/>
        </w:rPr>
        <w:t>天）的，甲方有权单方解除合同，乙方应承担合同总金额违约</w:t>
      </w:r>
      <w:r>
        <w:rPr>
          <w:sz w:val="24"/>
        </w:rPr>
        <w:t>5%</w:t>
      </w:r>
      <w:r>
        <w:rPr>
          <w:sz w:val="24"/>
        </w:rPr>
        <w:t>的违约金，由此给甲方造成的经济损失由乙方承担赔偿责任。</w:t>
      </w:r>
    </w:p>
    <w:p>
      <w:pPr>
        <w:pStyle w:val="null3"/>
        <w:ind w:firstLine="480"/>
        <w:jc w:val="both"/>
      </w:pPr>
      <w:r>
        <w:rPr>
          <w:sz w:val="24"/>
        </w:rPr>
        <w:t>4.</w:t>
      </w:r>
      <w:r>
        <w:rPr>
          <w:sz w:val="24"/>
        </w:rPr>
        <w:t>乙方提交项目成果不合格的，乙方应当负责无偿采取补救措施，以达到本合同约定的要求。</w:t>
      </w:r>
    </w:p>
    <w:p>
      <w:pPr>
        <w:pStyle w:val="null3"/>
        <w:ind w:firstLine="480"/>
        <w:jc w:val="both"/>
      </w:pPr>
      <w:r>
        <w:rPr>
          <w:sz w:val="24"/>
        </w:rPr>
        <w:t>5.</w:t>
      </w:r>
      <w:r>
        <w:rPr>
          <w:sz w:val="24"/>
        </w:rPr>
        <w:t>甲乙双方任一方如若出现未按照本合同第五条遵守相应的信息保护。义务，则按照法律规定承担相关责任。</w:t>
      </w:r>
    </w:p>
    <w:p>
      <w:pPr>
        <w:pStyle w:val="null3"/>
        <w:ind w:firstLine="480"/>
        <w:jc w:val="both"/>
      </w:pPr>
      <w:r>
        <w:rPr>
          <w:sz w:val="24"/>
        </w:rPr>
        <w:t>第十条：一方变更项目联系人的，应当及时以书面形式通知另一方，未及时通知并影响本合同履行或造成损失的，应承担相应的责任。</w:t>
      </w:r>
    </w:p>
    <w:p>
      <w:pPr>
        <w:pStyle w:val="null3"/>
        <w:ind w:firstLine="480"/>
        <w:jc w:val="both"/>
      </w:pPr>
      <w:r>
        <w:rPr>
          <w:sz w:val="24"/>
        </w:rPr>
        <w:t>第十一条：双方确定，出现下列情形，致使本合同的履行成为不必要或不可能的，可以解除本合同：</w:t>
      </w:r>
    </w:p>
    <w:p>
      <w:pPr>
        <w:pStyle w:val="null3"/>
        <w:ind w:firstLine="480"/>
        <w:jc w:val="both"/>
      </w:pPr>
      <w:r>
        <w:rPr>
          <w:sz w:val="24"/>
        </w:rPr>
        <w:t>1.</w:t>
      </w:r>
      <w:r>
        <w:rPr>
          <w:sz w:val="24"/>
        </w:rPr>
        <w:t>发生不可抗力；</w:t>
      </w:r>
    </w:p>
    <w:p>
      <w:pPr>
        <w:pStyle w:val="null3"/>
        <w:ind w:firstLine="480"/>
        <w:jc w:val="both"/>
      </w:pPr>
      <w:r>
        <w:rPr>
          <w:sz w:val="24"/>
        </w:rPr>
        <w:t>2.</w:t>
      </w:r>
      <w:r>
        <w:rPr>
          <w:sz w:val="24"/>
        </w:rPr>
        <w:t>在履行期限届满前，一方明确表示或者以自己的行为表明不履行合同的；</w:t>
      </w:r>
    </w:p>
    <w:p>
      <w:pPr>
        <w:pStyle w:val="null3"/>
        <w:ind w:firstLine="480"/>
        <w:jc w:val="both"/>
      </w:pPr>
      <w:r>
        <w:rPr>
          <w:sz w:val="24"/>
        </w:rPr>
        <w:t>3.</w:t>
      </w:r>
      <w:r>
        <w:rPr>
          <w:sz w:val="24"/>
        </w:rPr>
        <w:t>一方迟延履行合同，经催告后再合理期限内仍未履行合同的；</w:t>
      </w:r>
    </w:p>
    <w:p>
      <w:pPr>
        <w:pStyle w:val="null3"/>
        <w:ind w:firstLine="480"/>
        <w:jc w:val="both"/>
      </w:pPr>
      <w:r>
        <w:rPr>
          <w:sz w:val="24"/>
        </w:rPr>
        <w:t>4.</w:t>
      </w:r>
      <w:r>
        <w:rPr>
          <w:sz w:val="24"/>
        </w:rPr>
        <w:t>一方迟延履行或者有其他违约行为致使不能实现合同目的的。</w:t>
      </w:r>
    </w:p>
    <w:p>
      <w:pPr>
        <w:pStyle w:val="null3"/>
        <w:ind w:firstLine="480"/>
        <w:jc w:val="both"/>
      </w:pPr>
      <w:r>
        <w:rPr>
          <w:sz w:val="24"/>
        </w:rPr>
        <w:t>第十二条：双方因履行本合同而发生的争议，应协商、调解解决。协商、调解不成的，确定按以下第</w:t>
      </w:r>
      <w:r>
        <w:rPr>
          <w:sz w:val="24"/>
          <w:u w:val="single"/>
        </w:rPr>
        <w:t xml:space="preserve"> </w:t>
      </w:r>
      <w:r>
        <w:rPr>
          <w:sz w:val="24"/>
          <w:u w:val="single"/>
        </w:rPr>
        <w:t xml:space="preserve">2 </w:t>
      </w:r>
      <w:r>
        <w:rPr>
          <w:sz w:val="24"/>
        </w:rPr>
        <w:t>种方式处理：</w:t>
      </w:r>
    </w:p>
    <w:p>
      <w:pPr>
        <w:pStyle w:val="null3"/>
        <w:ind w:firstLine="480"/>
        <w:jc w:val="both"/>
      </w:pPr>
      <w:r>
        <w:rPr>
          <w:sz w:val="24"/>
        </w:rPr>
        <w:t>1.</w:t>
      </w:r>
      <w:r>
        <w:rPr>
          <w:sz w:val="24"/>
        </w:rPr>
        <w:t>提交仲裁委员会仲裁；</w:t>
      </w:r>
    </w:p>
    <w:p>
      <w:pPr>
        <w:pStyle w:val="null3"/>
        <w:ind w:firstLine="480"/>
        <w:jc w:val="both"/>
      </w:pPr>
      <w:r>
        <w:rPr>
          <w:sz w:val="24"/>
        </w:rPr>
        <w:t>2.</w:t>
      </w:r>
      <w:r>
        <w:rPr>
          <w:sz w:val="24"/>
        </w:rPr>
        <w:t>依法向甲方所在地人民法院起诉。</w:t>
      </w:r>
    </w:p>
    <w:p>
      <w:pPr>
        <w:pStyle w:val="null3"/>
        <w:ind w:firstLine="480"/>
        <w:jc w:val="both"/>
      </w:pPr>
      <w:r>
        <w:rPr>
          <w:sz w:val="24"/>
          <w:u w:val="single"/>
        </w:rPr>
        <w:t>第十三条：与履行本合同有关的下列技术文件，经双方确认后，为本合同的组成部分：</w:t>
      </w:r>
    </w:p>
    <w:p>
      <w:pPr>
        <w:pStyle w:val="null3"/>
        <w:ind w:firstLine="480"/>
        <w:jc w:val="both"/>
      </w:pPr>
      <w:r>
        <w:rPr>
          <w:sz w:val="24"/>
        </w:rPr>
        <w:t>1.</w:t>
      </w:r>
      <w:r>
        <w:rPr>
          <w:sz w:val="24"/>
        </w:rPr>
        <w:t>项目需求。</w:t>
      </w:r>
    </w:p>
    <w:p>
      <w:pPr>
        <w:pStyle w:val="null3"/>
        <w:ind w:firstLine="480"/>
        <w:jc w:val="both"/>
      </w:pPr>
      <w:r>
        <w:rPr>
          <w:sz w:val="24"/>
          <w:u w:val="single"/>
        </w:rPr>
        <w:t>第十四条：双方约定本合同其他相关事项为：</w:t>
      </w:r>
    </w:p>
    <w:p>
      <w:pPr>
        <w:pStyle w:val="null3"/>
        <w:ind w:firstLine="480"/>
        <w:jc w:val="both"/>
      </w:pPr>
      <w:r>
        <w:rPr>
          <w:sz w:val="24"/>
        </w:rPr>
        <w:t>1.</w:t>
      </w:r>
      <w:r>
        <w:rPr>
          <w:sz w:val="24"/>
        </w:rPr>
        <w:t>乙方必须履行后续跟踪服务职责。</w:t>
      </w:r>
    </w:p>
    <w:p>
      <w:pPr>
        <w:pStyle w:val="null3"/>
        <w:ind w:firstLine="480"/>
        <w:jc w:val="both"/>
      </w:pPr>
      <w:r>
        <w:rPr>
          <w:sz w:val="24"/>
        </w:rPr>
        <w:t>2.</w:t>
      </w:r>
      <w:r>
        <w:rPr>
          <w:sz w:val="24"/>
        </w:rPr>
        <w:t>乙方不得将中标项目转让或分包给他人。</w:t>
      </w:r>
    </w:p>
    <w:p>
      <w:pPr>
        <w:pStyle w:val="null3"/>
        <w:ind w:firstLine="480"/>
        <w:jc w:val="both"/>
      </w:pPr>
      <w:r>
        <w:rPr>
          <w:sz w:val="24"/>
        </w:rPr>
        <w:t>3.</w:t>
      </w:r>
      <w:r>
        <w:rPr>
          <w:sz w:val="24"/>
        </w:rPr>
        <w:t>双方确定，甲方指定</w:t>
      </w:r>
      <w:r>
        <w:rPr>
          <w:u w:val="single"/>
        </w:rPr>
        <w:t xml:space="preserve">        </w:t>
      </w:r>
      <w:r>
        <w:rPr>
          <w:sz w:val="24"/>
        </w:rPr>
        <w:t>为甲方项目联系人，乙方指定</w:t>
      </w:r>
      <w:r>
        <w:rPr>
          <w:u w:val="single"/>
        </w:rPr>
        <w:t xml:space="preserve">       </w:t>
      </w:r>
      <w:r>
        <w:rPr>
          <w:sz w:val="24"/>
        </w:rPr>
        <w:t>为乙方项目联系人。</w:t>
      </w:r>
    </w:p>
    <w:p>
      <w:pPr>
        <w:pStyle w:val="null3"/>
        <w:ind w:firstLine="480"/>
        <w:jc w:val="both"/>
      </w:pPr>
      <w:r>
        <w:rPr>
          <w:sz w:val="24"/>
        </w:rPr>
        <w:t>4.</w:t>
      </w:r>
      <w:r>
        <w:rPr>
          <w:sz w:val="24"/>
        </w:rPr>
        <w:t>乙方实际承担本合同项目的组成人员名单，应与投标时提供的项目组成人员名单一致。未经书面申请并获甲方同意，乙方不得更换项目组成员。</w:t>
      </w:r>
    </w:p>
    <w:p>
      <w:pPr>
        <w:pStyle w:val="null3"/>
        <w:ind w:firstLine="480"/>
        <w:jc w:val="both"/>
      </w:pPr>
      <w:r>
        <w:rPr>
          <w:sz w:val="24"/>
          <w:u w:val="single"/>
        </w:rPr>
        <w:t>第十五条：本合同一式九份，甲方、乙方各执四份，采购代理机构执一份，具有同等法律效力。</w:t>
      </w:r>
    </w:p>
    <w:p>
      <w:pPr>
        <w:pStyle w:val="null3"/>
        <w:ind w:firstLine="480"/>
        <w:jc w:val="both"/>
      </w:pPr>
      <w:r>
        <w:rPr>
          <w:sz w:val="24"/>
          <w:u w:val="single"/>
        </w:rPr>
        <w:t>第十六条：本合同经双方签字盖章后生效。</w:t>
      </w:r>
    </w:p>
    <w:p>
      <w:pPr>
        <w:pStyle w:val="null3"/>
        <w:ind w:firstLine="480"/>
        <w:jc w:val="both"/>
      </w:pPr>
      <w:r>
        <w:rPr>
          <w:sz w:val="24"/>
        </w:rPr>
        <w:t>（以下无正文）</w:t>
      </w:r>
    </w:p>
    <w:p>
      <w:pPr>
        <w:pStyle w:val="null3"/>
        <w:ind w:firstLine="480"/>
      </w:pPr>
      <w:r>
        <w:rPr>
          <w:sz w:val="24"/>
        </w:rPr>
        <w:t>甲方：</w:t>
      </w:r>
      <w:r>
        <w:rPr>
          <w:sz w:val="24"/>
          <w:u w:val="single"/>
        </w:rPr>
        <w:t xml:space="preserve">                                         </w:t>
      </w:r>
      <w:r>
        <w:rPr>
          <w:sz w:val="24"/>
          <w:u w:val="single"/>
        </w:rPr>
        <w:t>（盖章）</w:t>
      </w:r>
    </w:p>
    <w:p>
      <w:pPr>
        <w:pStyle w:val="null3"/>
      </w:pPr>
      <w:r>
        <w:rPr>
          <w:sz w:val="24"/>
        </w:rPr>
        <w:t xml:space="preserve">   </w:t>
      </w:r>
      <w:r>
        <w:rPr>
          <w:sz w:val="24"/>
        </w:rPr>
        <w:t>法定代表人／委托代理人：</w:t>
      </w:r>
      <w:r>
        <w:rPr>
          <w:sz w:val="24"/>
          <w:u w:val="single"/>
        </w:rPr>
        <w:t xml:space="preserve">        </w:t>
      </w:r>
      <w:r>
        <w:rPr>
          <w:sz w:val="24"/>
          <w:u w:val="single"/>
        </w:rPr>
        <w:t>　（签名）</w:t>
      </w:r>
    </w:p>
    <w:p>
      <w:pPr>
        <w:pStyle w:val="null3"/>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sz w:val="24"/>
        </w:rPr>
        <w:t xml:space="preserve">    </w:t>
      </w:r>
      <w:r>
        <w:rPr>
          <w:sz w:val="24"/>
        </w:rPr>
        <w:t>乙方：</w:t>
      </w:r>
      <w:r>
        <w:rPr>
          <w:sz w:val="24"/>
          <w:u w:val="single"/>
        </w:rPr>
        <w:t xml:space="preserve">                                         </w:t>
      </w:r>
      <w:r>
        <w:rPr>
          <w:sz w:val="24"/>
          <w:u w:val="single"/>
        </w:rPr>
        <w:t>（盖章）</w:t>
      </w:r>
    </w:p>
    <w:p>
      <w:pPr>
        <w:pStyle w:val="null3"/>
      </w:pPr>
      <w:r>
        <w:rPr>
          <w:sz w:val="24"/>
        </w:rPr>
        <w:t xml:space="preserve">   </w:t>
      </w:r>
      <w:r>
        <w:rPr>
          <w:sz w:val="24"/>
        </w:rPr>
        <w:t>法定代表人／委托代理人：</w:t>
      </w:r>
      <w:r>
        <w:rPr>
          <w:sz w:val="24"/>
          <w:u w:val="single"/>
        </w:rPr>
        <w:t xml:space="preserve">        </w:t>
      </w:r>
      <w:r>
        <w:rPr>
          <w:sz w:val="24"/>
          <w:u w:val="single"/>
        </w:rPr>
        <w:t>　　（签名）</w:t>
      </w:r>
    </w:p>
    <w:p>
      <w:pPr>
        <w:pStyle w:val="null3"/>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440101-2026-12263</w:t>
      </w:r>
    </w:p>
    <w:p>
      <w:pPr>
        <w:pStyle w:val="null3"/>
        <w:jc w:val="center"/>
        <w:outlineLvl w:val="3"/>
      </w:pPr>
      <w:r>
        <w:rPr>
          <w:sz w:val="24"/>
          <w:b/>
        </w:rPr>
        <w:t>采购项目编号：</w:t>
      </w:r>
      <w:r>
        <w:rPr>
          <w:sz w:val="24"/>
          <w:b/>
        </w:rPr>
        <w:t>0877-26GZTP0ZC0221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海洋资源管理经费——子项3：2026年广州市海洋灾害预警信息公布</w:t>
      </w:r>
      <w:r>
        <w:rPr>
          <w:u w:val="single"/>
        </w:rPr>
        <w:t>”</w:t>
      </w:r>
      <w:r>
        <w:rPr/>
        <w:t>项目的招标[采购项目编号为：</w:t>
      </w:r>
      <w:r>
        <w:rPr>
          <w:u w:val="single"/>
        </w:rPr>
        <w:t>0877-26GZTP0ZC0221</w:t>
      </w:r>
      <w:r>
        <w:rPr/>
        <w:t>]，我方愿参与投标。</w:t>
      </w:r>
    </w:p>
    <w:p>
      <w:pPr>
        <w:pStyle w:val="null3"/>
        <w:ind w:firstLine="480"/>
      </w:pPr>
      <w:r>
        <w:rPr/>
        <w:t>我方确认收到贵方提供的</w:t>
      </w:r>
      <w:r>
        <w:rPr>
          <w:u w:val="single"/>
        </w:rPr>
        <w:t>“</w:t>
      </w:r>
      <w:r>
        <w:rPr>
          <w:u w:val="single"/>
        </w:rPr>
        <w:t>海洋资源管理经费——子项3：2026年广州市海洋灾害预警信息公布</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海洋资源管理经费——子项3：2026年广州市海洋灾害预警信息公布</w:t>
      </w:r>
      <w:r>
        <w:rPr/>
        <w:t>”项目采购[采购项目编号为</w:t>
      </w:r>
      <w:r>
        <w:rPr/>
        <w:t>0877-26GZTP0ZC0221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海洋资源管理经费——子项3：2026年广州市海洋灾害预警信息公布</w:t>
      </w:r>
      <w:r>
        <w:rPr/>
        <w:t>招标中获中标（采购项目编号：</w:t>
      </w:r>
      <w:r>
        <w:rPr/>
        <w:t>0877-26GZTP0ZC0221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