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440101-2026-11564</w:t>
      </w:r>
    </w:p>
    <w:p>
      <w:pPr>
        <w:pStyle w:val="null3"/>
        <w:jc w:val="center"/>
        <w:outlineLvl w:val="3"/>
      </w:pPr>
      <w:r>
        <w:rPr>
          <w:sz w:val="24"/>
          <w:b/>
        </w:rPr>
        <w:t>采购项目编号：</w:t>
      </w:r>
      <w:r>
        <w:rPr>
          <w:sz w:val="24"/>
          <w:b/>
        </w:rPr>
        <w:t>0877-26GZTP1ZC0517</w:t>
      </w:r>
    </w:p>
    <w:p>
      <w:pPr>
        <w:pStyle w:val="null3"/>
        <w:jc w:val="center"/>
        <w:outlineLvl w:val="3"/>
      </w:pPr>
      <w:r>
        <w:rPr>
          <w:sz w:val="24"/>
          <w:b/>
        </w:rPr>
        <w:t>项目名称：</w:t>
      </w:r>
      <w:r>
        <w:rPr>
          <w:sz w:val="24"/>
          <w:b/>
        </w:rPr>
        <w:t>广州市第十二人民医院2026年中央财政基本公共卫生服务补助资金设备项目(第四批)(二次)</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广州市第十二人民医院</w:t>
      </w:r>
      <w:r>
        <w:rPr/>
        <w:t>的委托，采用</w:t>
      </w:r>
      <w:r>
        <w:rPr/>
        <w:t>公开招标</w:t>
      </w:r>
      <w:r>
        <w:rPr/>
        <w:t>方式组织采购</w:t>
      </w:r>
      <w:r>
        <w:rPr/>
        <w:t>广州市第十二人民医院2026年中央财政基本公共卫生服务补助资金设备项目(第四批)(二次)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广州市第十二人民医院2026年中央财政基本公共卫生服务补助资金设备项目(第四批)(二次)</w:t>
      </w:r>
    </w:p>
    <w:p>
      <w:pPr>
        <w:pStyle w:val="null3"/>
        <w:ind w:firstLine="480"/>
      </w:pPr>
      <w:r>
        <w:rPr/>
        <w:t>采购计划编号：</w:t>
      </w:r>
      <w:r>
        <w:rPr/>
        <w:t>440101-2026-11564</w:t>
      </w:r>
    </w:p>
    <w:p>
      <w:pPr>
        <w:pStyle w:val="null3"/>
        <w:ind w:firstLine="480"/>
      </w:pPr>
      <w:r>
        <w:rPr/>
        <w:t>采购项目编号：</w:t>
      </w:r>
      <w:r>
        <w:rPr/>
        <w:t>0877-26GZTP1ZC0517</w:t>
      </w:r>
    </w:p>
    <w:p>
      <w:pPr>
        <w:pStyle w:val="null3"/>
        <w:ind w:firstLine="480"/>
      </w:pPr>
      <w:r>
        <w:rPr/>
        <w:t>采购方式：</w:t>
      </w:r>
      <w:r>
        <w:rPr/>
        <w:t>公开招标</w:t>
      </w:r>
    </w:p>
    <w:p>
      <w:pPr>
        <w:pStyle w:val="null3"/>
        <w:ind w:firstLine="480"/>
      </w:pPr>
      <w:r>
        <w:rPr/>
        <w:t>预算金额：</w:t>
      </w:r>
      <w:r>
        <w:rPr/>
        <w:t>105,000.00</w:t>
      </w:r>
      <w:r>
        <w:rPr/>
        <w:t>元</w:t>
      </w:r>
    </w:p>
    <w:p>
      <w:pPr>
        <w:pStyle w:val="null3"/>
        <w:outlineLvl w:val="3"/>
      </w:pPr>
      <w:r>
        <w:rPr>
          <w:sz w:val="24"/>
          <w:b/>
        </w:rPr>
        <w:t>2.项目内容及需求情况（采购项目技术规格、参数及要求）</w:t>
      </w:r>
    </w:p>
    <w:p>
      <w:pPr>
        <w:pStyle w:val="null3"/>
      </w:pPr>
      <w:r>
        <w:rPr/>
        <w:t>采购包1(无创呼吸机、除颤监护仪):</w:t>
      </w:r>
    </w:p>
    <w:p>
      <w:pPr>
        <w:pStyle w:val="null3"/>
      </w:pPr>
      <w:r>
        <w:rPr/>
        <w:t>采购包预算金额：105,000.00元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无创呼吸机</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除颤监护仪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急救和生命支持设备</w:t>
            </w:r>
          </w:p>
        </w:tc>
        <w:tc>
          <w:tcPr>
            <w:tcW w:type="dxa" w:w="2076"/>
          </w:tcPr>
          <w:p>
            <w:pPr>
              <w:pStyle w:val="null3"/>
              <w:jc w:val="left"/>
            </w:pPr>
            <w:r>
              <w:rPr/>
              <w:t>无创呼吸机</w:t>
            </w:r>
          </w:p>
        </w:tc>
        <w:tc>
          <w:tcPr>
            <w:tcW w:type="dxa" w:w="2076"/>
          </w:tcPr>
          <w:p>
            <w:pPr>
              <w:pStyle w:val="null3"/>
              <w:jc w:val="left"/>
            </w:pPr>
            <w:r>
              <w:rPr/>
              <w:t>无创呼吸机</w:t>
            </w:r>
          </w:p>
        </w:tc>
      </w:tr>
      <w:tr>
        <w:tc>
          <w:tcPr>
            <w:tcW w:type="dxa" w:w="2076"/>
          </w:tcPr>
          <w:p>
            <w:pPr>
              <w:pStyle w:val="null3"/>
              <w:jc w:val="center"/>
            </w:pPr>
            <w:r>
              <w:rPr/>
              <w:t>2</w:t>
            </w:r>
          </w:p>
        </w:tc>
        <w:tc>
          <w:tcPr>
            <w:tcW w:type="dxa" w:w="2076"/>
          </w:tcPr>
          <w:p>
            <w:pPr>
              <w:pStyle w:val="null3"/>
              <w:jc w:val="left"/>
            </w:pPr>
            <w:r>
              <w:rPr/>
              <w:t>医用电子生理参数检测仪器设备</w:t>
            </w:r>
          </w:p>
        </w:tc>
        <w:tc>
          <w:tcPr>
            <w:tcW w:type="dxa" w:w="2076"/>
          </w:tcPr>
          <w:p>
            <w:pPr>
              <w:pStyle w:val="null3"/>
              <w:jc w:val="left"/>
            </w:pPr>
            <w:r>
              <w:rPr/>
              <w:t>除颤监护仪</w:t>
            </w:r>
          </w:p>
        </w:tc>
        <w:tc>
          <w:tcPr>
            <w:tcW w:type="dxa" w:w="2076"/>
          </w:tcPr>
          <w:p>
            <w:pPr>
              <w:pStyle w:val="null3"/>
              <w:jc w:val="left"/>
            </w:pPr>
            <w:r>
              <w:rPr/>
              <w:t>除颤监护仪</w:t>
            </w:r>
          </w:p>
        </w:tc>
      </w:tr>
    </w:tbl>
    <w:p>
      <w:pPr>
        <w:pStyle w:val="null3"/>
      </w:pPr>
      <w:r>
        <w:rPr/>
        <w:t>本采购包不接受联合体投标</w:t>
      </w:r>
    </w:p>
    <w:p>
      <w:pPr>
        <w:pStyle w:val="null3"/>
      </w:pPr>
      <w:r>
        <w:rPr/>
        <w:t>合同分包：不允许合同分包</w:t>
      </w:r>
    </w:p>
    <w:p>
      <w:pPr>
        <w:pStyle w:val="null3"/>
      </w:pPr>
      <w:r>
        <w:rPr/>
        <w:t>合同履行期限：自合同签订之日起30日内完成交货、安装调试设备至正常运行的最佳状态。</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采购包1（无创呼吸机、除颤监护仪）：</w:t>
      </w:r>
      <w:r>
        <w:rPr/>
        <w:t>本采购包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采购包1（无创呼吸机、除颤监护仪）：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3)如投标人为生产企业：所投产品为第二、三类医疗器械，提供监督管理部门签发的有效的《医疗器械生产许可证》扫描件；（如国家另有规定，则适用其规定）</w:t>
      </w:r>
    </w:p>
    <w:p>
      <w:pPr>
        <w:pStyle w:val="null3"/>
      </w:pPr>
      <w:r>
        <w:rPr/>
        <w:t>4)如投标人为经营企业：所投产品为第三类医疗器械，提供监督管理部门签发的有效的《医疗器械经营许可证》扫描件；（如国家另有规定，则适用其规定）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020-38665704</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020-38931901、38931902、38931903转801（前台），809，833</w:t>
      </w:r>
    </w:p>
    <w:p>
      <w:pPr>
        <w:pStyle w:val="null3"/>
        <w:outlineLvl w:val="3"/>
      </w:pPr>
      <w:r>
        <w:rPr>
          <w:sz w:val="24"/>
          <w:b/>
        </w:rPr>
        <w:t xml:space="preserve"> 3.项目联系方式</w:t>
      </w:r>
    </w:p>
    <w:p>
      <w:pPr>
        <w:pStyle w:val="null3"/>
        <w:ind w:firstLine="480"/>
      </w:pPr>
      <w:r>
        <w:rPr/>
        <w:t xml:space="preserve"> 项目联系人：</w:t>
      </w:r>
      <w:r>
        <w:rPr/>
        <w:t>黎工，林工（邮箱：lifengyi@gztpc.com）</w:t>
      </w:r>
    </w:p>
    <w:p>
      <w:pPr>
        <w:pStyle w:val="null3"/>
        <w:ind w:firstLine="480"/>
      </w:pPr>
      <w:r>
        <w:rPr/>
        <w:t xml:space="preserve"> 电话：</w:t>
      </w:r>
      <w:r>
        <w:rPr/>
        <w:t>020-38931901、38931902、38931903转801（前台），809，833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项目属性：货物类</w:t>
      </w:r>
    </w:p>
    <w:p>
      <w:pPr>
        <w:pStyle w:val="null3"/>
        <w:jc w:val="both"/>
      </w:pPr>
      <w:r>
        <w:rPr>
          <w:sz w:val="21"/>
        </w:rPr>
        <w:t>本项目对应的中小企业划分标准所属行业为：工业。</w:t>
      </w:r>
    </w:p>
    <w:p>
      <w:pPr>
        <w:pStyle w:val="null3"/>
        <w:jc w:val="both"/>
      </w:pPr>
      <w:r>
        <w:rPr>
          <w:sz w:val="21"/>
        </w:rPr>
        <w:t>打</w:t>
      </w:r>
      <w:r>
        <w:rPr>
          <w:sz w:val="21"/>
        </w:rPr>
        <w:t>“★”号条款为实质性条款，若有任何一条负偏离或不满足则导致投标无效。</w:t>
      </w:r>
    </w:p>
    <w:p>
      <w:pPr>
        <w:pStyle w:val="null3"/>
        <w:jc w:val="both"/>
      </w:pPr>
      <w:r>
        <w:rPr>
          <w:sz w:val="21"/>
        </w:rPr>
        <w:t>打</w:t>
      </w:r>
      <w:r>
        <w:rPr>
          <w:sz w:val="21"/>
        </w:rPr>
        <w:t>“▲”号条款为重要技术参数，若有部分“▲”条款未响应或不满足，将导致其响应性评审加重扣分，但不作为无效投标条款。</w:t>
      </w:r>
    </w:p>
    <w:p>
      <w:pPr>
        <w:pStyle w:val="null3"/>
      </w:pPr>
      <w:r>
        <w:rPr>
          <w:sz w:val="21"/>
        </w:rPr>
        <w:t>★</w:t>
      </w:r>
      <w:r>
        <w:rPr>
          <w:sz w:val="21"/>
        </w:rPr>
        <w:t>根据《关于在政府采购活动中对有关美国企业采取相关措施的通知》（财库〔2026〕10号），本项目不接受该通知附件所列46家美国企业生产的产品参与投标。</w:t>
      </w:r>
    </w:p>
    <w:p>
      <w:pPr>
        <w:pStyle w:val="null3"/>
        <w:jc w:val="both"/>
      </w:pPr>
      <w:r>
        <w:rPr>
          <w:sz w:val="21"/>
        </w:rPr>
        <w:t>★如投标人为经营企业：所投产品为第二类医疗器械，投标时具有监督管理部门签发的有效的《医疗器械经营备案凭证》复印件，或承诺供货时提供监督管理部门签发的有效的《医疗器械经营备案凭证》复印件（提供承诺书，不提供视为不响应）；（如国家另有规定，则适用其规定）</w:t>
      </w:r>
    </w:p>
    <w:p>
      <w:pPr>
        <w:pStyle w:val="null3"/>
        <w:jc w:val="both"/>
      </w:pPr>
      <w:r>
        <w:rPr>
          <w:sz w:val="21"/>
        </w:rPr>
        <w:t>★所投产品属于第二类、第三类医疗器械，则必须提供有效的医疗器械注册证明复印件。（如国家另有规定，则适用其规定）</w:t>
      </w:r>
    </w:p>
    <w:p>
      <w:pPr>
        <w:pStyle w:val="null3"/>
        <w:jc w:val="both"/>
      </w:pPr>
      <w:r>
        <w:rPr>
          <w:sz w:val="21"/>
        </w:rPr>
        <w:t>★按招标文件要求提供《声明函》（格式详见采购需求《三、声明函》），否则视为无效投标。</w:t>
      </w:r>
    </w:p>
    <w:p>
      <w:pPr>
        <w:pStyle w:val="null3"/>
      </w:pPr>
      <w:r>
        <w:rPr>
          <w:sz w:val="22"/>
          <w:b/>
        </w:rPr>
        <w:t>二、</w:t>
      </w:r>
      <w:r>
        <w:rPr>
          <w:sz w:val="21"/>
          <w:b/>
        </w:rPr>
        <w:t>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1890"/>
        <w:gridCol w:w="1050"/>
        <w:gridCol w:w="1740"/>
        <w:gridCol w:w="1230"/>
        <w:gridCol w:w="960"/>
        <w:gridCol w:w="735"/>
      </w:tblGrid>
      <w:tr>
        <w:tc>
          <w:tcPr>
            <w:tcW w:type="dxa" w:w="1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核心产品</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是否允许进口产品</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标的所属行业</w:t>
            </w:r>
          </w:p>
        </w:tc>
      </w:tr>
      <w:tr>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无创呼吸机</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w:t>
            </w:r>
            <w:r>
              <w:rPr>
                <w:sz w:val="21"/>
              </w:rPr>
              <w:t>万元</w:t>
            </w:r>
          </w:p>
        </w:tc>
        <w:tc>
          <w:tcPr>
            <w:tcW w:type="dxa" w:w="12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除颤监护仪</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除颤监护仪</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6.5</w:t>
            </w:r>
            <w:r>
              <w:rPr>
                <w:sz w:val="21"/>
              </w:rPr>
              <w:t>万元</w:t>
            </w:r>
          </w:p>
        </w:tc>
        <w:tc>
          <w:tcPr>
            <w:tcW w:type="dxa" w:w="1230"/>
            <w:vMerge/>
            <w:tcBorders>
              <w:top w:val="none" w:color="000000" w:sz="4"/>
              <w:left w:val="none" w:color="000000" w:sz="4"/>
              <w:bottom w:val="single" w:color="000000" w:sz="4"/>
              <w:right w:val="single" w:color="000000" w:sz="4"/>
            </w:tcBorders>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pPr>
      <w:r>
        <w:rPr>
          <w:sz w:val="21"/>
          <w:b/>
        </w:rPr>
        <w:t>★投标人报价不得超过最高限价，超过最高限价则导致投标无效。</w:t>
      </w:r>
    </w:p>
    <w:p>
      <w:pPr>
        <w:pStyle w:val="null3"/>
      </w:pPr>
      <w:r>
        <w:rPr>
          <w:sz w:val="22"/>
          <w:b/>
        </w:rPr>
        <w:t>三、声明函</w:t>
      </w:r>
    </w:p>
    <w:p>
      <w:pPr>
        <w:pStyle w:val="null3"/>
        <w:jc w:val="center"/>
      </w:pPr>
      <w:r>
        <w:rPr>
          <w:sz w:val="21"/>
          <w:b/>
        </w:rPr>
        <w:t>声明函</w:t>
      </w:r>
    </w:p>
    <w:p>
      <w:pPr>
        <w:pStyle w:val="null3"/>
        <w:jc w:val="left"/>
      </w:pPr>
      <w:r>
        <w:rPr>
          <w:sz w:val="21"/>
        </w:rPr>
        <w:t>致：广东广招国际招标有限公司</w:t>
      </w:r>
      <w:r>
        <w:rPr>
          <w:sz w:val="21"/>
        </w:rPr>
        <w:t>/</w:t>
      </w:r>
      <w:r>
        <w:rPr>
          <w:sz w:val="21"/>
        </w:rPr>
        <w:t>广州市第十二人民医院</w:t>
      </w:r>
    </w:p>
    <w:p>
      <w:pPr>
        <w:pStyle w:val="null3"/>
        <w:ind w:firstLine="420"/>
        <w:jc w:val="left"/>
      </w:pPr>
      <w:r>
        <w:rPr>
          <w:sz w:val="21"/>
        </w:rPr>
        <w:t>关于贵方发布</w:t>
      </w:r>
      <w:r>
        <w:rPr>
          <w:sz w:val="21"/>
          <w:b/>
        </w:rPr>
        <w:t>广州市第十二人民医院</w:t>
      </w:r>
      <w:r>
        <w:rPr>
          <w:sz w:val="21"/>
          <w:b/>
        </w:rPr>
        <w:t>2026</w:t>
      </w:r>
      <w:r>
        <w:rPr>
          <w:sz w:val="21"/>
          <w:b/>
        </w:rPr>
        <w:t>年中央财政基本公共卫生服务补助资金设备项目</w:t>
      </w:r>
      <w:r>
        <w:rPr>
          <w:sz w:val="21"/>
          <w:b/>
        </w:rPr>
        <w:t>(</w:t>
      </w:r>
      <w:r>
        <w:rPr>
          <w:sz w:val="21"/>
          <w:b/>
        </w:rPr>
        <w:t>第四批</w:t>
      </w:r>
      <w:r>
        <w:rPr>
          <w:sz w:val="21"/>
          <w:b/>
        </w:rPr>
        <w:t>)</w:t>
      </w:r>
      <w:r>
        <w:rPr>
          <w:sz w:val="21"/>
        </w:rPr>
        <w:t>（二次）[</w:t>
      </w:r>
      <w:r>
        <w:rPr>
          <w:sz w:val="21"/>
        </w:rPr>
        <w:t>采购项目编号：</w:t>
      </w:r>
      <w:r>
        <w:rPr>
          <w:sz w:val="21"/>
        </w:rPr>
        <w:t>0877-26GZTP1ZC0517</w:t>
      </w:r>
      <w:r>
        <w:rPr>
          <w:sz w:val="21"/>
        </w:rPr>
        <w:t>]</w:t>
      </w:r>
      <w:r>
        <w:rPr>
          <w:sz w:val="21"/>
        </w:rPr>
        <w:t>的招标公告</w:t>
      </w:r>
      <w:r>
        <w:rPr>
          <w:sz w:val="21"/>
        </w:rPr>
        <w:t>,</w:t>
      </w:r>
      <w:r>
        <w:rPr>
          <w:sz w:val="21"/>
        </w:rPr>
        <w:t>本单位愿意参加上述项目投标</w:t>
      </w:r>
      <w:r>
        <w:rPr>
          <w:sz w:val="21"/>
        </w:rPr>
        <w:t>,</w:t>
      </w:r>
      <w:r>
        <w:rPr>
          <w:sz w:val="21"/>
        </w:rPr>
        <w:t>并已清楚招标文件的要求及有关文件规定</w:t>
      </w:r>
      <w:r>
        <w:rPr>
          <w:sz w:val="21"/>
        </w:rPr>
        <w:t>,</w:t>
      </w:r>
      <w:r>
        <w:rPr>
          <w:sz w:val="21"/>
        </w:rPr>
        <w:t>声明如下：</w:t>
      </w:r>
    </w:p>
    <w:p>
      <w:pPr>
        <w:pStyle w:val="null3"/>
        <w:ind w:firstLine="420"/>
        <w:jc w:val="left"/>
      </w:pPr>
      <w:r>
        <w:rPr>
          <w:sz w:val="21"/>
        </w:rPr>
        <w:t>(</w:t>
      </w:r>
      <w:r>
        <w:rPr>
          <w:sz w:val="21"/>
        </w:rPr>
        <w:t>一</w:t>
      </w:r>
      <w:r>
        <w:rPr>
          <w:sz w:val="21"/>
        </w:rPr>
        <w:t>)</w:t>
      </w:r>
      <w:r>
        <w:rPr>
          <w:sz w:val="21"/>
        </w:rPr>
        <w:t>我方具备《中华人民共和国政府采购法》第二十二条所规定的条件</w:t>
      </w:r>
    </w:p>
    <w:p>
      <w:pPr>
        <w:pStyle w:val="null3"/>
        <w:ind w:firstLine="420"/>
        <w:jc w:val="left"/>
      </w:pPr>
      <w:r>
        <w:rPr>
          <w:sz w:val="21"/>
        </w:rPr>
        <w:t>(1)</w:t>
      </w:r>
      <w:r>
        <w:rPr>
          <w:sz w:val="21"/>
        </w:rPr>
        <w:t>具有独立承担民事责任的能力；</w:t>
      </w:r>
    </w:p>
    <w:p>
      <w:pPr>
        <w:pStyle w:val="null3"/>
        <w:ind w:firstLine="420"/>
        <w:jc w:val="left"/>
      </w:pPr>
      <w:r>
        <w:rPr>
          <w:sz w:val="21"/>
        </w:rPr>
        <w:t>(2)</w:t>
      </w:r>
      <w:r>
        <w:rPr>
          <w:sz w:val="21"/>
        </w:rPr>
        <w:t>具有良好的商业信誉和健全的财务会计制度；</w:t>
      </w:r>
    </w:p>
    <w:p>
      <w:pPr>
        <w:pStyle w:val="null3"/>
        <w:ind w:firstLine="420"/>
        <w:jc w:val="left"/>
      </w:pPr>
      <w:r>
        <w:rPr>
          <w:sz w:val="21"/>
        </w:rPr>
        <w:t>(3)</w:t>
      </w:r>
      <w:r>
        <w:rPr>
          <w:sz w:val="21"/>
        </w:rPr>
        <w:t>具有履行合同所必需的设备和专业技术能力；</w:t>
      </w:r>
    </w:p>
    <w:p>
      <w:pPr>
        <w:pStyle w:val="null3"/>
        <w:ind w:firstLine="420"/>
        <w:jc w:val="left"/>
      </w:pPr>
      <w:r>
        <w:rPr>
          <w:sz w:val="21"/>
        </w:rPr>
        <w:t>(4)</w:t>
      </w:r>
      <w:r>
        <w:rPr>
          <w:sz w:val="21"/>
        </w:rPr>
        <w:t>有依法缴纳税收和社会保障资金的良好记录；</w:t>
      </w:r>
    </w:p>
    <w:p>
      <w:pPr>
        <w:pStyle w:val="null3"/>
        <w:ind w:firstLine="420"/>
        <w:jc w:val="left"/>
      </w:pPr>
      <w:r>
        <w:rPr>
          <w:sz w:val="21"/>
        </w:rPr>
        <w:t>(5)</w:t>
      </w:r>
      <w:r>
        <w:rPr>
          <w:sz w:val="21"/>
        </w:rPr>
        <w:t>我方</w:t>
      </w:r>
      <w:r>
        <w:rPr>
          <w:sz w:val="21"/>
        </w:rPr>
        <w:t>(</w:t>
      </w:r>
      <w:r>
        <w:rPr>
          <w:sz w:val="21"/>
        </w:rPr>
        <w:t>如前三年内有名称变更的，含变更前名称</w:t>
      </w:r>
      <w:r>
        <w:rPr>
          <w:sz w:val="21"/>
        </w:rPr>
        <w:t>)</w:t>
      </w:r>
      <w:r>
        <w:rPr>
          <w:sz w:val="21"/>
        </w:rPr>
        <w:t>参加本项目政府采购活动前三年内在经营活动中没有重大违法记录；</w:t>
      </w:r>
    </w:p>
    <w:p>
      <w:pPr>
        <w:pStyle w:val="null3"/>
        <w:ind w:firstLine="420"/>
        <w:jc w:val="left"/>
      </w:pPr>
      <w:r>
        <w:rPr>
          <w:sz w:val="21"/>
        </w:rPr>
        <w:t>(6)</w:t>
      </w:r>
      <w:r>
        <w:rPr>
          <w:sz w:val="21"/>
        </w:rPr>
        <w:t>我方符合法律、行政法规规定的其他条件。</w:t>
      </w:r>
    </w:p>
    <w:p>
      <w:pPr>
        <w:pStyle w:val="null3"/>
        <w:ind w:firstLine="420"/>
        <w:jc w:val="left"/>
      </w:pPr>
      <w:r>
        <w:rPr>
          <w:sz w:val="21"/>
        </w:rPr>
        <w:t>（</w:t>
      </w:r>
      <w:r>
        <w:rPr>
          <w:sz w:val="21"/>
        </w:rPr>
        <w:t>7</w:t>
      </w:r>
      <w:r>
        <w:rPr>
          <w:sz w:val="21"/>
        </w:rPr>
        <w:t>）我方不存在以下不得参加本项目</w:t>
      </w:r>
      <w:r>
        <w:rPr>
          <w:sz w:val="21"/>
        </w:rPr>
        <w:t>(</w:t>
      </w:r>
      <w:r>
        <w:rPr>
          <w:sz w:val="21"/>
        </w:rPr>
        <w:t>同一采购包</w:t>
      </w:r>
      <w:r>
        <w:rPr>
          <w:sz w:val="21"/>
        </w:rPr>
        <w:t>)</w:t>
      </w:r>
      <w:r>
        <w:rPr>
          <w:sz w:val="21"/>
        </w:rPr>
        <w:t>投标的情形之一：</w:t>
      </w:r>
    </w:p>
    <w:p>
      <w:pPr>
        <w:pStyle w:val="null3"/>
        <w:ind w:firstLine="420"/>
        <w:jc w:val="left"/>
      </w:pPr>
      <w:r>
        <w:rPr>
          <w:sz w:val="21"/>
        </w:rPr>
        <w:t>①不同供应商的单位负责人为同一人或者存在直接控股、管理关系；</w:t>
      </w:r>
    </w:p>
    <w:p>
      <w:pPr>
        <w:pStyle w:val="null3"/>
        <w:ind w:firstLine="420"/>
        <w:jc w:val="left"/>
      </w:pPr>
      <w:r>
        <w:rPr>
          <w:sz w:val="21"/>
        </w:rPr>
        <w:t>②供应商为采购项目提供整体设计、规范编制或者项目管理、监理、检测等服务。</w:t>
      </w:r>
    </w:p>
    <w:p>
      <w:pPr>
        <w:pStyle w:val="null3"/>
        <w:ind w:firstLine="420"/>
        <w:jc w:val="left"/>
      </w:pPr>
      <w:r>
        <w:rPr>
          <w:sz w:val="21"/>
        </w:rPr>
        <w:t>(</w:t>
      </w:r>
      <w:r>
        <w:rPr>
          <w:sz w:val="21"/>
        </w:rPr>
        <w:t>二</w:t>
      </w:r>
      <w:r>
        <w:rPr>
          <w:sz w:val="21"/>
        </w:rPr>
        <w:t>)</w:t>
      </w:r>
      <w:r>
        <w:rPr>
          <w:sz w:val="21"/>
        </w:rPr>
        <w:t>若本项目不接受联合体报价的，我方承诺以独立供应商名义即非联合体方式参加本项目的投标。</w:t>
      </w:r>
    </w:p>
    <w:p>
      <w:pPr>
        <w:pStyle w:val="null3"/>
        <w:ind w:firstLine="420"/>
        <w:jc w:val="left"/>
      </w:pPr>
      <w:r>
        <w:rPr>
          <w:sz w:val="21"/>
        </w:rPr>
        <w:t>(</w:t>
      </w:r>
      <w:r>
        <w:rPr>
          <w:sz w:val="21"/>
        </w:rPr>
        <w:t>三</w:t>
      </w:r>
      <w:r>
        <w:rPr>
          <w:sz w:val="21"/>
        </w:rPr>
        <w:t>)</w:t>
      </w:r>
      <w:r>
        <w:rPr>
          <w:sz w:val="21"/>
        </w:rPr>
        <w:t>我方郑重承诺公平竞争：我方保证所提交的相关资质文件和证明材料的真实性有良好的历史诚信记录，并将依法参与本项目</w:t>
      </w:r>
      <w:r>
        <w:rPr>
          <w:sz w:val="21"/>
        </w:rPr>
        <w:t>(</w:t>
      </w:r>
      <w:r>
        <w:rPr>
          <w:sz w:val="21"/>
        </w:rPr>
        <w:t>采购包</w:t>
      </w:r>
      <w:r>
        <w:rPr>
          <w:sz w:val="21"/>
        </w:rPr>
        <w:t>)</w:t>
      </w:r>
      <w:r>
        <w:rPr>
          <w:sz w:val="21"/>
        </w:rPr>
        <w:t>的公平竞争，不以任何不正当行为谋取不当利益，否则承担相应的法律责任。</w:t>
      </w:r>
    </w:p>
    <w:p>
      <w:pPr>
        <w:pStyle w:val="null3"/>
        <w:ind w:firstLine="420"/>
        <w:jc w:val="left"/>
      </w:pPr>
      <w:r>
        <w:rPr>
          <w:sz w:val="21"/>
        </w:rPr>
        <w:t>（四）我方郑重承诺无下列情形及行为：</w:t>
      </w:r>
    </w:p>
    <w:p>
      <w:pPr>
        <w:pStyle w:val="null3"/>
        <w:ind w:firstLine="420"/>
        <w:jc w:val="left"/>
      </w:pPr>
      <w:r>
        <w:rPr>
          <w:sz w:val="21"/>
        </w:rPr>
        <w:t>（</w:t>
      </w:r>
      <w:r>
        <w:rPr>
          <w:sz w:val="21"/>
        </w:rPr>
        <w:t>1</w:t>
      </w:r>
      <w:r>
        <w:rPr>
          <w:sz w:val="21"/>
        </w:rPr>
        <w:t>）不同投标人的投标文件由同一单位或者个人编制；</w:t>
      </w:r>
    </w:p>
    <w:p>
      <w:pPr>
        <w:pStyle w:val="null3"/>
        <w:ind w:firstLine="420"/>
        <w:jc w:val="left"/>
      </w:pPr>
      <w:r>
        <w:rPr>
          <w:sz w:val="21"/>
        </w:rPr>
        <w:t>（</w:t>
      </w:r>
      <w:r>
        <w:rPr>
          <w:sz w:val="21"/>
        </w:rPr>
        <w:t>2</w:t>
      </w:r>
      <w:r>
        <w:rPr>
          <w:sz w:val="21"/>
        </w:rPr>
        <w:t>）不同投标人委托同一单位或者个人办理投标事宜；</w:t>
      </w:r>
    </w:p>
    <w:p>
      <w:pPr>
        <w:pStyle w:val="null3"/>
        <w:ind w:firstLine="420"/>
        <w:jc w:val="left"/>
      </w:pPr>
      <w:r>
        <w:rPr>
          <w:sz w:val="21"/>
        </w:rPr>
        <w:t>（</w:t>
      </w:r>
      <w:r>
        <w:rPr>
          <w:sz w:val="21"/>
        </w:rPr>
        <w:t>3</w:t>
      </w:r>
      <w:r>
        <w:rPr>
          <w:sz w:val="21"/>
        </w:rPr>
        <w:t>）不同投标人的投标文件载明的项目管理成员或者联系人员为同一人；</w:t>
      </w:r>
    </w:p>
    <w:p>
      <w:pPr>
        <w:pStyle w:val="null3"/>
        <w:ind w:firstLine="420"/>
        <w:jc w:val="left"/>
      </w:pPr>
      <w:r>
        <w:rPr>
          <w:sz w:val="21"/>
        </w:rPr>
        <w:t>（</w:t>
      </w:r>
      <w:r>
        <w:rPr>
          <w:sz w:val="21"/>
        </w:rPr>
        <w:t>4</w:t>
      </w:r>
      <w:r>
        <w:rPr>
          <w:sz w:val="21"/>
        </w:rPr>
        <w:t>）不同投标人的投标文件异常一致或者投标报价呈规律性差异；</w:t>
      </w:r>
    </w:p>
    <w:p>
      <w:pPr>
        <w:pStyle w:val="null3"/>
        <w:ind w:firstLine="420"/>
        <w:jc w:val="left"/>
      </w:pPr>
      <w:r>
        <w:rPr>
          <w:sz w:val="21"/>
        </w:rPr>
        <w:t>（</w:t>
      </w:r>
      <w:r>
        <w:rPr>
          <w:sz w:val="21"/>
        </w:rPr>
        <w:t>5</w:t>
      </w:r>
      <w:r>
        <w:rPr>
          <w:sz w:val="21"/>
        </w:rPr>
        <w:t>）不同投标人的投标文件相互混装；</w:t>
      </w:r>
    </w:p>
    <w:p>
      <w:pPr>
        <w:pStyle w:val="null3"/>
        <w:ind w:firstLine="420"/>
        <w:jc w:val="left"/>
      </w:pPr>
      <w:r>
        <w:rPr>
          <w:sz w:val="21"/>
        </w:rPr>
        <w:t>（</w:t>
      </w:r>
      <w:r>
        <w:rPr>
          <w:sz w:val="21"/>
        </w:rPr>
        <w:t>6</w:t>
      </w:r>
      <w:r>
        <w:rPr>
          <w:sz w:val="21"/>
        </w:rPr>
        <w:t>）不同投标人的投标保证金或购买电子保函支付款为从同一单位或个人的账户转出；</w:t>
      </w:r>
    </w:p>
    <w:p>
      <w:pPr>
        <w:pStyle w:val="null3"/>
        <w:ind w:firstLine="420"/>
        <w:jc w:val="left"/>
      </w:pPr>
      <w:r>
        <w:rPr>
          <w:sz w:val="21"/>
        </w:rPr>
        <w:t>（</w:t>
      </w:r>
      <w:r>
        <w:rPr>
          <w:sz w:val="21"/>
        </w:rPr>
        <w:t>7</w:t>
      </w:r>
      <w:r>
        <w:rPr>
          <w:sz w:val="21"/>
        </w:rPr>
        <w:t>）投标人上传的电子投标文件加盖该项目的其他投标人的电子印章的。</w:t>
      </w:r>
    </w:p>
    <w:p>
      <w:pPr>
        <w:pStyle w:val="null3"/>
        <w:ind w:firstLine="420"/>
        <w:jc w:val="left"/>
      </w:pPr>
      <w:r>
        <w:rPr>
          <w:sz w:val="21"/>
        </w:rPr>
        <w:t>（五）我方郑重承诺不得无理由弃标。</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w:t>
      </w:r>
      <w:r>
        <w:rPr>
          <w:sz w:val="21"/>
        </w:rPr>
        <w:t>加盖公章</w:t>
      </w:r>
      <w:r>
        <w:rPr>
          <w:sz w:val="21"/>
        </w:rPr>
        <w:t>)</w:t>
      </w:r>
    </w:p>
    <w:p>
      <w:pPr>
        <w:pStyle w:val="null3"/>
        <w:ind w:firstLine="420"/>
        <w:jc w:val="left"/>
      </w:pPr>
      <w:r>
        <w:rPr>
          <w:sz w:val="21"/>
        </w:rPr>
        <w:t>日期</w:t>
      </w:r>
      <w:r>
        <w:rPr>
          <w:sz w:val="21"/>
        </w:rPr>
        <w:t xml:space="preserve">:   </w:t>
      </w:r>
      <w:r>
        <w:rPr>
          <w:sz w:val="21"/>
        </w:rPr>
        <w:t>年    月    日</w:t>
      </w:r>
    </w:p>
    <w:p>
      <w:pPr>
        <w:pStyle w:val="null3"/>
        <w:jc w:val="both"/>
      </w:pPr>
      <w:r>
        <w:rPr>
          <w:sz w:val="21"/>
        </w:rPr>
        <w:t>备注</w:t>
      </w:r>
      <w:r>
        <w:rPr>
          <w:sz w:val="21"/>
        </w:rPr>
        <w:t>:</w:t>
      </w:r>
      <w:r>
        <w:rPr>
          <w:sz w:val="21"/>
        </w:rPr>
        <w:t>本声明函必须提供且内容不得擅自删改，如有虚假或与事实不符的，作无效投标处理。</w:t>
      </w:r>
    </w:p>
    <w:p>
      <w:pPr>
        <w:pStyle w:val="null3"/>
      </w:pPr>
      <w:r>
        <w:rPr/>
        <w:t>采购包1（无创呼吸机、除颤监护仪）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自合同签订之日起30日内完成交货、安装调试设备至正常运行的最佳状态。</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1期：支付比例30%,合同生效后，中标人向采购人提供中标通知书、合同书、并开具的正规、合法、有效、等额发票，经审核无误后，采购人在具备支付条件的5个工作日内支付合同金额的30%。</w:t>
            </w:r>
          </w:p>
          <w:p>
            <w:pPr>
              <w:pStyle w:val="null3"/>
            </w:pPr>
            <w:r>
              <w:rPr/>
              <w:t>2期：支付比例70%,设备到货、安装、调试完毕，双方对设备数量、性能验收，验收合格后，双方在验收报告上签字盖章，中标人提供中标通知书、合同书、并开具的正规、合法、有效、等额发票及验收报告，经审核无误后，采购人在具备支付条件的5个工作日内支付剩余70%合同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应保证所供设备是12个月内生产(从设备铭牌的生产日期起，计算至设备运至采购人指定地点的日期止)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采购人有权要求中标人在接到采购人通知后30天内负责更换符合标准的同型号货物，其费用由中标人负担。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验收不能通过的，中标人应负责及时整改。若整改后，产品仍未能达标的，采购人有权依本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全部损失（全部损失包括但不限于采购人所造成的直接损失、可得利益损失、采购人支付给第三方的赔偿费用/违约金/罚款、调查取证费用/公证费/鉴定费用、诉讼仲裁费用、保全费用、律师费用、维权费用以及其他合理费用）。合同货物在出厂前应进行验收，货物到采购人指定地点后应在双方共同参加下进行验收，双方在相关的单据上签字确认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其他，1、中标人保证合同设备是全新、未曾使用过的，且进货渠道合法。其质量、规格及技术特征符合合同附件的要求。 ★2、质保期：原厂提供整机质保（包括第三方配件及附件），质保期≥3年；每年至少两次现场维护（包括整机清洗、保养、调整）。（投标人提供承诺函，格式自拟）。 3、中标人须负责将本次采购的所有仪器设备与医院现有在用信息系统（包括但不限于HIS、PACS、LIS、EMR、手麻系统、体检系统、医院集成平台等）进行数据互联互通，实现检测数据的自动采集、传输、解析及数字化报告生成；上述接口开发、协议对接、调试测试及第三方系统对接所需的接口开发调试费用全部包含在投标总价内，采购人不再另行支付。（提供承诺函，格式自拟） 4、质保要求：中标人在质保期内应确保开机率在95%以上，如达不到此要求，即相应延长质保期(至少六个月)。 保质期内非因采购人的人为原因而出现产品质量及安装问题，由中标人负责包修、包退或包换，并承担因此而产生的一切费用。中标人应在收到采购人报修通知后按照采购人要求派员到现场维修（采购需求另有规定除外）。 保质期后对中标人合同货物提供终身维修服务，如需更换零配件，中标人只收取零配件费，在硬件无改变的情况下，软件终身升级（所有费用已经包含在本次报价中）。 下列情况中标人不负责保修： (1)不按照中标人提供的正确使用方法而引致设备故障损坏； (2)擅自改装设备； (3)各种人为因素或天灾等外来因素造成的损坏。 5、因设备的质量问题而发生争议，由广东省或广州市质检部门进行质量鉴定。设备符合质量标准的，鉴定费用由采购人承担；设备不符合质量标准的，鉴定费用由中标人承担。 6、中标人须对采购人操作人员进行培训，主要内容为设备的基本结构、性能、主要部件的构造及修理，日常使用保养与管理，常见故障的排除，紧急情况的处理等，培训地点主要在设备安装现场或按采购人安排。 7、质保期内，中标人在接到设备出现故障通知后，在接报后1小时内响应，4小时内到达现场，24小时内处理完毕。若在72小时内仍未能有效解决，须提供不低于原设备使用性能的备用设备方案，保证设备开机率。在采购人提出应急维修服务要求后，要求4小时到达服务现场。 8、货物交付运输前，采购人已经支付部分或全部款项的，中标人应当办理以采购人为受益人的货物“一切险”，投保金额不少于采购人已经支付款项总额，保险保至项目最终交货地点。9.安装调试： 9.1.中标人必须依照招标文件的要求和投标文件的承诺，将货物系统 安装并调试至正常运行的最佳状态，所产生的费用由中标人承担。 9.2.中标人安排产品安装、调试及培训人员的安全保障措施，并承担由 此产生的一切费用。若发生任何安全事故，全部赔偿责任由中标人承担。若采购人因此承担(连带)责任或赔偿损失的，采购人有权向中 标人追偿。</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无创呼吸机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除颤监护仪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65,000.00</w:t>
            </w:r>
          </w:p>
        </w:tc>
        <w:tc>
          <w:tcPr>
            <w:tcW w:type="dxa" w:w="831"/>
          </w:tcPr>
          <w:p>
            <w:pPr>
              <w:pStyle w:val="null3"/>
              <w:jc w:val="right"/>
            </w:pPr>
            <w:r>
              <w:rPr/>
              <w:t>65,000.00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无创呼吸机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w:t>
            </w:r>
            <w:r>
              <w:rPr>
                <w:sz w:val="21"/>
              </w:rPr>
              <w:t>通气模式：具备</w:t>
            </w:r>
            <w:r>
              <w:rPr>
                <w:sz w:val="21"/>
              </w:rPr>
              <w:t>CPAP</w:t>
            </w:r>
            <w:r>
              <w:rPr>
                <w:sz w:val="21"/>
              </w:rPr>
              <w:t>、</w:t>
            </w:r>
            <w:r>
              <w:rPr>
                <w:sz w:val="21"/>
              </w:rPr>
              <w:t>S</w:t>
            </w:r>
            <w:r>
              <w:rPr>
                <w:sz w:val="21"/>
              </w:rPr>
              <w:t>、</w:t>
            </w:r>
            <w:r>
              <w:rPr>
                <w:sz w:val="21"/>
              </w:rPr>
              <w:t>T</w:t>
            </w:r>
            <w:r>
              <w:rPr>
                <w:sz w:val="21"/>
              </w:rPr>
              <w:t>、</w:t>
            </w:r>
            <w:r>
              <w:rPr>
                <w:sz w:val="21"/>
              </w:rPr>
              <w:t>S/T</w:t>
            </w:r>
            <w:r>
              <w:rPr>
                <w:sz w:val="21"/>
              </w:rPr>
              <w:t>、</w:t>
            </w:r>
            <w:r>
              <w:rPr>
                <w:sz w:val="21"/>
              </w:rPr>
              <w:t>PC</w:t>
            </w:r>
            <w:r>
              <w:rPr>
                <w:sz w:val="21"/>
              </w:rPr>
              <w:t>模式。</w:t>
            </w:r>
          </w:p>
          <w:p>
            <w:pPr>
              <w:pStyle w:val="null3"/>
              <w:jc w:val="both"/>
            </w:pPr>
            <w:r>
              <w:rPr>
                <w:sz w:val="21"/>
              </w:rPr>
              <w:t xml:space="preserve">2. </w:t>
            </w:r>
            <w:r>
              <w:rPr>
                <w:sz w:val="21"/>
              </w:rPr>
              <w:t>具备容量保证功能。</w:t>
            </w:r>
          </w:p>
          <w:p>
            <w:pPr>
              <w:pStyle w:val="null3"/>
              <w:jc w:val="both"/>
            </w:pPr>
            <w:r>
              <w:rPr>
                <w:sz w:val="21"/>
              </w:rPr>
              <w:t>▲</w:t>
            </w:r>
            <w:r>
              <w:rPr>
                <w:sz w:val="21"/>
              </w:rPr>
              <w:t>3.</w:t>
            </w:r>
            <w:r>
              <w:rPr>
                <w:sz w:val="21"/>
              </w:rPr>
              <w:t>目标潮气量设置范围值：</w:t>
            </w:r>
            <w:r>
              <w:rPr>
                <w:sz w:val="21"/>
              </w:rPr>
              <w:t>20ml-2500ml</w:t>
            </w:r>
            <w:r>
              <w:rPr>
                <w:sz w:val="21"/>
              </w:rPr>
              <w:t>。</w:t>
            </w:r>
          </w:p>
          <w:p>
            <w:pPr>
              <w:pStyle w:val="null3"/>
              <w:jc w:val="both"/>
            </w:pPr>
            <w:r>
              <w:rPr>
                <w:sz w:val="21"/>
              </w:rPr>
              <w:t>4.</w:t>
            </w:r>
            <w:r>
              <w:rPr>
                <w:sz w:val="21"/>
              </w:rPr>
              <w:t>最大流速</w:t>
            </w:r>
            <w:r>
              <w:rPr>
                <w:sz w:val="24"/>
              </w:rPr>
              <w:t>≥</w:t>
            </w:r>
            <w:r>
              <w:rPr>
                <w:sz w:val="21"/>
              </w:rPr>
              <w:t>180L/min</w:t>
            </w:r>
          </w:p>
          <w:p>
            <w:pPr>
              <w:pStyle w:val="null3"/>
              <w:jc w:val="both"/>
            </w:pPr>
            <w:r>
              <w:rPr>
                <w:sz w:val="21"/>
              </w:rPr>
              <w:t>5.</w:t>
            </w:r>
            <w:r>
              <w:rPr>
                <w:sz w:val="21"/>
              </w:rPr>
              <w:t>压力设置范围：</w:t>
            </w:r>
          </w:p>
          <w:p>
            <w:pPr>
              <w:pStyle w:val="null3"/>
              <w:jc w:val="both"/>
            </w:pPr>
            <w:r>
              <w:rPr>
                <w:sz w:val="21"/>
              </w:rPr>
              <w:t>吸气正压（</w:t>
            </w:r>
            <w:r>
              <w:rPr>
                <w:sz w:val="21"/>
              </w:rPr>
              <w:t>IPAP</w:t>
            </w:r>
            <w:r>
              <w:rPr>
                <w:sz w:val="21"/>
              </w:rPr>
              <w:t>）：</w:t>
            </w:r>
            <w:r>
              <w:rPr>
                <w:sz w:val="21"/>
              </w:rPr>
              <w:t>4cmH2O-30cmH2O</w:t>
            </w:r>
          </w:p>
          <w:p>
            <w:pPr>
              <w:pStyle w:val="null3"/>
              <w:jc w:val="both"/>
            </w:pPr>
            <w:r>
              <w:rPr>
                <w:sz w:val="21"/>
              </w:rPr>
              <w:t>呼气正压（</w:t>
            </w:r>
            <w:r>
              <w:rPr>
                <w:sz w:val="21"/>
              </w:rPr>
              <w:t>EPAP)</w:t>
            </w:r>
            <w:r>
              <w:rPr>
                <w:sz w:val="21"/>
              </w:rPr>
              <w:t>：</w:t>
            </w:r>
            <w:r>
              <w:rPr>
                <w:sz w:val="21"/>
              </w:rPr>
              <w:t>4cmH2O-25cmH2O</w:t>
            </w:r>
          </w:p>
          <w:p>
            <w:pPr>
              <w:pStyle w:val="null3"/>
              <w:jc w:val="both"/>
            </w:pPr>
            <w:r>
              <w:rPr>
                <w:sz w:val="21"/>
              </w:rPr>
              <w:t>持续正压（</w:t>
            </w:r>
            <w:r>
              <w:rPr>
                <w:sz w:val="21"/>
              </w:rPr>
              <w:t>CPAP</w:t>
            </w:r>
            <w:r>
              <w:rPr>
                <w:sz w:val="21"/>
              </w:rPr>
              <w:t>）：</w:t>
            </w:r>
            <w:r>
              <w:rPr>
                <w:sz w:val="21"/>
              </w:rPr>
              <w:t>4cmH2O-20cmH2O</w:t>
            </w:r>
          </w:p>
          <w:p>
            <w:pPr>
              <w:pStyle w:val="null3"/>
              <w:jc w:val="both"/>
            </w:pPr>
            <w:r>
              <w:rPr>
                <w:sz w:val="21"/>
              </w:rPr>
              <w:t>6.</w:t>
            </w:r>
            <w:r>
              <w:rPr>
                <w:sz w:val="21"/>
              </w:rPr>
              <w:t>吸气时间设置范围：</w:t>
            </w:r>
            <w:r>
              <w:rPr>
                <w:sz w:val="21"/>
              </w:rPr>
              <w:t>0.2</w:t>
            </w:r>
            <w:r>
              <w:rPr>
                <w:sz w:val="21"/>
              </w:rPr>
              <w:t>秒</w:t>
            </w:r>
            <w:r>
              <w:rPr>
                <w:sz w:val="21"/>
              </w:rPr>
              <w:t>-4.0</w:t>
            </w:r>
            <w:r>
              <w:rPr>
                <w:sz w:val="21"/>
              </w:rPr>
              <w:t>秒。</w:t>
            </w:r>
          </w:p>
          <w:p>
            <w:pPr>
              <w:pStyle w:val="null3"/>
              <w:jc w:val="both"/>
            </w:pPr>
            <w:r>
              <w:rPr>
                <w:sz w:val="21"/>
              </w:rPr>
              <w:t>▲</w:t>
            </w:r>
            <w:r>
              <w:rPr>
                <w:sz w:val="21"/>
              </w:rPr>
              <w:t>7.</w:t>
            </w:r>
            <w:r>
              <w:rPr>
                <w:sz w:val="21"/>
              </w:rPr>
              <w:t>后备呼吸频率设置范围：</w:t>
            </w:r>
            <w:r>
              <w:rPr>
                <w:sz w:val="21"/>
              </w:rPr>
              <w:t>1BPM-60BPM</w:t>
            </w:r>
            <w:r>
              <w:rPr>
                <w:sz w:val="21"/>
              </w:rPr>
              <w:t>。</w:t>
            </w:r>
          </w:p>
          <w:p>
            <w:pPr>
              <w:pStyle w:val="null3"/>
              <w:jc w:val="both"/>
            </w:pPr>
            <w:r>
              <w:rPr>
                <w:sz w:val="21"/>
              </w:rPr>
              <w:t>8.</w:t>
            </w:r>
            <w:r>
              <w:rPr>
                <w:sz w:val="21"/>
              </w:rPr>
              <w:t>具备压力释放技术，舒适度三档可调。</w:t>
            </w:r>
          </w:p>
          <w:p>
            <w:pPr>
              <w:pStyle w:val="null3"/>
              <w:jc w:val="both"/>
            </w:pPr>
            <w:r>
              <w:rPr>
                <w:sz w:val="21"/>
              </w:rPr>
              <w:t>9.</w:t>
            </w:r>
            <w:r>
              <w:rPr>
                <w:sz w:val="21"/>
              </w:rPr>
              <w:t>升压档设置范围：</w:t>
            </w:r>
            <w:r>
              <w:rPr>
                <w:sz w:val="21"/>
              </w:rPr>
              <w:t>1-6</w:t>
            </w:r>
            <w:r>
              <w:rPr>
                <w:sz w:val="21"/>
              </w:rPr>
              <w:t>档可调。</w:t>
            </w:r>
          </w:p>
          <w:p>
            <w:pPr>
              <w:pStyle w:val="null3"/>
              <w:jc w:val="both"/>
            </w:pPr>
            <w:r>
              <w:rPr>
                <w:sz w:val="21"/>
              </w:rPr>
              <w:t>10.</w:t>
            </w:r>
            <w:r>
              <w:rPr>
                <w:sz w:val="21"/>
              </w:rPr>
              <w:t>屏幕：防误触彩色液晶设备，屏幕尺寸≥</w:t>
            </w:r>
            <w:r>
              <w:rPr>
                <w:sz w:val="21"/>
              </w:rPr>
              <w:t>5.5</w:t>
            </w:r>
            <w:r>
              <w:rPr>
                <w:sz w:val="21"/>
              </w:rPr>
              <w:t>英寸，同屏显示设置参数、监测参数，旋钮操控，无需触屏。</w:t>
            </w:r>
          </w:p>
          <w:p>
            <w:pPr>
              <w:pStyle w:val="null3"/>
              <w:jc w:val="both"/>
            </w:pPr>
            <w:r>
              <w:rPr>
                <w:sz w:val="21"/>
              </w:rPr>
              <w:t>11.</w:t>
            </w:r>
            <w:r>
              <w:rPr>
                <w:sz w:val="21"/>
              </w:rPr>
              <w:t>治疗波形：同时显示压力、流量双波形，波形刻度范围可调。</w:t>
            </w:r>
          </w:p>
          <w:p>
            <w:pPr>
              <w:pStyle w:val="null3"/>
              <w:jc w:val="both"/>
            </w:pPr>
            <w:r>
              <w:rPr>
                <w:sz w:val="21"/>
              </w:rPr>
              <w:t>12.</w:t>
            </w:r>
            <w:r>
              <w:rPr>
                <w:sz w:val="21"/>
              </w:rPr>
              <w:t>可显示当前触发方式和自主触发率。</w:t>
            </w:r>
          </w:p>
          <w:p>
            <w:pPr>
              <w:pStyle w:val="null3"/>
              <w:jc w:val="both"/>
            </w:pPr>
            <w:r>
              <w:rPr>
                <w:sz w:val="21"/>
              </w:rPr>
              <w:t>13.</w:t>
            </w:r>
            <w:r>
              <w:rPr>
                <w:sz w:val="21"/>
              </w:rPr>
              <w:t>实时监测数据：压力值、每分钟通气量、呼吸频率、当前漏气量、当前潮气量、触发方式，具备治疗计时功能。</w:t>
            </w:r>
          </w:p>
          <w:p>
            <w:pPr>
              <w:pStyle w:val="null3"/>
              <w:jc w:val="both"/>
            </w:pPr>
            <w:r>
              <w:rPr>
                <w:sz w:val="21"/>
              </w:rPr>
              <w:t>14.</w:t>
            </w:r>
            <w:r>
              <w:rPr>
                <w:sz w:val="21"/>
              </w:rPr>
              <w:t>具备开机自检功能，开机自检功能覆盖涡轮、传感器、管路连接状态，确保设备运行可靠 。</w:t>
            </w:r>
          </w:p>
          <w:p>
            <w:pPr>
              <w:pStyle w:val="null3"/>
              <w:jc w:val="both"/>
            </w:pPr>
            <w:r>
              <w:rPr>
                <w:sz w:val="21"/>
              </w:rPr>
              <w:t xml:space="preserve">15. </w:t>
            </w:r>
            <w:r>
              <w:rPr>
                <w:sz w:val="21"/>
              </w:rPr>
              <w:t>设置呼吸暂停报警、患者连接断开报警、低分钟通气量报警、低潮气量报警、掉电报警、高压保护等多种报警功能，报警阈值可根据患者病情个性化设置。</w:t>
            </w:r>
          </w:p>
          <w:p>
            <w:pPr>
              <w:pStyle w:val="null3"/>
              <w:jc w:val="both"/>
            </w:pPr>
            <w:r>
              <w:rPr>
                <w:sz w:val="21"/>
              </w:rPr>
              <w:t>16.</w:t>
            </w:r>
            <w:r>
              <w:rPr>
                <w:sz w:val="21"/>
              </w:rPr>
              <w:t>暂停时间报警设置范围值：</w:t>
            </w:r>
            <w:r>
              <w:rPr>
                <w:sz w:val="21"/>
              </w:rPr>
              <w:t>0</w:t>
            </w:r>
            <w:r>
              <w:rPr>
                <w:sz w:val="21"/>
              </w:rPr>
              <w:t>秒、</w:t>
            </w:r>
            <w:r>
              <w:rPr>
                <w:sz w:val="21"/>
              </w:rPr>
              <w:t>10</w:t>
            </w:r>
            <w:r>
              <w:rPr>
                <w:sz w:val="21"/>
              </w:rPr>
              <w:t>秒、</w:t>
            </w:r>
            <w:r>
              <w:rPr>
                <w:sz w:val="21"/>
              </w:rPr>
              <w:t>20</w:t>
            </w:r>
            <w:r>
              <w:rPr>
                <w:sz w:val="21"/>
              </w:rPr>
              <w:t>秒、</w:t>
            </w:r>
            <w:r>
              <w:rPr>
                <w:sz w:val="21"/>
              </w:rPr>
              <w:t>30</w:t>
            </w:r>
            <w:r>
              <w:rPr>
                <w:sz w:val="21"/>
              </w:rPr>
              <w:t>秒。</w:t>
            </w:r>
          </w:p>
          <w:p>
            <w:pPr>
              <w:pStyle w:val="null3"/>
              <w:jc w:val="both"/>
            </w:pPr>
            <w:r>
              <w:rPr>
                <w:sz w:val="21"/>
              </w:rPr>
              <w:t>17.</w:t>
            </w:r>
            <w:r>
              <w:rPr>
                <w:sz w:val="21"/>
              </w:rPr>
              <w:t>呼吸机整机（含电池，不含台车）重量≤</w:t>
            </w:r>
            <w:r>
              <w:rPr>
                <w:sz w:val="21"/>
              </w:rPr>
              <w:t>9kg</w:t>
            </w:r>
            <w:r>
              <w:rPr>
                <w:sz w:val="21"/>
              </w:rPr>
              <w:t>，便于移动和转运。</w:t>
            </w:r>
          </w:p>
          <w:p>
            <w:pPr>
              <w:pStyle w:val="null3"/>
              <w:jc w:val="both"/>
            </w:pPr>
            <w:r>
              <w:rPr>
                <w:sz w:val="21"/>
              </w:rPr>
              <w:t>18.</w:t>
            </w:r>
            <w:r>
              <w:rPr>
                <w:sz w:val="21"/>
              </w:rPr>
              <w:t>具备自动漏气补偿功能，补偿能力</w:t>
            </w:r>
            <w:r>
              <w:rPr>
                <w:sz w:val="24"/>
              </w:rPr>
              <w:t>≥</w:t>
            </w:r>
            <w:r>
              <w:rPr>
                <w:sz w:val="21"/>
              </w:rPr>
              <w:t>60L/min</w:t>
            </w:r>
            <w:r>
              <w:rPr>
                <w:sz w:val="21"/>
              </w:rPr>
              <w:t>。</w:t>
            </w:r>
          </w:p>
          <w:p>
            <w:pPr>
              <w:pStyle w:val="null3"/>
              <w:jc w:val="both"/>
            </w:pPr>
            <w:r>
              <w:rPr>
                <w:sz w:val="21"/>
              </w:rPr>
              <w:t>19.</w:t>
            </w:r>
            <w:r>
              <w:rPr>
                <w:sz w:val="21"/>
              </w:rPr>
              <w:t>具备自动灵敏度技术。</w:t>
            </w:r>
          </w:p>
          <w:p>
            <w:pPr>
              <w:pStyle w:val="null3"/>
              <w:jc w:val="both"/>
            </w:pPr>
            <w:r>
              <w:rPr>
                <w:sz w:val="21"/>
              </w:rPr>
              <w:t>20.</w:t>
            </w:r>
            <w:r>
              <w:rPr>
                <w:sz w:val="21"/>
              </w:rPr>
              <w:t>外接测压软管，可采集面罩端压力。</w:t>
            </w:r>
          </w:p>
          <w:p>
            <w:pPr>
              <w:pStyle w:val="null3"/>
              <w:jc w:val="both"/>
            </w:pPr>
            <w:r>
              <w:rPr>
                <w:sz w:val="21"/>
              </w:rPr>
              <w:t>▲</w:t>
            </w:r>
            <w:r>
              <w:rPr>
                <w:sz w:val="21"/>
              </w:rPr>
              <w:t>21.</w:t>
            </w:r>
            <w:r>
              <w:rPr>
                <w:sz w:val="21"/>
              </w:rPr>
              <w:t>可升级后备电池，后备电池工作时长≥</w:t>
            </w:r>
            <w:r>
              <w:rPr>
                <w:sz w:val="21"/>
              </w:rPr>
              <w:t>8</w:t>
            </w:r>
            <w:r>
              <w:rPr>
                <w:sz w:val="21"/>
              </w:rPr>
              <w:t>小时，交流电供电与电池供电可无缝切换。</w:t>
            </w:r>
          </w:p>
          <w:p>
            <w:pPr>
              <w:pStyle w:val="null3"/>
              <w:jc w:val="both"/>
            </w:pPr>
            <w:r>
              <w:rPr>
                <w:sz w:val="21"/>
              </w:rPr>
              <w:t>（</w:t>
            </w:r>
            <w:r>
              <w:rPr>
                <w:sz w:val="21"/>
              </w:rPr>
              <w:t>3</w:t>
            </w:r>
            <w:r>
              <w:rPr>
                <w:sz w:val="21"/>
              </w:rPr>
              <w:t>）配置清单（单套配置）</w:t>
            </w:r>
          </w:p>
          <w:p>
            <w:pPr>
              <w:pStyle w:val="null3"/>
              <w:jc w:val="both"/>
            </w:pPr>
            <w:r>
              <w:rPr>
                <w:sz w:val="21"/>
              </w:rPr>
              <w:t>1.</w:t>
            </w:r>
            <w:r>
              <w:rPr>
                <w:sz w:val="21"/>
              </w:rPr>
              <w:t>包含主机，电源组件（电源适配器）。</w:t>
            </w:r>
          </w:p>
          <w:p>
            <w:pPr>
              <w:pStyle w:val="null3"/>
              <w:jc w:val="both"/>
            </w:pPr>
            <w:r>
              <w:rPr>
                <w:sz w:val="21"/>
              </w:rPr>
              <w:t>2.</w:t>
            </w:r>
            <w:r>
              <w:rPr>
                <w:sz w:val="21"/>
              </w:rPr>
              <w:t>面罩</w:t>
            </w:r>
            <w:r>
              <w:rPr>
                <w:sz w:val="21"/>
              </w:rPr>
              <w:t>1</w:t>
            </w:r>
            <w:r>
              <w:rPr>
                <w:sz w:val="21"/>
              </w:rPr>
              <w:t>个、头带</w:t>
            </w:r>
            <w:r>
              <w:rPr>
                <w:sz w:val="21"/>
              </w:rPr>
              <w:t>1</w:t>
            </w:r>
            <w:r>
              <w:rPr>
                <w:sz w:val="21"/>
              </w:rPr>
              <w:t>套，一体式湿化器</w:t>
            </w:r>
            <w:r>
              <w:rPr>
                <w:sz w:val="21"/>
              </w:rPr>
              <w:t>1</w:t>
            </w:r>
            <w:r>
              <w:rPr>
                <w:sz w:val="21"/>
              </w:rPr>
              <w:t>套、湿化器管道</w:t>
            </w:r>
            <w:r>
              <w:rPr>
                <w:sz w:val="21"/>
              </w:rPr>
              <w:t>1</w:t>
            </w:r>
            <w:r>
              <w:rPr>
                <w:sz w:val="21"/>
              </w:rPr>
              <w:t>根、呼吸管路</w:t>
            </w:r>
            <w:r>
              <w:rPr>
                <w:sz w:val="21"/>
              </w:rPr>
              <w:t>1</w:t>
            </w:r>
            <w:r>
              <w:rPr>
                <w:sz w:val="21"/>
              </w:rPr>
              <w:t>根、测压软管</w:t>
            </w:r>
            <w:r>
              <w:rPr>
                <w:sz w:val="21"/>
              </w:rPr>
              <w:t>1</w:t>
            </w:r>
            <w:r>
              <w:rPr>
                <w:sz w:val="21"/>
              </w:rPr>
              <w:t>根。</w:t>
            </w:r>
          </w:p>
          <w:p>
            <w:pPr>
              <w:pStyle w:val="null3"/>
              <w:jc w:val="both"/>
            </w:pPr>
            <w:r>
              <w:rPr>
                <w:sz w:val="21"/>
              </w:rPr>
              <w:t>3.</w:t>
            </w:r>
            <w:r>
              <w:rPr>
                <w:sz w:val="21"/>
              </w:rPr>
              <w:t>移动台车</w:t>
            </w:r>
            <w:r>
              <w:rPr>
                <w:sz w:val="21"/>
              </w:rPr>
              <w:t>1</w:t>
            </w:r>
            <w:r>
              <w:rPr>
                <w:sz w:val="21"/>
              </w:rPr>
              <w:t>个。</w:t>
            </w:r>
          </w:p>
          <w:p>
            <w:pPr>
              <w:pStyle w:val="null3"/>
            </w:pPr>
            <w:r>
              <w:rPr>
                <w:sz w:val="21"/>
              </w:rPr>
              <w:t>4.</w:t>
            </w:r>
            <w:r>
              <w:rPr>
                <w:sz w:val="21"/>
              </w:rPr>
              <w:t>中文使用说明书、合格证、保修卡</w:t>
            </w:r>
            <w:r>
              <w:rPr>
                <w:sz w:val="21"/>
              </w:rPr>
              <w:t>1</w:t>
            </w:r>
            <w:r>
              <w:rPr>
                <w:sz w:val="21"/>
              </w:rPr>
              <w:t>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除颤监护仪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w:t>
            </w:r>
            <w:r>
              <w:rPr>
                <w:sz w:val="21"/>
              </w:rPr>
              <w:t>具有手动除颤、心电监护、呼吸监护、</w:t>
            </w:r>
            <w:r>
              <w:rPr>
                <w:sz w:val="21"/>
              </w:rPr>
              <w:t>AED</w:t>
            </w:r>
            <w:r>
              <w:rPr>
                <w:sz w:val="21"/>
              </w:rPr>
              <w:t>（半自动体外除颤）功能，</w:t>
            </w:r>
            <w:r>
              <w:rPr>
                <w:sz w:val="21"/>
              </w:rPr>
              <w:t>AED</w:t>
            </w:r>
            <w:r>
              <w:rPr>
                <w:sz w:val="21"/>
              </w:rPr>
              <w:t>功能适用于</w:t>
            </w:r>
            <w:r>
              <w:rPr>
                <w:sz w:val="21"/>
              </w:rPr>
              <w:t>30</w:t>
            </w:r>
            <w:r>
              <w:rPr>
                <w:sz w:val="21"/>
              </w:rPr>
              <w:t>天以上婴幼儿、儿童、成人模式切换人群。</w:t>
            </w:r>
          </w:p>
          <w:p>
            <w:pPr>
              <w:pStyle w:val="null3"/>
              <w:jc w:val="both"/>
            </w:pPr>
            <w:r>
              <w:rPr>
                <w:sz w:val="21"/>
              </w:rPr>
              <w:t>2.</w:t>
            </w:r>
            <w:r>
              <w:rPr>
                <w:sz w:val="21"/>
              </w:rPr>
              <w:t>手动除颤分为同步和非同步两种方式，可通过体外除颤电极板进行能量选择，最大能量可达</w:t>
            </w:r>
            <w:r>
              <w:rPr>
                <w:sz w:val="21"/>
              </w:rPr>
              <w:t>360J</w:t>
            </w:r>
            <w:r>
              <w:rPr>
                <w:sz w:val="21"/>
              </w:rPr>
              <w:t>。</w:t>
            </w:r>
          </w:p>
          <w:p>
            <w:pPr>
              <w:pStyle w:val="null3"/>
              <w:jc w:val="both"/>
            </w:pPr>
            <w:r>
              <w:rPr>
                <w:sz w:val="21"/>
              </w:rPr>
              <w:t>3.</w:t>
            </w:r>
            <w:r>
              <w:rPr>
                <w:sz w:val="21"/>
              </w:rPr>
              <w:t>除颤采用双相波技术，具有自动阻抗补偿功能。</w:t>
            </w:r>
          </w:p>
          <w:p>
            <w:pPr>
              <w:pStyle w:val="null3"/>
              <w:jc w:val="both"/>
            </w:pPr>
            <w:r>
              <w:rPr>
                <w:sz w:val="21"/>
              </w:rPr>
              <w:t>▲</w:t>
            </w:r>
            <w:r>
              <w:rPr>
                <w:sz w:val="21"/>
              </w:rPr>
              <w:t>4.</w:t>
            </w:r>
            <w:r>
              <w:rPr>
                <w:sz w:val="21"/>
              </w:rPr>
              <w:t>支持至少三种尺寸的体内除颤电极板。</w:t>
            </w:r>
          </w:p>
          <w:p>
            <w:pPr>
              <w:pStyle w:val="null3"/>
              <w:jc w:val="both"/>
            </w:pPr>
            <w:r>
              <w:rPr>
                <w:sz w:val="21"/>
              </w:rPr>
              <w:t>▲</w:t>
            </w:r>
            <w:r>
              <w:rPr>
                <w:sz w:val="21"/>
              </w:rPr>
              <w:t>5.</w:t>
            </w:r>
            <w:r>
              <w:rPr>
                <w:sz w:val="21"/>
              </w:rPr>
              <w:t>配备一体化除颤手柄，集成能量选择、充电、放电功能，支持单人操作。</w:t>
            </w:r>
          </w:p>
          <w:p>
            <w:pPr>
              <w:pStyle w:val="null3"/>
              <w:jc w:val="both"/>
            </w:pPr>
            <w:r>
              <w:rPr>
                <w:sz w:val="21"/>
              </w:rPr>
              <w:t>▲</w:t>
            </w:r>
            <w:r>
              <w:rPr>
                <w:sz w:val="21"/>
              </w:rPr>
              <w:t>6.AED</w:t>
            </w:r>
            <w:r>
              <w:rPr>
                <w:sz w:val="21"/>
              </w:rPr>
              <w:t>功能提供中文语音和中文提醒功能，抢救过程中支持自动录音，记录时长≥</w:t>
            </w:r>
            <w:r>
              <w:rPr>
                <w:sz w:val="21"/>
              </w:rPr>
              <w:t>8</w:t>
            </w:r>
            <w:r>
              <w:rPr>
                <w:sz w:val="21"/>
              </w:rPr>
              <w:t>小时。</w:t>
            </w:r>
          </w:p>
          <w:p>
            <w:pPr>
              <w:pStyle w:val="null3"/>
              <w:jc w:val="both"/>
            </w:pPr>
            <w:r>
              <w:rPr>
                <w:sz w:val="21"/>
              </w:rPr>
              <w:t>7.</w:t>
            </w:r>
            <w:r>
              <w:rPr>
                <w:sz w:val="21"/>
              </w:rPr>
              <w:t>开机迅速，从开机到可正常使用≤</w:t>
            </w:r>
            <w:r>
              <w:rPr>
                <w:sz w:val="21"/>
              </w:rPr>
              <w:t>2s</w:t>
            </w:r>
            <w:r>
              <w:rPr>
                <w:sz w:val="21"/>
              </w:rPr>
              <w:t>。</w:t>
            </w:r>
          </w:p>
          <w:p>
            <w:pPr>
              <w:pStyle w:val="null3"/>
              <w:jc w:val="both"/>
            </w:pPr>
            <w:r>
              <w:rPr>
                <w:sz w:val="21"/>
              </w:rPr>
              <w:t>8.</w:t>
            </w:r>
            <w:r>
              <w:rPr>
                <w:sz w:val="21"/>
              </w:rPr>
              <w:t>除颤充电迅速，充电至</w:t>
            </w:r>
            <w:r>
              <w:rPr>
                <w:sz w:val="21"/>
              </w:rPr>
              <w:t>200J</w:t>
            </w:r>
            <w:r>
              <w:rPr>
                <w:sz w:val="21"/>
              </w:rPr>
              <w:t>≤</w:t>
            </w:r>
            <w:r>
              <w:rPr>
                <w:sz w:val="21"/>
              </w:rPr>
              <w:t>3s</w:t>
            </w:r>
            <w:r>
              <w:rPr>
                <w:sz w:val="21"/>
              </w:rPr>
              <w:t>。</w:t>
            </w:r>
          </w:p>
          <w:p>
            <w:pPr>
              <w:pStyle w:val="null3"/>
              <w:jc w:val="both"/>
            </w:pPr>
            <w:r>
              <w:rPr>
                <w:sz w:val="21"/>
              </w:rPr>
              <w:t>9.</w:t>
            </w:r>
            <w:r>
              <w:rPr>
                <w:sz w:val="21"/>
              </w:rPr>
              <w:t>除颤后心电基线恢复≤</w:t>
            </w:r>
            <w:r>
              <w:rPr>
                <w:sz w:val="21"/>
              </w:rPr>
              <w:t>3.0s</w:t>
            </w:r>
            <w:r>
              <w:rPr>
                <w:sz w:val="21"/>
              </w:rPr>
              <w:t>。</w:t>
            </w:r>
          </w:p>
          <w:p>
            <w:pPr>
              <w:pStyle w:val="null3"/>
              <w:jc w:val="both"/>
            </w:pPr>
            <w:r>
              <w:rPr>
                <w:sz w:val="21"/>
              </w:rPr>
              <w:t>▲</w:t>
            </w:r>
            <w:r>
              <w:rPr>
                <w:sz w:val="21"/>
              </w:rPr>
              <w:t>10.</w:t>
            </w:r>
            <w:r>
              <w:rPr>
                <w:sz w:val="21"/>
              </w:rPr>
              <w:t>提供</w:t>
            </w:r>
            <w:r>
              <w:rPr>
                <w:sz w:val="21"/>
              </w:rPr>
              <w:t>CPR</w:t>
            </w:r>
            <w:r>
              <w:rPr>
                <w:sz w:val="21"/>
              </w:rPr>
              <w:t>按压干扰过滤功能，通过除颤电极片或</w:t>
            </w:r>
            <w:r>
              <w:rPr>
                <w:sz w:val="21"/>
              </w:rPr>
              <w:t>CPR</w:t>
            </w:r>
            <w:r>
              <w:rPr>
                <w:sz w:val="21"/>
              </w:rPr>
              <w:t>传感器自动检测按压干扰，并实时滤波，减少按压中断。</w:t>
            </w:r>
          </w:p>
          <w:p>
            <w:pPr>
              <w:pStyle w:val="null3"/>
              <w:jc w:val="both"/>
            </w:pPr>
            <w:r>
              <w:rPr>
                <w:sz w:val="21"/>
              </w:rPr>
              <w:t>11.</w:t>
            </w:r>
            <w:r>
              <w:rPr>
                <w:sz w:val="21"/>
              </w:rPr>
              <w:t>支持</w:t>
            </w:r>
            <w:r>
              <w:rPr>
                <w:sz w:val="21"/>
              </w:rPr>
              <w:t>ST</w:t>
            </w:r>
            <w:r>
              <w:rPr>
                <w:sz w:val="21"/>
              </w:rPr>
              <w:t>段分析、心律失常自动识别与报警 。</w:t>
            </w:r>
          </w:p>
          <w:p>
            <w:pPr>
              <w:pStyle w:val="null3"/>
              <w:jc w:val="both"/>
            </w:pPr>
            <w:r>
              <w:rPr>
                <w:sz w:val="21"/>
              </w:rPr>
              <w:t>▲</w:t>
            </w:r>
            <w:r>
              <w:rPr>
                <w:sz w:val="21"/>
              </w:rPr>
              <w:t>12.</w:t>
            </w:r>
            <w:r>
              <w:rPr>
                <w:sz w:val="21"/>
              </w:rPr>
              <w:t>具备监护功能：支持心电（</w:t>
            </w:r>
            <w:r>
              <w:rPr>
                <w:sz w:val="21"/>
              </w:rPr>
              <w:t>ECG</w:t>
            </w:r>
            <w:r>
              <w:rPr>
                <w:sz w:val="21"/>
              </w:rPr>
              <w:t>）、呼吸、血氧饱和度（</w:t>
            </w:r>
            <w:r>
              <w:rPr>
                <w:sz w:val="21"/>
              </w:rPr>
              <w:t>SpO</w:t>
            </w:r>
            <w:r>
              <w:rPr>
                <w:sz w:val="21"/>
              </w:rPr>
              <w:t>₂）、无创血压（</w:t>
            </w:r>
            <w:r>
              <w:rPr>
                <w:sz w:val="21"/>
              </w:rPr>
              <w:t>NIBP</w:t>
            </w:r>
            <w:r>
              <w:rPr>
                <w:sz w:val="21"/>
              </w:rPr>
              <w:t>）、体温等多参数监护。</w:t>
            </w:r>
          </w:p>
          <w:p>
            <w:pPr>
              <w:pStyle w:val="null3"/>
              <w:jc w:val="both"/>
            </w:pPr>
            <w:r>
              <w:rPr>
                <w:sz w:val="21"/>
              </w:rPr>
              <w:t>13.</w:t>
            </w:r>
            <w:r>
              <w:rPr>
                <w:sz w:val="21"/>
              </w:rPr>
              <w:t>≥</w:t>
            </w:r>
            <w:r>
              <w:rPr>
                <w:sz w:val="21"/>
              </w:rPr>
              <w:t>7</w:t>
            </w:r>
            <w:r>
              <w:rPr>
                <w:sz w:val="21"/>
              </w:rPr>
              <w:t>英寸彩色</w:t>
            </w:r>
            <w:r>
              <w:rPr>
                <w:sz w:val="21"/>
              </w:rPr>
              <w:t>TFT</w:t>
            </w:r>
            <w:r>
              <w:rPr>
                <w:sz w:val="21"/>
              </w:rPr>
              <w:t>显示设备，分辨率≥</w:t>
            </w:r>
            <w:r>
              <w:rPr>
                <w:sz w:val="21"/>
              </w:rPr>
              <w:t>800</w:t>
            </w:r>
            <w:r>
              <w:rPr>
                <w:sz w:val="21"/>
              </w:rPr>
              <w:t>×</w:t>
            </w:r>
            <w:r>
              <w:rPr>
                <w:sz w:val="21"/>
              </w:rPr>
              <w:t>480</w:t>
            </w:r>
            <w:r>
              <w:rPr>
                <w:sz w:val="21"/>
              </w:rPr>
              <w:t>。</w:t>
            </w:r>
          </w:p>
          <w:p>
            <w:pPr>
              <w:pStyle w:val="null3"/>
              <w:jc w:val="both"/>
            </w:pPr>
            <w:r>
              <w:rPr>
                <w:sz w:val="21"/>
              </w:rPr>
              <w:t>▲</w:t>
            </w:r>
            <w:r>
              <w:rPr>
                <w:sz w:val="21"/>
              </w:rPr>
              <w:t>14.</w:t>
            </w:r>
            <w:r>
              <w:rPr>
                <w:sz w:val="21"/>
              </w:rPr>
              <w:t>无需开机或拆机即可查看电池电量；电池支持徒手拆卸，无需拆机。</w:t>
            </w:r>
          </w:p>
          <w:p>
            <w:pPr>
              <w:pStyle w:val="null3"/>
              <w:jc w:val="both"/>
            </w:pPr>
            <w:r>
              <w:rPr>
                <w:sz w:val="21"/>
              </w:rPr>
              <w:t>15.</w:t>
            </w:r>
            <w:r>
              <w:rPr>
                <w:sz w:val="21"/>
              </w:rPr>
              <w:t>可存储</w:t>
            </w:r>
            <w:r>
              <w:rPr>
                <w:sz w:val="21"/>
              </w:rPr>
              <w:t>72</w:t>
            </w:r>
            <w:r>
              <w:rPr>
                <w:sz w:val="21"/>
              </w:rPr>
              <w:t>小时以上连续心电波形。</w:t>
            </w:r>
          </w:p>
          <w:p>
            <w:pPr>
              <w:pStyle w:val="null3"/>
              <w:jc w:val="both"/>
            </w:pPr>
            <w:r>
              <w:rPr>
                <w:sz w:val="21"/>
              </w:rPr>
              <w:t>16.</w:t>
            </w:r>
            <w:r>
              <w:rPr>
                <w:sz w:val="21"/>
              </w:rPr>
              <w:t>支持急救过程记录与数据追溯。</w:t>
            </w:r>
          </w:p>
          <w:p>
            <w:pPr>
              <w:pStyle w:val="null3"/>
              <w:jc w:val="both"/>
            </w:pPr>
            <w:r>
              <w:rPr>
                <w:sz w:val="21"/>
              </w:rPr>
              <w:t>17.</w:t>
            </w:r>
            <w:r>
              <w:rPr>
                <w:sz w:val="21"/>
              </w:rPr>
              <w:t>交直流两用，内置锂电池。</w:t>
            </w:r>
          </w:p>
          <w:p>
            <w:pPr>
              <w:pStyle w:val="null3"/>
              <w:jc w:val="both"/>
            </w:pPr>
            <w:r>
              <w:rPr>
                <w:sz w:val="21"/>
              </w:rPr>
              <w:t>18.</w:t>
            </w:r>
            <w:r>
              <w:rPr>
                <w:sz w:val="21"/>
              </w:rPr>
              <w:t>整机重量≤</w:t>
            </w:r>
            <w:r>
              <w:rPr>
                <w:sz w:val="21"/>
              </w:rPr>
              <w:t>5.0kg</w:t>
            </w:r>
            <w:r>
              <w:rPr>
                <w:sz w:val="21"/>
              </w:rPr>
              <w:t>（含电池）。</w:t>
            </w:r>
          </w:p>
          <w:p>
            <w:pPr>
              <w:pStyle w:val="null3"/>
              <w:jc w:val="both"/>
            </w:pPr>
            <w:r>
              <w:rPr>
                <w:sz w:val="21"/>
              </w:rPr>
              <w:t>19.</w:t>
            </w:r>
            <w:r>
              <w:rPr>
                <w:sz w:val="21"/>
              </w:rPr>
              <w:t>支持中文操作界面与中文语音提示。</w:t>
            </w:r>
          </w:p>
          <w:p>
            <w:pPr>
              <w:pStyle w:val="null3"/>
              <w:jc w:val="both"/>
            </w:pPr>
            <w:r>
              <w:rPr>
                <w:sz w:val="21"/>
              </w:rPr>
              <w:t>20.</w:t>
            </w:r>
            <w:r>
              <w:rPr>
                <w:sz w:val="21"/>
              </w:rPr>
              <w:t>具备防除颤</w:t>
            </w:r>
            <w:r>
              <w:rPr>
                <w:sz w:val="21"/>
              </w:rPr>
              <w:t>CF</w:t>
            </w:r>
            <w:r>
              <w:rPr>
                <w:sz w:val="21"/>
              </w:rPr>
              <w:t>型安全设计。</w:t>
            </w:r>
          </w:p>
          <w:p>
            <w:pPr>
              <w:pStyle w:val="null3"/>
              <w:jc w:val="both"/>
            </w:pPr>
            <w:r>
              <w:rPr>
                <w:sz w:val="21"/>
              </w:rPr>
              <w:t>（</w:t>
            </w:r>
            <w:r>
              <w:rPr>
                <w:sz w:val="21"/>
              </w:rPr>
              <w:t>2</w:t>
            </w:r>
            <w:r>
              <w:rPr>
                <w:sz w:val="21"/>
              </w:rPr>
              <w:t>）配置清单</w:t>
            </w:r>
          </w:p>
          <w:p>
            <w:pPr>
              <w:pStyle w:val="null3"/>
              <w:jc w:val="both"/>
            </w:pPr>
            <w:r>
              <w:rPr>
                <w:sz w:val="21"/>
              </w:rPr>
              <w:t>1.</w:t>
            </w:r>
            <w:r>
              <w:rPr>
                <w:sz w:val="21"/>
              </w:rPr>
              <w:t>除颤仪主机</w:t>
            </w:r>
            <w:r>
              <w:rPr>
                <w:sz w:val="21"/>
              </w:rPr>
              <w:t>1</w:t>
            </w:r>
            <w:r>
              <w:rPr>
                <w:sz w:val="21"/>
              </w:rPr>
              <w:t>台；</w:t>
            </w:r>
          </w:p>
          <w:p>
            <w:pPr>
              <w:pStyle w:val="null3"/>
              <w:jc w:val="both"/>
            </w:pPr>
            <w:r>
              <w:rPr>
                <w:sz w:val="21"/>
              </w:rPr>
              <w:t>2.</w:t>
            </w:r>
            <w:r>
              <w:rPr>
                <w:sz w:val="21"/>
              </w:rPr>
              <w:t>交直流电源适配器</w:t>
            </w:r>
            <w:r>
              <w:rPr>
                <w:sz w:val="21"/>
              </w:rPr>
              <w:t>1</w:t>
            </w:r>
            <w:r>
              <w:rPr>
                <w:sz w:val="21"/>
              </w:rPr>
              <w:t>套；</w:t>
            </w:r>
          </w:p>
          <w:p>
            <w:pPr>
              <w:pStyle w:val="null3"/>
              <w:jc w:val="both"/>
            </w:pPr>
            <w:r>
              <w:rPr>
                <w:sz w:val="21"/>
              </w:rPr>
              <w:t>3.</w:t>
            </w:r>
            <w:r>
              <w:rPr>
                <w:sz w:val="21"/>
              </w:rPr>
              <w:t>可充电锂电池</w:t>
            </w:r>
            <w:r>
              <w:rPr>
                <w:sz w:val="21"/>
              </w:rPr>
              <w:t>1</w:t>
            </w:r>
            <w:r>
              <w:rPr>
                <w:sz w:val="21"/>
              </w:rPr>
              <w:t>块；</w:t>
            </w:r>
          </w:p>
          <w:p>
            <w:pPr>
              <w:pStyle w:val="null3"/>
              <w:jc w:val="both"/>
            </w:pPr>
            <w:r>
              <w:rPr>
                <w:sz w:val="21"/>
              </w:rPr>
              <w:t>4.</w:t>
            </w:r>
            <w:r>
              <w:rPr>
                <w:sz w:val="21"/>
              </w:rPr>
              <w:t>成人</w:t>
            </w:r>
            <w:r>
              <w:rPr>
                <w:sz w:val="21"/>
              </w:rPr>
              <w:t>/</w:t>
            </w:r>
            <w:r>
              <w:rPr>
                <w:sz w:val="21"/>
              </w:rPr>
              <w:t xml:space="preserve">儿童一体化除颤手柄 </w:t>
            </w:r>
            <w:r>
              <w:rPr>
                <w:sz w:val="21"/>
              </w:rPr>
              <w:t>1</w:t>
            </w:r>
            <w:r>
              <w:rPr>
                <w:sz w:val="21"/>
              </w:rPr>
              <w:t>对、体外除颤电极板（含延长线）</w:t>
            </w:r>
            <w:r>
              <w:rPr>
                <w:sz w:val="21"/>
              </w:rPr>
              <w:t>1</w:t>
            </w:r>
            <w:r>
              <w:rPr>
                <w:sz w:val="21"/>
              </w:rPr>
              <w:t>套；</w:t>
            </w:r>
          </w:p>
          <w:p>
            <w:pPr>
              <w:pStyle w:val="null3"/>
              <w:jc w:val="both"/>
            </w:pPr>
            <w:r>
              <w:rPr>
                <w:sz w:val="21"/>
              </w:rPr>
              <w:t>5.</w:t>
            </w:r>
            <w:r>
              <w:rPr>
                <w:sz w:val="21"/>
              </w:rPr>
              <w:t>心电附件包</w:t>
            </w:r>
            <w:r>
              <w:rPr>
                <w:sz w:val="21"/>
              </w:rPr>
              <w:t>1</w:t>
            </w:r>
            <w:r>
              <w:rPr>
                <w:sz w:val="21"/>
              </w:rPr>
              <w:t>套（兼容标准导联连接）；</w:t>
            </w:r>
          </w:p>
          <w:p>
            <w:pPr>
              <w:pStyle w:val="null3"/>
              <w:jc w:val="both"/>
            </w:pPr>
            <w:r>
              <w:rPr>
                <w:sz w:val="21"/>
              </w:rPr>
              <w:t>6.</w:t>
            </w:r>
            <w:r>
              <w:rPr>
                <w:sz w:val="21"/>
              </w:rPr>
              <w:t>无创血压组件</w:t>
            </w:r>
            <w:r>
              <w:rPr>
                <w:sz w:val="21"/>
              </w:rPr>
              <w:t>1</w:t>
            </w:r>
            <w:r>
              <w:rPr>
                <w:sz w:val="21"/>
              </w:rPr>
              <w:t>套；</w:t>
            </w:r>
          </w:p>
          <w:p>
            <w:pPr>
              <w:pStyle w:val="null3"/>
            </w:pPr>
            <w:r>
              <w:rPr>
                <w:sz w:val="21"/>
              </w:rPr>
              <w:t xml:space="preserve">7. </w:t>
            </w:r>
            <w:r>
              <w:rPr>
                <w:sz w:val="21"/>
              </w:rPr>
              <w:t>血氧组件</w:t>
            </w:r>
            <w:r>
              <w:rPr>
                <w:sz w:val="21"/>
              </w:rPr>
              <w:t>1</w:t>
            </w:r>
            <w:r>
              <w:rPr>
                <w:sz w:val="21"/>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每个采购包的投标人单价报价和总价报价均不得超过招标文件中所列示的各项最高限价，本招标文件对应报价的要求如与此表序号6报价要求“各采购包报价不超过采购预算；”要求不一致的，以此处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020-37816286-821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采购包1(无创呼吸机、除颤监护仪)：综合评分法,是指投标文件满足招标文件全部实质性要求，且按照评审因素的量化指标评审得分最高的投标人为中标候选人的评标方法。（最低报价不是中标的唯一依据。）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采购包1（无创呼吸机、除颤监护仪）：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采购包1（无创呼吸机、除颤监护仪）：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如投标人为生产企业：所投产品为第二、三类医疗器械，提供监督管理部门签发的有效的《医疗器械生产许可证》扫描件；（如国家另有规定，则适用其规定）</w:t>
            </w:r>
          </w:p>
        </w:tc>
        <w:tc>
          <w:tcPr>
            <w:tcW w:type="dxa" w:w="4238"/>
          </w:tcPr>
          <w:p>
            <w:pPr>
              <w:pStyle w:val="null3"/>
            </w:pPr>
            <w:r>
              <w:rPr/>
              <w:t>如投标人为生产企业：所投产品为第二、三类医疗器械，提供监督管理部门签发的有效的《医疗器械生产许可证》扫描件；（如国家另有规定，则适用其规定）</w:t>
            </w:r>
          </w:p>
        </w:tc>
      </w:tr>
      <w:tr>
        <w:tc>
          <w:tcPr>
            <w:tcW w:type="dxa" w:w="890"/>
          </w:tcPr>
          <w:p>
            <w:pPr>
              <w:pStyle w:val="null3"/>
            </w:pPr>
            <w:r>
              <w:rPr/>
              <w:t>9</w:t>
            </w:r>
          </w:p>
        </w:tc>
        <w:tc>
          <w:tcPr>
            <w:tcW w:type="dxa" w:w="3178"/>
          </w:tcPr>
          <w:p>
            <w:pPr>
              <w:pStyle w:val="null3"/>
            </w:pPr>
            <w:r>
              <w:rPr/>
              <w:t>如投标人为经营企业：所投产品为第三类医疗器械，提供监督管理部门签发的有效的《医疗器械经营许可证》扫描件；（如国家另有规定，则适用其规定）</w:t>
            </w:r>
          </w:p>
        </w:tc>
        <w:tc>
          <w:tcPr>
            <w:tcW w:type="dxa" w:w="4238"/>
          </w:tcPr>
          <w:p>
            <w:pPr>
              <w:pStyle w:val="null3"/>
            </w:pPr>
            <w:r>
              <w:rPr/>
              <w:t>如投标人为经营企业：所投产品为第三类医疗器械，提供监督管理部门签发的有效的《医疗器械经营许可证》扫描件；（如国家另有规定，则适用其规定）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采购包1（无创呼吸机、除颤监护仪）：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采购包1(无创呼吸机、除颤监护仪):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(33.0分)</w:t>
            </w:r>
          </w:p>
        </w:tc>
        <w:tc>
          <w:tcPr>
            <w:tcW w:type="dxa" w:w="5076"/>
          </w:tcPr>
          <w:p>
            <w:pPr>
              <w:pStyle w:val="null3"/>
              <w:jc w:val="left"/>
            </w:pPr>
            <w:r>
              <w:rPr/>
              <w:t>所投产品技术参数全部满足用户需求书中带“▲”号的重要技术参数（共11条），得33分；每出现一处“▲”号负偏离，扣3分。如采购需求中有明确要求提供证明资料，则以采购需求内容为准。如采购需求中无明确要求提供证明材料，需提供以下任意一项证明材料作为技术证明文件：1、产品彩页（须体现对应技术参数条款）和相应技术参数的厂家技术白皮书，同时在彩页和技术白皮书中以醒目的方式标记与需求内容对应的部分。2、产品彩页（须体现对应技术参数条款）和使用说明书作为技术证明文件，同时在彩页和使用说明书中以醒目的方式标记与需求内容对应的部分。同时应在《技术和服务要求响应表》如实填写证明材料所在页码。否则评标委员会有权视相应技术参数响应不符合采购要求（如厂家的产品技术白皮书或使用说明书为英文版，请同时提供中文版）。</w:t>
            </w:r>
          </w:p>
        </w:tc>
      </w:tr>
      <w:tr>
        <w:tc>
          <w:tcPr>
            <w:tcW w:type="dxa" w:w="922"/>
            <w:gridSpan w:val="2"/>
            <w:vMerge/>
          </w:tcPr>
          <w:p/>
        </w:tc>
        <w:tc>
          <w:tcPr>
            <w:tcW w:type="dxa" w:w="2307"/>
          </w:tcPr>
          <w:p>
            <w:pPr>
              <w:pStyle w:val="null3"/>
              <w:jc w:val="left"/>
            </w:pPr>
            <w:r>
              <w:rPr/>
              <w:t>所投货物对用户需求书中不带▲号的普通技术参数的符合性 (12.0分)</w:t>
            </w:r>
          </w:p>
        </w:tc>
        <w:tc>
          <w:tcPr>
            <w:tcW w:type="dxa" w:w="5076"/>
          </w:tcPr>
          <w:p>
            <w:pPr>
              <w:pStyle w:val="null3"/>
              <w:jc w:val="left"/>
            </w:pPr>
            <w:r>
              <w:rPr/>
              <w:t>对用户需求书中的《具体技术(参数)要求中“三、主要技术及系统概述”》中非“★”号、非“▲”号参数的响应情况进行评审（最低一级序号的内容算一项）：一般条款完全满足或优于的，得12分，每出现一项负偏离，扣1分；负偏离总数＞12项的，得0分。【备注】如用户需求书中有明确提供的证明资料，则以用户需求书为准，无或未按要求提供证明材料的不得分；如用户需求书中无明确证明材料的，以投标人投标文件中的《技术和服务要求响应表》中的响应情况为准，未填写的或不响应的视为负偏离。（按以下原则计算条款项数:①“按每个二级序号的内容算一项，即序号“1.1”、“2.1、“3”的内容分别算一项。②有多级序号的，下级序号条款负偏离则视为该项负偏离）。</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根据投标人的安装调试方案（应包含具体的安装调试计划、安装调试人员安排、安装质量保障措施等）进行评分： 1.安装调试方案内容覆盖以上全部内容，有详细明确的事项实施步骤和时间节点且合理可行的，得5分； 2.安装调试方案内容基本完整，基本能体现事项实施步骤和时间节点且基本可行的，得2.5分； 3.安装调试方案内容不完整或事项实施步骤和时和时间节点不明确的，及不提供的，不得分。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根据投标人的培训方案（至少包含具体的培训方式、培训时间安排和培训内容）进行评分： 1.培训方案覆盖以上全部内容，有明确的培训方式（院内培训或院外培训）、培训时间安排合理、培训内容全面详细，得5分； 2.培训方案内容基本完整，培训方式（院内培训或院外培训）明确、培训时间安排基本合理、培训内容基本完整，得2.5分； 3.培训方案内容不完整，培训方式（院内培训或者院外进修）不明确或培训时间安排不合理或培训内容不完整，及不提供的，不得分。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投标人具有所投产品同类项目（主机）经验：依据2023年以来承接的同类项目合同情况进行评审 (3.0分)</w:t>
            </w:r>
          </w:p>
        </w:tc>
        <w:tc>
          <w:tcPr>
            <w:tcW w:type="dxa" w:w="5076"/>
          </w:tcPr>
          <w:p>
            <w:pPr>
              <w:pStyle w:val="null3"/>
              <w:jc w:val="left"/>
            </w:pPr>
            <w:r>
              <w:rPr/>
              <w:t>投标人具有同类设备供货业绩，每提供一份得1.5分，满分3分，如未提供或提供的证明材料内容不清晰评委无法辨认的，则不得分。【备注】需提供项目合同扫描件（提供资料至少能体现具体设备品牌型号、甲乙双方盖章页面、签订时间）。【以合同签订时间为准；分支机构投标的，总公司（总所）业绩可纳入评审；同一用户仅计算一次业绩】。</w:t>
            </w:r>
          </w:p>
        </w:tc>
      </w:tr>
      <w:tr>
        <w:tc>
          <w:tcPr>
            <w:tcW w:type="dxa" w:w="922"/>
            <w:gridSpan w:val="2"/>
            <w:vMerge/>
          </w:tcPr>
          <w:p/>
        </w:tc>
        <w:tc>
          <w:tcPr>
            <w:tcW w:type="dxa" w:w="2307"/>
          </w:tcPr>
          <w:p>
            <w:pPr>
              <w:pStyle w:val="null3"/>
              <w:jc w:val="left"/>
            </w:pPr>
            <w:r>
              <w:rPr/>
              <w:t>用户满意度评价 (2.0分)</w:t>
            </w:r>
          </w:p>
        </w:tc>
        <w:tc>
          <w:tcPr>
            <w:tcW w:type="dxa" w:w="5076"/>
          </w:tcPr>
          <w:p>
            <w:pPr>
              <w:pStyle w:val="null3"/>
              <w:jc w:val="left"/>
            </w:pPr>
            <w:r>
              <w:rPr/>
              <w:t>根据投标人提供的自2023年1月1日以来上述有效同类项目的用户评价进行评审： 每提供一个用户评价至少为“满意或类似好评”的得1分，最高得2分。 注：1.提供有用户盖章的评价材料扫描件作为证明，同一项目评价不重复计分。</w:t>
            </w:r>
          </w:p>
        </w:tc>
      </w:tr>
      <w:tr>
        <w:tc>
          <w:tcPr>
            <w:tcW w:type="dxa" w:w="922"/>
            <w:gridSpan w:val="2"/>
            <w:vMerge/>
          </w:tcPr>
          <w:p/>
        </w:tc>
        <w:tc>
          <w:tcPr>
            <w:tcW w:type="dxa" w:w="2307"/>
          </w:tcPr>
          <w:p>
            <w:pPr>
              <w:pStyle w:val="null3"/>
              <w:jc w:val="left"/>
            </w:pPr>
            <w:r>
              <w:rPr/>
              <w:t>投标人认证情况 (2.0分)</w:t>
            </w:r>
          </w:p>
        </w:tc>
        <w:tc>
          <w:tcPr>
            <w:tcW w:type="dxa" w:w="5076"/>
          </w:tcPr>
          <w:p>
            <w:pPr>
              <w:pStyle w:val="null3"/>
              <w:jc w:val="left"/>
            </w:pPr>
            <w:r>
              <w:rPr/>
              <w:t>投标人具有质量管理体系认证或医疗器械质量管理体系认证证书，得2分，不提供不得分。注：1.同时提供有效期内的证书扫描件以及在全国认证认可信息公共服务平台（http://cx.cnca.cn/）对体系证书的信息查询截图，未按上述要求提供证明材料或证书已失效或撤销或暂停的不得分。2.如因投标人成立时间原因导致无法获得上述评价的，按对应得分，投标人须进行说明。</w:t>
            </w:r>
          </w:p>
        </w:tc>
      </w:tr>
      <w:tr>
        <w:tc>
          <w:tcPr>
            <w:tcW w:type="dxa" w:w="922"/>
            <w:gridSpan w:val="2"/>
            <w:vMerge/>
          </w:tcPr>
          <w:p/>
        </w:tc>
        <w:tc>
          <w:tcPr>
            <w:tcW w:type="dxa" w:w="2307"/>
          </w:tcPr>
          <w:p>
            <w:pPr>
              <w:pStyle w:val="null3"/>
              <w:jc w:val="left"/>
            </w:pPr>
            <w:r>
              <w:rPr/>
              <w:t>质保期 (3.0分)</w:t>
            </w:r>
          </w:p>
        </w:tc>
        <w:tc>
          <w:tcPr>
            <w:tcW w:type="dxa" w:w="5076"/>
          </w:tcPr>
          <w:p>
            <w:pPr>
              <w:pStyle w:val="null3"/>
              <w:jc w:val="left"/>
            </w:pPr>
            <w:r>
              <w:rPr/>
              <w:t>质保期达到第二章 采购需求明确的年限的基础上，每增加1年加1.5分，最高加3分。 注:提供投标人质保承诺函及厂家承诺函。</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19"/>
          <w:b/>
        </w:rPr>
        <w:t>广州市政府采购合同书（货物类）</w:t>
      </w:r>
    </w:p>
    <w:p>
      <w:pPr>
        <w:pStyle w:val="null3"/>
        <w:jc w:val="both"/>
      </w:pPr>
      <w:r>
        <w:rPr>
          <w:b/>
        </w:rPr>
        <w:t xml:space="preserve"> </w:t>
      </w:r>
    </w:p>
    <w:p>
      <w:pPr>
        <w:pStyle w:val="null3"/>
        <w:jc w:val="both"/>
      </w:pPr>
      <w:r>
        <w:rPr/>
        <w:t xml:space="preserve"> </w:t>
      </w:r>
    </w:p>
    <w:p>
      <w:pPr>
        <w:pStyle w:val="null3"/>
      </w:pPr>
      <w:r>
        <w:rPr/>
        <w:t xml:space="preserve"> </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项目编号：</w:t>
            </w:r>
          </w:p>
          <w:p>
            <w:pPr>
              <w:pStyle w:val="null3"/>
              <w:spacing w:after="12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4"/>
                <w:b/>
              </w:rPr>
              <w:t>项目名称：</w:t>
            </w:r>
          </w:p>
          <w:p>
            <w:pPr>
              <w:pStyle w:val="null3"/>
              <w:spacing w:after="12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4"/>
                <w:b/>
              </w:rPr>
              <w:t>合同编号：</w:t>
            </w:r>
          </w:p>
          <w:p>
            <w:pPr>
              <w:pStyle w:val="null3"/>
              <w:spacing w:after="120"/>
              <w:jc w:val="both"/>
            </w:pPr>
          </w:p>
        </w:tc>
      </w:tr>
    </w:tbl>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center"/>
      </w:pPr>
      <w:r>
        <w:rPr>
          <w:sz w:val="24"/>
        </w:rPr>
        <w:t>项目名称：</w:t>
      </w:r>
      <w:r>
        <w:rPr>
          <w:sz w:val="24"/>
        </w:rPr>
        <w:t>广州市第十二人民医院</w:t>
      </w:r>
      <w:r>
        <w:rPr>
          <w:sz w:val="24"/>
        </w:rPr>
        <w:t>2026</w:t>
      </w:r>
      <w:r>
        <w:rPr>
          <w:sz w:val="24"/>
        </w:rPr>
        <w:t>年中央财政基本公共卫生服务补助资金设备项目</w:t>
      </w:r>
      <w:r>
        <w:rPr>
          <w:sz w:val="24"/>
        </w:rPr>
        <w:t>(</w:t>
      </w:r>
      <w:r>
        <w:rPr>
          <w:sz w:val="24"/>
        </w:rPr>
        <w:t>第四批</w:t>
      </w:r>
      <w:r>
        <w:rPr>
          <w:sz w:val="24"/>
        </w:rPr>
        <w:t>)</w:t>
      </w:r>
      <w:r>
        <w:rPr/>
        <w:t xml:space="preserve">  </w:t>
      </w:r>
    </w:p>
    <w:p>
      <w:pPr>
        <w:pStyle w:val="null3"/>
        <w:jc w:val="both"/>
      </w:pPr>
      <w:r>
        <w:rPr>
          <w:sz w:val="24"/>
        </w:rPr>
        <w:t>合同编号：</w:t>
      </w:r>
    </w:p>
    <w:p>
      <w:pPr>
        <w:pStyle w:val="null3"/>
        <w:jc w:val="both"/>
      </w:pPr>
      <w:r>
        <w:rPr>
          <w:sz w:val="24"/>
          <w:b/>
        </w:rPr>
        <w:t>甲方：</w:t>
      </w:r>
      <w:r>
        <w:rPr>
          <w:sz w:val="24"/>
          <w:b/>
          <w:u w:val="single"/>
        </w:rPr>
        <w:t>广州市第十二人民医院</w:t>
      </w:r>
    </w:p>
    <w:p>
      <w:pPr>
        <w:pStyle w:val="null3"/>
        <w:jc w:val="both"/>
      </w:pPr>
      <w:r>
        <w:rPr>
          <w:sz w:val="24"/>
        </w:rPr>
        <w:t>电话：</w:t>
      </w:r>
      <w:r>
        <w:rPr>
          <w:sz w:val="24"/>
        </w:rPr>
        <w:t xml:space="preserve">020-38981264      </w:t>
      </w:r>
      <w:r>
        <w:rPr>
          <w:sz w:val="24"/>
        </w:rPr>
        <w:t>传真：</w:t>
      </w:r>
      <w:r>
        <w:rPr>
          <w:sz w:val="24"/>
        </w:rPr>
        <w:t xml:space="preserve">020-38981264             </w:t>
      </w:r>
    </w:p>
    <w:p>
      <w:pPr>
        <w:pStyle w:val="null3"/>
        <w:jc w:val="both"/>
      </w:pPr>
      <w:r>
        <w:rPr>
          <w:sz w:val="24"/>
        </w:rPr>
        <w:t>地址：广州市天河区天强路</w:t>
      </w:r>
      <w:r>
        <w:rPr>
          <w:sz w:val="24"/>
        </w:rPr>
        <w:t>1</w:t>
      </w:r>
      <w:r>
        <w:rPr>
          <w:sz w:val="24"/>
        </w:rPr>
        <w:t>号</w:t>
      </w:r>
    </w:p>
    <w:p>
      <w:pPr>
        <w:pStyle w:val="null3"/>
        <w:jc w:val="both"/>
      </w:pPr>
      <w:r>
        <w:rPr>
          <w:sz w:val="24"/>
          <w:b/>
        </w:rPr>
        <w:t>乙方：</w:t>
      </w:r>
      <w:r>
        <w:rPr>
          <w:b/>
          <w:u w:val="single"/>
        </w:rPr>
        <w:t xml:space="preserve"> </w:t>
      </w:r>
    </w:p>
    <w:p>
      <w:pPr>
        <w:pStyle w:val="null3"/>
        <w:jc w:val="both"/>
      </w:pPr>
      <w:r>
        <w:rPr>
          <w:sz w:val="24"/>
        </w:rPr>
        <w:t>电话：</w:t>
      </w:r>
      <w:r>
        <w:rPr>
          <w:sz w:val="24"/>
        </w:rPr>
        <w:t xml:space="preserve">                  </w:t>
      </w:r>
      <w:r>
        <w:rPr>
          <w:sz w:val="24"/>
        </w:rPr>
        <w:t>传真：</w:t>
      </w:r>
      <w:r>
        <w:rPr>
          <w:sz w:val="24"/>
        </w:rPr>
        <w:t xml:space="preserve">          </w:t>
      </w:r>
    </w:p>
    <w:p>
      <w:pPr>
        <w:pStyle w:val="null3"/>
        <w:jc w:val="both"/>
      </w:pPr>
      <w:r>
        <w:rPr>
          <w:sz w:val="24"/>
        </w:rPr>
        <w:t>地址：</w:t>
      </w:r>
      <w:r>
        <w:rPr>
          <w:sz w:val="24"/>
        </w:rPr>
        <w:t xml:space="preserve">  </w:t>
      </w:r>
    </w:p>
    <w:p>
      <w:pPr>
        <w:pStyle w:val="null3"/>
        <w:jc w:val="both"/>
      </w:pPr>
      <w:r>
        <w:rPr/>
        <w:t xml:space="preserve">    </w:t>
      </w:r>
      <w:r>
        <w:rPr>
          <w:sz w:val="24"/>
        </w:rPr>
        <w:t>根据</w:t>
      </w:r>
      <w:r>
        <w:rPr>
          <w:u w:val="single"/>
        </w:rPr>
        <w:t xml:space="preserve"> </w:t>
      </w:r>
      <w:r>
        <w:rPr>
          <w:sz w:val="24"/>
          <w:u w:val="single"/>
        </w:rPr>
        <w:t>广州市第十二人民医院</w:t>
      </w:r>
      <w:r>
        <w:rPr>
          <w:sz w:val="24"/>
          <w:u w:val="single"/>
        </w:rPr>
        <w:t>2026</w:t>
      </w:r>
      <w:r>
        <w:rPr>
          <w:sz w:val="24"/>
          <w:u w:val="single"/>
        </w:rPr>
        <w:t>年中央财政基本公共卫生服务补助资金设备项目</w:t>
      </w:r>
      <w:r>
        <w:rPr>
          <w:sz w:val="24"/>
          <w:u w:val="single"/>
        </w:rPr>
        <w:t>(</w:t>
      </w:r>
      <w:r>
        <w:rPr>
          <w:sz w:val="24"/>
          <w:u w:val="single"/>
        </w:rPr>
        <w:t>第四批</w:t>
      </w:r>
      <w:r>
        <w:rPr>
          <w:sz w:val="24"/>
          <w:u w:val="single"/>
        </w:rPr>
        <w:t>)</w:t>
      </w:r>
      <w:r>
        <w:rPr>
          <w:u w:val="single"/>
        </w:rPr>
        <w:t xml:space="preserve">  </w:t>
      </w:r>
      <w:r>
        <w:rPr>
          <w:sz w:val="24"/>
        </w:rPr>
        <w:t>的采购结果</w:t>
      </w:r>
      <w:r>
        <w:rPr>
          <w:sz w:val="24"/>
        </w:rPr>
        <w:t>（项目名称：；项目编号：；招标代理公司：）</w:t>
      </w:r>
      <w:r>
        <w:rPr>
          <w:sz w:val="24"/>
        </w:rPr>
        <w:t>，按照《中华人民共和国政府采购法》、《中华人民共和国民法典》及相关法律法规的规定，经双方协商，本着平等互利和诚实信用的原则，一致同意签订本合同如下。</w:t>
      </w:r>
    </w:p>
    <w:p>
      <w:pPr>
        <w:pStyle w:val="null3"/>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316"/>
        <w:gridCol w:w="2678"/>
        <w:gridCol w:w="1339"/>
        <w:gridCol w:w="542"/>
        <w:gridCol w:w="542"/>
        <w:gridCol w:w="1445"/>
        <w:gridCol w:w="1445"/>
      </w:tblGrid>
      <w:tr>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合计总额（含税）：</w:t>
            </w:r>
            <w:r>
              <w:rPr>
                <w:sz w:val="24"/>
              </w:rPr>
              <w:t xml:space="preserve">¥        </w:t>
            </w:r>
            <w:r>
              <w:rPr>
                <w:sz w:val="21"/>
              </w:rPr>
              <w:t>元；</w:t>
            </w:r>
            <w:r>
              <w:rPr>
                <w:sz w:val="21"/>
              </w:rPr>
              <w:t xml:space="preserve">    </w:t>
            </w:r>
            <w:r>
              <w:rPr>
                <w:sz w:val="21"/>
              </w:rPr>
              <w:t>大写：人民币</w:t>
            </w:r>
          </w:p>
        </w:tc>
      </w:tr>
    </w:tbl>
    <w:p>
      <w:pPr>
        <w:pStyle w:val="null3"/>
        <w:ind w:firstLine="480"/>
        <w:jc w:val="both"/>
      </w:pPr>
      <w:r>
        <w:rPr>
          <w:sz w:val="24"/>
        </w:rPr>
        <w:t>合同总额包括但不限于乙方设备购置、安装、随机零配件、标配工具、运输保险、调试、培训、质保期服务、各项税费及合同实施过程中不可预见费用等所有费用，就本合同履行，乙方不得以任何名义要求甲方增加费用。</w:t>
      </w:r>
    </w:p>
    <w:p>
      <w:pPr>
        <w:pStyle w:val="null3"/>
        <w:ind w:firstLine="480"/>
        <w:jc w:val="both"/>
      </w:pPr>
      <w:r>
        <w:rPr>
          <w:sz w:val="24"/>
        </w:rPr>
        <w:t>注：货物名称内容必须与投标文件中货物名称内容一致。</w:t>
      </w:r>
    </w:p>
    <w:p>
      <w:pPr>
        <w:pStyle w:val="null3"/>
        <w:jc w:val="both"/>
      </w:pPr>
      <w:r>
        <w:rPr>
          <w:sz w:val="24"/>
          <w:b/>
        </w:rPr>
        <w:t>二、合同金额</w:t>
      </w:r>
    </w:p>
    <w:p>
      <w:pPr>
        <w:pStyle w:val="null3"/>
        <w:ind w:firstLine="480"/>
        <w:jc w:val="left"/>
      </w:pPr>
      <w:r>
        <w:rPr>
          <w:sz w:val="24"/>
        </w:rPr>
        <w:t>合同金额（大写）：人民币</w:t>
      </w:r>
      <w:r>
        <w:rPr>
          <w:u w:val="single"/>
        </w:rPr>
        <w:t xml:space="preserve">               </w:t>
      </w:r>
      <w:r>
        <w:rPr>
          <w:sz w:val="24"/>
        </w:rPr>
        <w:t>元整（</w:t>
      </w:r>
      <w:r>
        <w:rPr>
          <w:sz w:val="24"/>
        </w:rPr>
        <w:t>¥</w:t>
      </w:r>
      <w:r>
        <w:rPr>
          <w:u w:val="single"/>
        </w:rPr>
        <w:t xml:space="preserve">              </w:t>
      </w:r>
      <w:r>
        <w:rPr>
          <w:sz w:val="24"/>
        </w:rPr>
        <w:t>元）。</w:t>
      </w:r>
    </w:p>
    <w:p>
      <w:pPr>
        <w:pStyle w:val="null3"/>
        <w:jc w:val="both"/>
      </w:pPr>
      <w:r>
        <w:rPr>
          <w:sz w:val="24"/>
          <w:b/>
        </w:rPr>
        <w:t>三、设备要求</w:t>
      </w:r>
    </w:p>
    <w:p>
      <w:pPr>
        <w:pStyle w:val="null3"/>
        <w:ind w:firstLine="480"/>
        <w:jc w:val="both"/>
      </w:pPr>
      <w:r>
        <w:rPr>
          <w:sz w:val="24"/>
        </w:rPr>
        <w:t>1.</w:t>
      </w:r>
      <w:r>
        <w:rPr>
          <w:sz w:val="24"/>
        </w:rPr>
        <w:t>货物为原制造商制造的全新产品，与乙方提供的产品功能介绍及甲方招标</w:t>
      </w:r>
      <w:r>
        <w:rPr>
          <w:sz w:val="24"/>
        </w:rPr>
        <w:t>文件</w:t>
      </w:r>
      <w:r>
        <w:rPr>
          <w:sz w:val="24"/>
        </w:rPr>
        <w:t>需求相符，整机无污染，无侵权行为、表面无划损、无任何缺陷隐患，不存在侵犯第三方权利，在中国境内可依常规安全合法使用。</w:t>
      </w:r>
    </w:p>
    <w:p>
      <w:pPr>
        <w:pStyle w:val="null3"/>
        <w:ind w:firstLine="480"/>
        <w:jc w:val="both"/>
      </w:pPr>
      <w:r>
        <w:rPr>
          <w:sz w:val="24"/>
        </w:rPr>
        <w:t>2.</w:t>
      </w:r>
      <w:r>
        <w:rPr>
          <w:sz w:val="24"/>
        </w:rPr>
        <w:t xml:space="preserve">交付验收标准依次序对照适用标准为：①符合中华人民共和国国家安全质量标准、环保标准或行业标准；②符合招标文件和响应承诺中甲方认可的合理最佳配置、参数及各项要求；③货物来源国官方标准。    </w:t>
      </w:r>
    </w:p>
    <w:p>
      <w:pPr>
        <w:pStyle w:val="null3"/>
        <w:ind w:firstLine="480"/>
        <w:jc w:val="both"/>
      </w:pPr>
      <w:r>
        <w:rPr>
          <w:sz w:val="24"/>
        </w:rPr>
        <w:t>3.</w:t>
      </w:r>
      <w:r>
        <w:rPr>
          <w:sz w:val="24"/>
        </w:rPr>
        <w:t>进口产品必须具备原产地证明、海关通关证明等合法进货渠道证明。</w:t>
      </w:r>
    </w:p>
    <w:p>
      <w:pPr>
        <w:pStyle w:val="null3"/>
        <w:ind w:firstLine="480"/>
        <w:jc w:val="both"/>
      </w:pPr>
      <w:r>
        <w:rPr>
          <w:sz w:val="24"/>
        </w:rPr>
        <w:t>4.</w:t>
      </w:r>
      <w:r>
        <w:rPr>
          <w:sz w:val="24"/>
        </w:rPr>
        <w:t>货物为原厂商未启封全新包装，具出厂合格证，序列号、包装箱号与出厂批号一致，并可追索查阅。</w:t>
      </w:r>
    </w:p>
    <w:p>
      <w:pPr>
        <w:pStyle w:val="null3"/>
        <w:ind w:firstLine="480"/>
        <w:jc w:val="both"/>
      </w:pPr>
      <w:r>
        <w:rPr>
          <w:sz w:val="24"/>
        </w:rPr>
        <w:t>5.</w:t>
      </w:r>
      <w:r>
        <w:rPr>
          <w:sz w:val="24"/>
        </w:rPr>
        <w:t>乙方应将关键主机设备的用户手册、原厂保修卡、保修手册、有关单证资料及配备件、随机工具等交付给甲方，使用操作及安全须知等重要资料应附有中文说明。</w:t>
      </w:r>
    </w:p>
    <w:p>
      <w:pPr>
        <w:pStyle w:val="null3"/>
        <w:ind w:firstLine="480"/>
        <w:jc w:val="both"/>
      </w:pPr>
      <w:r>
        <w:rPr>
          <w:sz w:val="24"/>
        </w:rPr>
        <w:t>6.</w:t>
      </w:r>
      <w:r>
        <w:rPr>
          <w:sz w:val="24"/>
        </w:rPr>
        <w:t>属于国家强制检定</w:t>
      </w:r>
      <w:r>
        <w:rPr>
          <w:sz w:val="24"/>
        </w:rPr>
        <w:t>/</w:t>
      </w:r>
      <w:r>
        <w:rPr>
          <w:sz w:val="24"/>
        </w:rPr>
        <w:t>计量检定的设备，乙方负责完成首次检定并提交报告给甲方。</w:t>
      </w:r>
    </w:p>
    <w:p>
      <w:pPr>
        <w:pStyle w:val="null3"/>
        <w:ind w:firstLine="480"/>
        <w:jc w:val="both"/>
      </w:pPr>
      <w:r>
        <w:rPr>
          <w:sz w:val="24"/>
        </w:rPr>
        <w:t>7.</w:t>
      </w:r>
      <w:r>
        <w:rPr>
          <w:sz w:val="24"/>
        </w:rPr>
        <w:t>在验收前由乙方负责将本次采购的所有仪器设备与医院现有在用信息系统（包括但不限于</w:t>
      </w:r>
      <w:r>
        <w:rPr>
          <w:sz w:val="24"/>
        </w:rPr>
        <w:t>HIS</w:t>
      </w:r>
      <w:r>
        <w:rPr>
          <w:sz w:val="24"/>
        </w:rPr>
        <w:t>、</w:t>
      </w:r>
      <w:r>
        <w:rPr>
          <w:sz w:val="24"/>
        </w:rPr>
        <w:t>PACS</w:t>
      </w:r>
      <w:r>
        <w:rPr>
          <w:sz w:val="24"/>
        </w:rPr>
        <w:t>、</w:t>
      </w:r>
      <w:r>
        <w:rPr>
          <w:sz w:val="24"/>
        </w:rPr>
        <w:t>LIS</w:t>
      </w:r>
      <w:r>
        <w:rPr>
          <w:sz w:val="24"/>
        </w:rPr>
        <w:t>、</w:t>
      </w:r>
      <w:r>
        <w:rPr>
          <w:sz w:val="24"/>
        </w:rPr>
        <w:t>EMR</w:t>
      </w:r>
      <w:r>
        <w:rPr>
          <w:sz w:val="24"/>
        </w:rPr>
        <w:t>、手麻系统、体检系统、医院集成平台等）进行数据互联互通，实现检测数据的自动采集、传输、解析及数字化报告生成；上述接口开发、协议对接、调试测试及第三方系统对接所需的接口开发调试费用全部包含在合同总价内，甲方不再另行支付。</w:t>
      </w:r>
    </w:p>
    <w:p>
      <w:pPr>
        <w:pStyle w:val="null3"/>
        <w:jc w:val="both"/>
      </w:pPr>
      <w:r>
        <w:rPr>
          <w:sz w:val="24"/>
          <w:b/>
        </w:rPr>
        <w:t>四、交货期、交货方式及交货地点</w:t>
      </w:r>
    </w:p>
    <w:p>
      <w:pPr>
        <w:pStyle w:val="null3"/>
        <w:ind w:firstLine="480"/>
        <w:jc w:val="both"/>
      </w:pPr>
      <w:r>
        <w:rPr>
          <w:sz w:val="24"/>
        </w:rPr>
        <w:t>1.</w:t>
      </w:r>
      <w:r>
        <w:rPr>
          <w:sz w:val="24"/>
        </w:rPr>
        <w:t>交货期： 自合同签订之日起</w:t>
      </w:r>
      <w:r>
        <w:rPr>
          <w:u w:val="single"/>
        </w:rPr>
        <w:t xml:space="preserve">    </w:t>
      </w:r>
      <w:r>
        <w:rPr>
          <w:sz w:val="24"/>
        </w:rPr>
        <w:t>日内完成交货、安装调试至正常运行最佳状态。</w:t>
      </w:r>
    </w:p>
    <w:p>
      <w:pPr>
        <w:pStyle w:val="null3"/>
        <w:ind w:firstLine="480"/>
        <w:jc w:val="both"/>
      </w:pPr>
      <w:r>
        <w:rPr>
          <w:sz w:val="24"/>
        </w:rPr>
        <w:t>2.</w:t>
      </w:r>
      <w:r>
        <w:rPr>
          <w:sz w:val="24"/>
        </w:rPr>
        <w:t>交货方式：乙方负责运输，费用由乙方承担。</w:t>
      </w:r>
    </w:p>
    <w:p>
      <w:pPr>
        <w:pStyle w:val="null3"/>
        <w:ind w:firstLine="480"/>
        <w:jc w:val="both"/>
      </w:pPr>
      <w:r>
        <w:rPr>
          <w:sz w:val="24"/>
        </w:rPr>
        <w:t>3.</w:t>
      </w:r>
      <w:r>
        <w:rPr>
          <w:sz w:val="24"/>
        </w:rPr>
        <w:t>交货地点：甲方指定地点。乙方承担交货前包装费、运输费、装卸费、保险费等费用及存在的全部风险。</w:t>
      </w:r>
    </w:p>
    <w:p>
      <w:pPr>
        <w:pStyle w:val="null3"/>
        <w:jc w:val="both"/>
      </w:pPr>
      <w:r>
        <w:rPr>
          <w:sz w:val="24"/>
          <w:b/>
        </w:rPr>
        <w:t>五、付款方式</w:t>
      </w:r>
    </w:p>
    <w:p>
      <w:pPr>
        <w:pStyle w:val="null3"/>
        <w:ind w:firstLine="480"/>
        <w:jc w:val="both"/>
      </w:pPr>
      <w:r>
        <w:rPr>
          <w:sz w:val="24"/>
        </w:rPr>
        <w:t>1.</w:t>
      </w:r>
      <w:r>
        <w:rPr>
          <w:sz w:val="24"/>
        </w:rPr>
        <w:t>合同生效后，乙方向甲方提供中标通知书、合同书、并开具的正规、合法、有效、等额发票，经审核无误后，甲方在具备支付条件</w:t>
      </w:r>
      <w:r>
        <w:rPr>
          <w:sz w:val="24"/>
        </w:rPr>
        <w:t>5</w:t>
      </w:r>
      <w:r>
        <w:rPr>
          <w:sz w:val="24"/>
        </w:rPr>
        <w:t>个工作日内支付合同金额的</w:t>
      </w:r>
      <w:r>
        <w:rPr>
          <w:sz w:val="24"/>
        </w:rPr>
        <w:t>30</w:t>
      </w:r>
      <w:r>
        <w:rPr>
          <w:sz w:val="24"/>
        </w:rPr>
        <w:t>%</w:t>
      </w:r>
      <w:r>
        <w:rPr>
          <w:sz w:val="24"/>
        </w:rPr>
        <w:t>即大写：人民币    元整（小写：</w:t>
      </w:r>
      <w:r>
        <w:rPr>
          <w:sz w:val="24"/>
        </w:rPr>
        <w:t xml:space="preserve">¥          </w:t>
      </w:r>
      <w:r>
        <w:rPr>
          <w:sz w:val="24"/>
        </w:rPr>
        <w:t>元）。</w:t>
      </w:r>
    </w:p>
    <w:p>
      <w:pPr>
        <w:pStyle w:val="null3"/>
        <w:ind w:firstLine="480"/>
        <w:jc w:val="both"/>
      </w:pPr>
      <w:r>
        <w:rPr>
          <w:sz w:val="24"/>
        </w:rPr>
        <w:t>2.</w:t>
      </w:r>
      <w:r>
        <w:rPr>
          <w:sz w:val="24"/>
        </w:rPr>
        <w:t>设备到货、安装、调试完毕，双方对该设备数量、性能验收，验收合格后，双方在验收报告上签字盖章，待设备验收合格并经双方签字盖章后，乙方提供中标通知书、合同书、并开具的正规、合法、有效、等额发票及验收报告，经审核无误后，甲方在具备支付条件</w:t>
      </w:r>
      <w:r>
        <w:rPr>
          <w:sz w:val="24"/>
        </w:rPr>
        <w:t>5</w:t>
      </w:r>
      <w:r>
        <w:rPr>
          <w:sz w:val="24"/>
        </w:rPr>
        <w:t>个工作日内支付剩余</w:t>
      </w:r>
      <w:r>
        <w:rPr>
          <w:sz w:val="24"/>
        </w:rPr>
        <w:t>70</w:t>
      </w:r>
      <w:r>
        <w:rPr>
          <w:sz w:val="24"/>
        </w:rPr>
        <w:t>%</w:t>
      </w:r>
      <w:r>
        <w:rPr>
          <w:sz w:val="24"/>
        </w:rPr>
        <w:t>合同款项即大写：人民币           元整（小写：</w:t>
      </w:r>
      <w:r>
        <w:rPr>
          <w:sz w:val="24"/>
        </w:rPr>
        <w:t xml:space="preserve">¥         </w:t>
      </w:r>
      <w:r>
        <w:rPr>
          <w:sz w:val="24"/>
        </w:rPr>
        <w:t>元）。</w:t>
      </w:r>
    </w:p>
    <w:p>
      <w:pPr>
        <w:pStyle w:val="null3"/>
        <w:jc w:val="both"/>
      </w:pPr>
      <w:r>
        <w:rPr>
          <w:sz w:val="24"/>
          <w:b/>
        </w:rPr>
        <w:t>六、质保期及售后服务要求</w:t>
      </w:r>
    </w:p>
    <w:p>
      <w:pPr>
        <w:pStyle w:val="null3"/>
        <w:ind w:firstLine="480"/>
        <w:jc w:val="both"/>
      </w:pPr>
      <w:r>
        <w:rPr>
          <w:sz w:val="24"/>
        </w:rPr>
        <w:t>1.</w:t>
      </w:r>
      <w:r>
        <w:rPr>
          <w:sz w:val="24"/>
        </w:rPr>
        <w:t>本合同约定产品的质量保证期（简称“质保期”）为设备验收合格后整机（包括配置清单中的第三方产品）原厂质保</w:t>
      </w:r>
      <w:r>
        <w:rPr>
          <w:sz w:val="24"/>
          <w:u w:val="single"/>
        </w:rPr>
        <w:t xml:space="preserve">    </w:t>
      </w:r>
      <w:r>
        <w:rPr>
          <w:sz w:val="24"/>
          <w:u w:val="single"/>
        </w:rPr>
        <w:t>年</w:t>
      </w:r>
      <w:r>
        <w:rPr>
          <w:sz w:val="24"/>
        </w:rPr>
        <w:t>（自甲方设备书面验收合格之日起算），质保期内乙方免费提供对设备的维修保养及更换配件服务（相关费用均包含在合同价内，甲方不再另行支付），期满后可同时提供终身</w:t>
      </w:r>
      <w:r>
        <w:rPr>
          <w:sz w:val="24"/>
          <w:u w:val="single"/>
        </w:rPr>
        <w:t>（有偿）</w:t>
      </w:r>
      <w:r>
        <w:rPr>
          <w:sz w:val="24"/>
        </w:rPr>
        <w:t>维修保养服务。</w:t>
      </w:r>
    </w:p>
    <w:p>
      <w:pPr>
        <w:pStyle w:val="null3"/>
        <w:ind w:firstLine="480"/>
        <w:jc w:val="both"/>
      </w:pPr>
      <w:r>
        <w:rPr>
          <w:sz w:val="24"/>
        </w:rPr>
        <w:t>2.</w:t>
      </w:r>
      <w:r>
        <w:rPr>
          <w:sz w:val="24"/>
        </w:rPr>
        <w:t>质保期内，如产品或零部件因非人为因素出现故障而造成短期停用的，则质保期和免费维修期相应顺延。如停用时间累计超过</w:t>
      </w:r>
      <w:r>
        <w:rPr>
          <w:sz w:val="24"/>
        </w:rPr>
        <w:t>60</w:t>
      </w:r>
      <w:r>
        <w:rPr>
          <w:sz w:val="24"/>
        </w:rPr>
        <w:t>天的，则质保期自设备最近一次经维修恢复使用之日起重新计算。</w:t>
      </w:r>
    </w:p>
    <w:p>
      <w:pPr>
        <w:pStyle w:val="null3"/>
        <w:ind w:firstLine="480"/>
        <w:jc w:val="both"/>
      </w:pPr>
      <w:r>
        <w:rPr>
          <w:sz w:val="24"/>
        </w:rPr>
        <w:t>3.</w:t>
      </w:r>
      <w:r>
        <w:rPr>
          <w:sz w:val="24"/>
        </w:rPr>
        <w:t>对甲方的服务通知，乙方在接报后</w:t>
      </w:r>
      <w:r>
        <w:rPr>
          <w:sz w:val="24"/>
        </w:rPr>
        <w:t>1</w:t>
      </w:r>
      <w:r>
        <w:rPr>
          <w:sz w:val="24"/>
        </w:rPr>
        <w:t>小时内响应，</w:t>
      </w:r>
      <w:r>
        <w:rPr>
          <w:sz w:val="24"/>
        </w:rPr>
        <w:t>4</w:t>
      </w:r>
      <w:r>
        <w:rPr>
          <w:sz w:val="24"/>
        </w:rPr>
        <w:t>小时内到达现场，</w:t>
      </w:r>
      <w:r>
        <w:rPr>
          <w:sz w:val="24"/>
        </w:rPr>
        <w:t>24</w:t>
      </w:r>
      <w:r>
        <w:rPr>
          <w:sz w:val="24"/>
        </w:rPr>
        <w:t>小时内处理完毕。若在</w:t>
      </w:r>
      <w:r>
        <w:rPr>
          <w:sz w:val="24"/>
        </w:rPr>
        <w:t>72</w:t>
      </w:r>
      <w:r>
        <w:rPr>
          <w:sz w:val="24"/>
        </w:rPr>
        <w:t>小时内仍未能有效解决，乙方须免费提供不低于原设备产品使用性能的备用产品予甲方临时使用，直至原设备产品可以正常使用为止。（乙方联系人：     服务电话：                ，如乙方更换服务人员和电话，需提前五个工作日书面告知甲方）。若乙方不及时处理或拒绝到场维修，视为乙方违约，甲方有权委托第三方公司进行维修解决，由此产生的一切费用均由乙方承担。</w:t>
      </w:r>
    </w:p>
    <w:p>
      <w:pPr>
        <w:pStyle w:val="null3"/>
        <w:ind w:firstLine="480"/>
      </w:pPr>
      <w:r>
        <w:rPr>
          <w:sz w:val="24"/>
        </w:rPr>
        <w:t>4.</w:t>
      </w:r>
      <w:r>
        <w:rPr>
          <w:sz w:val="24"/>
        </w:rPr>
        <w:t>乙方应保证所供设备是</w:t>
      </w:r>
      <w:r>
        <w:rPr>
          <w:sz w:val="24"/>
        </w:rPr>
        <w:t>12</w:t>
      </w:r>
      <w:r>
        <w:rPr>
          <w:sz w:val="24"/>
        </w:rPr>
        <w:t>个月内生产（从设备铭牌的生产日期起，计算至设备运至甲方指定地点的日期止）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甲方有权要求乙方在接到甲方通知后</w:t>
      </w:r>
      <w:r>
        <w:rPr>
          <w:sz w:val="24"/>
        </w:rPr>
        <w:t xml:space="preserve">30 </w:t>
      </w:r>
      <w:r>
        <w:rPr>
          <w:sz w:val="24"/>
        </w:rPr>
        <w:t>天内负责更换符合标准的同型号货物，其费用由乙方负担。</w:t>
      </w:r>
    </w:p>
    <w:p>
      <w:pPr>
        <w:pStyle w:val="null3"/>
        <w:ind w:firstLine="480"/>
        <w:jc w:val="both"/>
      </w:pPr>
      <w:r>
        <w:rPr>
          <w:sz w:val="24"/>
        </w:rPr>
        <w:t>5.</w:t>
      </w:r>
      <w:r>
        <w:rPr>
          <w:sz w:val="24"/>
        </w:rPr>
        <w:t>质保期内，非甲方的人为原因而出现产品质量及安装问题，由乙方负责包修、包换或包退，并承担因此而产生的一切费用。</w:t>
      </w:r>
    </w:p>
    <w:p>
      <w:pPr>
        <w:pStyle w:val="null3"/>
        <w:ind w:firstLine="480"/>
        <w:jc w:val="both"/>
      </w:pPr>
      <w:r>
        <w:rPr>
          <w:sz w:val="24"/>
        </w:rPr>
        <w:t>6.</w:t>
      </w:r>
      <w:r>
        <w:rPr>
          <w:sz w:val="24"/>
        </w:rPr>
        <w:t>质保服务方式为乙方上门服务，即由乙方派员到货物使用现场维修，由此产生的一切费用均由乙方承担。</w:t>
      </w:r>
    </w:p>
    <w:p>
      <w:pPr>
        <w:pStyle w:val="null3"/>
        <w:ind w:firstLine="480"/>
        <w:jc w:val="both"/>
      </w:pPr>
      <w:r>
        <w:rPr>
          <w:sz w:val="24"/>
        </w:rPr>
        <w:t>7.</w:t>
      </w:r>
      <w:r>
        <w:rPr>
          <w:sz w:val="24"/>
        </w:rPr>
        <w:t>在质保期内，乙方须对所提供的产品做定期检查和保养。</w:t>
      </w:r>
    </w:p>
    <w:p>
      <w:pPr>
        <w:pStyle w:val="null3"/>
        <w:ind w:firstLine="480"/>
      </w:pPr>
      <w:r>
        <w:rPr>
          <w:sz w:val="24"/>
        </w:rPr>
        <w:t>8.</w:t>
      </w:r>
      <w:r>
        <w:rPr>
          <w:sz w:val="24"/>
        </w:rPr>
        <w:t>在质保期结束前，须由乙方专业工程师和甲方代表对产品进行一次全面检查，任何缺陷必须由乙方负责修理、并得到甲方代表书面认可。</w:t>
      </w:r>
    </w:p>
    <w:p>
      <w:pPr>
        <w:pStyle w:val="null3"/>
        <w:ind w:firstLine="480"/>
      </w:pPr>
      <w:r>
        <w:rPr>
          <w:sz w:val="24"/>
        </w:rPr>
        <w:t>9.</w:t>
      </w:r>
      <w:r>
        <w:rPr>
          <w:sz w:val="24"/>
        </w:rPr>
        <w:t>乙方接到甲方通知对设备进行修理完成之后，乙方应将缺陷原因、修理内容、完成修理及恢复正常的时间和日期等报告给甲方，报告一式两份。</w:t>
      </w:r>
    </w:p>
    <w:p>
      <w:pPr>
        <w:pStyle w:val="null3"/>
        <w:ind w:firstLine="480"/>
      </w:pPr>
      <w:r>
        <w:rPr>
          <w:sz w:val="24"/>
        </w:rPr>
        <w:t>10.</w:t>
      </w:r>
      <w:r>
        <w:rPr>
          <w:sz w:val="24"/>
        </w:rPr>
        <w:t>质保期满后，乙方承诺以优惠的价格继续为甲方提供服务，按甲方确认的维修收费标准继续提供产品使用运行的技术支持，包括故障排除及零备件的供应。</w:t>
      </w:r>
    </w:p>
    <w:p>
      <w:pPr>
        <w:pStyle w:val="null3"/>
        <w:jc w:val="both"/>
      </w:pPr>
      <w:r>
        <w:rPr>
          <w:sz w:val="24"/>
          <w:b/>
        </w:rPr>
        <w:t>七、安装与调试</w:t>
      </w:r>
    </w:p>
    <w:p>
      <w:pPr>
        <w:pStyle w:val="null3"/>
        <w:ind w:firstLine="480"/>
        <w:jc w:val="both"/>
      </w:pPr>
      <w:r>
        <w:rPr>
          <w:sz w:val="24"/>
        </w:rPr>
        <w:t xml:space="preserve">1. </w:t>
      </w:r>
      <w:r>
        <w:rPr>
          <w:sz w:val="24"/>
        </w:rPr>
        <w:t>乙方必须依照招标文件的要求和报价文件的承诺，将货物系统安装并调试至正常运行的最佳状态，所产生的费用由乙方承担。</w:t>
      </w:r>
    </w:p>
    <w:p>
      <w:pPr>
        <w:pStyle w:val="null3"/>
        <w:ind w:firstLine="480"/>
      </w:pPr>
      <w:r>
        <w:rPr>
          <w:sz w:val="24"/>
        </w:rPr>
        <w:t>2.</w:t>
      </w:r>
      <w:r>
        <w:rPr>
          <w:sz w:val="24"/>
        </w:rPr>
        <w:t>乙方为甲方提供免费培训服务，并指派专人（姓名：     ，联系电话：   ，邮箱：          ，微信号：        ，如乙方更换服务人员和电话，需提前五个工作日书面告知甲方）负责与甲方联系售后服务事宜。主要培训内容为产品的基本结构、主要部件的构造及处理、日常使用操作、保养与管理、常见故障的排除、紧急情况的处理等，如甲方未使用过同类型产品，乙方还需就产品的功能对甲方进行相应的技术培训，培训地点主要在产品安装现场或由甲方安排。</w:t>
      </w:r>
    </w:p>
    <w:p>
      <w:pPr>
        <w:pStyle w:val="null3"/>
        <w:ind w:firstLine="480"/>
        <w:jc w:val="both"/>
      </w:pPr>
      <w:r>
        <w:rPr>
          <w:sz w:val="24"/>
        </w:rPr>
        <w:t>3.</w:t>
      </w:r>
      <w:r>
        <w:rPr>
          <w:sz w:val="24"/>
        </w:rPr>
        <w:t>乙方安排产品安装、调试及培训人员的安全保障措施，并承担由此产生的一切费用。若发生任何安全事故，全部赔偿责任由乙方承担。若甲方因此承担（连带）责任或赔偿损失的，甲方有权向乙方追偿全部损失（全部损失包括但不限于甲方所造成的直接损失、可得利益损失、甲方支付给第三方的赔偿费用</w:t>
      </w:r>
      <w:r>
        <w:rPr>
          <w:sz w:val="24"/>
        </w:rPr>
        <w:t>/</w:t>
      </w:r>
      <w:r>
        <w:rPr>
          <w:sz w:val="24"/>
        </w:rPr>
        <w:t>违约金</w:t>
      </w:r>
      <w:r>
        <w:rPr>
          <w:sz w:val="24"/>
        </w:rPr>
        <w:t>/</w:t>
      </w:r>
      <w:r>
        <w:rPr>
          <w:sz w:val="24"/>
        </w:rPr>
        <w:t>罚款、调查取证费用</w:t>
      </w:r>
      <w:r>
        <w:rPr>
          <w:sz w:val="24"/>
        </w:rPr>
        <w:t>/</w:t>
      </w:r>
      <w:r>
        <w:rPr>
          <w:sz w:val="24"/>
        </w:rPr>
        <w:t>公证费</w:t>
      </w:r>
      <w:r>
        <w:rPr>
          <w:sz w:val="24"/>
        </w:rPr>
        <w:t>/</w:t>
      </w:r>
      <w:r>
        <w:rPr>
          <w:sz w:val="24"/>
        </w:rPr>
        <w:t>鉴定费用、诉讼仲裁费用、保全费用、律师费用、维权费用以及其他合理费用）。</w:t>
      </w:r>
    </w:p>
    <w:p>
      <w:pPr>
        <w:pStyle w:val="null3"/>
        <w:jc w:val="both"/>
      </w:pPr>
      <w:r>
        <w:rPr>
          <w:sz w:val="24"/>
          <w:b/>
        </w:rPr>
        <w:t>八、验收：</w:t>
      </w:r>
    </w:p>
    <w:p>
      <w:pPr>
        <w:pStyle w:val="null3"/>
        <w:ind w:firstLine="480"/>
        <w:jc w:val="both"/>
      </w:pPr>
      <w:r>
        <w:rPr>
          <w:sz w:val="24"/>
        </w:rPr>
        <w:t>1.</w:t>
      </w:r>
      <w:r>
        <w:rPr>
          <w:sz w:val="24"/>
        </w:rPr>
        <w:t>产品（设备）若有国家标准按照国家标准验收，若无国家标准按行业标准验收。乙方保证产品为原制造商制造的全新产品，整机无污染，无侵害第三方权利、表面无划损、无任何缺陷隐患，在中国境内可依常规安全合法使用。</w:t>
      </w:r>
    </w:p>
    <w:p>
      <w:pPr>
        <w:pStyle w:val="null3"/>
        <w:ind w:firstLine="480"/>
        <w:jc w:val="both"/>
      </w:pPr>
      <w:r>
        <w:rPr>
          <w:sz w:val="24"/>
        </w:rPr>
        <w:t>2.</w:t>
      </w:r>
      <w:r>
        <w:rPr>
          <w:sz w:val="24"/>
        </w:rPr>
        <w:t>货物为原厂商未启封全新包装，具出厂合格证，序列号、包装箱号与出厂批号一致，并可追索查阅。所有随设备的附件必须齐全。</w:t>
      </w:r>
    </w:p>
    <w:p>
      <w:pPr>
        <w:pStyle w:val="null3"/>
        <w:ind w:firstLine="480"/>
        <w:jc w:val="both"/>
      </w:pPr>
      <w:r>
        <w:rPr>
          <w:sz w:val="24"/>
        </w:rPr>
        <w:t>3.</w:t>
      </w:r>
      <w:r>
        <w:rPr>
          <w:sz w:val="24"/>
        </w:rPr>
        <w:t>甲方组成验收小组按国家有关规定、规范进行验收，必要时邀请相关的专业人员或机构参与验收。因产品质量问题发生争议时，由甲方所在地市场监督管理部门鉴定。产品符合质量技术标准的，鉴定费由甲方承担；否则鉴定费由乙方承担。</w:t>
      </w:r>
    </w:p>
    <w:p>
      <w:pPr>
        <w:pStyle w:val="null3"/>
        <w:ind w:firstLine="360"/>
        <w:jc w:val="both"/>
      </w:pPr>
      <w:r>
        <w:rPr>
          <w:sz w:val="24"/>
        </w:rPr>
        <w:t>4</w:t>
      </w:r>
      <w:r>
        <w:rPr>
          <w:sz w:val="24"/>
        </w:rPr>
        <w:t>．乙方应在项目验收前将系统的全部有关产品说明书、原厂家安装及使用手册、技术文件、资料、及安装、调试、验收报告等文档汇集成册交付甲方。</w:t>
      </w:r>
    </w:p>
    <w:p>
      <w:pPr>
        <w:pStyle w:val="null3"/>
        <w:ind w:firstLine="315"/>
        <w:jc w:val="both"/>
      </w:pPr>
      <w:r>
        <w:rPr>
          <w:sz w:val="21"/>
        </w:rPr>
        <w:t>5.</w:t>
      </w:r>
      <w:r>
        <w:rPr>
          <w:sz w:val="24"/>
        </w:rPr>
        <w:t xml:space="preserve"> </w:t>
      </w:r>
      <w:r>
        <w:rPr>
          <w:sz w:val="24"/>
        </w:rPr>
        <w:t>验收不能通过的，乙方应负责及时整改。若整改后，产品仍未能达标的，甲方有权依本合同约定和法律规定追究其经济及法律责任。</w:t>
      </w:r>
    </w:p>
    <w:p>
      <w:pPr>
        <w:pStyle w:val="null3"/>
        <w:ind w:firstLine="360"/>
        <w:jc w:val="both"/>
      </w:pPr>
      <w:r>
        <w:rPr>
          <w:sz w:val="24"/>
        </w:rPr>
        <w:t>6.</w:t>
      </w:r>
      <w:r>
        <w:rPr>
          <w:sz w:val="24"/>
        </w:rPr>
        <w:t>乙方保证合同项下提供的产品不侵犯任何第三方的专利、商标或版权。否则，乙方须承担对第三方的专利、商标或版权的侵权责任并承担因此而发生的所有费用。如甲方因此承担相关责任，有权向乙方追偿全部损失（全部损失包括但不限于甲方所造成的直接损失、可得利益损失、甲方支付给第三方的赔偿费用</w:t>
      </w:r>
      <w:r>
        <w:rPr>
          <w:sz w:val="24"/>
        </w:rPr>
        <w:t>/</w:t>
      </w:r>
      <w:r>
        <w:rPr>
          <w:sz w:val="24"/>
        </w:rPr>
        <w:t>违约金</w:t>
      </w:r>
      <w:r>
        <w:rPr>
          <w:sz w:val="24"/>
        </w:rPr>
        <w:t>/</w:t>
      </w:r>
      <w:r>
        <w:rPr>
          <w:sz w:val="24"/>
        </w:rPr>
        <w:t>罚款、调查取证费用</w:t>
      </w:r>
      <w:r>
        <w:rPr>
          <w:sz w:val="24"/>
        </w:rPr>
        <w:t>/</w:t>
      </w:r>
      <w:r>
        <w:rPr>
          <w:sz w:val="24"/>
        </w:rPr>
        <w:t>公证费</w:t>
      </w:r>
      <w:r>
        <w:rPr>
          <w:sz w:val="24"/>
        </w:rPr>
        <w:t>/</w:t>
      </w:r>
      <w:r>
        <w:rPr>
          <w:sz w:val="24"/>
        </w:rPr>
        <w:t>鉴定费用、诉讼仲裁费用、保全费用、律师费用、维权费用以及其他合理费用）。</w:t>
      </w:r>
    </w:p>
    <w:p>
      <w:pPr>
        <w:pStyle w:val="null3"/>
        <w:jc w:val="both"/>
      </w:pPr>
      <w:r>
        <w:rPr>
          <w:sz w:val="24"/>
          <w:b/>
        </w:rPr>
        <w:t>九、违约责任与赔偿损失</w:t>
      </w:r>
    </w:p>
    <w:p>
      <w:pPr>
        <w:pStyle w:val="null3"/>
        <w:ind w:firstLine="480"/>
        <w:jc w:val="both"/>
      </w:pPr>
      <w:r>
        <w:rPr>
          <w:sz w:val="24"/>
        </w:rPr>
        <w:t>1.</w:t>
      </w:r>
      <w:r>
        <w:rPr>
          <w:sz w:val="24"/>
        </w:rPr>
        <w:t>乙方交付的货物不符合招标文件、报价文件或本合同约定的，甲方有权拒收货物并单方解除合同，乙方除应返还甲方已支付的款项及资金占用利息（利息按照</w:t>
      </w:r>
      <w:r>
        <w:rPr>
          <w:sz w:val="24"/>
        </w:rPr>
        <w:t>LPR</w:t>
      </w:r>
      <w:r>
        <w:rPr>
          <w:sz w:val="24"/>
        </w:rPr>
        <w:t>的</w:t>
      </w:r>
      <w:r>
        <w:rPr>
          <w:sz w:val="24"/>
        </w:rPr>
        <w:t>4</w:t>
      </w:r>
      <w:r>
        <w:rPr>
          <w:sz w:val="24"/>
        </w:rPr>
        <w:t>倍标准从款项实际支付之日起计算）外，还应按照合同总金额</w:t>
      </w:r>
      <w:r>
        <w:rPr>
          <w:sz w:val="24"/>
        </w:rPr>
        <w:t>10%</w:t>
      </w:r>
      <w:r>
        <w:rPr>
          <w:sz w:val="24"/>
        </w:rPr>
        <w:t>的数额标准向甲方支付违约金。</w:t>
      </w:r>
    </w:p>
    <w:p>
      <w:pPr>
        <w:pStyle w:val="null3"/>
        <w:ind w:firstLine="480"/>
        <w:jc w:val="both"/>
      </w:pPr>
      <w:r>
        <w:rPr>
          <w:sz w:val="24"/>
        </w:rPr>
        <w:t>2.</w:t>
      </w:r>
      <w:r>
        <w:rPr>
          <w:sz w:val="24"/>
        </w:rPr>
        <w:t>乙方交付的货物经验收不能通过的，甲方给予两周的整改时间，经整改后仍未能达标的，甲方有权单方解除合同，乙方除应返还甲方已支付的款项及资金占用利息（利息按照</w:t>
      </w:r>
      <w:r>
        <w:rPr>
          <w:sz w:val="24"/>
        </w:rPr>
        <w:t>LPR</w:t>
      </w:r>
      <w:r>
        <w:rPr>
          <w:sz w:val="24"/>
        </w:rPr>
        <w:t>的</w:t>
      </w:r>
      <w:r>
        <w:rPr>
          <w:sz w:val="24"/>
        </w:rPr>
        <w:t>4</w:t>
      </w:r>
      <w:r>
        <w:rPr>
          <w:sz w:val="24"/>
        </w:rPr>
        <w:t>倍标准从款项实际支付之日起计算）外，还应按照合同总金额</w:t>
      </w:r>
      <w:r>
        <w:rPr>
          <w:sz w:val="24"/>
        </w:rPr>
        <w:t>10%</w:t>
      </w:r>
      <w:r>
        <w:rPr>
          <w:sz w:val="24"/>
        </w:rPr>
        <w:t>的数额标准向甲方支付违约金。</w:t>
      </w:r>
    </w:p>
    <w:p>
      <w:pPr>
        <w:pStyle w:val="null3"/>
        <w:ind w:firstLine="480"/>
        <w:jc w:val="both"/>
      </w:pPr>
      <w:r>
        <w:rPr>
          <w:sz w:val="24"/>
        </w:rPr>
        <w:t>3.</w:t>
      </w:r>
      <w:r>
        <w:rPr>
          <w:sz w:val="24"/>
        </w:rPr>
        <w:t>乙方未能按本合同约定及甲方要求的交货时间交付货物，从逾期之日起每日按合同总金额</w:t>
      </w:r>
      <w:r>
        <w:rPr>
          <w:sz w:val="24"/>
        </w:rPr>
        <w:t>3</w:t>
      </w:r>
      <w:r>
        <w:rPr>
          <w:sz w:val="24"/>
        </w:rPr>
        <w:t>‰的数额标准向甲方支付违约金；逾期</w:t>
      </w:r>
      <w:r>
        <w:rPr>
          <w:sz w:val="24"/>
        </w:rPr>
        <w:t>15</w:t>
      </w:r>
      <w:r>
        <w:rPr>
          <w:sz w:val="24"/>
        </w:rPr>
        <w:t>日以上的，甲方有权终止合同，乙方除应返还甲方已支付的款项及资金占用利息（利息按照</w:t>
      </w:r>
      <w:r>
        <w:rPr>
          <w:sz w:val="24"/>
        </w:rPr>
        <w:t>LPR</w:t>
      </w:r>
      <w:r>
        <w:rPr>
          <w:sz w:val="24"/>
        </w:rPr>
        <w:t>的</w:t>
      </w:r>
      <w:r>
        <w:rPr>
          <w:sz w:val="24"/>
        </w:rPr>
        <w:t>4</w:t>
      </w:r>
      <w:r>
        <w:rPr>
          <w:sz w:val="24"/>
        </w:rPr>
        <w:t>倍标准从款项实际支付之日起计算）外，还应按照合同总金额</w:t>
      </w:r>
      <w:r>
        <w:rPr>
          <w:sz w:val="24"/>
        </w:rPr>
        <w:t>10%</w:t>
      </w:r>
      <w:r>
        <w:rPr>
          <w:sz w:val="24"/>
        </w:rPr>
        <w:t>的数额标准向甲方支付违约金，由此造成的甲方经济损失由乙方承担。</w:t>
      </w:r>
    </w:p>
    <w:p>
      <w:pPr>
        <w:pStyle w:val="null3"/>
        <w:ind w:firstLine="480"/>
        <w:jc w:val="both"/>
      </w:pPr>
      <w:r>
        <w:rPr>
          <w:sz w:val="24"/>
        </w:rPr>
        <w:t>4.</w:t>
      </w:r>
      <w:r>
        <w:rPr>
          <w:sz w:val="24"/>
        </w:rPr>
        <w:t>甲方通知乙方送货后又无正当理由拒收货物的，应按照合同总金额</w:t>
      </w:r>
      <w:r>
        <w:rPr>
          <w:sz w:val="24"/>
        </w:rPr>
        <w:t>10%</w:t>
      </w:r>
      <w:r>
        <w:rPr>
          <w:sz w:val="24"/>
        </w:rPr>
        <w:t>的数额标准向乙方支付违约金，本合同解除。甲方无正当理由逾期付款的，每逾期一日，应按照逾期未付金额日</w:t>
      </w:r>
      <w:r>
        <w:rPr>
          <w:sz w:val="24"/>
        </w:rPr>
        <w:t>0.1</w:t>
      </w:r>
      <w:r>
        <w:rPr>
          <w:sz w:val="24"/>
        </w:rPr>
        <w:t>‰的数额标准向乙方支付违约金，违约金累计总额不得超过合同总金额的</w:t>
      </w:r>
      <w:r>
        <w:rPr>
          <w:sz w:val="24"/>
        </w:rPr>
        <w:t>5%</w:t>
      </w:r>
      <w:r>
        <w:rPr>
          <w:sz w:val="24"/>
        </w:rPr>
        <w:t>。若因乙方无法提交合法、有效发票及其他付款相关材料，导致甲方不能及时付款的，甲方不承担逾期付款责任。</w:t>
      </w:r>
    </w:p>
    <w:p>
      <w:pPr>
        <w:pStyle w:val="null3"/>
        <w:ind w:firstLine="480"/>
        <w:jc w:val="both"/>
      </w:pPr>
      <w:r>
        <w:rPr>
          <w:sz w:val="24"/>
        </w:rPr>
        <w:t>5.</w:t>
      </w:r>
      <w:r>
        <w:rPr>
          <w:sz w:val="24"/>
        </w:rPr>
        <w:t>如因本合同产品质量问题造成甲方及任何第三方遭受损害（包括人身及财产），由乙方承担全部的赔偿责任；如甲方因此承担相关赔偿责任的，有权全额向乙方追偿并要求乙方承担甲方因追偿所产生的全部费用（包括但不限于诉讼费、律师费、担保费、保全费、公证费、差旅费等）。</w:t>
      </w:r>
    </w:p>
    <w:p>
      <w:pPr>
        <w:pStyle w:val="null3"/>
        <w:ind w:firstLine="480"/>
        <w:jc w:val="both"/>
      </w:pPr>
      <w:r>
        <w:rPr>
          <w:sz w:val="24"/>
        </w:rPr>
        <w:t>6.</w:t>
      </w:r>
      <w:r>
        <w:rPr>
          <w:sz w:val="24"/>
        </w:rPr>
        <w:t>乙方交付的货物不得侵害任何第三方权利，因乙方交付的货物侵权发生纠纷由乙方负责处理并承担所有费用，导致甲方无法使用或其他损失的，甲方有权要求乙方赔偿。</w:t>
      </w:r>
    </w:p>
    <w:p>
      <w:pPr>
        <w:pStyle w:val="null3"/>
        <w:ind w:firstLine="482"/>
      </w:pPr>
      <w:r>
        <w:rPr>
          <w:sz w:val="24"/>
        </w:rPr>
        <w:t>7.</w:t>
      </w:r>
      <w:r>
        <w:rPr>
          <w:sz w:val="24"/>
        </w:rPr>
        <w:t>乙方不得将本合同项下乙方义务转包或分包给第三方，如有转包或分包的，甲方有权单方解除合同，乙方除应返还甲方已支付的款项及资金占用利息（利息按照</w:t>
      </w:r>
      <w:r>
        <w:rPr>
          <w:sz w:val="24"/>
        </w:rPr>
        <w:t>LPR</w:t>
      </w:r>
      <w:r>
        <w:rPr>
          <w:sz w:val="24"/>
        </w:rPr>
        <w:t>的</w:t>
      </w:r>
      <w:r>
        <w:rPr>
          <w:sz w:val="24"/>
        </w:rPr>
        <w:t>4</w:t>
      </w:r>
      <w:r>
        <w:rPr>
          <w:sz w:val="24"/>
        </w:rPr>
        <w:t>倍标准从款项实际支付之日起计算）外，还应按照合同总金额</w:t>
      </w:r>
      <w:r>
        <w:rPr>
          <w:sz w:val="24"/>
        </w:rPr>
        <w:t>10%</w:t>
      </w:r>
      <w:r>
        <w:rPr>
          <w:sz w:val="24"/>
        </w:rPr>
        <w:t>的数额标准向甲方支付违约金。</w:t>
      </w:r>
    </w:p>
    <w:p>
      <w:pPr>
        <w:pStyle w:val="null3"/>
        <w:ind w:firstLine="480"/>
      </w:pPr>
      <w:r>
        <w:rPr>
          <w:sz w:val="24"/>
        </w:rPr>
        <w:t>8.</w:t>
      </w:r>
      <w:r>
        <w:rPr>
          <w:sz w:val="24"/>
        </w:rPr>
        <w:t>本合同生效后，各方均应全面履行本合同约定的义务。任何一方不履行或不完全履行本合同约定义务的，应当承担相应的违约责任，并赔偿由此给守约方造成的损失，包括守约方为实现债权而支付的诉讼费、律师费、财产保全费、担保费、公证费、鉴定费、差旅费等全部费用。</w:t>
      </w:r>
    </w:p>
    <w:p>
      <w:pPr>
        <w:pStyle w:val="null3"/>
        <w:ind w:firstLine="480"/>
      </w:pPr>
      <w:r>
        <w:rPr>
          <w:sz w:val="24"/>
        </w:rPr>
        <w:t>9.</w:t>
      </w:r>
      <w:r>
        <w:rPr>
          <w:sz w:val="24"/>
        </w:rPr>
        <w:t>其他违约责任按《中华人民共和国民法典》处理。</w:t>
      </w:r>
    </w:p>
    <w:p>
      <w:pPr>
        <w:pStyle w:val="null3"/>
        <w:jc w:val="both"/>
      </w:pPr>
      <w:r>
        <w:rPr>
          <w:sz w:val="24"/>
          <w:b/>
        </w:rPr>
        <w:t>十、争议的解决</w:t>
      </w:r>
    </w:p>
    <w:p>
      <w:pPr>
        <w:pStyle w:val="null3"/>
        <w:ind w:firstLine="480"/>
        <w:jc w:val="both"/>
      </w:pPr>
      <w:r>
        <w:rPr>
          <w:sz w:val="24"/>
        </w:rPr>
        <w:t>合同执行过程中发生的任何争议，如双方不能通过友好协商解决，均可向合同签订地人民法院即广州市天河区人民法院提请诉讼。</w:t>
      </w:r>
    </w:p>
    <w:p>
      <w:pPr>
        <w:pStyle w:val="null3"/>
        <w:jc w:val="both"/>
      </w:pPr>
      <w:r>
        <w:rPr>
          <w:sz w:val="24"/>
          <w:b/>
        </w:rPr>
        <w:t>十一、不可抗力</w:t>
      </w:r>
    </w:p>
    <w:p>
      <w:pPr>
        <w:pStyle w:val="null3"/>
        <w:ind w:firstLine="480"/>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ind w:firstLine="480"/>
      </w:pPr>
      <w:r>
        <w:rPr>
          <w:sz w:val="24"/>
        </w:rPr>
        <w:t>在中国境内、外发生的与本合同执行有关的一切税费均由乙方负担。</w:t>
      </w:r>
    </w:p>
    <w:p>
      <w:pPr>
        <w:pStyle w:val="null3"/>
        <w:jc w:val="both"/>
      </w:pPr>
      <w:r>
        <w:rPr>
          <w:sz w:val="24"/>
          <w:b/>
        </w:rPr>
        <w:t>十三、其他约定</w:t>
      </w:r>
    </w:p>
    <w:p>
      <w:pPr>
        <w:pStyle w:val="null3"/>
        <w:ind w:firstLine="480"/>
        <w:jc w:val="both"/>
      </w:pPr>
      <w:r>
        <w:rPr>
          <w:sz w:val="24"/>
        </w:rPr>
        <w:t>1.</w:t>
      </w:r>
      <w:r>
        <w:rPr>
          <w:sz w:val="24"/>
        </w:rPr>
        <w:t>本合同所有附件、招标文件、投标文件、中标通知书均为合同的有效组成部分，与本合同具有同等法律效力。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5.</w:t>
      </w:r>
      <w:r>
        <w:rPr>
          <w:sz w:val="24"/>
        </w:rPr>
        <w:t>乙方承诺其完全遵守《中华人民共和国民法典》有关规定和《中华人民共和国妇女权益保障法》中关于“劳动和社会保障权益”的有关要求。</w:t>
      </w:r>
    </w:p>
    <w:p>
      <w:pPr>
        <w:pStyle w:val="null3"/>
        <w:jc w:val="both"/>
      </w:pPr>
      <w:r>
        <w:rPr>
          <w:sz w:val="24"/>
          <w:b/>
        </w:rPr>
        <w:t>十四、合同生效</w:t>
      </w:r>
    </w:p>
    <w:p>
      <w:pPr>
        <w:pStyle w:val="null3"/>
        <w:ind w:firstLine="480"/>
        <w:jc w:val="both"/>
      </w:pPr>
      <w:r>
        <w:rPr>
          <w:sz w:val="24"/>
        </w:rPr>
        <w:t>1.</w:t>
      </w:r>
      <w:r>
        <w:rPr>
          <w:sz w:val="24"/>
        </w:rPr>
        <w:t>本合同自甲乙双方法定代表人或其授权代表签字盖章后生效。</w:t>
      </w:r>
    </w:p>
    <w:p>
      <w:pPr>
        <w:pStyle w:val="null3"/>
        <w:ind w:firstLine="480"/>
        <w:jc w:val="both"/>
      </w:pPr>
      <w:r>
        <w:rPr>
          <w:sz w:val="24"/>
        </w:rPr>
        <w:t>2.</w:t>
      </w:r>
      <w:r>
        <w:rPr>
          <w:sz w:val="24"/>
        </w:rPr>
        <w:t>本合同一式肆份，甲方执叁份，乙方执壹份，均具有同等法律效力。</w:t>
      </w:r>
    </w:p>
    <w:p>
      <w:pPr>
        <w:pStyle w:val="null3"/>
        <w:jc w:val="center"/>
      </w:pPr>
      <w:r>
        <w:rPr>
          <w:sz w:val="24"/>
        </w:rPr>
        <w:t>（以下无正文）</w:t>
      </w:r>
    </w:p>
    <w:p>
      <w:pPr>
        <w:pStyle w:val="null3"/>
      </w:pPr>
      <w:r>
        <w:rPr>
          <w:sz w:val="24"/>
        </w:rPr>
        <w:t>附件：主要配置及技术参数</w:t>
      </w:r>
    </w:p>
    <w:tbl>
      <w:tblPr>
        <w:tblW w:w="0" w:type="auto"/>
        <w:tblBorders>
          <w:top w:val="none" w:color="000000" w:sz="4"/>
          <w:left w:val="none" w:color="000000" w:sz="4"/>
          <w:bottom w:val="none" w:color="000000" w:sz="4"/>
          <w:right w:val="none" w:color="000000" w:sz="4"/>
          <w:insideH w:val="none"/>
          <w:insideV w:val="none"/>
        </w:tblBorders>
      </w:tblPr>
      <w:tblGrid>
        <w:gridCol w:w="3980"/>
        <w:gridCol w:w="4326"/>
      </w:tblGrid>
      <w:tr>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甲方（盖章）：广州市第十二人民医院</w:t>
            </w:r>
          </w:p>
        </w:tc>
        <w:tc>
          <w:tcPr>
            <w:tcW w:type="dxa" w:w="43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法定代表人（或授权代表）：</w:t>
            </w:r>
          </w:p>
        </w:tc>
        <w:tc>
          <w:tcPr>
            <w:tcW w:type="dxa" w:w="43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法定代表人（或授权代表）：</w:t>
            </w:r>
          </w:p>
        </w:tc>
      </w:tr>
      <w:tr>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签订地点：广州市天河区</w:t>
            </w:r>
          </w:p>
        </w:tc>
        <w:tc>
          <w:tcPr>
            <w:tcW w:type="dxa" w:w="43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签订地点：广州市天河区</w:t>
            </w:r>
          </w:p>
        </w:tc>
      </w:tr>
      <w:tr>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24"/>
              </w:rPr>
              <w:t>2026</w:t>
            </w:r>
            <w:r>
              <w:rPr>
                <w:sz w:val="24"/>
              </w:rPr>
              <w:t>年   月   日</w:t>
            </w:r>
          </w:p>
        </w:tc>
        <w:tc>
          <w:tcPr>
            <w:tcW w:type="dxa" w:w="43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24"/>
              </w:rPr>
              <w:t>2026</w:t>
            </w:r>
            <w:r>
              <w:rPr>
                <w:sz w:val="24"/>
              </w:rPr>
              <w:t>年   月   日</w:t>
            </w:r>
          </w:p>
        </w:tc>
      </w:tr>
      <w:tr>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经办人：</w:t>
            </w:r>
          </w:p>
        </w:tc>
        <w:tc>
          <w:tcPr>
            <w:tcW w:type="dxa" w:w="43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经办人：</w:t>
            </w:r>
          </w:p>
        </w:tc>
      </w:tr>
      <w:tr>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r>
              <w:rPr>
                <w:sz w:val="24"/>
              </w:rPr>
              <w:t>020-38665704</w:t>
            </w:r>
          </w:p>
        </w:tc>
        <w:tc>
          <w:tcPr>
            <w:tcW w:type="dxa" w:w="43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w:t>
            </w:r>
          </w:p>
        </w:tc>
      </w:tr>
      <w:tr>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w:t>
            </w:r>
          </w:p>
        </w:tc>
      </w:tr>
      <w:tr>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bl>
    <w:p>
      <w:pPr>
        <w:pStyle w:val="null3"/>
        <w:jc w:val="both"/>
      </w:pPr>
      <w:r>
        <w:rPr>
          <w:sz w:val="24"/>
        </w:rPr>
        <w:t>附件：主要配置及技术参数</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440101-2026-11564</w:t>
      </w:r>
    </w:p>
    <w:p>
      <w:pPr>
        <w:pStyle w:val="null3"/>
        <w:jc w:val="center"/>
        <w:outlineLvl w:val="3"/>
      </w:pPr>
      <w:r>
        <w:rPr>
          <w:sz w:val="24"/>
          <w:b/>
        </w:rPr>
        <w:t>采购项目编号：</w:t>
      </w:r>
      <w:r>
        <w:rPr>
          <w:sz w:val="24"/>
          <w:b/>
        </w:rPr>
        <w:t>0877-26GZTP1ZC0517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广州市第十二人民医院2026年中央财政基本公共卫生服务补助资金设备项目(第四批)(二次)</w:t>
      </w:r>
      <w:r>
        <w:rPr>
          <w:u w:val="single"/>
        </w:rPr>
        <w:t>”</w:t>
      </w:r>
      <w:r>
        <w:rPr/>
        <w:t>项目的招标[采购项目编号为：</w:t>
      </w:r>
      <w:r>
        <w:rPr>
          <w:u w:val="single"/>
        </w:rPr>
        <w:t>0877-26GZTP1ZC0517</w:t>
      </w:r>
      <w:r>
        <w:rPr/>
        <w:t>]，我方愿参与投标。</w:t>
      </w:r>
    </w:p>
    <w:p>
      <w:pPr>
        <w:pStyle w:val="null3"/>
        <w:ind w:firstLine="480"/>
      </w:pPr>
      <w:r>
        <w:rPr/>
        <w:t>我方确认收到贵方提供的</w:t>
      </w:r>
      <w:r>
        <w:rPr>
          <w:u w:val="single"/>
        </w:rPr>
        <w:t>“</w:t>
      </w:r>
      <w:r>
        <w:rPr>
          <w:u w:val="single"/>
        </w:rPr>
        <w:t>广州市第十二人民医院2026年中央财政基本公共卫生服务补助资金设备项目(第四批)(二次)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广州市第十二人民医院2026年中央财政基本公共卫生服务补助资金设备项目(第四批)(二次)</w:t>
      </w:r>
      <w:r>
        <w:rPr/>
        <w:t>”项目采购[采购项目编号为</w:t>
      </w:r>
      <w:r>
        <w:rPr/>
        <w:t>0877-26GZTP1ZC0517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广州市第十二人民医院2026年中央财政基本公共卫生服务补助资金设备项目(第四批)(二次)</w:t>
      </w:r>
      <w:r>
        <w:rPr/>
        <w:t>招标中获中标（采购项目编号：</w:t>
      </w:r>
      <w:r>
        <w:rPr/>
        <w:t>0877-26GZTP1ZC0517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