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440118-2026-03949</w:t>
      </w:r>
    </w:p>
    <w:p>
      <w:pPr>
        <w:pStyle w:val="null3"/>
        <w:jc w:val="center"/>
        <w:outlineLvl w:val="3"/>
      </w:pPr>
      <w:r>
        <w:rPr>
          <w:sz w:val="24"/>
          <w:b/>
        </w:rPr>
        <w:t>采购项目编号：</w:t>
      </w:r>
      <w:r>
        <w:rPr>
          <w:sz w:val="24"/>
          <w:b/>
        </w:rPr>
        <w:t>0877-26GZTP1ZC0693</w:t>
      </w:r>
    </w:p>
    <w:p>
      <w:pPr>
        <w:pStyle w:val="null3"/>
        <w:jc w:val="center"/>
        <w:outlineLvl w:val="3"/>
      </w:pPr>
      <w:r>
        <w:rPr>
          <w:sz w:val="24"/>
          <w:b/>
        </w:rPr>
        <w:t>项目名称：</w:t>
      </w:r>
      <w:r>
        <w:rPr>
          <w:sz w:val="24"/>
          <w:b/>
        </w:rPr>
        <w:t>2026中国自行车运动骑游大会（山系列·广州增城站）</w:t>
      </w:r>
    </w:p>
    <w:p>
      <w:pPr>
        <w:pStyle w:val="null3"/>
        <w:jc w:val="center"/>
        <w:outlineLvl w:val="3"/>
      </w:pPr>
      <w:r>
        <w:rPr>
          <w:sz w:val="24"/>
          <w:b/>
        </w:rPr>
        <w:t>采购人：</w:t>
      </w:r>
      <w:r>
        <w:rPr>
          <w:sz w:val="24"/>
          <w:b/>
        </w:rPr>
        <w:t>广州市增城区旅游体育发展中心</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广州市增城区旅游体育发展中心</w:t>
      </w:r>
      <w:r>
        <w:rPr/>
        <w:t>的委托，采用</w:t>
      </w:r>
      <w:r>
        <w:rPr/>
        <w:t>公开招标</w:t>
      </w:r>
      <w:r>
        <w:rPr/>
        <w:t>方式组织采购</w:t>
      </w:r>
      <w:r>
        <w:rPr/>
        <w:t>2026中国自行车运动骑游大会（山系列·广州增城站）</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2026中国自行车运动骑游大会（山系列·广州增城站）</w:t>
      </w:r>
    </w:p>
    <w:p>
      <w:pPr>
        <w:pStyle w:val="null3"/>
        <w:ind w:firstLine="480"/>
      </w:pPr>
      <w:r>
        <w:rPr/>
        <w:t>采购计划编号：</w:t>
      </w:r>
      <w:r>
        <w:rPr/>
        <w:t>440118-2026-03949</w:t>
      </w:r>
    </w:p>
    <w:p>
      <w:pPr>
        <w:pStyle w:val="null3"/>
        <w:ind w:firstLine="480"/>
      </w:pPr>
      <w:r>
        <w:rPr/>
        <w:t>采购项目编号：</w:t>
      </w:r>
      <w:r>
        <w:rPr/>
        <w:t>0877-26GZTP1ZC0693</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采购包1(2026中国自行车运动骑游大会（山系列·广州增城站）策划组织与执行等服务):</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体育组织服务</w:t>
            </w:r>
          </w:p>
        </w:tc>
        <w:tc>
          <w:tcPr>
            <w:tcW w:type="dxa" w:w="2136"/>
          </w:tcPr>
          <w:p>
            <w:pPr>
              <w:pStyle w:val="null3"/>
            </w:pPr>
            <w:r>
              <w:rPr/>
              <w:t>2026中国自行车运动骑游大会（山系列·广州增城站）策划组织与执行等服务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合同履行期限：自合同签订生效之日起至赛事活动结束验收完成之日止或自合同签订生效之日起一年，以先到者为准。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 。</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采购包1（2026中国自行车运动骑游大会（山系列·广州增城站）策划组织与执行等服务）：</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采购包1（2026中国自行车运动骑游大会（山系列·广州增城站）策划组织与执行等服务）：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广州市增城区旅游体育发展中心</w:t>
      </w:r>
    </w:p>
    <w:p>
      <w:pPr>
        <w:pStyle w:val="null3"/>
        <w:ind w:firstLine="480"/>
      </w:pPr>
      <w:r>
        <w:rPr/>
        <w:t xml:space="preserve"> 地址：</w:t>
      </w:r>
      <w:r>
        <w:rPr/>
        <w:t>广州市增江街教育路7号</w:t>
      </w:r>
    </w:p>
    <w:p>
      <w:pPr>
        <w:pStyle w:val="null3"/>
        <w:ind w:firstLine="480"/>
      </w:pPr>
      <w:r>
        <w:rPr/>
        <w:t xml:space="preserve"> 联系方式：</w:t>
      </w:r>
      <w:r>
        <w:rPr/>
        <w:t>020-82753000</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020-38931901、38931902、38931903转809或833</w:t>
      </w:r>
    </w:p>
    <w:p>
      <w:pPr>
        <w:pStyle w:val="null3"/>
        <w:outlineLvl w:val="3"/>
      </w:pPr>
      <w:r>
        <w:rPr>
          <w:sz w:val="24"/>
          <w:b/>
        </w:rPr>
        <w:t xml:space="preserve"> 3.项目联系方式</w:t>
      </w:r>
    </w:p>
    <w:p>
      <w:pPr>
        <w:pStyle w:val="null3"/>
        <w:ind w:firstLine="480"/>
      </w:pPr>
      <w:r>
        <w:rPr/>
        <w:t xml:space="preserve"> 项目联系人：</w:t>
      </w:r>
      <w:r>
        <w:rPr/>
        <w:t>黎工，林工（电话无人接听请发邮件lifengyi@gztpc.com咨询，我司会及时回复）</w:t>
      </w:r>
    </w:p>
    <w:p>
      <w:pPr>
        <w:pStyle w:val="null3"/>
        <w:ind w:firstLine="480"/>
      </w:pPr>
      <w:r>
        <w:rPr/>
        <w:t xml:space="preserve"> 电话：</w:t>
      </w:r>
      <w:r>
        <w:rPr/>
        <w:t>020-38931901、38931902、38931903转809或833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项目属性：</w:t>
      </w:r>
      <w:r>
        <w:rPr>
          <w:sz w:val="21"/>
          <w:color w:val="000000"/>
        </w:rPr>
        <w:t>服务类</w:t>
      </w:r>
    </w:p>
    <w:p>
      <w:pPr>
        <w:pStyle w:val="null3"/>
        <w:jc w:val="both"/>
      </w:pPr>
      <w:r>
        <w:rPr>
          <w:sz w:val="21"/>
          <w:color w:val="000000"/>
        </w:rPr>
        <w:t>品目分类：</w:t>
      </w:r>
      <w:r>
        <w:rPr>
          <w:sz w:val="21"/>
          <w:color w:val="000000"/>
        </w:rPr>
        <w:t>体育组织服务</w:t>
      </w:r>
    </w:p>
    <w:p>
      <w:pPr>
        <w:pStyle w:val="null3"/>
        <w:jc w:val="both"/>
      </w:pPr>
      <w:r>
        <w:rPr>
          <w:sz w:val="21"/>
          <w:color w:val="000000"/>
        </w:rPr>
        <w:t>本项目对应的中小企业划分标准所属行业为：</w:t>
      </w:r>
      <w:r>
        <w:rPr>
          <w:sz w:val="21"/>
          <w:color w:val="000000"/>
        </w:rPr>
        <w:t>其他未列明行业</w:t>
      </w:r>
      <w:r>
        <w:rPr>
          <w:sz w:val="21"/>
          <w:color w:val="000000"/>
        </w:rPr>
        <w:t xml:space="preserve">       </w:t>
      </w:r>
    </w:p>
    <w:p>
      <w:pPr>
        <w:pStyle w:val="null3"/>
      </w:pPr>
      <w:r>
        <w:rPr>
          <w:sz w:val="21"/>
          <w:color w:val="000000"/>
        </w:rPr>
        <w:t>根据《关于在政府采购活动中对有关美国企业采取相关措施的通知》（财库〔</w:t>
      </w:r>
      <w:r>
        <w:rPr>
          <w:sz w:val="21"/>
          <w:color w:val="000000"/>
        </w:rPr>
        <w:t>2026</w:t>
      </w:r>
      <w:r>
        <w:rPr>
          <w:sz w:val="21"/>
          <w:color w:val="000000"/>
        </w:rPr>
        <w:t>〕</w:t>
      </w:r>
      <w:r>
        <w:rPr>
          <w:sz w:val="21"/>
          <w:color w:val="000000"/>
        </w:rPr>
        <w:t>10</w:t>
      </w:r>
      <w:r>
        <w:rPr>
          <w:sz w:val="21"/>
          <w:color w:val="000000"/>
        </w:rPr>
        <w:t>号），本项目不接受该通知附件所列</w:t>
      </w:r>
      <w:r>
        <w:rPr>
          <w:sz w:val="21"/>
          <w:color w:val="000000"/>
        </w:rPr>
        <w:t>46</w:t>
      </w:r>
      <w:r>
        <w:rPr>
          <w:sz w:val="21"/>
          <w:color w:val="000000"/>
        </w:rPr>
        <w:t>家美国企业生产的产品参与投标。</w:t>
      </w:r>
    </w:p>
    <w:p>
      <w:pPr>
        <w:pStyle w:val="null3"/>
        <w:jc w:val="both"/>
      </w:pPr>
      <w:r>
        <w:rPr>
          <w:sz w:val="21"/>
          <w:color w:val="000000"/>
        </w:rPr>
        <w:t>打</w:t>
      </w:r>
      <w:r>
        <w:rPr>
          <w:sz w:val="21"/>
          <w:color w:val="000000"/>
        </w:rPr>
        <w:t>“★”</w:t>
      </w:r>
      <w:r>
        <w:rPr>
          <w:sz w:val="21"/>
          <w:color w:val="000000"/>
        </w:rPr>
        <w:t>号条款为实质性条款，若有任何一条负偏离或不满足则导致投标无效。</w:t>
      </w:r>
      <w:r>
        <w:br/>
      </w:r>
      <w:r>
        <w:rPr>
          <w:sz w:val="21"/>
          <w:color w:val="000000"/>
        </w:rPr>
        <w:t>打</w:t>
      </w:r>
      <w:r>
        <w:rPr>
          <w:sz w:val="21"/>
          <w:color w:val="000000"/>
        </w:rPr>
        <w:t>“▲”</w:t>
      </w:r>
      <w:r>
        <w:rPr>
          <w:sz w:val="21"/>
          <w:color w:val="000000"/>
        </w:rPr>
        <w:t>号条款为重要技术参数，若有部分</w:t>
      </w:r>
      <w:r>
        <w:rPr>
          <w:sz w:val="21"/>
          <w:color w:val="000000"/>
        </w:rPr>
        <w:t>“▲”</w:t>
      </w:r>
      <w:r>
        <w:rPr>
          <w:sz w:val="21"/>
          <w:color w:val="000000"/>
        </w:rPr>
        <w:t>条款未响应或不满足，将导致其响应性评审加重扣分，但不作为无效投标条款。</w:t>
      </w:r>
    </w:p>
    <w:p>
      <w:pPr>
        <w:pStyle w:val="null3"/>
        <w:ind w:firstLine="480"/>
        <w:jc w:val="both"/>
      </w:pPr>
      <w:r>
        <w:rPr>
          <w:sz w:val="21"/>
          <w:b/>
          <w:color w:val="000000"/>
        </w:rPr>
        <w:t>（一）</w:t>
      </w:r>
      <w:r>
        <w:rPr>
          <w:sz w:val="21"/>
          <w:b/>
          <w:color w:val="000000"/>
        </w:rPr>
        <w:t>采购标的一览表：</w:t>
      </w:r>
    </w:p>
    <w:tbl>
      <w:tblPr>
        <w:tblW w:w="0" w:type="auto"/>
        <w:tblBorders>
          <w:top w:val="none" w:color="000000" w:sz="4"/>
          <w:left w:val="none" w:color="000000" w:sz="4"/>
          <w:bottom w:val="none" w:color="000000" w:sz="4"/>
          <w:right w:val="none" w:color="000000" w:sz="4"/>
          <w:insideH w:val="none"/>
          <w:insideV w:val="none"/>
        </w:tblBorders>
      </w:tblPr>
      <w:tblGrid>
        <w:gridCol w:w="437"/>
        <w:gridCol w:w="2050"/>
        <w:gridCol w:w="2367"/>
        <w:gridCol w:w="1930"/>
        <w:gridCol w:w="1523"/>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采购标的</w:t>
            </w:r>
          </w:p>
        </w:tc>
        <w:tc>
          <w:tcPr>
            <w:tcW w:type="dxa" w:w="2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服务范围</w:t>
            </w:r>
          </w:p>
        </w:tc>
        <w:tc>
          <w:tcPr>
            <w:tcW w:type="dxa" w:w="1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服务标准及要求</w:t>
            </w:r>
          </w:p>
        </w:tc>
        <w:tc>
          <w:tcPr>
            <w:tcW w:type="dxa" w:w="1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服务期限</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2026</w:t>
            </w:r>
            <w:r>
              <w:rPr>
                <w:sz w:val="21"/>
                <w:color w:val="000000"/>
              </w:rPr>
              <w:t>中国自行车运动骑游大会（山系列</w:t>
            </w:r>
            <w:r>
              <w:rPr>
                <w:sz w:val="21"/>
                <w:color w:val="000000"/>
              </w:rPr>
              <w:t>·广州增城站）</w:t>
            </w:r>
            <w:r>
              <w:rPr>
                <w:sz w:val="19"/>
                <w:color w:val="000000"/>
              </w:rPr>
              <w:t>策划组织</w:t>
            </w:r>
            <w:r>
              <w:rPr>
                <w:sz w:val="19"/>
                <w:color w:val="000000"/>
              </w:rPr>
              <w:t>与执行等服务</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1、策划、组织实施赛事活动</w:t>
            </w:r>
          </w:p>
          <w:p>
            <w:pPr>
              <w:pStyle w:val="null3"/>
              <w:jc w:val="both"/>
            </w:pPr>
            <w:r>
              <w:rPr>
                <w:sz w:val="21"/>
                <w:color w:val="000000"/>
              </w:rPr>
              <w:t>2、提供赛事活动供应及保障服务</w:t>
            </w: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详见《第二章采购需求》</w:t>
            </w:r>
          </w:p>
        </w:tc>
        <w:tc>
          <w:tcPr>
            <w:tcW w:type="dxa" w:w="1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自合同签订生效之日起至赛事活动结束验收完成之日止或自合同签订生效之日起一年，以先到者为准</w:t>
            </w:r>
            <w:r>
              <w:rPr>
                <w:sz w:val="21"/>
                <w:color w:val="000000"/>
              </w:rPr>
              <w:t>。</w:t>
            </w:r>
          </w:p>
        </w:tc>
      </w:tr>
    </w:tbl>
    <w:p>
      <w:pPr>
        <w:pStyle w:val="null3"/>
        <w:ind w:firstLine="480"/>
        <w:jc w:val="both"/>
      </w:pPr>
      <w:r>
        <w:rPr>
          <w:sz w:val="21"/>
          <w:b/>
          <w:color w:val="000000"/>
        </w:rPr>
        <w:t>（二）</w:t>
      </w:r>
      <w:r>
        <w:rPr>
          <w:sz w:val="21"/>
          <w:b/>
          <w:color w:val="000000"/>
        </w:rPr>
        <w:t>采购标的技术、服务要求：</w:t>
      </w:r>
    </w:p>
    <w:p>
      <w:pPr>
        <w:pStyle w:val="null3"/>
        <w:ind w:firstLine="480"/>
        <w:jc w:val="both"/>
      </w:pPr>
      <w:r>
        <w:rPr>
          <w:sz w:val="21"/>
          <w:color w:val="000000"/>
        </w:rPr>
        <w:t>1.项目名称：2026中国自行车运动骑游大会（山系列·广州增城站）</w:t>
      </w:r>
    </w:p>
    <w:p>
      <w:pPr>
        <w:pStyle w:val="null3"/>
        <w:ind w:firstLine="480"/>
        <w:jc w:val="both"/>
      </w:pPr>
      <w:r>
        <w:rPr>
          <w:sz w:val="21"/>
          <w:color w:val="000000"/>
        </w:rPr>
        <w:t>2.日期：2026年11月（以赛事活动的实际需求为准）</w:t>
      </w:r>
    </w:p>
    <w:p>
      <w:pPr>
        <w:pStyle w:val="null3"/>
        <w:ind w:firstLine="480"/>
        <w:jc w:val="both"/>
      </w:pPr>
      <w:r>
        <w:rPr>
          <w:sz w:val="21"/>
          <w:color w:val="000000"/>
        </w:rPr>
        <w:t>3.地点：广东省广州市增城区</w:t>
      </w:r>
    </w:p>
    <w:p>
      <w:pPr>
        <w:pStyle w:val="null3"/>
        <w:ind w:firstLine="480"/>
        <w:jc w:val="both"/>
      </w:pPr>
      <w:r>
        <w:rPr>
          <w:sz w:val="21"/>
          <w:color w:val="000000"/>
        </w:rPr>
        <w:t>4.规模：选手约7000人(全程挑战组3500人，半程挑战组3000人、体验组500人)（各组别人数可根据赛事活动的实际需求进行调整）</w:t>
      </w:r>
    </w:p>
    <w:p>
      <w:pPr>
        <w:pStyle w:val="null3"/>
        <w:ind w:firstLine="480"/>
        <w:jc w:val="both"/>
      </w:pPr>
      <w:r>
        <w:rPr>
          <w:sz w:val="21"/>
          <w:color w:val="000000"/>
        </w:rPr>
        <w:t>5.服务期限：</w:t>
      </w:r>
      <w:r>
        <w:rPr>
          <w:sz w:val="21"/>
          <w:color w:val="000000"/>
        </w:rPr>
        <w:t>自合同签订生效之日起至赛事活动结束验收完成之日止或自合同签订生效之日起一年，以先到者为准</w:t>
      </w:r>
      <w:r>
        <w:rPr>
          <w:sz w:val="21"/>
          <w:color w:val="000000"/>
        </w:rPr>
        <w:t>。</w:t>
      </w:r>
    </w:p>
    <w:p>
      <w:pPr>
        <w:pStyle w:val="null3"/>
        <w:ind w:firstLine="480"/>
        <w:jc w:val="both"/>
      </w:pPr>
      <w:r>
        <w:rPr>
          <w:sz w:val="21"/>
          <w:b/>
          <w:color w:val="000000"/>
        </w:rPr>
        <w:t>（三）</w:t>
      </w:r>
      <w:r>
        <w:rPr>
          <w:sz w:val="21"/>
          <w:b/>
          <w:color w:val="000000"/>
        </w:rPr>
        <w:t>工作内容及要求：</w:t>
      </w:r>
    </w:p>
    <w:p>
      <w:pPr>
        <w:pStyle w:val="null3"/>
        <w:ind w:firstLine="480"/>
        <w:jc w:val="both"/>
      </w:pPr>
      <w:r>
        <w:rPr>
          <w:sz w:val="21"/>
          <w:b/>
          <w:color w:val="000000"/>
        </w:rPr>
        <w:t>1.工作内容一览表</w:t>
      </w:r>
    </w:p>
    <w:tbl>
      <w:tblPr>
        <w:tblW w:w="0" w:type="auto"/>
        <w:tblInd w:type="dxa" w:w="525"/>
        <w:tblBorders>
          <w:top w:val="none" w:color="000000" w:sz="4"/>
          <w:left w:val="none" w:color="000000" w:sz="4"/>
          <w:bottom w:val="none" w:color="000000" w:sz="4"/>
          <w:right w:val="none" w:color="000000" w:sz="4"/>
          <w:insideH w:val="none"/>
          <w:insideV w:val="none"/>
        </w:tblBorders>
      </w:tblPr>
      <w:tblGrid>
        <w:gridCol w:w="435"/>
        <w:gridCol w:w="2010"/>
        <w:gridCol w:w="5430"/>
      </w:tblGrid>
      <w:tr>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201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项目名称</w:t>
            </w:r>
          </w:p>
        </w:tc>
        <w:tc>
          <w:tcPr>
            <w:tcW w:type="dxa" w:w="54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工作内容</w:t>
            </w:r>
          </w:p>
        </w:tc>
      </w:tr>
      <w:tr>
        <w:tc>
          <w:tcPr>
            <w:tcW w:type="dxa" w:w="43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color w:val="000000"/>
              </w:rPr>
              <w:t>1</w:t>
            </w:r>
          </w:p>
        </w:tc>
        <w:tc>
          <w:tcPr>
            <w:tcW w:type="dxa" w:w="2010"/>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赛事活动策划</w:t>
            </w:r>
          </w:p>
        </w:tc>
        <w:tc>
          <w:tcPr>
            <w:tcW w:type="dxa" w:w="5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策划</w:t>
            </w:r>
            <w:r>
              <w:rPr>
                <w:sz w:val="21"/>
                <w:color w:val="000000"/>
              </w:rPr>
              <w:t>2026中国自行车运动骑游大会（山系列·广州增城站），制定各方案包括但不限于工作方案、组织方案、安保及医疗工作方案、应急处置预案、熔断工作方案、宣传方案等</w:t>
            </w:r>
          </w:p>
        </w:tc>
      </w:tr>
      <w:tr>
        <w:tc>
          <w:tcPr>
            <w:tcW w:type="dxa" w:w="435"/>
            <w:vMerge/>
            <w:tcBorders>
              <w:top w:val="none" w:color="000000" w:sz="4"/>
              <w:left w:val="single" w:color="000000" w:sz="4"/>
              <w:bottom w:val="none" w:color="000000" w:sz="4"/>
              <w:right w:val="single" w:color="000000" w:sz="4"/>
            </w:tcBorders>
          </w:tcPr>
          <w:p/>
        </w:tc>
        <w:tc>
          <w:tcPr>
            <w:tcW w:type="dxa" w:w="2010"/>
            <w:vMerge/>
            <w:tcBorders>
              <w:top w:val="none" w:color="000000" w:sz="4"/>
              <w:left w:val="none" w:color="000000" w:sz="4"/>
              <w:bottom w:val="single" w:color="000000" w:sz="4"/>
              <w:right w:val="single" w:color="000000" w:sz="4"/>
            </w:tcBorders>
          </w:tcPr>
          <w:p/>
        </w:tc>
        <w:tc>
          <w:tcPr>
            <w:tcW w:type="dxa" w:w="5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负责提供赛事活动各项服务和物料保障</w:t>
            </w:r>
          </w:p>
        </w:tc>
      </w:tr>
      <w:tr>
        <w:tc>
          <w:tcPr>
            <w:tcW w:type="dxa" w:w="435"/>
            <w:vMerge/>
            <w:tcBorders>
              <w:top w:val="none" w:color="000000" w:sz="4"/>
              <w:left w:val="single" w:color="000000" w:sz="4"/>
              <w:bottom w:val="none" w:color="000000" w:sz="4"/>
              <w:right w:val="single" w:color="000000" w:sz="4"/>
            </w:tcBorders>
          </w:tcPr>
          <w:p/>
        </w:tc>
        <w:tc>
          <w:tcPr>
            <w:tcW w:type="dxa" w:w="2010"/>
            <w:vMerge/>
            <w:tcBorders>
              <w:top w:val="none" w:color="000000" w:sz="4"/>
              <w:left w:val="none" w:color="000000" w:sz="4"/>
              <w:bottom w:val="single" w:color="000000" w:sz="4"/>
              <w:right w:val="single" w:color="000000" w:sz="4"/>
            </w:tcBorders>
          </w:tcPr>
          <w:p/>
        </w:tc>
        <w:tc>
          <w:tcPr>
            <w:tcW w:type="dxa" w:w="5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建立完善的赛事活动工作台帐、工作信息收集、反馈等保证客户质量的措施</w:t>
            </w:r>
          </w:p>
        </w:tc>
      </w:tr>
      <w:tr>
        <w:tc>
          <w:tcPr>
            <w:tcW w:type="dxa" w:w="43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color w:val="000000"/>
              </w:rPr>
              <w:t>2</w:t>
            </w:r>
          </w:p>
        </w:tc>
        <w:tc>
          <w:tcPr>
            <w:tcW w:type="dxa" w:w="2010"/>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赛事活动组织</w:t>
            </w:r>
          </w:p>
        </w:tc>
        <w:tc>
          <w:tcPr>
            <w:tcW w:type="dxa" w:w="5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宣传推广：制定赛事活动宣传推广方案</w:t>
            </w:r>
          </w:p>
        </w:tc>
      </w:tr>
      <w:tr>
        <w:tc>
          <w:tcPr>
            <w:tcW w:type="dxa" w:w="435"/>
            <w:vMerge/>
            <w:tcBorders>
              <w:top w:val="none" w:color="000000" w:sz="4"/>
              <w:left w:val="single" w:color="000000" w:sz="4"/>
              <w:bottom w:val="none" w:color="000000" w:sz="4"/>
              <w:right w:val="single" w:color="000000" w:sz="4"/>
            </w:tcBorders>
          </w:tcPr>
          <w:p/>
        </w:tc>
        <w:tc>
          <w:tcPr>
            <w:tcW w:type="dxa" w:w="2010"/>
            <w:vMerge/>
            <w:tcBorders>
              <w:top w:val="none" w:color="000000" w:sz="4"/>
              <w:left w:val="none" w:color="000000" w:sz="4"/>
              <w:bottom w:val="single" w:color="000000" w:sz="4"/>
              <w:right w:val="single" w:color="000000" w:sz="4"/>
            </w:tcBorders>
          </w:tcPr>
          <w:p/>
        </w:tc>
        <w:tc>
          <w:tcPr>
            <w:tcW w:type="dxa" w:w="5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图文拍摄及视频制作</w:t>
            </w:r>
            <w:r>
              <w:rPr>
                <w:sz w:val="21"/>
                <w:color w:val="000000"/>
              </w:rPr>
              <w:t>等</w:t>
            </w:r>
          </w:p>
        </w:tc>
      </w:tr>
      <w:tr>
        <w:tc>
          <w:tcPr>
            <w:tcW w:type="dxa" w:w="435"/>
            <w:vMerge/>
            <w:tcBorders>
              <w:top w:val="none" w:color="000000" w:sz="4"/>
              <w:left w:val="single" w:color="000000" w:sz="4"/>
              <w:bottom w:val="none" w:color="000000" w:sz="4"/>
              <w:right w:val="single" w:color="000000" w:sz="4"/>
            </w:tcBorders>
          </w:tcPr>
          <w:p/>
        </w:tc>
        <w:tc>
          <w:tcPr>
            <w:tcW w:type="dxa" w:w="2010"/>
            <w:vMerge/>
            <w:tcBorders>
              <w:top w:val="none" w:color="000000" w:sz="4"/>
              <w:left w:val="none" w:color="000000" w:sz="4"/>
              <w:bottom w:val="single" w:color="000000" w:sz="4"/>
              <w:right w:val="single" w:color="000000" w:sz="4"/>
            </w:tcBorders>
          </w:tcPr>
          <w:p/>
        </w:tc>
        <w:tc>
          <w:tcPr>
            <w:tcW w:type="dxa" w:w="5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总结报告：包括文字、图片、视频资料</w:t>
            </w:r>
            <w:r>
              <w:rPr>
                <w:sz w:val="21"/>
                <w:color w:val="000000"/>
              </w:rPr>
              <w:t>等</w:t>
            </w:r>
          </w:p>
        </w:tc>
      </w:tr>
      <w:tr>
        <w:tc>
          <w:tcPr>
            <w:tcW w:type="dxa" w:w="43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w:t>
            </w:r>
          </w:p>
        </w:tc>
        <w:tc>
          <w:tcPr>
            <w:tcW w:type="dxa" w:w="2010"/>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赛事活动执行</w:t>
            </w:r>
          </w:p>
        </w:tc>
        <w:tc>
          <w:tcPr>
            <w:tcW w:type="dxa" w:w="5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赛事活动执行：制定人员岗位职责配置方案，聘请社会体育指导员，招募志愿者，编制赛道考察报告，编制赛事活动规程、报名须知等赛事活动文件，负责选手招募、签到、补给的提供、收容保障，负责赛事活动的整体赛道场地布置，制定物料筹备方案和场地搭建和布置</w:t>
            </w:r>
          </w:p>
        </w:tc>
      </w:tr>
      <w:tr>
        <w:tc>
          <w:tcPr>
            <w:tcW w:type="dxa" w:w="435"/>
            <w:vMerge/>
            <w:tcBorders>
              <w:top w:val="none" w:color="000000" w:sz="4"/>
              <w:left w:val="single" w:color="000000" w:sz="4"/>
              <w:bottom w:val="single" w:color="000000" w:sz="4"/>
              <w:right w:val="single" w:color="000000" w:sz="4"/>
            </w:tcBorders>
          </w:tcPr>
          <w:p/>
        </w:tc>
        <w:tc>
          <w:tcPr>
            <w:tcW w:type="dxa" w:w="2010"/>
            <w:vMerge/>
            <w:tcBorders>
              <w:top w:val="none" w:color="000000" w:sz="4"/>
              <w:left w:val="none" w:color="000000" w:sz="4"/>
              <w:bottom w:val="single" w:color="000000" w:sz="4"/>
              <w:right w:val="single" w:color="000000" w:sz="4"/>
            </w:tcBorders>
          </w:tcPr>
          <w:p/>
        </w:tc>
        <w:tc>
          <w:tcPr>
            <w:tcW w:type="dxa" w:w="5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color w:val="000000"/>
              </w:rPr>
              <w:t>赛事活动安全保障和医疗保障：制定详细的安全保障和医疗保障方案，聘请安保、医护人员</w:t>
            </w:r>
          </w:p>
        </w:tc>
      </w:tr>
      <w:tr>
        <w:tc>
          <w:tcPr>
            <w:tcW w:type="dxa" w:w="435"/>
            <w:vMerge/>
            <w:tcBorders>
              <w:top w:val="none" w:color="000000" w:sz="4"/>
              <w:left w:val="single" w:color="000000" w:sz="4"/>
              <w:bottom w:val="single" w:color="000000" w:sz="4"/>
              <w:right w:val="single" w:color="000000" w:sz="4"/>
            </w:tcBorders>
          </w:tcPr>
          <w:p/>
        </w:tc>
        <w:tc>
          <w:tcPr>
            <w:tcW w:type="dxa" w:w="2010"/>
            <w:vMerge/>
            <w:tcBorders>
              <w:top w:val="none" w:color="000000" w:sz="4"/>
              <w:left w:val="none" w:color="000000" w:sz="4"/>
              <w:bottom w:val="single" w:color="000000" w:sz="4"/>
              <w:right w:val="single" w:color="000000" w:sz="4"/>
            </w:tcBorders>
          </w:tcPr>
          <w:p/>
        </w:tc>
        <w:tc>
          <w:tcPr>
            <w:tcW w:type="dxa" w:w="5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sz w:val="21"/>
                <w:color w:val="000000"/>
              </w:rPr>
              <w:t>赛事活动后勤保障：</w:t>
            </w:r>
            <w:r>
              <w:rPr>
                <w:sz w:val="21"/>
                <w:color w:val="000000"/>
              </w:rPr>
              <w:t>负责赛事活动相关人员包括但不限于安保人员、医疗救护人员、志愿者、主持人、节目表演人员等工作人员的费用，并购买赛事活动责任险（保额不低于</w:t>
            </w:r>
            <w:r>
              <w:rPr>
                <w:sz w:val="21"/>
                <w:color w:val="000000"/>
              </w:rPr>
              <w:t>300万元）和选手个人意外险（保额不低于50万元）</w:t>
            </w: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赛事活动保障服务要求</w:t>
            </w:r>
          </w:p>
        </w:tc>
        <w:tc>
          <w:tcPr>
            <w:tcW w:type="dxa" w:w="5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负责提供奖牌、证书、证件、各类证件、印刷资料，包括安保人员证、工作人员证、车辆通行证、活动手册、活动日程等</w:t>
            </w:r>
          </w:p>
        </w:tc>
      </w:tr>
      <w:tr>
        <w:tc>
          <w:tcPr>
            <w:tcW w:type="dxa" w:w="435"/>
            <w:vMerge/>
            <w:tcBorders>
              <w:top w:val="none" w:color="000000" w:sz="4"/>
              <w:left w:val="single" w:color="000000" w:sz="4"/>
              <w:bottom w:val="single" w:color="000000" w:sz="4"/>
              <w:right w:val="single" w:color="000000" w:sz="4"/>
            </w:tcBorders>
          </w:tcPr>
          <w:p/>
        </w:tc>
        <w:tc>
          <w:tcPr>
            <w:tcW w:type="dxa" w:w="2010"/>
            <w:vMerge/>
            <w:tcBorders>
              <w:top w:val="none" w:color="000000" w:sz="4"/>
              <w:left w:val="none" w:color="000000" w:sz="4"/>
              <w:bottom w:val="single" w:color="000000" w:sz="4"/>
              <w:right w:val="single" w:color="000000" w:sz="4"/>
            </w:tcBorders>
          </w:tcPr>
          <w:p/>
        </w:tc>
        <w:tc>
          <w:tcPr>
            <w:tcW w:type="dxa" w:w="54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按照赛事活动要求的标准进行场地布置</w:t>
            </w:r>
          </w:p>
        </w:tc>
      </w:tr>
    </w:tbl>
    <w:p>
      <w:pPr>
        <w:pStyle w:val="null3"/>
        <w:ind w:firstLine="480"/>
        <w:jc w:val="both"/>
      </w:pPr>
      <w:r>
        <w:rPr>
          <w:sz w:val="21"/>
          <w:b/>
          <w:color w:val="000000"/>
        </w:rPr>
        <w:t>2.总体服务要求：</w:t>
      </w:r>
    </w:p>
    <w:p>
      <w:pPr>
        <w:pStyle w:val="null3"/>
        <w:ind w:firstLine="480"/>
        <w:jc w:val="both"/>
      </w:pPr>
      <w:r>
        <w:rPr>
          <w:sz w:val="21"/>
          <w:color w:val="000000"/>
        </w:rPr>
        <w:t>严格按照赛事活动标准筹备、组织及执行服务，具体要求由采购人确立制定</w:t>
      </w:r>
      <w:r>
        <w:rPr>
          <w:sz w:val="21"/>
          <w:color w:val="000000"/>
        </w:rPr>
        <w:t>。</w:t>
      </w:r>
    </w:p>
    <w:p>
      <w:pPr>
        <w:pStyle w:val="null3"/>
        <w:ind w:firstLine="480"/>
        <w:jc w:val="both"/>
      </w:pPr>
      <w:r>
        <w:rPr>
          <w:sz w:val="21"/>
          <w:b/>
          <w:color w:val="000000"/>
        </w:rPr>
        <w:t>3.具体要求：</w:t>
      </w:r>
    </w:p>
    <w:p>
      <w:pPr>
        <w:pStyle w:val="null3"/>
        <w:ind w:firstLine="480"/>
        <w:jc w:val="both"/>
      </w:pPr>
      <w:r>
        <w:rPr>
          <w:sz w:val="21"/>
          <w:b/>
          <w:color w:val="000000"/>
        </w:rPr>
        <w:t>3.1策划，制定赛事活动工作方案、工作流程、岗位职责等要求：</w:t>
      </w:r>
    </w:p>
    <w:p>
      <w:pPr>
        <w:pStyle w:val="null3"/>
        <w:ind w:firstLine="480"/>
        <w:jc w:val="both"/>
      </w:pPr>
      <w:r>
        <w:rPr>
          <w:sz w:val="21"/>
          <w:color w:val="000000"/>
        </w:rPr>
        <w:t>3.1.1做好总体思路策划。要求活动组织方案科学、合理、细致，具体细化方案可操作；具体工作推进计划表节点明确、任务明确。工作方案包括但不限于组织方案、安保工作方案、应急处置预案、应急演练方案、熔断工作方案、重大事故隐患排查整治工作方案等。赛事活动总体策划及各方案经采购人和赛事活动组委会确认后由中标人组织实施。</w:t>
      </w:r>
    </w:p>
    <w:p>
      <w:pPr>
        <w:pStyle w:val="null3"/>
        <w:ind w:firstLine="480"/>
        <w:jc w:val="both"/>
      </w:pPr>
      <w:r>
        <w:rPr>
          <w:sz w:val="21"/>
          <w:color w:val="000000"/>
        </w:rPr>
        <w:t>3.1.2做好赛事活动的组织工作，具体包括（以赛事活动举办要求为准）：编制赛道考察报告，并根据活动覆盖范围设计赛事活动路线；编写活动规程、报名须知等文件，完成活动手册的编排、制作与发放；负责选手招募、签到、补给供应及收容保障；统筹赛道及场地整体布置，制定物料筹备方案，落实场地搭建与现场布置，涵盖主会场搭建、赛道沿途指示标识设置、氛围营造，以及补给点和休息区的布局安排。</w:t>
      </w:r>
    </w:p>
    <w:p>
      <w:pPr>
        <w:pStyle w:val="null3"/>
        <w:ind w:firstLine="480"/>
        <w:jc w:val="both"/>
      </w:pPr>
      <w:r>
        <w:rPr>
          <w:sz w:val="21"/>
          <w:color w:val="000000"/>
        </w:rPr>
        <w:t>3.1.3从服务好采购人角度出发，对项目的整体统筹规划，认识深刻，定位合理；服务方案中服务流程合理、管理措施完备，管理科学、服务制度完善，媒体宣传推广方案合理有效；服务团队齐备、组织机构健全，保密措施严格，建立完善的赛事活动工作台帐、工作信息收集、反馈等保证客户质量的措施。</w:t>
      </w:r>
    </w:p>
    <w:p>
      <w:pPr>
        <w:pStyle w:val="null3"/>
        <w:ind w:firstLine="480"/>
        <w:jc w:val="both"/>
      </w:pPr>
      <w:r>
        <w:rPr>
          <w:sz w:val="21"/>
          <w:color w:val="000000"/>
        </w:rPr>
        <w:t>3.1.4负责提供赛事活动各项服务和物料保障。</w:t>
      </w:r>
    </w:p>
    <w:p>
      <w:pPr>
        <w:pStyle w:val="null3"/>
        <w:ind w:firstLine="480"/>
        <w:jc w:val="both"/>
      </w:pPr>
      <w:r>
        <w:rPr>
          <w:sz w:val="21"/>
          <w:b/>
          <w:color w:val="000000"/>
        </w:rPr>
        <w:t>3.2赛事活动组织</w:t>
      </w:r>
    </w:p>
    <w:p>
      <w:pPr>
        <w:pStyle w:val="null3"/>
        <w:ind w:firstLine="480"/>
        <w:jc w:val="both"/>
      </w:pPr>
      <w:r>
        <w:rPr>
          <w:sz w:val="21"/>
          <w:b/>
          <w:color w:val="000000"/>
        </w:rPr>
        <w:t>3.2.1宣传推广</w:t>
      </w:r>
    </w:p>
    <w:p>
      <w:pPr>
        <w:pStyle w:val="null3"/>
        <w:ind w:firstLine="480"/>
        <w:jc w:val="both"/>
      </w:pPr>
      <w:r>
        <w:rPr>
          <w:sz w:val="21"/>
          <w:color w:val="000000"/>
        </w:rPr>
        <w:t>3.2.1.1中标人负责制定赛事活动宣传推广方案，并负责具体实施，包括但不限于以下内容：</w:t>
      </w:r>
    </w:p>
    <w:p>
      <w:pPr>
        <w:pStyle w:val="null3"/>
        <w:ind w:firstLine="480"/>
        <w:jc w:val="both"/>
      </w:pPr>
      <w:r>
        <w:rPr>
          <w:sz w:val="21"/>
          <w:color w:val="000000"/>
        </w:rPr>
        <w:t>（</w:t>
      </w:r>
      <w:r>
        <w:rPr>
          <w:sz w:val="21"/>
          <w:color w:val="000000"/>
        </w:rPr>
        <w:t>1）明确办赛全周期的各级媒体的宣传计划。</w:t>
      </w:r>
    </w:p>
    <w:p>
      <w:pPr>
        <w:pStyle w:val="null3"/>
        <w:ind w:firstLine="480"/>
        <w:jc w:val="both"/>
      </w:pPr>
      <w:r>
        <w:rPr>
          <w:sz w:val="21"/>
          <w:color w:val="000000"/>
        </w:rPr>
        <w:t>（</w:t>
      </w:r>
      <w:r>
        <w:rPr>
          <w:sz w:val="21"/>
          <w:color w:val="000000"/>
        </w:rPr>
        <w:t>2）结合赛事活动举办地的农文旅体、百千万工程、环南昆山—罗浮山县镇村高质量发展引领区元素编写宣传内容。</w:t>
      </w:r>
    </w:p>
    <w:p>
      <w:pPr>
        <w:pStyle w:val="null3"/>
        <w:ind w:firstLine="480"/>
        <w:jc w:val="both"/>
      </w:pPr>
      <w:r>
        <w:rPr>
          <w:sz w:val="21"/>
          <w:color w:val="000000"/>
        </w:rPr>
        <w:t>（</w:t>
      </w:r>
      <w:r>
        <w:rPr>
          <w:sz w:val="21"/>
          <w:color w:val="000000"/>
        </w:rPr>
        <w:t>3）结合骑行达人进行赛事活动的推广计划。</w:t>
      </w:r>
    </w:p>
    <w:p>
      <w:pPr>
        <w:pStyle w:val="null3"/>
        <w:ind w:firstLine="480"/>
        <w:jc w:val="both"/>
      </w:pPr>
      <w:r>
        <w:rPr>
          <w:sz w:val="21"/>
          <w:color w:val="000000"/>
        </w:rPr>
        <w:t>3.2.1.2图文拍摄及视频制作：</w:t>
      </w:r>
    </w:p>
    <w:p>
      <w:pPr>
        <w:pStyle w:val="null3"/>
        <w:ind w:firstLine="480"/>
        <w:jc w:val="both"/>
      </w:pPr>
      <w:r>
        <w:rPr>
          <w:sz w:val="21"/>
          <w:color w:val="000000"/>
        </w:rPr>
        <w:t>（</w:t>
      </w:r>
      <w:r>
        <w:rPr>
          <w:sz w:val="21"/>
          <w:color w:val="000000"/>
        </w:rPr>
        <w:t>1）制定宣传工作方案，安排赛事活动直播，营造赛事活动氛围，扩大赛事活动影响力，做好赛事活动的宣传推广工作。邀请国家、省、市级媒体进行报道应不少于20家。</w:t>
      </w:r>
    </w:p>
    <w:p>
      <w:pPr>
        <w:pStyle w:val="null3"/>
        <w:ind w:firstLine="480"/>
        <w:jc w:val="both"/>
      </w:pPr>
      <w:r>
        <w:rPr>
          <w:sz w:val="21"/>
          <w:color w:val="000000"/>
        </w:rPr>
        <w:t>（</w:t>
      </w:r>
      <w:r>
        <w:rPr>
          <w:sz w:val="21"/>
          <w:color w:val="000000"/>
        </w:rPr>
        <w:t>2）配备图文拍摄团队从赛道勘察和赛事活动前期宣传开始进场常规拍摄，赛事活动期间需要安排不少于10名摄影师对赛事活动进行拍摄（根据采购人举办赛事活动实际需求为准）。</w:t>
      </w:r>
    </w:p>
    <w:p>
      <w:pPr>
        <w:pStyle w:val="null3"/>
        <w:ind w:firstLine="480"/>
        <w:jc w:val="both"/>
      </w:pPr>
      <w:r>
        <w:rPr>
          <w:sz w:val="21"/>
          <w:color w:val="000000"/>
        </w:rPr>
        <w:t>（</w:t>
      </w:r>
      <w:r>
        <w:rPr>
          <w:sz w:val="21"/>
          <w:color w:val="000000"/>
        </w:rPr>
        <w:t>3）配备不少于5名摄像人员对赛事活动进行摄像（根据采购人举办赛事活动实际需求为准）。</w:t>
      </w:r>
    </w:p>
    <w:p>
      <w:pPr>
        <w:pStyle w:val="null3"/>
        <w:ind w:firstLine="480"/>
        <w:jc w:val="both"/>
      </w:pPr>
      <w:r>
        <w:rPr>
          <w:sz w:val="21"/>
          <w:color w:val="000000"/>
        </w:rPr>
        <w:t>3.2.1.3赛事活动结束后10天内将文字、图片、视频资料交采购人。</w:t>
      </w:r>
    </w:p>
    <w:p>
      <w:pPr>
        <w:pStyle w:val="null3"/>
        <w:ind w:firstLine="480"/>
        <w:jc w:val="both"/>
      </w:pPr>
      <w:r>
        <w:rPr>
          <w:sz w:val="21"/>
          <w:b/>
          <w:color w:val="000000"/>
        </w:rPr>
        <w:t>3.2.2赛事活动执行</w:t>
      </w:r>
    </w:p>
    <w:p>
      <w:pPr>
        <w:pStyle w:val="null3"/>
        <w:ind w:firstLine="480"/>
        <w:jc w:val="both"/>
      </w:pPr>
      <w:r>
        <w:rPr>
          <w:sz w:val="21"/>
          <w:color w:val="000000"/>
        </w:rPr>
        <w:t>3.2.2.1中标人需要制定人员岗位职责配置方案，并具体实施，包括但不限于以下内容。</w:t>
      </w:r>
    </w:p>
    <w:p>
      <w:pPr>
        <w:pStyle w:val="null3"/>
        <w:ind w:firstLine="480"/>
        <w:jc w:val="both"/>
      </w:pPr>
      <w:r>
        <w:rPr>
          <w:sz w:val="21"/>
          <w:color w:val="000000"/>
        </w:rPr>
        <w:t>（</w:t>
      </w:r>
      <w:r>
        <w:rPr>
          <w:sz w:val="21"/>
          <w:color w:val="000000"/>
        </w:rPr>
        <w:t>1）各个工作组别的人员、岗位。</w:t>
      </w:r>
    </w:p>
    <w:p>
      <w:pPr>
        <w:pStyle w:val="null3"/>
        <w:ind w:firstLine="480"/>
        <w:jc w:val="both"/>
      </w:pPr>
      <w:r>
        <w:rPr>
          <w:sz w:val="21"/>
          <w:color w:val="000000"/>
        </w:rPr>
        <w:t>（</w:t>
      </w:r>
      <w:r>
        <w:rPr>
          <w:sz w:val="21"/>
          <w:color w:val="000000"/>
        </w:rPr>
        <w:t>2）赛事活动举办期间提供专业的赛事活动服务团队（不少于40人）对赛事活动进行组织保障。其中项目负责人要担任过省级或以上自行车运动协会指导或主办的自行车活动的项目负责人。</w:t>
      </w:r>
    </w:p>
    <w:p>
      <w:pPr>
        <w:pStyle w:val="null3"/>
        <w:ind w:firstLine="480"/>
        <w:jc w:val="both"/>
      </w:pPr>
      <w:r>
        <w:rPr>
          <w:sz w:val="21"/>
          <w:color w:val="000000"/>
        </w:rPr>
        <w:t>3.2.2.2编制赛道考察报告，根据赛事活动举办范围编制赛事活动路线设计。</w:t>
      </w:r>
    </w:p>
    <w:p>
      <w:pPr>
        <w:pStyle w:val="null3"/>
        <w:ind w:firstLine="480"/>
        <w:jc w:val="both"/>
      </w:pPr>
      <w:r>
        <w:rPr>
          <w:sz w:val="21"/>
          <w:color w:val="000000"/>
        </w:rPr>
        <w:t>3.2.2.3编制赛事活动规程、报名须知等赛事活动文件，负责赛事活动证件的设计及制作。</w:t>
      </w:r>
    </w:p>
    <w:p>
      <w:pPr>
        <w:pStyle w:val="null3"/>
        <w:ind w:firstLine="480"/>
        <w:jc w:val="both"/>
      </w:pPr>
      <w:r>
        <w:rPr>
          <w:sz w:val="21"/>
          <w:color w:val="000000"/>
        </w:rPr>
        <w:t>3.2.2.4负责选手招募、签到、补给的提供、收容保障。</w:t>
      </w:r>
    </w:p>
    <w:p>
      <w:pPr>
        <w:pStyle w:val="null3"/>
        <w:ind w:firstLine="480"/>
        <w:jc w:val="both"/>
      </w:pPr>
      <w:r>
        <w:rPr>
          <w:sz w:val="21"/>
          <w:color w:val="000000"/>
        </w:rPr>
        <w:t>3.2.2.5负责招募志愿者（不少于200人次，根据采购人举办赛事活动实际需求为准），并负责志愿者的接送、餐食等事项。</w:t>
      </w:r>
    </w:p>
    <w:p>
      <w:pPr>
        <w:pStyle w:val="null3"/>
        <w:ind w:firstLine="480"/>
        <w:jc w:val="both"/>
      </w:pPr>
      <w:r>
        <w:rPr>
          <w:sz w:val="21"/>
          <w:color w:val="000000"/>
        </w:rPr>
        <w:t>3.2.2.6负责赛事活动的整体赛道场地布置，制定物料筹备方案和场地搭建和布置，包括主会场的布置、赛道沿途的指示、氛围的布置、补给点和休息区的布置等。</w:t>
      </w:r>
    </w:p>
    <w:p>
      <w:pPr>
        <w:pStyle w:val="null3"/>
        <w:ind w:firstLine="480"/>
        <w:jc w:val="both"/>
      </w:pPr>
      <w:r>
        <w:rPr>
          <w:sz w:val="21"/>
          <w:b/>
          <w:color w:val="000000"/>
        </w:rPr>
        <w:t>3.2.3赛事活动安全保障和医疗保障</w:t>
      </w:r>
    </w:p>
    <w:p>
      <w:pPr>
        <w:pStyle w:val="null3"/>
        <w:ind w:firstLine="480"/>
        <w:jc w:val="both"/>
      </w:pPr>
      <w:r>
        <w:rPr>
          <w:sz w:val="21"/>
          <w:color w:val="000000"/>
        </w:rPr>
        <w:t>3.2.3.1中标人需要制定详细的安全保障和医疗保障方案，并协同采购方及公安及卫健部门制定相应的保障措施。</w:t>
      </w:r>
    </w:p>
    <w:p>
      <w:pPr>
        <w:pStyle w:val="null3"/>
        <w:ind w:firstLine="480"/>
        <w:jc w:val="both"/>
      </w:pPr>
      <w:r>
        <w:rPr>
          <w:sz w:val="21"/>
          <w:color w:val="000000"/>
        </w:rPr>
        <w:t>3.2.3.2赛事活动聘请不少于100人次安保人员、不少于200人次志愿者参与赛事保障工作，并对安保人员进行岗位配置和岗位培训。（根据采购人举办赛事活动实际需求为准）</w:t>
      </w:r>
    </w:p>
    <w:p>
      <w:pPr>
        <w:pStyle w:val="null3"/>
        <w:ind w:firstLine="480"/>
        <w:jc w:val="both"/>
      </w:pPr>
      <w:r>
        <w:rPr>
          <w:sz w:val="21"/>
          <w:color w:val="000000"/>
        </w:rPr>
        <w:t>3.2.3.3聘请不少于10组医护人员和50人次机动医疗急救员，满足赛事活动医疗保障所需的AED（便携式除颤仪）、药品和配备救护车、机动医疗摩托车、收容车。（根据采购人举办赛事活动实际需求为准）</w:t>
      </w:r>
    </w:p>
    <w:p>
      <w:pPr>
        <w:pStyle w:val="null3"/>
        <w:ind w:firstLine="480"/>
        <w:jc w:val="both"/>
      </w:pPr>
      <w:r>
        <w:rPr>
          <w:sz w:val="21"/>
          <w:b/>
          <w:color w:val="000000"/>
        </w:rPr>
        <w:t>3.2.4赛事活动后勤保障</w:t>
      </w:r>
    </w:p>
    <w:p>
      <w:pPr>
        <w:pStyle w:val="null3"/>
        <w:ind w:firstLine="480"/>
        <w:jc w:val="both"/>
      </w:pPr>
      <w:r>
        <w:rPr>
          <w:sz w:val="21"/>
          <w:color w:val="000000"/>
        </w:rPr>
        <w:t>3.2.4.1中标人需要制定赛事活动后勤保障方案，包括但不限于以下内容：</w:t>
      </w:r>
    </w:p>
    <w:p>
      <w:pPr>
        <w:pStyle w:val="null3"/>
        <w:ind w:firstLine="480"/>
        <w:jc w:val="both"/>
      </w:pPr>
      <w:r>
        <w:rPr>
          <w:sz w:val="21"/>
          <w:color w:val="000000"/>
        </w:rPr>
        <w:t>承担赛事活动方面的邀请及聘请的人员（包括社会体育指导、节目表演、主持人）、媒体记者等工作及相关费用。</w:t>
      </w:r>
    </w:p>
    <w:p>
      <w:pPr>
        <w:pStyle w:val="null3"/>
        <w:ind w:firstLine="480"/>
        <w:jc w:val="both"/>
      </w:pPr>
      <w:r>
        <w:rPr>
          <w:sz w:val="21"/>
          <w:color w:val="000000"/>
        </w:rPr>
        <w:t>3.2.4.2负责聘请专业的主持人。</w:t>
      </w:r>
    </w:p>
    <w:p>
      <w:pPr>
        <w:pStyle w:val="null3"/>
        <w:ind w:firstLine="480"/>
        <w:jc w:val="both"/>
      </w:pPr>
      <w:r>
        <w:rPr>
          <w:sz w:val="21"/>
          <w:color w:val="000000"/>
        </w:rPr>
        <w:t>3.2.4.3负责为赛事活动购买赛事活动责任险（保额不低于300万）和选手个人意外险（保额不低于50万）。</w:t>
      </w:r>
    </w:p>
    <w:p>
      <w:pPr>
        <w:pStyle w:val="null3"/>
        <w:ind w:firstLine="480"/>
        <w:jc w:val="both"/>
      </w:pPr>
      <w:r>
        <w:rPr>
          <w:sz w:val="21"/>
          <w:color w:val="000000"/>
        </w:rPr>
        <w:t>3.2.4.4负责按时发放聘请的赛事活动相关人员包括但不限于安保人员、医疗救护人员、志愿者、主持人、节目表演人员等工作人员的劳务费用。</w:t>
      </w:r>
    </w:p>
    <w:p>
      <w:pPr>
        <w:pStyle w:val="null3"/>
        <w:ind w:firstLine="480"/>
        <w:jc w:val="both"/>
      </w:pPr>
      <w:r>
        <w:rPr>
          <w:sz w:val="21"/>
          <w:b/>
          <w:color w:val="000000"/>
        </w:rPr>
        <w:t>3.2.5赛事活动保障服务要求：</w:t>
      </w:r>
    </w:p>
    <w:p>
      <w:pPr>
        <w:pStyle w:val="null3"/>
        <w:ind w:firstLine="480"/>
        <w:jc w:val="both"/>
      </w:pPr>
      <w:r>
        <w:rPr>
          <w:sz w:val="21"/>
          <w:color w:val="000000"/>
        </w:rPr>
        <w:t>3.2.5.1中标人需提供奖牌、证书、证件等，制作标准必须符合采购人的要求。</w:t>
      </w:r>
    </w:p>
    <w:p>
      <w:pPr>
        <w:pStyle w:val="null3"/>
        <w:ind w:firstLine="480"/>
        <w:jc w:val="both"/>
      </w:pPr>
      <w:r>
        <w:rPr>
          <w:sz w:val="21"/>
          <w:color w:val="000000"/>
        </w:rPr>
        <w:t>3.2.5.2中标人需承担赛事活动具体运营管理、协助采购人审查报名选手资格等；提供工作人员所需的活动物资等。</w:t>
      </w:r>
    </w:p>
    <w:p>
      <w:pPr>
        <w:pStyle w:val="null3"/>
        <w:ind w:firstLine="480"/>
        <w:jc w:val="both"/>
      </w:pPr>
      <w:r>
        <w:rPr>
          <w:sz w:val="21"/>
          <w:color w:val="000000"/>
        </w:rPr>
        <w:t>3.2.5.3中标人需制作提供足够数量的各类证件、印刷资料等，如安保人员证、工作人员证、车辆通行证、活动手册、活动日程等，并为组委会提供电子版文件。赛事活动文宣、氛围布置、赛道广告等物料的制作、安装、检验和验收。</w:t>
      </w:r>
    </w:p>
    <w:p>
      <w:pPr>
        <w:pStyle w:val="null3"/>
        <w:ind w:firstLine="480"/>
        <w:jc w:val="both"/>
      </w:pPr>
      <w:r>
        <w:rPr>
          <w:sz w:val="21"/>
          <w:color w:val="000000"/>
        </w:rPr>
        <w:t>3.2.5.4做好物资出入库的登记管理及回收登记保管工作。</w:t>
      </w:r>
    </w:p>
    <w:p>
      <w:pPr>
        <w:pStyle w:val="null3"/>
        <w:ind w:firstLine="480"/>
        <w:jc w:val="both"/>
      </w:pPr>
      <w:r>
        <w:rPr>
          <w:sz w:val="21"/>
          <w:color w:val="000000"/>
        </w:rPr>
        <w:t>3.2.5.5赛事活动场地布置：</w:t>
      </w:r>
    </w:p>
    <w:p>
      <w:pPr>
        <w:pStyle w:val="null3"/>
        <w:ind w:firstLine="480"/>
        <w:jc w:val="both"/>
      </w:pPr>
      <w:r>
        <w:rPr>
          <w:sz w:val="21"/>
          <w:color w:val="000000"/>
        </w:rPr>
        <w:t>中标人租用的赛事活动场地需要严格按照赛事活动要求的标准进行场地布置。赛事活动前做好功能区的设置和标识。场地布置方案须经采购人和组委会同意后组织实施。</w:t>
      </w:r>
    </w:p>
    <w:p>
      <w:pPr>
        <w:pStyle w:val="null3"/>
        <w:ind w:firstLine="480"/>
        <w:jc w:val="both"/>
      </w:pPr>
      <w:r>
        <w:rPr>
          <w:sz w:val="21"/>
          <w:color w:val="000000"/>
        </w:rPr>
        <w:t>3.2.5.6赛事活动器材保障方案：</w:t>
      </w:r>
    </w:p>
    <w:p>
      <w:pPr>
        <w:pStyle w:val="null3"/>
        <w:ind w:firstLine="480"/>
        <w:jc w:val="both"/>
      </w:pPr>
      <w:r>
        <w:rPr>
          <w:sz w:val="21"/>
          <w:color w:val="000000"/>
        </w:rPr>
        <w:t>根据赛事活动的实际情况，配备护栏、警示标志、紧急救援通道</w:t>
      </w:r>
      <w:r>
        <w:rPr>
          <w:sz w:val="21"/>
          <w:color w:val="000000"/>
        </w:rPr>
        <w:t>;参赛选手休息区域:设置遮阳棚、座椅;配套设施：临时停车场、临时卫生间等;配备不少于30辆次赛时流动工作自行车。</w:t>
      </w:r>
    </w:p>
    <w:p>
      <w:pPr>
        <w:pStyle w:val="null3"/>
        <w:ind w:firstLine="480"/>
        <w:jc w:val="both"/>
      </w:pPr>
      <w:r>
        <w:rPr>
          <w:sz w:val="21"/>
          <w:b/>
          <w:color w:val="000000"/>
        </w:rPr>
        <w:t>3.2.6赛事活动应急响应方案：</w:t>
      </w:r>
    </w:p>
    <w:p>
      <w:pPr>
        <w:pStyle w:val="null3"/>
        <w:ind w:firstLine="480"/>
        <w:jc w:val="both"/>
      </w:pPr>
      <w:r>
        <w:rPr>
          <w:sz w:val="21"/>
          <w:color w:val="000000"/>
        </w:rPr>
        <w:t>制定赛事活动应急响应方案（包括但不限于：</w:t>
      </w:r>
      <w:r>
        <w:rPr>
          <w:sz w:val="21"/>
          <w:color w:val="000000"/>
        </w:rPr>
        <w:t>①赛事活动应急组织机构组成、②具体的安全措施、③各种应急处理方案等内容），做好突发事件的处置工作，并负责制定赛前综合性应急演练工作方案，赛前开展综合性应急演练。确保赛事活动安全、圆满、顺利举办，建立统一指挥、明确责任、反应迅速、处置有力的应急响应机制。</w:t>
      </w:r>
    </w:p>
    <w:p>
      <w:pPr>
        <w:pStyle w:val="null3"/>
        <w:ind w:firstLine="480"/>
        <w:jc w:val="both"/>
      </w:pPr>
      <w:r>
        <w:rPr>
          <w:sz w:val="21"/>
          <w:b/>
          <w:color w:val="000000"/>
        </w:rPr>
        <w:t>3.2.7赛事活动验收：</w:t>
      </w:r>
    </w:p>
    <w:p>
      <w:pPr>
        <w:pStyle w:val="null3"/>
        <w:ind w:firstLine="480"/>
        <w:jc w:val="both"/>
      </w:pPr>
      <w:r>
        <w:rPr>
          <w:sz w:val="21"/>
          <w:color w:val="000000"/>
        </w:rPr>
        <w:t>赛事活动结束后，做好赛事活动相关资料收集归档工作，收集并整理好赛事活动工作方案、活动手册、媒体宣传报道统计、赛事活动图片、视频、其他可突出办赛特点的相关图文资料等，配合做好评估验收工作。</w:t>
      </w:r>
    </w:p>
    <w:p>
      <w:pPr>
        <w:pStyle w:val="null3"/>
        <w:ind w:firstLine="480"/>
        <w:jc w:val="both"/>
      </w:pPr>
      <w:r>
        <w:rPr>
          <w:sz w:val="21"/>
          <w:b/>
          <w:color w:val="000000"/>
        </w:rPr>
        <w:t>3.3投标人须针对本采购包制定详细的赛事活动组织执行方案，方案应包含以下内容：</w:t>
      </w:r>
    </w:p>
    <w:p>
      <w:pPr>
        <w:pStyle w:val="null3"/>
        <w:ind w:firstLine="480"/>
        <w:jc w:val="both"/>
      </w:pPr>
      <w:r>
        <w:rPr>
          <w:sz w:val="21"/>
          <w:color w:val="000000"/>
        </w:rPr>
        <w:t>（</w:t>
      </w:r>
      <w:r>
        <w:rPr>
          <w:sz w:val="21"/>
          <w:color w:val="000000"/>
        </w:rPr>
        <w:t>1）赛事活动工作流程安排：须明确赛事活动筹备期、执行期、收尾期的全流程工作安排，包括但不限于赛事活动立项申报、竞赛日程编排、场地布置、物资调配、赛前联席会议、开幕式流程、比赛流程、颁奖流程、赛后撤场及资料归档等各环节的时间节点和责任人。</w:t>
      </w:r>
    </w:p>
    <w:p>
      <w:pPr>
        <w:pStyle w:val="null3"/>
        <w:ind w:firstLine="480"/>
        <w:jc w:val="both"/>
      </w:pPr>
      <w:r>
        <w:rPr>
          <w:sz w:val="21"/>
          <w:color w:val="000000"/>
        </w:rPr>
        <w:t>（</w:t>
      </w:r>
      <w:r>
        <w:rPr>
          <w:sz w:val="21"/>
          <w:color w:val="000000"/>
        </w:rPr>
        <w:t>2）人员岗位分配与场地统筹安排：须明确赛事活动各岗位人员配置（含竞赛组织、裁判员、工作人员、志愿者、安保、医疗等），明确各岗位职责分工及协作机制；同时须对场地进行统筹规划，确保场地布置合理、流线顺畅。</w:t>
      </w:r>
    </w:p>
    <w:p>
      <w:pPr>
        <w:pStyle w:val="null3"/>
        <w:ind w:firstLine="480"/>
        <w:jc w:val="both"/>
      </w:pPr>
      <w:r>
        <w:rPr>
          <w:sz w:val="21"/>
          <w:color w:val="000000"/>
        </w:rPr>
        <w:t>（</w:t>
      </w:r>
      <w:r>
        <w:rPr>
          <w:sz w:val="21"/>
          <w:color w:val="000000"/>
        </w:rPr>
        <w:t>3）赛事活动保险方案：负责为本次比赛组织机构办理公众责任险，保险对象须覆盖赛事活动组委会、组织机构的运动员、随队官员、官员、工作人员、裁判员、志愿者等，保险期限应覆盖比赛期间，至少包括比赛日、赛前1天和赛后1天。明确保险责任范围、赔付标准及理赔流程。</w:t>
      </w:r>
    </w:p>
    <w:p>
      <w:pPr>
        <w:pStyle w:val="null3"/>
        <w:ind w:firstLine="480"/>
        <w:jc w:val="both"/>
      </w:pPr>
      <w:r>
        <w:rPr>
          <w:sz w:val="21"/>
          <w:color w:val="000000"/>
        </w:rPr>
        <w:t>（</w:t>
      </w:r>
      <w:r>
        <w:rPr>
          <w:sz w:val="21"/>
          <w:color w:val="000000"/>
        </w:rPr>
        <w:t>4）赛事活动宣传与推广方案：须制定赛事活动宣传推广计划，明确宣传渠道（含电视、报纸、网络新媒体等）、宣传内容、宣传频次及预期传播效果，确保赛事活动影响力。</w:t>
      </w:r>
    </w:p>
    <w:p>
      <w:pPr>
        <w:pStyle w:val="null3"/>
        <w:ind w:firstLine="480"/>
        <w:jc w:val="both"/>
      </w:pPr>
      <w:r>
        <w:rPr>
          <w:sz w:val="21"/>
          <w:color w:val="000000"/>
        </w:rPr>
        <w:t>（</w:t>
      </w:r>
      <w:r>
        <w:rPr>
          <w:sz w:val="21"/>
          <w:color w:val="000000"/>
        </w:rPr>
        <w:t>5）赛事活动市场开发方案：须制定赛事活动市场开发计划，包括赞助商招募、商业权益开发、赞助商权益回报等内容，方案须符合国家相关法律法规，且不得与采购人及赛事活动已有赞助商相冲突。</w:t>
      </w:r>
    </w:p>
    <w:p>
      <w:pPr>
        <w:pStyle w:val="null3"/>
        <w:ind w:firstLine="480"/>
        <w:jc w:val="both"/>
      </w:pPr>
      <w:r>
        <w:rPr>
          <w:sz w:val="21"/>
          <w:b/>
          <w:color w:val="000000"/>
        </w:rPr>
        <w:t>3.4投标人须针对本采购包制定详细的赛事活动服务保障方案，方案应包含以下内容：</w:t>
      </w:r>
    </w:p>
    <w:p>
      <w:pPr>
        <w:pStyle w:val="null3"/>
        <w:ind w:firstLine="480"/>
        <w:jc w:val="both"/>
      </w:pPr>
      <w:r>
        <w:rPr>
          <w:sz w:val="21"/>
          <w:color w:val="000000"/>
        </w:rPr>
        <w:t>（</w:t>
      </w:r>
      <w:r>
        <w:rPr>
          <w:sz w:val="21"/>
          <w:color w:val="000000"/>
        </w:rPr>
        <w:t>1）赛事活动物料及器材筹备方案：须明确赛事活动所需全部物料及器材的清单（含比赛器材、训练器材、通用器材、办公用品、形象景观物料等），制定筹备计划、运输安排及现场布设方案，确保赛前全部到位并完成调试。</w:t>
      </w:r>
    </w:p>
    <w:p>
      <w:pPr>
        <w:pStyle w:val="null3"/>
        <w:ind w:firstLine="480"/>
        <w:jc w:val="both"/>
      </w:pPr>
      <w:r>
        <w:rPr>
          <w:sz w:val="21"/>
          <w:color w:val="000000"/>
        </w:rPr>
        <w:t>（</w:t>
      </w:r>
      <w:r>
        <w:rPr>
          <w:sz w:val="21"/>
          <w:color w:val="000000"/>
        </w:rPr>
        <w:t>2）医疗保障方案：须制定赛事活动医疗保障方案，明确医疗点设置、医护人员配备、急救设备及药品配置、定点医院对接机制、急救转运流程等，确保赛事活动期间伤病人员得到及时有效救治。</w:t>
      </w:r>
    </w:p>
    <w:p>
      <w:pPr>
        <w:pStyle w:val="null3"/>
        <w:ind w:firstLine="480"/>
        <w:jc w:val="both"/>
      </w:pPr>
      <w:r>
        <w:rPr>
          <w:sz w:val="21"/>
          <w:color w:val="000000"/>
        </w:rPr>
        <w:t>（</w:t>
      </w:r>
      <w:r>
        <w:rPr>
          <w:sz w:val="21"/>
          <w:color w:val="000000"/>
        </w:rPr>
        <w:t>3）安全保障方案：须制定赛事活动安全保障方案，明确安保力量配备（含安检、秩序维护、应急处置等）、重点区域管控、人员流线设计、消防安全检查等内容，确保赛事活动安全有序进行。</w:t>
      </w:r>
    </w:p>
    <w:p>
      <w:pPr>
        <w:pStyle w:val="null3"/>
        <w:ind w:firstLine="480"/>
        <w:jc w:val="both"/>
      </w:pPr>
      <w:r>
        <w:rPr>
          <w:sz w:val="21"/>
          <w:color w:val="000000"/>
        </w:rPr>
        <w:t>（</w:t>
      </w:r>
      <w:r>
        <w:rPr>
          <w:sz w:val="21"/>
          <w:color w:val="000000"/>
        </w:rPr>
        <w:t>4）后勤保障方案：须制定赛事活动后勤保障方案，包括物资仓储管理、赛场保洁、饮水保障、志愿者管理等，确保赛事活动各项保障工作落实到位。</w:t>
      </w:r>
    </w:p>
    <w:p>
      <w:pPr>
        <w:pStyle w:val="null3"/>
        <w:ind w:firstLine="480"/>
        <w:jc w:val="both"/>
      </w:pPr>
      <w:r>
        <w:rPr>
          <w:sz w:val="21"/>
          <w:b/>
          <w:color w:val="000000"/>
        </w:rPr>
        <w:t>3.5投标人须针对本采购包制定详细的赛事活动应急响应方案，方案应包含以下内容：</w:t>
      </w:r>
    </w:p>
    <w:p>
      <w:pPr>
        <w:pStyle w:val="null3"/>
        <w:ind w:firstLine="480"/>
        <w:jc w:val="both"/>
      </w:pPr>
      <w:r>
        <w:rPr>
          <w:sz w:val="21"/>
          <w:color w:val="000000"/>
        </w:rPr>
        <w:t>（</w:t>
      </w:r>
      <w:r>
        <w:rPr>
          <w:sz w:val="21"/>
          <w:color w:val="000000"/>
        </w:rPr>
        <w:t>1）应急组织机构：须设立赛事活动应急指挥机构，明确总指挥、现场指挥及各应急小组（如医疗急救组、安保处突组、后勤保障组、信息联络组等）的人员构成、职责分工及联络机制，确保突发事件发生时指挥顺畅、响应及时。</w:t>
      </w:r>
    </w:p>
    <w:p>
      <w:pPr>
        <w:pStyle w:val="null3"/>
        <w:ind w:firstLine="480"/>
        <w:jc w:val="both"/>
      </w:pPr>
      <w:r>
        <w:rPr>
          <w:sz w:val="21"/>
          <w:color w:val="000000"/>
        </w:rPr>
        <w:t>（</w:t>
      </w:r>
      <w:r>
        <w:rPr>
          <w:sz w:val="21"/>
          <w:color w:val="000000"/>
        </w:rPr>
        <w:t>2）风险评估：须对赛事活动可能面临的各类风险进行全面评估，包括但不限于自然灾害（台风、暴雨、雷电等）、事故灾难（火灾、踩踏、坍塌等）、公共卫生事件（传染病爆发、食物中毒等）、社会安全事件（暴力袭击、群体性事件等）以及运动伤害、突发疾病等，明确风险等级及影响程度。</w:t>
      </w:r>
    </w:p>
    <w:p>
      <w:pPr>
        <w:pStyle w:val="null3"/>
        <w:ind w:firstLine="480"/>
        <w:jc w:val="both"/>
      </w:pPr>
      <w:r>
        <w:rPr>
          <w:sz w:val="21"/>
          <w:color w:val="000000"/>
        </w:rPr>
        <w:t>（</w:t>
      </w:r>
      <w:r>
        <w:rPr>
          <w:sz w:val="21"/>
          <w:color w:val="000000"/>
        </w:rPr>
        <w:t>3）应急响应流程：须制定清晰的事件报告、应急启动、现场处置、增援协调、信息发布、善后处理等全流程响应机制，明确各环节的响应时限、上报路径和处置要求。</w:t>
      </w:r>
    </w:p>
    <w:p>
      <w:pPr>
        <w:pStyle w:val="null3"/>
        <w:ind w:firstLine="480"/>
        <w:jc w:val="both"/>
      </w:pPr>
      <w:r>
        <w:rPr>
          <w:sz w:val="21"/>
          <w:color w:val="000000"/>
        </w:rPr>
        <w:t>（</w:t>
      </w:r>
      <w:r>
        <w:rPr>
          <w:sz w:val="21"/>
          <w:color w:val="000000"/>
        </w:rPr>
        <w:t>4）应急预案：须针对上述评估出的各类风险，逐一制定具体应急预案，明确每种突发事件的处置措施、责任人员、资源调配方案及事后恢复措施，确保预案具有针对性和可操作性。</w:t>
      </w:r>
    </w:p>
    <w:p>
      <w:pPr>
        <w:pStyle w:val="null3"/>
        <w:ind w:firstLine="480"/>
        <w:jc w:val="both"/>
      </w:pPr>
      <w:r>
        <w:rPr>
          <w:sz w:val="21"/>
          <w:color w:val="000000"/>
        </w:rPr>
        <w:t>（</w:t>
      </w:r>
      <w:r>
        <w:rPr>
          <w:sz w:val="21"/>
          <w:color w:val="000000"/>
        </w:rPr>
        <w:t>5）应急物资：须列出应急物资储备清单，包括但不限于急救药品及器械、消防器材、应急照明、通讯设备、疏散引导工具等，明确物资存放地点、管理人员及检查维护制度，确保应急物资随时可用。</w:t>
      </w:r>
    </w:p>
    <w:p>
      <w:pPr>
        <w:pStyle w:val="null3"/>
        <w:ind w:firstLine="480"/>
        <w:jc w:val="both"/>
      </w:pPr>
      <w:r>
        <w:rPr>
          <w:sz w:val="21"/>
          <w:color w:val="000000"/>
        </w:rPr>
        <w:t>（</w:t>
      </w:r>
      <w:r>
        <w:rPr>
          <w:sz w:val="21"/>
          <w:color w:val="000000"/>
        </w:rPr>
        <w:t>6）应急演练：须在赛前组织不少于1次的应急演练，模拟可能发生的突发事件，检验应急预案的可行性和各岗位人员的应急处置能力，演练后应形成总结报告，针对发现问题及时整改完善。</w:t>
      </w:r>
    </w:p>
    <w:p>
      <w:pPr>
        <w:pStyle w:val="null3"/>
        <w:ind w:firstLine="480"/>
        <w:jc w:val="both"/>
      </w:pPr>
      <w:r>
        <w:rPr>
          <w:sz w:val="21"/>
          <w:b/>
          <w:color w:val="000000"/>
        </w:rPr>
        <w:t>3.6人员与项目经验要求</w:t>
      </w:r>
    </w:p>
    <w:p>
      <w:pPr>
        <w:pStyle w:val="null3"/>
        <w:ind w:firstLine="480"/>
        <w:jc w:val="both"/>
      </w:pPr>
      <w:r>
        <w:rPr>
          <w:sz w:val="21"/>
          <w:color w:val="000000"/>
        </w:rPr>
        <w:t>中标人须为本项目配备稳定的服务团队，团队人员应具备体育赛事活动组织运营相关工作经验，熟悉赛事活动筹备、竞赛组织、场地管理、后勤保障等工作流程。辅助裁判员须具备本采购包组相关的裁判员证书，确保赛事活动执裁工作规范有序。项目负责人应具有同类赛事活动运营服务经验，全程固定负责本项目统筹对接工作，未经采购人同意不得随意更换。为确保本项目赛事活动运营安全、规范、有序举办，投标人应具备同类赛事活动运营服务的实践经验，并提交能客观反映其服务质量和履约能力的相关材料。</w:t>
      </w:r>
    </w:p>
    <w:p>
      <w:pPr>
        <w:pStyle w:val="null3"/>
        <w:ind w:firstLine="480"/>
        <w:jc w:val="both"/>
      </w:pPr>
      <w:r>
        <w:rPr>
          <w:sz w:val="21"/>
          <w:b/>
          <w:color w:val="000000"/>
        </w:rPr>
        <w:t>（四）商务要求：</w:t>
      </w:r>
    </w:p>
    <w:p>
      <w:pPr>
        <w:pStyle w:val="null3"/>
        <w:ind w:firstLine="480"/>
        <w:jc w:val="both"/>
      </w:pPr>
      <w:r>
        <w:rPr>
          <w:sz w:val="21"/>
          <w:color w:val="000000"/>
        </w:rPr>
        <w:t>4.1响应范围：供应商必须对本项目整体进行响应，不得分拆，且需提供完整的商务和技术资料。中标后不得将本次采购的合同转包或分包给其他供应商。</w:t>
      </w:r>
    </w:p>
    <w:p>
      <w:pPr>
        <w:pStyle w:val="null3"/>
        <w:ind w:firstLine="480"/>
        <w:jc w:val="both"/>
      </w:pPr>
      <w:r>
        <w:rPr>
          <w:sz w:val="21"/>
          <w:color w:val="000000"/>
        </w:rPr>
        <w:t>4.2报价要求：投标报价包括投标和履约过程中可预见和不可预见的一切费用，采购人不再额外支出费用，具体内容包括为2026中国自行车运动骑游大会（山系列·广州增城站）提供赛事活动策划、组织和运营等服务。如项目实施过程超出预算金额的，超出的部分由中标人通过报名费、市场招商筹集等解决。</w:t>
      </w:r>
    </w:p>
    <w:p>
      <w:pPr>
        <w:pStyle w:val="null3"/>
        <w:ind w:firstLine="480"/>
        <w:jc w:val="both"/>
      </w:pPr>
      <w:r>
        <w:rPr>
          <w:sz w:val="21"/>
          <w:color w:val="000000"/>
        </w:rPr>
        <w:t>4.3项目实施或交付时间：</w:t>
      </w:r>
      <w:r>
        <w:rPr>
          <w:sz w:val="21"/>
          <w:color w:val="000000"/>
        </w:rPr>
        <w:t>自合同签订生效之日起至赛事活动结束验收完成之日止或自合同签订生效之日起一年，以先到者为准</w:t>
      </w:r>
      <w:r>
        <w:rPr>
          <w:sz w:val="21"/>
          <w:color w:val="000000"/>
        </w:rPr>
        <w:t>。</w:t>
      </w:r>
    </w:p>
    <w:p>
      <w:pPr>
        <w:pStyle w:val="null3"/>
        <w:ind w:firstLine="480"/>
        <w:jc w:val="both"/>
      </w:pPr>
      <w:r>
        <w:rPr>
          <w:sz w:val="21"/>
          <w:color w:val="000000"/>
        </w:rPr>
        <w:t>4.4履约地点：采购人指定地点。</w:t>
      </w:r>
    </w:p>
    <w:p>
      <w:pPr>
        <w:pStyle w:val="null3"/>
        <w:ind w:firstLine="480"/>
        <w:jc w:val="both"/>
      </w:pPr>
      <w:r>
        <w:rPr>
          <w:sz w:val="21"/>
          <w:color w:val="000000"/>
        </w:rPr>
        <w:t>4.5其他要求：</w:t>
      </w:r>
    </w:p>
    <w:p>
      <w:pPr>
        <w:pStyle w:val="null3"/>
        <w:ind w:firstLine="480"/>
        <w:jc w:val="both"/>
      </w:pPr>
      <w:r>
        <w:rPr>
          <w:sz w:val="21"/>
          <w:color w:val="000000"/>
        </w:rPr>
        <w:t>4.5.1中标人有收取报名费、赞助费的权利：赛事活动的报名费由中标人设定并收取，相关收费标准必须经过采购人报备及同意，中标人享有赛事活动报名费、其他商业运作和市场开发的收益，优先用于补充赛事活动组织，市场开发获得的实物、物资等，可以直接用于赛事活动。</w:t>
      </w:r>
    </w:p>
    <w:p>
      <w:pPr>
        <w:pStyle w:val="null3"/>
        <w:ind w:firstLine="480"/>
        <w:jc w:val="both"/>
      </w:pPr>
      <w:r>
        <w:rPr>
          <w:sz w:val="21"/>
          <w:color w:val="000000"/>
        </w:rPr>
        <w:t>4.5.2如因上级政策调整或工作要求改变等原因，造成项目服务内容改变、减少或提前终止，中标人须充分考虑上述风险，一旦发生上述情况，双方互不负违约责任，中标人不能因此理由，提出任何赔偿。</w:t>
      </w:r>
    </w:p>
    <w:p>
      <w:pPr>
        <w:pStyle w:val="null3"/>
        <w:ind w:firstLine="480"/>
        <w:jc w:val="both"/>
      </w:pPr>
      <w:r>
        <w:rPr>
          <w:sz w:val="21"/>
          <w:color w:val="000000"/>
        </w:rPr>
        <w:t>4.6价款或者报酬支付方式（不计息支付）：</w:t>
      </w:r>
    </w:p>
    <w:p>
      <w:pPr>
        <w:pStyle w:val="null3"/>
        <w:ind w:firstLine="480"/>
        <w:jc w:val="both"/>
      </w:pPr>
      <w:r>
        <w:rPr>
          <w:sz w:val="21"/>
          <w:color w:val="000000"/>
        </w:rPr>
        <w:t>4.6.1签订采购合同后，按以下程序付款：</w:t>
      </w:r>
    </w:p>
    <w:p>
      <w:pPr>
        <w:pStyle w:val="null3"/>
        <w:ind w:firstLine="480"/>
        <w:jc w:val="both"/>
      </w:pPr>
      <w:r>
        <w:rPr>
          <w:sz w:val="21"/>
          <w:color w:val="000000"/>
        </w:rPr>
        <w:t>（</w:t>
      </w:r>
      <w:r>
        <w:rPr>
          <w:sz w:val="21"/>
          <w:color w:val="000000"/>
        </w:rPr>
        <w:t>1）合同签订后5个工作日完成办理支付手续，支付合同总金额的 30 %。</w:t>
      </w:r>
    </w:p>
    <w:p>
      <w:pPr>
        <w:pStyle w:val="null3"/>
        <w:ind w:firstLine="480"/>
        <w:jc w:val="both"/>
      </w:pPr>
      <w:r>
        <w:rPr>
          <w:sz w:val="21"/>
          <w:color w:val="000000"/>
        </w:rPr>
        <w:t>（</w:t>
      </w:r>
      <w:r>
        <w:rPr>
          <w:sz w:val="21"/>
          <w:color w:val="000000"/>
        </w:rPr>
        <w:t>2）赛事活动筹备组织中期，支付合同总金额的 50 %。</w:t>
      </w:r>
    </w:p>
    <w:p>
      <w:pPr>
        <w:pStyle w:val="null3"/>
        <w:ind w:firstLine="480"/>
        <w:jc w:val="both"/>
      </w:pPr>
      <w:r>
        <w:rPr>
          <w:sz w:val="21"/>
          <w:color w:val="000000"/>
        </w:rPr>
        <w:t>（</w:t>
      </w:r>
      <w:r>
        <w:rPr>
          <w:sz w:val="21"/>
          <w:color w:val="000000"/>
        </w:rPr>
        <w:t>3）项目完成验收合格后，支付合同总金额的 20 %。</w:t>
      </w:r>
    </w:p>
    <w:p>
      <w:pPr>
        <w:pStyle w:val="null3"/>
        <w:ind w:firstLine="480"/>
        <w:jc w:val="both"/>
      </w:pPr>
      <w:r>
        <w:rPr>
          <w:sz w:val="21"/>
          <w:color w:val="000000"/>
        </w:rPr>
        <w:t>4.6.2采购人完成采购合同备案，且收到正式发票后，按照上述程序进行支付。</w:t>
      </w:r>
    </w:p>
    <w:p>
      <w:pPr>
        <w:pStyle w:val="null3"/>
        <w:ind w:firstLine="480"/>
        <w:jc w:val="both"/>
      </w:pPr>
      <w:r>
        <w:rPr>
          <w:sz w:val="21"/>
          <w:color w:val="000000"/>
        </w:rPr>
        <w:t>4.6.3采购人在前款规定的付款时间为向财政部门提出办理支付申请手续的时间（不含财政部门审核的时间），在规定时间内提出支付申请手续后即视为采购人已经按期支付。</w:t>
      </w:r>
      <w:r>
        <w:br/>
      </w:r>
    </w:p>
    <w:p>
      <w:pPr>
        <w:pStyle w:val="null3"/>
        <w:ind w:firstLine="480"/>
        <w:jc w:val="both"/>
      </w:pPr>
      <w:r>
        <w:rPr/>
        <w:t>采购包1（2026中国自行车运动骑游大会（山系列·广州增城站）策划组织与执行等服务）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自合同签订生效之日起至赛事活动结束验收完成之日止或自合同签订生效之日起一年，以先到者为准。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1期：支付比例30%,合同签订后5个工作日完成办理支付手续，支付合同总金额的 30 %。</w:t>
            </w:r>
          </w:p>
          <w:p>
            <w:pPr>
              <w:pStyle w:val="null3"/>
            </w:pPr>
            <w:r>
              <w:rPr/>
              <w:t>2期：支付比例50%,赛事活动筹备组织中期，支付合同总金额的 50 %。</w:t>
            </w:r>
          </w:p>
          <w:p>
            <w:pPr>
              <w:pStyle w:val="null3"/>
            </w:pPr>
            <w:r>
              <w:rPr/>
              <w:t>3期：支付比例20%,项目完成验收合格后，支付合同总金额的 20 %。</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1期：1.若有国家标准按照国家标准验收，若无国家标准按行业标准验收。 2.采购人聘请第三方专业机构按国家有关规定、规范进行评估验收。因服务质量问题发生争议时，由本地行业主管部门鉴定。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体育组织服务</w:t>
            </w:r>
          </w:p>
        </w:tc>
        <w:tc>
          <w:tcPr>
            <w:tcW w:type="dxa" w:w="933"/>
          </w:tcPr>
          <w:p>
            <w:pPr>
              <w:pStyle w:val="null3"/>
              <w:jc w:val="left"/>
            </w:pPr>
            <w:r>
              <w:rPr/>
              <w:t>2026中国自行车运动骑游大会（山系列·广州增城站）策划组织与执行等服务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1,800,000.00</w:t>
            </w:r>
          </w:p>
        </w:tc>
        <w:tc>
          <w:tcPr>
            <w:tcW w:type="dxa" w:w="933"/>
          </w:tcPr>
          <w:p>
            <w:pPr>
              <w:pStyle w:val="null3"/>
              <w:jc w:val="right"/>
            </w:pPr>
            <w:r>
              <w:rPr/>
              <w:t>1,800,000.00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2026中国自行车运动骑游大会（山系列·广州增城站）策划组织与执行等服务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广州市增城区旅游体育发展中心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中国自行车运动骑游大会（山系列·广州增城站）策划组织与执行等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采购包1（2026中国自行车运动骑游大会（山系列·广州增城站）策划组织与执行等服务）：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采购包1（2026中国自行车运动骑游大会（山系列·广州增城站）策划组织与执行等服务）：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采购包1（2026中国自行车运动骑游大会（山系列·广州增城站）策划组织与执行等服务）：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投标文件合理性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采购包1(2026中国自行车运动骑游大会（山系列·广州增城站）策划组织与执行等服务):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赛事活动组织方案 1 (10.0分)</w:t>
            </w:r>
          </w:p>
        </w:tc>
        <w:tc>
          <w:tcPr>
            <w:tcW w:type="dxa" w:w="5076"/>
          </w:tcPr>
          <w:p>
            <w:pPr>
              <w:pStyle w:val="null3"/>
              <w:jc w:val="left"/>
            </w:pPr>
            <w:r>
              <w:rPr/>
              <w:t>根据投标人对本采购包赛事活动组织方案,内容包括但不限于赛事活动工作流程安排、人员岗位分配与场地统筹安排、赛事活动保险方案、赛事活动宣传与推广方案、赛事活动市场开发方案等进行评审: （一）提供的对本采购包赛事活动组织方案包含上述内容要求的得10分（5小项），如缺少一项扣2分。</w:t>
            </w:r>
          </w:p>
        </w:tc>
      </w:tr>
      <w:tr>
        <w:tc>
          <w:tcPr>
            <w:tcW w:type="dxa" w:w="922"/>
            <w:gridSpan w:val="2"/>
            <w:vMerge/>
          </w:tcPr>
          <w:p/>
        </w:tc>
        <w:tc>
          <w:tcPr>
            <w:tcW w:type="dxa" w:w="2307"/>
          </w:tcPr>
          <w:p>
            <w:pPr>
              <w:pStyle w:val="null3"/>
              <w:jc w:val="left"/>
            </w:pPr>
            <w:r>
              <w:rPr/>
              <w:t>赛事活动组织方案 2 (15.0分)</w:t>
            </w:r>
          </w:p>
        </w:tc>
        <w:tc>
          <w:tcPr>
            <w:tcW w:type="dxa" w:w="5076"/>
          </w:tcPr>
          <w:p>
            <w:pPr>
              <w:pStyle w:val="null3"/>
              <w:jc w:val="left"/>
            </w:pPr>
            <w:r>
              <w:rPr/>
              <w:t>（二）根据投标人提供的对本采购包赛事活动组织方案是否满足采购需求进行评审： （1）投标人提供的赛事活动工作流程安排完全满足或优于采购需求，得3分；部分满足采购需求，得1分；未提供不得分。 （2）投标人提供的人员岗位分配与场地统筹安排完全满足或优于采购需求，得3分；部分满足采购需求，得1分；未提供不得分。 （3）投标人提供的赛事活动保险方案安排完全满足或优于采购需求，得3分；部分满足采购需求，得1分；未提供不得分。 （4）投标人提供的赛事活动宣传与推广方案安排完全满足或优于采购需求，得3分；部分满足采购需求，得1分；未提供不得分。 （5）投标人提供的赛事活动市场开发方案完全满足或优于采购需求，得3分；部分满足采购需求，得1分；未提供不得分。</w:t>
            </w:r>
          </w:p>
        </w:tc>
      </w:tr>
      <w:tr>
        <w:tc>
          <w:tcPr>
            <w:tcW w:type="dxa" w:w="922"/>
            <w:gridSpan w:val="2"/>
            <w:vMerge/>
          </w:tcPr>
          <w:p/>
        </w:tc>
        <w:tc>
          <w:tcPr>
            <w:tcW w:type="dxa" w:w="2307"/>
          </w:tcPr>
          <w:p>
            <w:pPr>
              <w:pStyle w:val="null3"/>
              <w:jc w:val="left"/>
            </w:pPr>
            <w:r>
              <w:rPr/>
              <w:t>赛事活动服务保障方案1 (4.0分)</w:t>
            </w:r>
          </w:p>
        </w:tc>
        <w:tc>
          <w:tcPr>
            <w:tcW w:type="dxa" w:w="5076"/>
          </w:tcPr>
          <w:p>
            <w:pPr>
              <w:pStyle w:val="null3"/>
              <w:jc w:val="left"/>
            </w:pPr>
            <w:r>
              <w:rPr/>
              <w:t>根据投标人提供的赛事活动服务保障方案,内容包括但不限于赛事活动物料及器材筹备、医疗保障、安全保障、后勤保障等进行评审: （一）提供的赛事活动服务保障方案包含上述内容要求的得4分（4小项），如缺少一项扣1分。</w:t>
            </w:r>
          </w:p>
        </w:tc>
      </w:tr>
      <w:tr>
        <w:tc>
          <w:tcPr>
            <w:tcW w:type="dxa" w:w="922"/>
            <w:gridSpan w:val="2"/>
            <w:vMerge/>
          </w:tcPr>
          <w:p/>
        </w:tc>
        <w:tc>
          <w:tcPr>
            <w:tcW w:type="dxa" w:w="2307"/>
          </w:tcPr>
          <w:p>
            <w:pPr>
              <w:pStyle w:val="null3"/>
              <w:jc w:val="left"/>
            </w:pPr>
            <w:r>
              <w:rPr/>
              <w:t>赛事活动服务保障方案2 (16.0分)</w:t>
            </w:r>
          </w:p>
        </w:tc>
        <w:tc>
          <w:tcPr>
            <w:tcW w:type="dxa" w:w="5076"/>
          </w:tcPr>
          <w:p>
            <w:pPr>
              <w:pStyle w:val="null3"/>
              <w:jc w:val="left"/>
            </w:pPr>
            <w:r>
              <w:rPr/>
              <w:t>（二）根据投标人提供的赛事活动服务保障方案是否满足采购需求进行评审： （1）投标人提供的赛事活动物料及器材筹备方案完全满足或优于采购需求，得4分；部分满足采购需求，得2分；未提供不得分。 （2）投标人提供的医疗保障方案完全满足或优于采购需求，得4分；部分满足采购需求，得2分；未提供不得分。 （3）投标人提供的安全保障方案完全满足或优于采购需求，得4分；部分满足采购需求，得2分；未提供不得分。 （4）投标人提供的后勤保障方案完全满足或优于采购需求，得4分；部分满足采购需求，得2分；未提供不得分。</w:t>
            </w:r>
          </w:p>
        </w:tc>
      </w:tr>
      <w:tr>
        <w:tc>
          <w:tcPr>
            <w:tcW w:type="dxa" w:w="922"/>
            <w:gridSpan w:val="2"/>
            <w:vMerge/>
          </w:tcPr>
          <w:p/>
        </w:tc>
        <w:tc>
          <w:tcPr>
            <w:tcW w:type="dxa" w:w="2307"/>
          </w:tcPr>
          <w:p>
            <w:pPr>
              <w:pStyle w:val="null3"/>
              <w:jc w:val="left"/>
            </w:pPr>
            <w:r>
              <w:rPr/>
              <w:t>赛事活动应急响应方案 1 (4.0分)</w:t>
            </w:r>
          </w:p>
        </w:tc>
        <w:tc>
          <w:tcPr>
            <w:tcW w:type="dxa" w:w="5076"/>
          </w:tcPr>
          <w:p>
            <w:pPr>
              <w:pStyle w:val="null3"/>
              <w:jc w:val="left"/>
            </w:pPr>
            <w:r>
              <w:rPr/>
              <w:t>根据投标人提供的赛事活动应急响应方案，内容包括但不限于应急组织与风险评估、应急响应流程与应急预案、应急物资、应急演练等进行评审: （一）提供的赛事活动应急响应方案包含上述内容要求的得4分（4小项），如缺少一项扣1分。</w:t>
            </w:r>
          </w:p>
        </w:tc>
      </w:tr>
      <w:tr>
        <w:tc>
          <w:tcPr>
            <w:tcW w:type="dxa" w:w="922"/>
            <w:gridSpan w:val="2"/>
            <w:vMerge/>
          </w:tcPr>
          <w:p/>
        </w:tc>
        <w:tc>
          <w:tcPr>
            <w:tcW w:type="dxa" w:w="2307"/>
          </w:tcPr>
          <w:p>
            <w:pPr>
              <w:pStyle w:val="null3"/>
              <w:jc w:val="left"/>
            </w:pPr>
            <w:r>
              <w:rPr/>
              <w:t>赛事活动应急响应方案 2 (6.0分)</w:t>
            </w:r>
          </w:p>
        </w:tc>
        <w:tc>
          <w:tcPr>
            <w:tcW w:type="dxa" w:w="5076"/>
          </w:tcPr>
          <w:p>
            <w:pPr>
              <w:pStyle w:val="null3"/>
              <w:jc w:val="left"/>
            </w:pPr>
            <w:r>
              <w:rPr/>
              <w:t>(二）根据投标人提供的赛事活动应急响应方案是否满足采购需求进行评审： （1）投标人提供的应急组织机构与风险评估方案完全满足或优于采购需求，得1.5分；部分满足采购需求，得0.5分；未提供不得分。 （2）投标人提供的应急响应流程与应急预案完全满足或优于采购需求，得1.5分；部分满足采购需求，得0.5分；未提供不得分。 （3）投标人提供的应急物资完全满足或优于采购需求，得1.5分；部分满足采购需求，得0.5分；未提供不得分。 （4）投标人提供的应急演练方案完全满足或优于采购需求，得1.5分；部分满足采购需求，得0.5分；未提供不得分。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类似项目业绩 (10.0分)</w:t>
            </w:r>
          </w:p>
        </w:tc>
        <w:tc>
          <w:tcPr>
            <w:tcW w:type="dxa" w:w="5076"/>
          </w:tcPr>
          <w:p>
            <w:pPr>
              <w:pStyle w:val="null3"/>
              <w:jc w:val="left"/>
            </w:pPr>
            <w:r>
              <w:rPr/>
              <w:t>根据供应商自2023年1月1日起至今承接过的类似体育赛事活动组织运行服务类项目业绩情况进行评分：每提供一个得2.5分，本项最高得10分。 注：提供合同复印件或赛事活动复函（须有甲方盖章）。时间认定以合同签订的时间或复函落款日期为准。未提供或未按要求提供的不得分。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上述有效业绩具有用户类似满意、优秀或“80分”及以上等正面评价的，每提供1份得1分，本项最高得4分。注：提供具有用户单位盖章的相关评价证明材料。未提供上述证明材料的，不得分。</w:t>
            </w:r>
          </w:p>
        </w:tc>
      </w:tr>
      <w:tr>
        <w:tc>
          <w:tcPr>
            <w:tcW w:type="dxa" w:w="922"/>
            <w:gridSpan w:val="2"/>
            <w:vMerge/>
          </w:tcPr>
          <w:p/>
        </w:tc>
        <w:tc>
          <w:tcPr>
            <w:tcW w:type="dxa" w:w="2307"/>
          </w:tcPr>
          <w:p>
            <w:pPr>
              <w:pStyle w:val="null3"/>
              <w:jc w:val="left"/>
            </w:pPr>
            <w:r>
              <w:rPr/>
              <w:t>资源整合能力、赞助能力 (6.0分)</w:t>
            </w:r>
          </w:p>
        </w:tc>
        <w:tc>
          <w:tcPr>
            <w:tcW w:type="dxa" w:w="5076"/>
          </w:tcPr>
          <w:p>
            <w:pPr>
              <w:pStyle w:val="null3"/>
              <w:jc w:val="left"/>
            </w:pPr>
            <w:r>
              <w:rPr/>
              <w:t>2023年1月1日起至今，供应商注重对外合作，有与本项目服务相关的合作伙伴(包括但不限于场地、器材、宣传、设计、交通合作等)。每个合作伙伴得2分，每类合作最高得2分，本项最高得6分。注:提供相关合作协议材料,未提供或未按要求提供的不得分。</w:t>
            </w:r>
          </w:p>
        </w:tc>
      </w:tr>
      <w:tr>
        <w:tc>
          <w:tcPr>
            <w:tcW w:type="dxa" w:w="922"/>
            <w:gridSpan w:val="2"/>
            <w:vMerge/>
          </w:tcPr>
          <w:p/>
        </w:tc>
        <w:tc>
          <w:tcPr>
            <w:tcW w:type="dxa" w:w="2307"/>
          </w:tcPr>
          <w:p>
            <w:pPr>
              <w:pStyle w:val="null3"/>
              <w:jc w:val="left"/>
            </w:pPr>
            <w:r>
              <w:rPr/>
              <w:t>拟投入团队人员 (10.0分)</w:t>
            </w:r>
          </w:p>
        </w:tc>
        <w:tc>
          <w:tcPr>
            <w:tcW w:type="dxa" w:w="5076"/>
          </w:tcPr>
          <w:p>
            <w:pPr>
              <w:pStyle w:val="null3"/>
              <w:jc w:val="left"/>
            </w:pPr>
            <w:r>
              <w:rPr/>
              <w:t>供应商拟投入本项目的辅助裁判员(自行车)进行评审： 1.具有对应采购包组项目国家级（或以上）级别裁判员证书的，每提供1人,得3分，最高得6分； 2.具有对应采购包组项目一级裁判员证书的，每提供1人得1分，最高得4分； 注：1.需同时提供人员清单一览表及裁判员证书扫描件。2.同一人符合多项评审内容的不重复得分，按最高分值计算一次得分。未提供或未按要求提供的不得分。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8"/>
          <w:b/>
          <w:color w:val="000000"/>
          <w:shd w:fill="FFFFFF" w:val="clear"/>
        </w:rPr>
        <w:t>广东省政府采购</w:t>
      </w:r>
    </w:p>
    <w:p>
      <w:pPr>
        <w:pStyle w:val="null3"/>
        <w:jc w:val="both"/>
      </w:pPr>
      <w:r>
        <w:rPr>
          <w:sz w:val="21"/>
          <w:shd w:fill="FFFFFF" w:val="clear"/>
        </w:rPr>
        <w:t xml:space="preserve"> </w:t>
      </w:r>
    </w:p>
    <w:p>
      <w:pPr>
        <w:pStyle w:val="null3"/>
        <w:jc w:val="center"/>
      </w:pPr>
      <w:r>
        <w:rPr>
          <w:sz w:val="48"/>
          <w:b/>
          <w:color w:val="000000"/>
          <w:shd w:fill="FFFFFF" w:val="clear"/>
        </w:rPr>
        <w:t>合　同　书</w:t>
      </w:r>
      <w:r>
        <w:rPr>
          <w:sz w:val="48"/>
          <w:b/>
          <w:color w:val="000000"/>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color w:val="000000"/>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color w:val="000000"/>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color w:val="000000"/>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r>
        <w:rPr>
          <w:sz w:val="24"/>
          <w:b/>
          <w:color w:val="000000"/>
          <w:shd w:fill="FFFFFF" w:val="clear"/>
        </w:rPr>
        <w:t>注：本合同仅为合同的参考文本，合同签订双方可根据项目的具体要求进行修订。</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jc w:val="left"/>
      </w:pPr>
      <w:r>
        <w:rPr>
          <w:sz w:val="24"/>
          <w:b/>
          <w:color w:val="000000"/>
        </w:rPr>
        <w:t>甲方：</w:t>
      </w:r>
      <w:r>
        <w:rPr>
          <w:sz w:val="24"/>
          <w:b/>
          <w:color w:val="000000"/>
        </w:rPr>
        <w:t xml:space="preserve"> </w:t>
      </w:r>
      <w:r>
        <w:rPr>
          <w:sz w:val="24"/>
          <w:color w:val="000000"/>
          <w:u w:val="single"/>
        </w:rPr>
        <w:t xml:space="preserve">   </w:t>
      </w:r>
    </w:p>
    <w:p>
      <w:pPr>
        <w:pStyle w:val="null3"/>
        <w:jc w:val="left"/>
      </w:pPr>
      <w:r>
        <w:rPr>
          <w:sz w:val="24"/>
          <w:color w:val="000000"/>
        </w:rPr>
        <w:t>电话：</w:t>
      </w:r>
      <w:r>
        <w:rPr>
          <w:sz w:val="24"/>
          <w:color w:val="000000"/>
        </w:rPr>
        <w:t xml:space="preserve"> </w:t>
      </w:r>
      <w:r>
        <w:rPr>
          <w:sz w:val="24"/>
          <w:color w:val="000000"/>
          <w:u w:val="single"/>
        </w:rPr>
        <w:t xml:space="preserve">   </w:t>
      </w:r>
      <w:r>
        <w:rPr>
          <w:sz w:val="24"/>
          <w:color w:val="000000"/>
        </w:rPr>
        <w:t>传真</w:t>
      </w:r>
      <w:r>
        <w:rPr>
          <w:sz w:val="24"/>
          <w:color w:val="000000"/>
        </w:rPr>
        <w:t xml:space="preserve"> ： </w:t>
      </w:r>
      <w:r>
        <w:rPr>
          <w:sz w:val="24"/>
          <w:color w:val="000000"/>
          <w:u w:val="single"/>
        </w:rPr>
        <w:t xml:space="preserve">   </w:t>
      </w:r>
      <w:r>
        <w:rPr>
          <w:sz w:val="24"/>
          <w:color w:val="000000"/>
        </w:rPr>
        <w:t>地址：</w:t>
      </w:r>
      <w:r>
        <w:rPr>
          <w:sz w:val="24"/>
          <w:color w:val="000000"/>
        </w:rPr>
        <w:t xml:space="preserve"> </w:t>
      </w:r>
      <w:r>
        <w:rPr>
          <w:sz w:val="24"/>
          <w:color w:val="000000"/>
          <w:u w:val="single"/>
        </w:rPr>
        <w:t xml:space="preserve">     </w:t>
      </w:r>
    </w:p>
    <w:p>
      <w:pPr>
        <w:pStyle w:val="null3"/>
        <w:jc w:val="left"/>
      </w:pPr>
      <w:r>
        <w:rPr>
          <w:sz w:val="24"/>
          <w:b/>
          <w:color w:val="000000"/>
        </w:rPr>
        <w:t>乙方：</w:t>
      </w:r>
      <w:r>
        <w:rPr>
          <w:sz w:val="24"/>
          <w:b/>
          <w:color w:val="000000"/>
        </w:rPr>
        <w:t xml:space="preserve"> </w:t>
      </w:r>
      <w:r>
        <w:rPr>
          <w:sz w:val="24"/>
          <w:color w:val="000000"/>
          <w:u w:val="single"/>
        </w:rPr>
        <w:t xml:space="preserve">   </w:t>
      </w:r>
    </w:p>
    <w:p>
      <w:pPr>
        <w:pStyle w:val="null3"/>
        <w:jc w:val="left"/>
      </w:pPr>
      <w:r>
        <w:rPr>
          <w:sz w:val="24"/>
          <w:color w:val="000000"/>
        </w:rPr>
        <w:t>电话：</w:t>
      </w:r>
      <w:r>
        <w:rPr>
          <w:sz w:val="24"/>
          <w:color w:val="000000"/>
        </w:rPr>
        <w:t xml:space="preserve"> </w:t>
      </w:r>
      <w:r>
        <w:rPr>
          <w:sz w:val="24"/>
          <w:color w:val="000000"/>
          <w:u w:val="single"/>
        </w:rPr>
        <w:t xml:space="preserve">    </w:t>
      </w:r>
      <w:r>
        <w:rPr>
          <w:sz w:val="24"/>
          <w:color w:val="000000"/>
        </w:rPr>
        <w:t>传真：</w:t>
      </w:r>
      <w:r>
        <w:rPr>
          <w:sz w:val="24"/>
          <w:color w:val="000000"/>
          <w:u w:val="single"/>
        </w:rPr>
        <w:t xml:space="preserve">     </w:t>
      </w:r>
      <w:r>
        <w:rPr>
          <w:sz w:val="24"/>
          <w:color w:val="000000"/>
        </w:rPr>
        <w:t>地址：</w:t>
      </w:r>
      <w:r>
        <w:rPr>
          <w:sz w:val="24"/>
          <w:color w:val="000000"/>
        </w:rPr>
        <w:t xml:space="preserve"> </w:t>
      </w:r>
      <w:r>
        <w:rPr>
          <w:sz w:val="24"/>
          <w:color w:val="000000"/>
          <w:u w:val="single"/>
        </w:rPr>
        <w:t xml:space="preserve">    </w:t>
      </w:r>
    </w:p>
    <w:p>
      <w:pPr>
        <w:pStyle w:val="null3"/>
        <w:jc w:val="left"/>
      </w:pPr>
      <w:r>
        <w:rPr>
          <w:sz w:val="24"/>
          <w:color w:val="000000"/>
        </w:rPr>
        <w:t xml:space="preserve"> </w:t>
      </w:r>
    </w:p>
    <w:p>
      <w:pPr>
        <w:pStyle w:val="null3"/>
        <w:jc w:val="left"/>
      </w:pPr>
      <w:r>
        <w:rPr>
          <w:sz w:val="24"/>
          <w:color w:val="000000"/>
        </w:rPr>
        <w:t xml:space="preserve">  根据 </w:t>
      </w:r>
      <w:r>
        <w:rPr>
          <w:sz w:val="24"/>
          <w:color w:val="000000"/>
          <w:u w:val="single"/>
        </w:rPr>
        <w:t xml:space="preserve">         项目 </w:t>
      </w:r>
      <w:r>
        <w:rPr>
          <w:sz w:val="24"/>
          <w:color w:val="000000"/>
        </w:rPr>
        <w:t>的采购结果，按照《中华人民共和国政府采购法》，《中华人民共和国民法典</w:t>
      </w:r>
      <w:r>
        <w:rPr>
          <w:sz w:val="24"/>
          <w:color w:val="000000"/>
        </w:rPr>
        <w:t>(合同编)》的规定，经双方协商，本着平等互利和诚实信用的原则，一致同意遵守本合同如下。</w:t>
      </w:r>
    </w:p>
    <w:p>
      <w:pPr>
        <w:pStyle w:val="null3"/>
        <w:jc w:val="left"/>
      </w:pPr>
      <w:r>
        <w:rPr>
          <w:sz w:val="24"/>
          <w:b/>
          <w:color w:val="000000"/>
        </w:rPr>
        <w:t>一、合同金额</w:t>
      </w:r>
    </w:p>
    <w:p>
      <w:pPr>
        <w:pStyle w:val="null3"/>
        <w:jc w:val="left"/>
      </w:pPr>
      <w:r>
        <w:rPr>
          <w:sz w:val="24"/>
          <w:color w:val="000000"/>
        </w:rPr>
        <w:t>　　合同金额为（大写）：</w:t>
      </w:r>
      <w:r>
        <w:rPr>
          <w:sz w:val="24"/>
          <w:color w:val="000000"/>
        </w:rPr>
        <w:t>_____________元（￥_________元）人民币。</w:t>
      </w:r>
    </w:p>
    <w:p>
      <w:pPr>
        <w:pStyle w:val="null3"/>
        <w:jc w:val="left"/>
      </w:pPr>
      <w:r>
        <w:rPr>
          <w:sz w:val="24"/>
          <w:b/>
          <w:color w:val="000000"/>
        </w:rPr>
        <w:t>二、服务范围</w:t>
      </w:r>
    </w:p>
    <w:p>
      <w:pPr>
        <w:pStyle w:val="null3"/>
        <w:jc w:val="left"/>
      </w:pPr>
      <w:r>
        <w:rPr>
          <w:sz w:val="24"/>
          <w:color w:val="000000"/>
        </w:rPr>
        <w:t>　　甲方聘请乙方提供以下服务：</w:t>
      </w:r>
    </w:p>
    <w:p>
      <w:pPr>
        <w:pStyle w:val="null3"/>
        <w:jc w:val="left"/>
      </w:pPr>
      <w:r>
        <w:rPr>
          <w:sz w:val="24"/>
          <w:color w:val="000000"/>
        </w:rPr>
        <w:t>1．</w:t>
      </w:r>
      <w:r>
        <w:rPr>
          <w:sz w:val="24"/>
          <w:color w:val="000000"/>
        </w:rPr>
        <w:t>。</w:t>
      </w:r>
    </w:p>
    <w:p>
      <w:pPr>
        <w:pStyle w:val="null3"/>
        <w:jc w:val="left"/>
      </w:pPr>
      <w:r>
        <w:rPr>
          <w:sz w:val="24"/>
          <w:color w:val="000000"/>
        </w:rPr>
        <w:t>2．</w:t>
      </w:r>
    </w:p>
    <w:p>
      <w:pPr>
        <w:pStyle w:val="null3"/>
        <w:jc w:val="left"/>
      </w:pPr>
      <w:r>
        <w:rPr>
          <w:sz w:val="24"/>
          <w:color w:val="000000"/>
        </w:rPr>
        <w:t>……</w:t>
      </w:r>
    </w:p>
    <w:p>
      <w:pPr>
        <w:pStyle w:val="null3"/>
        <w:jc w:val="left"/>
      </w:pPr>
      <w:r>
        <w:rPr>
          <w:sz w:val="24"/>
          <w:b/>
          <w:color w:val="000000"/>
        </w:rPr>
        <w:t>三、甲</w:t>
      </w:r>
      <w:r>
        <w:rPr>
          <w:sz w:val="24"/>
          <w:b/>
          <w:color w:val="000000"/>
        </w:rPr>
        <w:t>方和</w:t>
      </w:r>
      <w:r>
        <w:rPr>
          <w:sz w:val="24"/>
          <w:b/>
          <w:color w:val="000000"/>
        </w:rPr>
        <w:t>乙方的权利和义务</w:t>
      </w:r>
    </w:p>
    <w:p>
      <w:pPr>
        <w:pStyle w:val="null3"/>
        <w:jc w:val="left"/>
      </w:pPr>
      <w:r>
        <w:rPr>
          <w:sz w:val="24"/>
          <w:color w:val="000000"/>
        </w:rPr>
        <w:t>1.甲方的权利和义务</w:t>
      </w:r>
    </w:p>
    <w:p>
      <w:pPr>
        <w:pStyle w:val="null3"/>
        <w:jc w:val="left"/>
      </w:pPr>
      <w:r>
        <w:rPr>
          <w:sz w:val="24"/>
          <w:color w:val="000000"/>
        </w:rPr>
        <w:t>2.乙方的权利和义务</w:t>
      </w:r>
    </w:p>
    <w:p>
      <w:pPr>
        <w:pStyle w:val="null3"/>
        <w:jc w:val="left"/>
      </w:pPr>
      <w:r>
        <w:rPr>
          <w:sz w:val="24"/>
          <w:b/>
          <w:color w:val="000000"/>
        </w:rPr>
        <w:t>四、服务期间（项目完成期限）</w:t>
      </w:r>
    </w:p>
    <w:p>
      <w:pPr>
        <w:pStyle w:val="null3"/>
        <w:jc w:val="left"/>
      </w:pPr>
      <w:r>
        <w:rPr>
          <w:sz w:val="24"/>
          <w:color w:val="000000"/>
        </w:rPr>
        <w:t>1.委托服务期间自______年______月至______年______月止。</w:t>
      </w:r>
    </w:p>
    <w:p>
      <w:pPr>
        <w:pStyle w:val="null3"/>
        <w:jc w:val="left"/>
      </w:pPr>
      <w:r>
        <w:rPr>
          <w:sz w:val="24"/>
          <w:b/>
          <w:color w:val="000000"/>
        </w:rPr>
        <w:t>五、付款方式</w:t>
      </w:r>
    </w:p>
    <w:p>
      <w:pPr>
        <w:pStyle w:val="null3"/>
        <w:jc w:val="left"/>
      </w:pPr>
      <w:r>
        <w:rPr>
          <w:sz w:val="24"/>
          <w:color w:val="000000"/>
        </w:rPr>
        <w:t>　　由甲方按下列程序在</w:t>
      </w:r>
      <w:r>
        <w:rPr>
          <w:sz w:val="24"/>
          <w:color w:val="000000"/>
          <w:u w:val="single"/>
        </w:rPr>
        <w:t xml:space="preserve">       </w:t>
      </w:r>
      <w:r>
        <w:rPr>
          <w:sz w:val="24"/>
          <w:color w:val="000000"/>
        </w:rPr>
        <w:t xml:space="preserve"> 内付款：</w:t>
      </w:r>
    </w:p>
    <w:p>
      <w:pPr>
        <w:pStyle w:val="null3"/>
        <w:jc w:val="left"/>
      </w:pPr>
      <w:r>
        <w:rPr>
          <w:sz w:val="24"/>
          <w:color w:val="000000"/>
        </w:rPr>
        <w:t>1.在合同实施及服务人员到达服务地后__天内，甲方应将第一次付　　款总服务费的__(-%</w:t>
      </w:r>
      <w:r>
        <w:rPr>
          <w:sz w:val="24"/>
          <w:color w:val="000000"/>
        </w:rPr>
        <w:t>)支</w:t>
      </w:r>
      <w:r>
        <w:rPr>
          <w:sz w:val="24"/>
          <w:color w:val="000000"/>
        </w:rPr>
        <w:t>付给乙方。</w:t>
      </w:r>
    </w:p>
    <w:p>
      <w:pPr>
        <w:pStyle w:val="null3"/>
        <w:jc w:val="left"/>
      </w:pPr>
      <w:r>
        <w:rPr>
          <w:sz w:val="24"/>
          <w:color w:val="000000"/>
        </w:rPr>
        <w:t>2.第二次付款额应为总服务费的__(-%)，甲方应在乙方已经准备好，并递交了服务报告及其它相关文件，而这些报告和文件符合合同附件上的要求并被甲方验收后付给乙方。</w:t>
      </w:r>
    </w:p>
    <w:p>
      <w:pPr>
        <w:pStyle w:val="null3"/>
        <w:jc w:val="left"/>
      </w:pPr>
      <w:r>
        <w:rPr>
          <w:sz w:val="24"/>
          <w:color w:val="000000"/>
        </w:rPr>
        <w:t>3.最后一次付款额应为总服务费的__(-%)，甲方应在乙方递交了服务总结报告和说明并完全履行合同完毕_________日内付给乙方。</w:t>
      </w:r>
    </w:p>
    <w:p>
      <w:pPr>
        <w:pStyle w:val="null3"/>
        <w:jc w:val="left"/>
      </w:pPr>
      <w:r>
        <w:rPr>
          <w:sz w:val="24"/>
          <w:color w:val="000000"/>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jc w:val="left"/>
      </w:pPr>
      <w:r>
        <w:rPr>
          <w:sz w:val="24"/>
          <w:b/>
          <w:color w:val="000000"/>
        </w:rPr>
        <w:t>六、知识产权归属</w:t>
      </w:r>
    </w:p>
    <w:p>
      <w:pPr>
        <w:pStyle w:val="null3"/>
        <w:jc w:val="left"/>
      </w:pPr>
      <w:r>
        <w:rPr>
          <w:sz w:val="24"/>
          <w:b/>
          <w:color w:val="000000"/>
        </w:rPr>
        <w:t>七、保密</w:t>
      </w:r>
    </w:p>
    <w:p>
      <w:pPr>
        <w:pStyle w:val="null3"/>
        <w:jc w:val="left"/>
      </w:pPr>
      <w:r>
        <w:rPr>
          <w:sz w:val="24"/>
          <w:b/>
          <w:color w:val="000000"/>
        </w:rPr>
        <w:t>八、</w:t>
      </w:r>
      <w:r>
        <w:rPr>
          <w:sz w:val="24"/>
          <w:b/>
          <w:color w:val="000000"/>
        </w:rPr>
        <w:t>验收</w:t>
      </w:r>
    </w:p>
    <w:p>
      <w:pPr>
        <w:pStyle w:val="null3"/>
        <w:jc w:val="left"/>
      </w:pPr>
      <w:r>
        <w:rPr>
          <w:sz w:val="24"/>
          <w:b/>
          <w:color w:val="000000"/>
        </w:rPr>
        <w:t>九、</w:t>
      </w:r>
      <w:r>
        <w:rPr>
          <w:sz w:val="24"/>
          <w:b/>
          <w:color w:val="000000"/>
        </w:rPr>
        <w:t>违约责任与赔偿损失</w:t>
      </w:r>
    </w:p>
    <w:p>
      <w:pPr>
        <w:pStyle w:val="null3"/>
        <w:jc w:val="left"/>
      </w:pPr>
      <w:r>
        <w:rPr>
          <w:sz w:val="24"/>
          <w:color w:val="000000"/>
        </w:rPr>
        <w:t>1.乙方提供的服务不符合本合同规定的，甲方有权拒收，并且乙方须向甲</w:t>
      </w:r>
      <w:r>
        <w:rPr>
          <w:sz w:val="24"/>
          <w:color w:val="000000"/>
        </w:rPr>
        <w:t>方</w:t>
      </w:r>
      <w:r>
        <w:rPr>
          <w:sz w:val="24"/>
          <w:color w:val="000000"/>
        </w:rPr>
        <w:t>支付本合同总价</w:t>
      </w:r>
      <w:r>
        <w:rPr>
          <w:sz w:val="24"/>
          <w:color w:val="000000"/>
        </w:rPr>
        <w:t>5%的违约金。</w:t>
      </w:r>
    </w:p>
    <w:p>
      <w:pPr>
        <w:pStyle w:val="null3"/>
        <w:jc w:val="left"/>
      </w:pPr>
      <w:r>
        <w:rPr>
          <w:sz w:val="24"/>
          <w:color w:val="000000"/>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color w:val="000000"/>
        </w:rPr>
        <w:t>3.甲方无正当理由</w:t>
      </w:r>
      <w:r>
        <w:rPr>
          <w:sz w:val="24"/>
          <w:color w:val="000000"/>
        </w:rPr>
        <w:t>拒绝接受</w:t>
      </w:r>
      <w:r>
        <w:rPr>
          <w:sz w:val="24"/>
          <w:color w:val="000000"/>
        </w:rPr>
        <w:t>服务，到期拒付服务款项的，甲方向乙方偿付本合同</w:t>
      </w:r>
      <w:r>
        <w:rPr>
          <w:sz w:val="24"/>
          <w:color w:val="000000"/>
        </w:rPr>
        <w:t>总额</w:t>
      </w:r>
      <w:r>
        <w:rPr>
          <w:sz w:val="24"/>
          <w:color w:val="000000"/>
        </w:rPr>
        <w:t>的</w:t>
      </w:r>
      <w:r>
        <w:rPr>
          <w:sz w:val="24"/>
          <w:color w:val="000000"/>
        </w:rPr>
        <w:t>5%的违约金。</w:t>
      </w:r>
      <w:r>
        <w:rPr>
          <w:sz w:val="24"/>
          <w:color w:val="000000"/>
        </w:rPr>
        <w:t>甲方</w:t>
      </w:r>
      <w:r>
        <w:rPr>
          <w:sz w:val="24"/>
          <w:color w:val="000000"/>
        </w:rPr>
        <w:t>逾期付款，则每日按本合同总价的</w:t>
      </w:r>
      <w:r>
        <w:rPr>
          <w:sz w:val="24"/>
          <w:color w:val="000000"/>
        </w:rPr>
        <w:t>3‰向乙方偿付违约金。</w:t>
      </w:r>
    </w:p>
    <w:p>
      <w:pPr>
        <w:pStyle w:val="null3"/>
        <w:jc w:val="left"/>
      </w:pPr>
      <w:r>
        <w:rPr>
          <w:sz w:val="24"/>
          <w:color w:val="000000"/>
        </w:rPr>
        <w:t>4.对于因甲方原因导致变更、中止或者终止政府采购合同的，甲方应当依照以下合同约定对供应商受到的损失予以赔偿或者补偿：</w:t>
      </w:r>
    </w:p>
    <w:p>
      <w:pPr>
        <w:pStyle w:val="null3"/>
        <w:jc w:val="left"/>
      </w:pPr>
      <w:r>
        <w:rPr>
          <w:sz w:val="24"/>
          <w:color w:val="000000"/>
          <w:u w:val="single"/>
        </w:rPr>
        <w:t xml:space="preserve">                         </w:t>
      </w:r>
    </w:p>
    <w:p>
      <w:pPr>
        <w:pStyle w:val="null3"/>
        <w:jc w:val="left"/>
      </w:pPr>
      <w:r>
        <w:rPr>
          <w:sz w:val="24"/>
          <w:color w:val="000000"/>
        </w:rPr>
        <w:t>5.</w:t>
      </w:r>
      <w:r>
        <w:rPr>
          <w:sz w:val="24"/>
          <w:color w:val="000000"/>
        </w:rPr>
        <w:t>其他</w:t>
      </w:r>
      <w:r>
        <w:rPr>
          <w:sz w:val="24"/>
          <w:color w:val="000000"/>
        </w:rPr>
        <w:t>违约责任按《中华人民共和国民法典</w:t>
      </w:r>
      <w:r>
        <w:rPr>
          <w:sz w:val="24"/>
          <w:color w:val="000000"/>
        </w:rPr>
        <w:t>(合同编)》处理。</w:t>
      </w:r>
    </w:p>
    <w:p>
      <w:pPr>
        <w:pStyle w:val="null3"/>
        <w:jc w:val="left"/>
      </w:pPr>
      <w:r>
        <w:rPr>
          <w:sz w:val="24"/>
          <w:b/>
          <w:color w:val="000000"/>
        </w:rPr>
        <w:t>十、争议的解决</w:t>
      </w:r>
    </w:p>
    <w:p>
      <w:pPr>
        <w:pStyle w:val="null3"/>
        <w:ind w:firstLine="400"/>
        <w:jc w:val="left"/>
      </w:pPr>
      <w:r>
        <w:rPr>
          <w:sz w:val="24"/>
          <w:color w:val="000000"/>
        </w:rPr>
        <w:t>合同执行过程中发生的任何争议，如双方不能通过友好协商解决，按相关法律法规处理。</w:t>
      </w:r>
      <w:r>
        <w:rPr>
          <w:sz w:val="24"/>
          <w:color w:val="000000"/>
        </w:rPr>
        <w:t xml:space="preserve">      </w:t>
      </w:r>
    </w:p>
    <w:p>
      <w:pPr>
        <w:pStyle w:val="null3"/>
        <w:jc w:val="left"/>
      </w:pPr>
      <w:r>
        <w:rPr>
          <w:sz w:val="24"/>
          <w:b/>
          <w:color w:val="000000"/>
        </w:rPr>
        <w:t>十</w:t>
      </w:r>
      <w:r>
        <w:rPr>
          <w:sz w:val="24"/>
          <w:b/>
          <w:color w:val="000000"/>
        </w:rPr>
        <w:t>一</w:t>
      </w:r>
      <w:r>
        <w:rPr>
          <w:sz w:val="24"/>
          <w:b/>
          <w:color w:val="000000"/>
        </w:rPr>
        <w:t>、不可抗力</w:t>
      </w:r>
    </w:p>
    <w:p>
      <w:pPr>
        <w:pStyle w:val="null3"/>
        <w:jc w:val="left"/>
      </w:pPr>
      <w:r>
        <w:rPr>
          <w:sz w:val="24"/>
          <w:color w:val="000000"/>
        </w:rPr>
        <w:t>　　任何一方由于不可抗力原因不能履行合同时，应在不可抗力事件结束后</w:t>
      </w:r>
      <w:r>
        <w:rPr>
          <w:sz w:val="24"/>
          <w:color w:val="000000"/>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color w:val="000000"/>
        </w:rPr>
        <w:t>十</w:t>
      </w:r>
      <w:r>
        <w:rPr>
          <w:sz w:val="24"/>
          <w:b/>
          <w:color w:val="000000"/>
        </w:rPr>
        <w:t>二</w:t>
      </w:r>
      <w:r>
        <w:rPr>
          <w:sz w:val="24"/>
          <w:b/>
          <w:color w:val="000000"/>
        </w:rPr>
        <w:t>、税费</w:t>
      </w:r>
    </w:p>
    <w:p>
      <w:pPr>
        <w:pStyle w:val="null3"/>
        <w:jc w:val="left"/>
      </w:pPr>
      <w:r>
        <w:rPr>
          <w:sz w:val="24"/>
          <w:color w:val="000000"/>
        </w:rPr>
        <w:t>　　在中国境内、外发生的与本合同执行有关的一切税费均由乙方负担。</w:t>
      </w:r>
    </w:p>
    <w:p>
      <w:pPr>
        <w:pStyle w:val="null3"/>
        <w:jc w:val="left"/>
      </w:pPr>
      <w:r>
        <w:rPr>
          <w:sz w:val="24"/>
          <w:b/>
          <w:color w:val="000000"/>
        </w:rPr>
        <w:t>十</w:t>
      </w:r>
      <w:r>
        <w:rPr>
          <w:sz w:val="24"/>
          <w:b/>
          <w:color w:val="000000"/>
        </w:rPr>
        <w:t>三</w:t>
      </w:r>
      <w:r>
        <w:rPr>
          <w:sz w:val="24"/>
          <w:b/>
          <w:color w:val="000000"/>
        </w:rPr>
        <w:t>、</w:t>
      </w:r>
      <w:r>
        <w:rPr>
          <w:sz w:val="24"/>
          <w:b/>
          <w:color w:val="000000"/>
        </w:rPr>
        <w:t>其他</w:t>
      </w:r>
    </w:p>
    <w:p>
      <w:pPr>
        <w:pStyle w:val="null3"/>
        <w:jc w:val="left"/>
      </w:pPr>
      <w:r>
        <w:rPr>
          <w:sz w:val="24"/>
          <w:color w:val="000000"/>
        </w:rPr>
        <w:t>1.本合同所有附件、</w:t>
      </w:r>
      <w:r>
        <w:rPr>
          <w:sz w:val="24"/>
          <w:color w:val="000000"/>
        </w:rPr>
        <w:t>招标文件</w:t>
      </w:r>
      <w:r>
        <w:rPr>
          <w:sz w:val="24"/>
          <w:color w:val="000000"/>
        </w:rPr>
        <w:t>、</w:t>
      </w:r>
      <w:r>
        <w:rPr>
          <w:sz w:val="24"/>
          <w:color w:val="000000"/>
        </w:rPr>
        <w:t>投标文件</w:t>
      </w:r>
      <w:r>
        <w:rPr>
          <w:sz w:val="24"/>
          <w:color w:val="000000"/>
        </w:rPr>
        <w:t>、</w:t>
      </w:r>
      <w:r>
        <w:rPr>
          <w:sz w:val="24"/>
          <w:color w:val="000000"/>
        </w:rPr>
        <w:t>中标通知书</w:t>
      </w:r>
      <w:r>
        <w:rPr>
          <w:sz w:val="24"/>
          <w:color w:val="000000"/>
        </w:rPr>
        <w:t>均</w:t>
      </w:r>
      <w:r>
        <w:rPr>
          <w:sz w:val="24"/>
          <w:color w:val="000000"/>
        </w:rPr>
        <w:t>为本</w:t>
      </w:r>
      <w:r>
        <w:rPr>
          <w:sz w:val="24"/>
          <w:color w:val="000000"/>
        </w:rPr>
        <w:t>合同的有效组成部分，与本合同具有同等法律效力。</w:t>
      </w:r>
    </w:p>
    <w:p>
      <w:pPr>
        <w:pStyle w:val="null3"/>
        <w:jc w:val="left"/>
      </w:pPr>
      <w:r>
        <w:rPr>
          <w:sz w:val="24"/>
          <w:color w:val="000000"/>
        </w:rPr>
        <w:t>2.在执行本合同的过程中，所有经双方签署确认的文件（包括会议纪要、补充协议、往来信函）即成为本合同的有效组成部分。</w:t>
      </w:r>
    </w:p>
    <w:p>
      <w:pPr>
        <w:pStyle w:val="null3"/>
        <w:jc w:val="left"/>
      </w:pPr>
      <w:r>
        <w:rPr>
          <w:sz w:val="24"/>
          <w:color w:val="000000"/>
        </w:rPr>
        <w:t>3.如一方地址、电话、传真号码有变更，应在变更当日内书面通知对方，否则，应承担相应责任。</w:t>
      </w:r>
    </w:p>
    <w:p>
      <w:pPr>
        <w:pStyle w:val="null3"/>
        <w:ind w:firstLine="480"/>
        <w:jc w:val="left"/>
      </w:pPr>
      <w:r>
        <w:rPr>
          <w:sz w:val="24"/>
          <w:color w:val="000000"/>
        </w:rPr>
        <w:t>4.除甲方事先书面同意外，乙方不得部分或全部转让其应履行的合同项下的义务。</w:t>
      </w:r>
    </w:p>
    <w:p>
      <w:pPr>
        <w:pStyle w:val="null3"/>
        <w:ind w:firstLine="480"/>
        <w:jc w:val="left"/>
      </w:pPr>
      <w:r>
        <w:rPr>
          <w:sz w:val="24"/>
          <w:color w:val="000000"/>
        </w:rPr>
        <w:t>5.乙方完全遵守《中华人民共和国民法典》有关规定和《中华人民共和国妇女权益保障法》中关于“劳动和社会保障权益”的有关要求。</w:t>
      </w:r>
    </w:p>
    <w:p>
      <w:pPr>
        <w:pStyle w:val="null3"/>
        <w:ind w:firstLine="480"/>
        <w:jc w:val="left"/>
      </w:pPr>
      <w:r>
        <w:rPr>
          <w:sz w:val="24"/>
          <w:b/>
          <w:color w:val="000000"/>
        </w:rPr>
        <w:t>十</w:t>
      </w:r>
      <w:r>
        <w:rPr>
          <w:sz w:val="24"/>
          <w:b/>
          <w:color w:val="000000"/>
        </w:rPr>
        <w:t>四</w:t>
      </w:r>
      <w:r>
        <w:rPr>
          <w:sz w:val="24"/>
          <w:b/>
          <w:color w:val="000000"/>
        </w:rPr>
        <w:t>、合同生效</w:t>
      </w:r>
    </w:p>
    <w:p>
      <w:pPr>
        <w:pStyle w:val="null3"/>
        <w:jc w:val="left"/>
      </w:pPr>
      <w:r>
        <w:rPr>
          <w:sz w:val="24"/>
          <w:color w:val="000000"/>
        </w:rPr>
        <w:t>1.本合同在甲乙双方</w:t>
      </w:r>
      <w:r>
        <w:rPr>
          <w:sz w:val="24"/>
          <w:color w:val="000000"/>
        </w:rPr>
        <w:t>法定代表人</w:t>
      </w:r>
      <w:r>
        <w:rPr>
          <w:sz w:val="24"/>
          <w:color w:val="000000"/>
        </w:rPr>
        <w:t>或其授权代表签字盖章后生效。</w:t>
      </w:r>
    </w:p>
    <w:p>
      <w:pPr>
        <w:pStyle w:val="null3"/>
        <w:jc w:val="left"/>
      </w:pPr>
      <w:r>
        <w:rPr>
          <w:sz w:val="24"/>
          <w:color w:val="000000"/>
        </w:rPr>
        <w:t>2.合同一式</w:t>
      </w:r>
      <w:r>
        <w:rPr>
          <w:sz w:val="24"/>
          <w:color w:val="000000"/>
          <w:u w:val="single"/>
        </w:rPr>
        <w:t xml:space="preserve">   </w:t>
      </w:r>
      <w:r>
        <w:rPr>
          <w:sz w:val="24"/>
          <w:color w:val="000000"/>
        </w:rPr>
        <w:t xml:space="preserve"> 份。</w:t>
      </w:r>
    </w:p>
    <w:p>
      <w:pPr>
        <w:pStyle w:val="null3"/>
        <w:jc w:val="left"/>
      </w:pPr>
      <w:r>
        <w:rPr>
          <w:sz w:val="24"/>
          <w:color w:val="000000"/>
        </w:rPr>
        <w:t xml:space="preserve"> </w:t>
      </w:r>
    </w:p>
    <w:p>
      <w:pPr>
        <w:pStyle w:val="null3"/>
        <w:jc w:val="left"/>
      </w:pPr>
      <w:r>
        <w:rPr>
          <w:sz w:val="24"/>
          <w:b/>
          <w:color w:val="000000"/>
        </w:rPr>
        <w:t>甲方（盖章）：</w:t>
      </w:r>
      <w:r>
        <w:rPr>
          <w:sz w:val="24"/>
          <w:b/>
          <w:color w:val="000000"/>
        </w:rPr>
        <w:t xml:space="preserve">         乙方（盖章）：</w:t>
      </w:r>
    </w:p>
    <w:p>
      <w:pPr>
        <w:pStyle w:val="null3"/>
        <w:jc w:val="left"/>
      </w:pPr>
      <w:r>
        <w:rPr>
          <w:sz w:val="24"/>
          <w:b/>
          <w:color w:val="000000"/>
        </w:rPr>
        <w:t>代表：</w:t>
      </w:r>
      <w:r>
        <w:rPr>
          <w:sz w:val="24"/>
          <w:b/>
          <w:color w:val="000000"/>
        </w:rPr>
        <w:t xml:space="preserve">             代表：</w:t>
      </w:r>
    </w:p>
    <w:p>
      <w:pPr>
        <w:pStyle w:val="null3"/>
        <w:jc w:val="left"/>
      </w:pPr>
      <w:r>
        <w:rPr>
          <w:sz w:val="24"/>
          <w:color w:val="000000"/>
        </w:rPr>
        <w:t>签订地点：</w:t>
      </w:r>
    </w:p>
    <w:p>
      <w:pPr>
        <w:pStyle w:val="null3"/>
        <w:jc w:val="left"/>
      </w:pPr>
      <w:r>
        <w:rPr>
          <w:sz w:val="24"/>
          <w:color w:val="000000"/>
        </w:rPr>
        <w:t>签订日期：　　　年　　月　　日</w:t>
      </w:r>
      <w:r>
        <w:rPr>
          <w:sz w:val="24"/>
          <w:color w:val="000000"/>
        </w:rPr>
        <w:t xml:space="preserve">  签订日期：　　　年　　月　　日</w:t>
      </w:r>
    </w:p>
    <w:p>
      <w:pPr>
        <w:pStyle w:val="null3"/>
        <w:jc w:val="left"/>
      </w:pPr>
      <w:r>
        <w:rPr>
          <w:sz w:val="24"/>
          <w:color w:val="000000"/>
        </w:rPr>
        <w:t>开户名称：</w:t>
      </w:r>
    </w:p>
    <w:p>
      <w:pPr>
        <w:pStyle w:val="null3"/>
        <w:jc w:val="left"/>
      </w:pPr>
      <w:r>
        <w:rPr>
          <w:sz w:val="24"/>
          <w:color w:val="000000"/>
        </w:rPr>
        <w:t>银行</w:t>
      </w:r>
      <w:r>
        <w:rPr>
          <w:sz w:val="24"/>
          <w:color w:val="000000"/>
        </w:rPr>
        <w:t>账号</w:t>
      </w:r>
      <w:r>
        <w:rPr>
          <w:sz w:val="24"/>
          <w:color w:val="000000"/>
        </w:rPr>
        <w:t>：</w:t>
      </w:r>
    </w:p>
    <w:p>
      <w:pPr>
        <w:pStyle w:val="null3"/>
        <w:jc w:val="left"/>
      </w:pPr>
      <w:r>
        <w:rPr>
          <w:sz w:val="24"/>
          <w:color w:val="000000"/>
        </w:rPr>
        <w:t>开</w:t>
      </w:r>
      <w:r>
        <w:rPr>
          <w:sz w:val="24"/>
          <w:color w:val="000000"/>
        </w:rPr>
        <w:t>户</w:t>
      </w:r>
      <w:r>
        <w:rPr>
          <w:sz w:val="24"/>
          <w:color w:val="000000"/>
        </w:rPr>
        <w:t>行：</w:t>
      </w:r>
    </w:p>
    <w:p>
      <w:pPr>
        <w:pStyle w:val="null3"/>
        <w:jc w:val="center"/>
      </w:pPr>
      <w:r>
        <w:rPr>
          <w:b/>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440118-2026-03949</w:t>
      </w:r>
    </w:p>
    <w:p>
      <w:pPr>
        <w:pStyle w:val="null3"/>
        <w:jc w:val="center"/>
        <w:outlineLvl w:val="3"/>
      </w:pPr>
      <w:r>
        <w:rPr>
          <w:sz w:val="24"/>
          <w:b/>
        </w:rPr>
        <w:t>采购项目编号：</w:t>
      </w:r>
      <w:r>
        <w:rPr>
          <w:sz w:val="24"/>
          <w:b/>
        </w:rPr>
        <w:t>0877-26GZTP1ZC0693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2026中国自行车运动骑游大会（山系列·广州增城站）</w:t>
      </w:r>
      <w:r>
        <w:rPr>
          <w:u w:val="single"/>
        </w:rPr>
        <w:t>”</w:t>
      </w:r>
      <w:r>
        <w:rPr/>
        <w:t>项目的招标[采购项目编号为：</w:t>
      </w:r>
      <w:r>
        <w:rPr>
          <w:u w:val="single"/>
        </w:rPr>
        <w:t>0877-26GZTP1ZC0693</w:t>
      </w:r>
      <w:r>
        <w:rPr/>
        <w:t>]，我方愿参与投标。</w:t>
      </w:r>
    </w:p>
    <w:p>
      <w:pPr>
        <w:pStyle w:val="null3"/>
        <w:ind w:firstLine="480"/>
      </w:pPr>
      <w:r>
        <w:rPr/>
        <w:t>我方确认收到贵方提供的</w:t>
      </w:r>
      <w:r>
        <w:rPr>
          <w:u w:val="single"/>
        </w:rPr>
        <w:t>“</w:t>
      </w:r>
      <w:r>
        <w:rPr>
          <w:u w:val="single"/>
        </w:rPr>
        <w:t>2026中国自行车运动骑游大会（山系列·广州增城站）</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2026中国自行车运动骑游大会（山系列·广州增城站）</w:t>
      </w:r>
      <w:r>
        <w:rPr/>
        <w:t>”项目采购[采购项目编号为</w:t>
      </w:r>
      <w:r>
        <w:rPr/>
        <w:t>0877-26GZTP1ZC0693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广州市增城区旅游体育发展中心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2026中国自行车运动骑游大会（山系列·广州增城站）</w:t>
      </w:r>
      <w:r>
        <w:rPr/>
        <w:t>招标中获中标（采购项目编号：</w:t>
      </w:r>
      <w:r>
        <w:rPr/>
        <w:t>0877-26GZTP1ZC0693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